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DOC-002 – Mapa de Conocimiento del Negocio</w:t>
      </w:r>
    </w:p>
    <w:p>
      <w:r>
        <w:t>Proyecto: Challenge Alura – Agente Inteligente de Atención para Mercado Central 24h</w:t>
        <w:br/>
        <w:t>Versión: 1.0</w:t>
        <w:br/>
        <w:t>Estado: Borrador</w:t>
        <w:br/>
        <w:t>Fecha: 30/06/2026</w:t>
      </w:r>
    </w:p>
    <w:p>
      <w:pPr>
        <w:pStyle w:val="Heading2"/>
      </w:pPr>
      <w:r>
        <w:t>Objetivo</w:t>
      </w:r>
    </w:p>
    <w:p>
      <w:r>
        <w:t>Identificar todas las fuentes de conocimiento del proyecto y relacionarlas con los requisitos funcionales, casos de uso, herramientas del agente y futuras pruebas.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Fuente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Usuarios</w:t>
            </w:r>
          </w:p>
        </w:tc>
        <w:tc>
          <w:tcPr>
            <w:tcW w:type="dxa" w:w="1080"/>
          </w:tcPr>
          <w:p>
            <w:r>
              <w:t>RF</w:t>
            </w:r>
          </w:p>
        </w:tc>
        <w:tc>
          <w:tcPr>
            <w:tcW w:type="dxa" w:w="1080"/>
          </w:tcPr>
          <w:p>
            <w:r>
              <w:t>CU</w:t>
            </w:r>
          </w:p>
        </w:tc>
        <w:tc>
          <w:tcPr>
            <w:tcW w:type="dxa" w:w="1080"/>
          </w:tcPr>
          <w:p>
            <w:r>
              <w:t>Tool</w:t>
            </w:r>
          </w:p>
        </w:tc>
        <w:tc>
          <w:tcPr>
            <w:tcW w:type="dxa" w:w="1080"/>
          </w:tcPr>
          <w:p>
            <w:r>
              <w:t>Prompt</w:t>
            </w:r>
          </w:p>
        </w:tc>
        <w:tc>
          <w:tcPr>
            <w:tcW w:type="dxa" w:w="1080"/>
          </w:tcPr>
          <w:p>
            <w:r>
              <w:t>Prioridad</w:t>
            </w:r>
          </w:p>
        </w:tc>
      </w:tr>
      <w:tr>
        <w:tc>
          <w:tcPr>
            <w:tcW w:type="dxa" w:w="1080"/>
          </w:tcPr>
          <w:p>
            <w:r>
              <w:t>FAQ</w:t>
            </w:r>
          </w:p>
        </w:tc>
        <w:tc>
          <w:tcPr>
            <w:tcW w:type="dxa" w:w="1080"/>
          </w:tcPr>
          <w:p>
            <w:r>
              <w:t>FAQ</w:t>
            </w:r>
          </w:p>
        </w:tc>
        <w:tc>
          <w:tcPr>
            <w:tcW w:type="dxa" w:w="1080"/>
          </w:tcPr>
          <w:p>
            <w:r>
              <w:t>Cliente</w:t>
            </w:r>
          </w:p>
        </w:tc>
        <w:tc>
          <w:tcPr>
            <w:tcW w:type="dxa" w:w="1080"/>
          </w:tcPr>
          <w:p>
            <w:r>
              <w:t>RF-002</w:t>
            </w:r>
          </w:p>
        </w:tc>
        <w:tc>
          <w:tcPr>
            <w:tcW w:type="dxa" w:w="1080"/>
          </w:tcPr>
          <w:p>
            <w:r>
              <w:t>CU-001</w:t>
            </w:r>
          </w:p>
        </w:tc>
        <w:tc>
          <w:tcPr>
            <w:tcW w:type="dxa" w:w="1080"/>
          </w:tcPr>
          <w:p>
            <w:r>
              <w:t>TL-001</w:t>
            </w:r>
          </w:p>
        </w:tc>
        <w:tc>
          <w:tcPr>
            <w:tcW w:type="dxa" w:w="1080"/>
          </w:tcPr>
          <w:p>
            <w:r>
              <w:t>PR-002</w:t>
            </w:r>
          </w:p>
        </w:tc>
        <w:tc>
          <w:tcPr>
            <w:tcW w:type="dxa" w:w="1080"/>
          </w:tcPr>
          <w:p>
            <w:r>
              <w:t>Alta</w:t>
            </w:r>
          </w:p>
        </w:tc>
      </w:tr>
      <w:tr>
        <w:tc>
          <w:tcPr>
            <w:tcW w:type="dxa" w:w="1080"/>
          </w:tcPr>
          <w:p>
            <w:r>
              <w:t>Política Atención y Devoluciones</w:t>
            </w:r>
          </w:p>
        </w:tc>
        <w:tc>
          <w:tcPr>
            <w:tcW w:type="dxa" w:w="1080"/>
          </w:tcPr>
          <w:p>
            <w:r>
              <w:t>Política</w:t>
            </w:r>
          </w:p>
        </w:tc>
        <w:tc>
          <w:tcPr>
            <w:tcW w:type="dxa" w:w="1080"/>
          </w:tcPr>
          <w:p>
            <w:r>
              <w:t>Cliente</w:t>
            </w:r>
          </w:p>
        </w:tc>
        <w:tc>
          <w:tcPr>
            <w:tcW w:type="dxa" w:w="1080"/>
          </w:tcPr>
          <w:p>
            <w:r>
              <w:t>RF-003</w:t>
            </w:r>
          </w:p>
        </w:tc>
        <w:tc>
          <w:tcPr>
            <w:tcW w:type="dxa" w:w="1080"/>
          </w:tcPr>
          <w:p>
            <w:r>
              <w:t>CU-002</w:t>
            </w:r>
          </w:p>
        </w:tc>
        <w:tc>
          <w:tcPr>
            <w:tcW w:type="dxa" w:w="1080"/>
          </w:tcPr>
          <w:p>
            <w:r>
              <w:t>TL-002</w:t>
            </w:r>
          </w:p>
        </w:tc>
        <w:tc>
          <w:tcPr>
            <w:tcW w:type="dxa" w:w="1080"/>
          </w:tcPr>
          <w:p>
            <w:r>
              <w:t>PR-002</w:t>
            </w:r>
          </w:p>
        </w:tc>
        <w:tc>
          <w:tcPr>
            <w:tcW w:type="dxa" w:w="1080"/>
          </w:tcPr>
          <w:p>
            <w:r>
              <w:t>Alta</w:t>
            </w:r>
          </w:p>
        </w:tc>
      </w:tr>
      <w:tr>
        <w:tc>
          <w:tcPr>
            <w:tcW w:type="dxa" w:w="1080"/>
          </w:tcPr>
          <w:p>
            <w:r>
              <w:t>Reglamento Interno</w:t>
            </w:r>
          </w:p>
        </w:tc>
        <w:tc>
          <w:tcPr>
            <w:tcW w:type="dxa" w:w="1080"/>
          </w:tcPr>
          <w:p>
            <w:r>
              <w:t>Procedimiento</w:t>
            </w:r>
          </w:p>
        </w:tc>
        <w:tc>
          <w:tcPr>
            <w:tcW w:type="dxa" w:w="1080"/>
          </w:tcPr>
          <w:p>
            <w:r>
              <w:t>Colaborador</w:t>
            </w:r>
          </w:p>
        </w:tc>
        <w:tc>
          <w:tcPr>
            <w:tcW w:type="dxa" w:w="1080"/>
          </w:tcPr>
          <w:p>
            <w:r>
              <w:t>RF-004</w:t>
            </w:r>
          </w:p>
        </w:tc>
        <w:tc>
          <w:tcPr>
            <w:tcW w:type="dxa" w:w="1080"/>
          </w:tcPr>
          <w:p>
            <w:r>
              <w:t>CU-001</w:t>
            </w:r>
          </w:p>
        </w:tc>
        <w:tc>
          <w:tcPr>
            <w:tcW w:type="dxa" w:w="1080"/>
          </w:tcPr>
          <w:p>
            <w:r>
              <w:t>TL-001</w:t>
            </w:r>
          </w:p>
        </w:tc>
        <w:tc>
          <w:tcPr>
            <w:tcW w:type="dxa" w:w="1080"/>
          </w:tcPr>
          <w:p>
            <w:r>
              <w:t>PR-001</w:t>
            </w:r>
          </w:p>
        </w:tc>
        <w:tc>
          <w:tcPr>
            <w:tcW w:type="dxa" w:w="1080"/>
          </w:tcPr>
          <w:p>
            <w:r>
              <w:t>Media</w:t>
            </w:r>
          </w:p>
        </w:tc>
      </w:tr>
      <w:tr>
        <w:tc>
          <w:tcPr>
            <w:tcW w:type="dxa" w:w="1080"/>
          </w:tcPr>
          <w:p>
            <w:r>
              <w:t>Manual de Proveedores</w:t>
            </w:r>
          </w:p>
        </w:tc>
        <w:tc>
          <w:tcPr>
            <w:tcW w:type="dxa" w:w="1080"/>
          </w:tcPr>
          <w:p>
            <w:r>
              <w:t>Manual</w:t>
            </w:r>
          </w:p>
        </w:tc>
        <w:tc>
          <w:tcPr>
            <w:tcW w:type="dxa" w:w="1080"/>
          </w:tcPr>
          <w:p>
            <w:r>
              <w:t>Proveedor</w:t>
            </w:r>
          </w:p>
        </w:tc>
        <w:tc>
          <w:tcPr>
            <w:tcW w:type="dxa" w:w="1080"/>
          </w:tcPr>
          <w:p>
            <w:r>
              <w:t>RF-005</w:t>
            </w:r>
          </w:p>
        </w:tc>
        <w:tc>
          <w:tcPr>
            <w:tcW w:type="dxa" w:w="1080"/>
          </w:tcPr>
          <w:p>
            <w:r>
              <w:t>CU-003</w:t>
            </w:r>
          </w:p>
        </w:tc>
        <w:tc>
          <w:tcPr>
            <w:tcW w:type="dxa" w:w="1080"/>
          </w:tcPr>
          <w:p>
            <w:r>
              <w:t>TL-004</w:t>
            </w:r>
          </w:p>
        </w:tc>
        <w:tc>
          <w:tcPr>
            <w:tcW w:type="dxa" w:w="1080"/>
          </w:tcPr>
          <w:p>
            <w:r>
              <w:t>PR-004</w:t>
            </w:r>
          </w:p>
        </w:tc>
        <w:tc>
          <w:tcPr>
            <w:tcW w:type="dxa" w:w="1080"/>
          </w:tcPr>
          <w:p>
            <w:r>
              <w:t>Alta</w:t>
            </w:r>
          </w:p>
        </w:tc>
      </w:tr>
      <w:tr>
        <w:tc>
          <w:tcPr>
            <w:tcW w:type="dxa" w:w="1080"/>
          </w:tcPr>
          <w:p>
            <w:r>
              <w:t>Inventario</w:t>
            </w:r>
          </w:p>
        </w:tc>
        <w:tc>
          <w:tcPr>
            <w:tcW w:type="dxa" w:w="1080"/>
          </w:tcPr>
          <w:p>
            <w:r>
              <w:t>Datos</w:t>
            </w:r>
          </w:p>
        </w:tc>
        <w:tc>
          <w:tcPr>
            <w:tcW w:type="dxa" w:w="1080"/>
          </w:tcPr>
          <w:p>
            <w:r>
              <w:t>Cliente/Colaborador</w:t>
            </w:r>
          </w:p>
        </w:tc>
        <w:tc>
          <w:tcPr>
            <w:tcW w:type="dxa" w:w="1080"/>
          </w:tcPr>
          <w:p>
            <w:r>
              <w:t>RF-006</w:t>
            </w:r>
          </w:p>
        </w:tc>
        <w:tc>
          <w:tcPr>
            <w:tcW w:type="dxa" w:w="1080"/>
          </w:tcPr>
          <w:p>
            <w:r>
              <w:t>CU-004</w:t>
            </w:r>
          </w:p>
        </w:tc>
        <w:tc>
          <w:tcPr>
            <w:tcW w:type="dxa" w:w="1080"/>
          </w:tcPr>
          <w:p>
            <w:r>
              <w:t>TL-003</w:t>
            </w:r>
          </w:p>
        </w:tc>
        <w:tc>
          <w:tcPr>
            <w:tcW w:type="dxa" w:w="1080"/>
          </w:tcPr>
          <w:p>
            <w:r>
              <w:t>PR-003</w:t>
            </w:r>
          </w:p>
        </w:tc>
        <w:tc>
          <w:tcPr>
            <w:tcW w:type="dxa" w:w="1080"/>
          </w:tcPr>
          <w:p>
            <w:r>
              <w:t>Alta</w:t>
            </w:r>
          </w:p>
        </w:tc>
      </w:tr>
      <w:tr>
        <w:tc>
          <w:tcPr>
            <w:tcW w:type="dxa" w:w="1080"/>
          </w:tcPr>
          <w:p>
            <w:r>
              <w:t>Directorio de Sucursales</w:t>
            </w:r>
          </w:p>
        </w:tc>
        <w:tc>
          <w:tcPr>
            <w:tcW w:type="dxa" w:w="1080"/>
          </w:tcPr>
          <w:p>
            <w:r>
              <w:t>Datos Maestros</w:t>
            </w:r>
          </w:p>
        </w:tc>
        <w:tc>
          <w:tcPr>
            <w:tcW w:type="dxa" w:w="1080"/>
          </w:tcPr>
          <w:p>
            <w:r>
              <w:t>Cliente</w:t>
            </w:r>
          </w:p>
        </w:tc>
        <w:tc>
          <w:tcPr>
            <w:tcW w:type="dxa" w:w="1080"/>
          </w:tcPr>
          <w:p>
            <w:r>
              <w:t>RF-007</w:t>
            </w:r>
          </w:p>
        </w:tc>
        <w:tc>
          <w:tcPr>
            <w:tcW w:type="dxa" w:w="1080"/>
          </w:tcPr>
          <w:p>
            <w:r>
              <w:t>CU-005</w:t>
            </w:r>
          </w:p>
        </w:tc>
        <w:tc>
          <w:tcPr>
            <w:tcW w:type="dxa" w:w="1080"/>
          </w:tcPr>
          <w:p>
            <w:r>
              <w:t>TL-005</w:t>
            </w:r>
          </w:p>
        </w:tc>
        <w:tc>
          <w:tcPr>
            <w:tcW w:type="dxa" w:w="1080"/>
          </w:tcPr>
          <w:p>
            <w:r>
              <w:t>PR-005</w:t>
            </w:r>
          </w:p>
        </w:tc>
        <w:tc>
          <w:tcPr>
            <w:tcW w:type="dxa" w:w="1080"/>
          </w:tcPr>
          <w:p>
            <w:r>
              <w:t>Alta</w:t>
            </w:r>
          </w:p>
        </w:tc>
      </w:tr>
    </w:tbl>
    <w:p>
      <w:pPr>
        <w:pStyle w:val="Heading2"/>
      </w:pPr>
      <w:r>
        <w:t>Dominios de conocimiento</w:t>
      </w:r>
    </w:p>
    <w:p>
      <w:pPr>
        <w:pStyle w:val="ListBullet"/>
      </w:pPr>
      <w:r>
        <w:rPr>
          <w:b/>
        </w:rPr>
        <w:t xml:space="preserve">Atención al Cliente: </w:t>
      </w:r>
      <w:r>
        <w:t>FAQ, políticas, devoluciones.</w:t>
      </w:r>
    </w:p>
    <w:p>
      <w:pPr>
        <w:pStyle w:val="ListBullet"/>
      </w:pPr>
      <w:r>
        <w:rPr>
          <w:b/>
        </w:rPr>
        <w:t xml:space="preserve">Operaciones: </w:t>
      </w:r>
      <w:r>
        <w:t>Reglamento interno y procedimientos.</w:t>
      </w:r>
    </w:p>
    <w:p>
      <w:pPr>
        <w:pStyle w:val="ListBullet"/>
      </w:pPr>
      <w:r>
        <w:rPr>
          <w:b/>
        </w:rPr>
        <w:t xml:space="preserve">Proveedores: </w:t>
      </w:r>
      <w:r>
        <w:t>Alta, compras, entregas, KPIs.</w:t>
      </w:r>
    </w:p>
    <w:p>
      <w:pPr>
        <w:pStyle w:val="ListBullet"/>
      </w:pPr>
      <w:r>
        <w:rPr>
          <w:b/>
        </w:rPr>
        <w:t xml:space="preserve">Inventario: </w:t>
      </w:r>
      <w:r>
        <w:t>Consulta de productos y disponibilidad simulada.</w:t>
      </w:r>
    </w:p>
    <w:p>
      <w:pPr>
        <w:pStyle w:val="ListBullet"/>
      </w:pPr>
      <w:r>
        <w:rPr>
          <w:b/>
        </w:rPr>
        <w:t xml:space="preserve">Sucursales: </w:t>
      </w:r>
      <w:r>
        <w:t>Direcciones, horarios y teléfonos.</w:t>
      </w:r>
    </w:p>
    <w:p>
      <w:pPr>
        <w:pStyle w:val="Heading2"/>
      </w:pPr>
      <w:r>
        <w:t>Resultado esperado</w:t>
      </w:r>
    </w:p>
    <w:p>
      <w:r>
        <w:t>Cada documento oficial tendrá una correspondencia directa con un requisito funcional, un caso de uso, una herramienta del agente, un prompt especializado y un caso de prueba, permitiendo mantener la trazabilidad completa del proyecto.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