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global legal name, which is locked on the User Account screen and shared across Nigh and Nigh Host.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global legal name (which is locked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