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F46E5"/>
          <w:sz w:val="48"/>
          <w:szCs w:val="48"/>
        </w:rPr>
        <w:t xml:space="preserve">Nigh</w:t>
      </w:r>
    </w:p>
    <w:p>
      <w:pPr>
        <w:spacing w:after="40" w:before="0"/>
      </w:pPr>
      <w:r>
        <w:rPr>
          <w:rFonts w:ascii="Arial" w:cs="Arial" w:eastAsia="Arial" w:hAnsi="Arial"/>
          <w:b/>
          <w:bCs/>
          <w:color w:val="0f172a"/>
          <w:sz w:val="56"/>
          <w:szCs w:val="56"/>
        </w:rPr>
        <w:t xml:space="preserve">Verification Levels</w:t>
      </w:r>
    </w:p>
    <w:p>
      <w:pPr>
        <w:spacing w:after="200" w:before="0"/>
      </w:pPr>
      <w:r>
        <w:rPr>
          <w:rFonts w:ascii="Arial" w:cs="Arial" w:eastAsia="Arial" w:hAnsi="Arial"/>
          <w:i/>
          <w:iCs/>
          <w:color w:val="64748b"/>
          <w:sz w:val="22"/>
          <w:szCs w:val="22"/>
        </w:rPr>
        <w:t xml:space="preserve">Working Draft — For Discussion</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What Verification Is — and Is Not</w:t>
      </w:r>
    </w:p>
    <w:p>
      <w:pPr>
        <w:spacing w:after="80" w:before="60"/>
      </w:pPr>
      <w:r>
        <w:rPr>
          <w:rFonts w:ascii="Arial" w:cs="Arial" w:eastAsia="Arial" w:hAnsi="Arial"/>
          <w:i w:val="false"/>
          <w:iCs w:val="false"/>
          <w:color w:val="0f172a"/>
          <w:sz w:val="20"/>
          <w:szCs w:val="20"/>
        </w:rPr>
        <w:t xml:space="preserve">Verification answers a single question: is this person or business who they say they are? It is factual and document-based at each level. Verification levels are objective — you either passed a check or you did not — and they do not change unless revoked.</w:t>
      </w:r>
    </w:p>
    <w:p>
      <w:pPr>
        <w:spacing w:after="80" w:before="0"/>
      </w:pPr>
      <w:r>
        <w:t xml:space="preserve"/>
      </w:r>
    </w:p>
    <w:p>
      <w:pPr>
        <w:spacing w:after="80" w:before="60"/>
      </w:pPr>
      <w:r>
        <w:rPr>
          <w:rFonts w:ascii="Arial" w:cs="Arial" w:eastAsia="Arial" w:hAnsi="Arial"/>
          <w:i w:val="false"/>
          <w:iCs w:val="false"/>
          <w:color w:val="0f172a"/>
          <w:sz w:val="20"/>
          <w:szCs w:val="20"/>
        </w:rPr>
        <w:t xml:space="preserve">Verification is not a measure of trust or risk. A brand-new host who just completed full identity verification has no reputation on the platform. An established host with a long track record has earned trust through their actions. These are separate dimensions — see the Nigh Reputation Model for how trust and risk are measured.</w:t>
      </w:r>
    </w:p>
    <w:p>
      <w:pPr>
        <w:spacing w:after="80" w:before="0"/>
      </w:pPr>
      <w:r>
        <w:t xml:space="preserve"/>
      </w:r>
    </w:p>
    <w:p>
      <w:pPr>
        <w:spacing w:after="80" w:before="60"/>
      </w:pPr>
      <w:r>
        <w:rPr>
          <w:rFonts w:ascii="Arial" w:cs="Arial" w:eastAsia="Arial" w:hAnsi="Arial"/>
          <w:i w:val="false"/>
          <w:iCs w:val="false"/>
          <w:color w:val="0f172a"/>
          <w:sz w:val="20"/>
          <w:szCs w:val="20"/>
        </w:rPr>
        <w:t xml:space="preserve">Feature access is governed by the combination of verification level and reputation tier. Verification establishes the floor. Reputation earns the ceiling.</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Level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800"/>
        <w:gridCol w:w="2200"/>
        <w:gridCol w:w="2640"/>
      </w:tblGrid>
      <w:tr>
        <w:trPr>
          <w:tblHeader/>
        </w:trPr>
        <w:tc>
          <w:tcPr>
            <w:tcW w:type="dxa" w:w="720"/>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r>
              <w:rPr>
                <w:rFonts w:ascii="Arial" w:cs="Arial" w:eastAsia="Arial" w:hAnsi="Arial"/>
                <w:b/>
                <w:bCs/>
                <w:color w:val="FFFFFF"/>
                <w:sz w:val="17"/>
                <w:szCs w:val="17"/>
              </w:rPr>
              <w:t xml:space="preserve">Level</w:t>
            </w:r>
          </w:p>
        </w:tc>
        <w:tc>
          <w:tcPr>
            <w:tcW w:type="dxa" w:w="2000"/>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r>
              <w:rPr>
                <w:rFonts w:ascii="Arial" w:cs="Arial" w:eastAsia="Arial" w:hAnsi="Arial"/>
                <w:b/>
                <w:bCs/>
                <w:color w:val="FFFFFF"/>
                <w:sz w:val="17"/>
                <w:szCs w:val="17"/>
              </w:rPr>
              <w:t xml:space="preserve">Name</w:t>
            </w:r>
          </w:p>
        </w:tc>
        <w:tc>
          <w:tcPr>
            <w:tcW w:type="dxa" w:w="1800"/>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r>
              <w:rPr>
                <w:rFonts w:ascii="Arial" w:cs="Arial" w:eastAsia="Arial" w:hAnsi="Arial"/>
                <w:b/>
                <w:bCs/>
                <w:color w:val="FFFFFF"/>
                <w:sz w:val="17"/>
                <w:szCs w:val="17"/>
              </w:rPr>
              <w:t xml:space="preserve">Consumer Access</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r>
              <w:rPr>
                <w:rFonts w:ascii="Arial" w:cs="Arial" w:eastAsia="Arial" w:hAnsi="Arial"/>
                <w:b/>
                <w:bCs/>
                <w:color w:val="FFFFFF"/>
                <w:sz w:val="17"/>
                <w:szCs w:val="17"/>
              </w:rPr>
              <w:t xml:space="preserve">Key Requirement</w:t>
            </w:r>
          </w:p>
        </w:tc>
        <w:tc>
          <w:tcPr>
            <w:tcW w:type="dxa" w:w="2640"/>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r>
              <w:rPr>
                <w:rFonts w:ascii="Arial" w:cs="Arial" w:eastAsia="Arial" w:hAnsi="Arial"/>
                <w:b/>
                <w:bCs/>
                <w:color w:val="FFFFFF"/>
                <w:sz w:val="17"/>
                <w:szCs w:val="17"/>
              </w:rPr>
              <w:t xml:space="preserve">Host Unlocks</w:t>
            </w:r>
          </w:p>
        </w:tc>
      </w:tr>
      <w:tr>
        <w:tc>
          <w:tcPr>
            <w:tcW w:type="dxa" w:w="72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0</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Phone Verified</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General drops only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OTP-confirmed mobile phone number</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Consumer account creation</w:t>
            </w:r>
          </w:p>
        </w:tc>
      </w:tr>
      <w:tr>
        <w:tc>
          <w:tcPr>
            <w:tcW w:type="dxa" w:w="720"/>
            <w:tcBorders>
              <w:top w:val="single" w:color="E2E8F0" w:sz="1"/>
              <w:left w:val="single" w:color="E2E8F0" w:sz="1"/>
              <w:bottom w:val="single" w:color="E2E8F0" w:sz="1"/>
              <w:right w:val="single" w:color="E2E8F0" w:sz="1"/>
            </w:tcBorders>
            <w:shd w:fill="0EA5E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Liveness Verified</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General drops only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Liveness selfie (video-frame or blink/head-turn detection)</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Priority reservation access for high-demand drops</w:t>
            </w:r>
          </w:p>
        </w:tc>
      </w:tr>
      <w:tr>
        <w:tc>
          <w:tcPr>
            <w:tcW w:type="dxa" w:w="720"/>
            <w:tcBorders>
              <w:top w:val="single" w:color="E2E8F0" w:sz="1"/>
              <w:left w:val="single" w:color="E2E8F0" w:sz="1"/>
              <w:bottom w:val="single" w:color="E2E8F0" w:sz="1"/>
              <w:right w:val="single" w:color="E2E8F0" w:sz="1"/>
            </w:tcBorders>
            <w:shd w:fill="8B5CF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Identity Verified</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18+ and 21+ drops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Government-issued ID scan</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Attending 18+ and 21+ age-restricted drops as a consumer</w:t>
            </w:r>
          </w:p>
        </w:tc>
      </w:tr>
      <w:tr>
        <w:tc>
          <w:tcPr>
            <w:tcW w:type="dxa" w:w="720"/>
            <w:tcBorders>
              <w:top w:val="single" w:color="E2E8F0" w:sz="1"/>
              <w:left w:val="single" w:color="E2E8F0" w:sz="1"/>
              <w:bottom w:val="single" w:color="E2E8F0" w:sz="1"/>
              <w:right w:val="single" w:color="E2E8F0" w:sz="1"/>
            </w:tcBorders>
            <w:shd w:fill="6D28D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2a</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Government Validated</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18+ and 21+ drops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Level 2</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Government Validated profile badge (distinct from Level 2 identity indicator)</w:t>
            </w:r>
          </w:p>
        </w:tc>
      </w:tr>
      <w:tr>
        <w:tc>
          <w:tcPr>
            <w:tcW w:type="dxa" w:w="720"/>
            <w:tcBorders>
              <w:top w:val="single" w:color="E2E8F0" w:sz="1"/>
              <w:left w:val="single" w:color="E2E8F0" w:sz="1"/>
              <w:bottom w:val="single" w:color="E2E8F0" w:sz="1"/>
              <w:right w:val="single" w:color="E2E8F0" w:sz="1"/>
            </w:tcBorders>
            <w:shd w:fill="F59E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Financially Accountable</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18+ and 21+ drops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Level 2</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Hosting paid drops (ticket price &gt; $0)</w:t>
            </w:r>
          </w:p>
        </w:tc>
      </w:tr>
      <w:tr>
        <w:tc>
          <w:tcPr>
            <w:tcW w:type="dxa" w:w="7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17"/>
                <w:szCs w:val="17"/>
              </w:rPr>
              <w:t xml:space="preserve">Business Verified</w:t>
            </w:r>
          </w:p>
        </w:tc>
        <w:tc>
          <w:tcPr>
            <w:tcW w:type="dxa" w:w="1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color w:val="0f172a"/>
                <w:sz w:val="17"/>
                <w:szCs w:val="17"/>
              </w:rPr>
              <w:t xml:space="preserve">18+ and 21+ drops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16"/>
                <w:szCs w:val="16"/>
              </w:rPr>
              <w:t xml:space="preserve">Level 2 for the individual owner</w:t>
            </w:r>
          </w:p>
        </w:tc>
        <w:tc>
          <w:tcPr>
            <w:tcW w:type="dxa" w:w="264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0f172a"/>
                <w:sz w:val="16"/>
                <w:szCs w:val="16"/>
              </w:rPr>
              <w:t xml:space="preserve">Enterprise Account features (multi-location management, aggregate reporting)</w:t>
            </w:r>
          </w:p>
        </w:tc>
      </w:tr>
    </w:tbl>
    <w:p>
      <w:pPr>
        <w:spacing w:after="80" w:before="0"/>
      </w:pPr>
      <w:r>
        <w:t xml:space="preserve"/>
      </w:r>
    </w:p>
    <w:p>
      <w:pPr>
        <w:spacing w:after="80" w:before="60"/>
      </w:pPr>
      <w:r>
        <w:rPr>
          <w:rFonts w:ascii="Arial" w:cs="Arial" w:eastAsia="Arial" w:hAnsi="Arial"/>
          <w:i/>
          <w:iCs/>
          <w:color w:val="64748b"/>
          <w:sz w:val="20"/>
          <w:szCs w:val="20"/>
        </w:rPr>
        <w:t xml:space="preserve">Note: Features gated by Reputation tier (such as Surprise Drops and drops above 500 capacity) require a minimum Reputation tier in addition to the verification level. See Nigh Reputation Model for details.</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Consumer Drop Access by Verification Level</w:t>
      </w:r>
    </w:p>
    <w:p>
      <w:pPr>
        <w:spacing w:after="80" w:before="60"/>
      </w:pPr>
      <w:r>
        <w:rPr>
          <w:rFonts w:ascii="Arial" w:cs="Arial" w:eastAsia="Arial" w:hAnsi="Arial"/>
          <w:i w:val="false"/>
          <w:iCs w:val="false"/>
          <w:color w:val="0f172a"/>
          <w:sz w:val="20"/>
          <w:szCs w:val="20"/>
        </w:rPr>
        <w:t xml:space="preserve">On the Nigh Drops consumer app, a user's verification level determines which drop types they may reserve. Age-restricted drops require identity verification because the platform must confirm the consumer's date of birth — this cannot be done without a government-issued ID scan at Level 2 or above.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Verification Level</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General Drops</w:t>
            </w:r>
          </w:p>
        </w:tc>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18+ Drops</w:t>
            </w:r>
          </w:p>
        </w:tc>
        <w:tc>
          <w:tcPr>
            <w:tcW w:type="dxa" w:w="256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r>
              <w:rPr>
                <w:rFonts w:ascii="Arial" w:cs="Arial" w:eastAsia="Arial" w:hAnsi="Arial"/>
                <w:b/>
                <w:bCs/>
                <w:color w:val="FFFFFF"/>
                <w:sz w:val="18"/>
                <w:szCs w:val="18"/>
              </w:rPr>
              <w:t xml:space="preserve">21+ Drops</w:t>
            </w:r>
          </w:p>
        </w:tc>
      </w:tr>
      <w:tr>
        <w:tc>
          <w:tcPr>
            <w:tcW w:type="dxa" w:w="2400"/>
            <w:tcBorders>
              <w:top w:val="single" w:color="E2E8F0" w:sz="1"/>
              <w:left w:val="single" w:color="E2E8F0" w:sz="1"/>
              <w:bottom w:val="single" w:color="E2E8F0" w:sz="1"/>
              <w:right w:val="single" w:color="E2E8F0" w:sz="1"/>
            </w:tcBorders>
            <w:shd w:fill="64748B" w:val="clear"/>
            <w:tcMar>
              <w:top w:type="dxa" w:w="80"/>
              <w:left w:type="dxa" w:w="140"/>
              <w:bottom w:type="dxa" w:w="80"/>
              <w:right w:type="dxa" w:w="140"/>
            </w:tcMar>
          </w:tcPr>
          <w:p>
            <w:r>
              <w:rPr>
                <w:rFonts w:ascii="Arial" w:cs="Arial" w:eastAsia="Arial" w:hAnsi="Arial"/>
                <w:b/>
                <w:bCs/>
                <w:color w:val="FFFFFF"/>
                <w:sz w:val="17"/>
                <w:szCs w:val="17"/>
              </w:rPr>
              <w:t xml:space="preserve">Level 0 — Phone Verified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r>
              <w:rPr>
                <w:rFonts w:ascii="Arial" w:cs="Arial" w:eastAsia="Arial" w:hAnsi="Arial"/>
                <w:color w:val="b91c1c"/>
                <w:sz w:val="17"/>
                <w:szCs w:val="17"/>
              </w:rPr>
              <w:t xml:space="preserve">✗ Not permitted</w:t>
            </w:r>
          </w:p>
        </w:tc>
        <w:tc>
          <w:tcPr>
            <w:tcW w:type="dxa" w:w="256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r>
              <w:rPr>
                <w:rFonts w:ascii="Arial" w:cs="Arial" w:eastAsia="Arial" w:hAnsi="Arial"/>
                <w:color w:val="b91c1c"/>
                <w:sz w:val="17"/>
                <w:szCs w:val="17"/>
              </w:rPr>
              <w:t xml:space="preserve">✗ Not permitted</w:t>
            </w:r>
          </w:p>
        </w:tc>
      </w:tr>
      <w:tr>
        <w:tc>
          <w:tcPr>
            <w:tcW w:type="dxa" w:w="2400"/>
            <w:tcBorders>
              <w:top w:val="single" w:color="E2E8F0" w:sz="1"/>
              <w:left w:val="single" w:color="E2E8F0" w:sz="1"/>
              <w:bottom w:val="single" w:color="E2E8F0" w:sz="1"/>
              <w:right w:val="single" w:color="E2E8F0" w:sz="1"/>
            </w:tcBorders>
            <w:shd w:fill="0EA5E9" w:val="clear"/>
            <w:tcMar>
              <w:top w:type="dxa" w:w="80"/>
              <w:left w:type="dxa" w:w="140"/>
              <w:bottom w:type="dxa" w:w="80"/>
              <w:right w:type="dxa" w:w="140"/>
            </w:tcMar>
          </w:tcPr>
          <w:p>
            <w:r>
              <w:rPr>
                <w:rFonts w:ascii="Arial" w:cs="Arial" w:eastAsia="Arial" w:hAnsi="Arial"/>
                <w:b/>
                <w:bCs/>
                <w:color w:val="FFFFFF"/>
                <w:sz w:val="17"/>
                <w:szCs w:val="17"/>
              </w:rPr>
              <w:t xml:space="preserve">Level 1 — Liveness Verified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r>
              <w:rPr>
                <w:rFonts w:ascii="Arial" w:cs="Arial" w:eastAsia="Arial" w:hAnsi="Arial"/>
                <w:color w:val="b91c1c"/>
                <w:sz w:val="17"/>
                <w:szCs w:val="17"/>
              </w:rPr>
              <w:t xml:space="preserve">✗ Not permitted</w:t>
            </w:r>
          </w:p>
        </w:tc>
        <w:tc>
          <w:tcPr>
            <w:tcW w:type="dxa" w:w="2560"/>
            <w:tcBorders>
              <w:top w:val="single" w:color="E2E8F0" w:sz="1"/>
              <w:left w:val="single" w:color="E2E8F0" w:sz="1"/>
              <w:bottom w:val="single" w:color="E2E8F0" w:sz="1"/>
              <w:right w:val="single" w:color="E2E8F0" w:sz="1"/>
            </w:tcBorders>
            <w:shd w:fill="FEF2F2" w:val="clear"/>
            <w:tcMar>
              <w:top w:type="dxa" w:w="80"/>
              <w:left w:type="dxa" w:w="140"/>
              <w:bottom w:type="dxa" w:w="80"/>
              <w:right w:type="dxa" w:w="140"/>
            </w:tcMar>
          </w:tcPr>
          <w:p>
            <w:r>
              <w:rPr>
                <w:rFonts w:ascii="Arial" w:cs="Arial" w:eastAsia="Arial" w:hAnsi="Arial"/>
                <w:color w:val="b91c1c"/>
                <w:sz w:val="17"/>
                <w:szCs w:val="17"/>
              </w:rPr>
              <w:t xml:space="preserve">✗ Not permitted</w:t>
            </w:r>
          </w:p>
        </w:tc>
      </w:tr>
      <w:tr>
        <w:tc>
          <w:tcPr>
            <w:tcW w:type="dxa" w:w="2400"/>
            <w:tcBorders>
              <w:top w:val="single" w:color="E2E8F0" w:sz="1"/>
              <w:left w:val="single" w:color="E2E8F0" w:sz="1"/>
              <w:bottom w:val="single" w:color="E2E8F0" w:sz="1"/>
              <w:right w:val="single" w:color="E2E8F0" w:sz="1"/>
            </w:tcBorders>
            <w:shd w:fill="8B5CF6" w:val="clear"/>
            <w:tcMar>
              <w:top w:type="dxa" w:w="80"/>
              <w:left w:type="dxa" w:w="140"/>
              <w:bottom w:type="dxa" w:w="80"/>
              <w:right w:type="dxa" w:w="140"/>
            </w:tcMar>
          </w:tcPr>
          <w:p>
            <w:r>
              <w:rPr>
                <w:rFonts w:ascii="Arial" w:cs="Arial" w:eastAsia="Arial" w:hAnsi="Arial"/>
                <w:b/>
                <w:bCs/>
                <w:color w:val="FFFFFF"/>
                <w:sz w:val="17"/>
                <w:szCs w:val="17"/>
              </w:rPr>
              <w:t xml:space="preserve">Level 2 — Identity Verified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5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r>
      <w:tr>
        <w:tc>
          <w:tcPr>
            <w:tcW w:type="dxa" w:w="2400"/>
            <w:tcBorders>
              <w:top w:val="single" w:color="E2E8F0" w:sz="1"/>
              <w:left w:val="single" w:color="E2E8F0" w:sz="1"/>
              <w:bottom w:val="single" w:color="E2E8F0" w:sz="1"/>
              <w:right w:val="single" w:color="E2E8F0" w:sz="1"/>
            </w:tcBorders>
            <w:shd w:fill="6D28D9" w:val="clear"/>
            <w:tcMar>
              <w:top w:type="dxa" w:w="80"/>
              <w:left w:type="dxa" w:w="140"/>
              <w:bottom w:type="dxa" w:w="80"/>
              <w:right w:type="dxa" w:w="140"/>
            </w:tcMar>
          </w:tcPr>
          <w:p>
            <w:r>
              <w:rPr>
                <w:rFonts w:ascii="Arial" w:cs="Arial" w:eastAsia="Arial" w:hAnsi="Arial"/>
                <w:b/>
                <w:bCs/>
                <w:color w:val="FFFFFF"/>
                <w:sz w:val="17"/>
                <w:szCs w:val="17"/>
              </w:rPr>
              <w:t xml:space="preserve">Level 2a — Government Validated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5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r>
      <w:tr>
        <w:tc>
          <w:tcPr>
            <w:tcW w:type="dxa" w:w="2400"/>
            <w:tcBorders>
              <w:top w:val="single" w:color="E2E8F0" w:sz="1"/>
              <w:left w:val="single" w:color="E2E8F0" w:sz="1"/>
              <w:bottom w:val="single" w:color="E2E8F0" w:sz="1"/>
              <w:right w:val="single" w:color="E2E8F0" w:sz="1"/>
            </w:tcBorders>
            <w:shd w:fill="F59E0B" w:val="clear"/>
            <w:tcMar>
              <w:top w:type="dxa" w:w="80"/>
              <w:left w:type="dxa" w:w="140"/>
              <w:bottom w:type="dxa" w:w="80"/>
              <w:right w:type="dxa" w:w="140"/>
            </w:tcMar>
          </w:tcPr>
          <w:p>
            <w:r>
              <w:rPr>
                <w:rFonts w:ascii="Arial" w:cs="Arial" w:eastAsia="Arial" w:hAnsi="Arial"/>
                <w:b/>
                <w:bCs/>
                <w:color w:val="FFFFFF"/>
                <w:sz w:val="17"/>
                <w:szCs w:val="17"/>
              </w:rPr>
              <w:t xml:space="preserve">Level 3 — Financially Accountable</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5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r>
      <w:tr>
        <w:tc>
          <w:tcPr>
            <w:tcW w:type="dxa" w:w="24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r>
              <w:rPr>
                <w:rFonts w:ascii="Arial" w:cs="Arial" w:eastAsia="Arial" w:hAnsi="Arial"/>
                <w:b/>
                <w:bCs/>
                <w:color w:val="FFFFFF"/>
                <w:sz w:val="17"/>
                <w:szCs w:val="17"/>
              </w:rPr>
              <w:t xml:space="preserve">Level 4 — Business Verified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2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c>
          <w:tcPr>
            <w:tcW w:type="dxa" w:w="25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tcPr>
          <w:p>
            <w:r>
              <w:rPr>
                <w:rFonts w:ascii="Arial" w:cs="Arial" w:eastAsia="Arial" w:hAnsi="Arial"/>
                <w:color w:val="15803d"/>
                <w:sz w:val="17"/>
                <w:szCs w:val="17"/>
              </w:rPr>
              <w:t xml:space="preserve">✓ Permitted</w:t>
            </w:r>
          </w:p>
        </w:tc>
      </w:tr>
    </w:tbl>
    <w:p>
      <w:pPr>
        <w:spacing w:after="80" w:before="0"/>
      </w:pPr>
      <w:r>
        <w:t xml:space="preserve"/>
      </w:r>
    </w:p>
    <w:p>
      <w:pPr>
        <w:spacing w:after="80" w:before="60"/>
      </w:pPr>
      <w:r>
        <w:rPr>
          <w:rFonts w:ascii="Arial" w:cs="Arial" w:eastAsia="Arial" w:hAnsi="Arial"/>
          <w:i/>
          <w:iCs/>
          <w:color w:val="64748b"/>
          <w:sz w:val="20"/>
          <w:szCs w:val="20"/>
        </w:rPr>
        <w:t xml:space="preserve">Both 18+ and 21+ drops gate at Level 2. The distinction between them is the age threshold applied to the DOB confirmed on the ID — not a different verification level. A Level 2 user with a confirmed DOB indicating they are 20 years old may attend 18+ drops but not 21+ drops.</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Key Design Principles</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Levels are strictly cumulative. You cannot skip a level. Each level requires all levels below it. Level 2a requires Level 2. Level 4 requires Level 2 for the individual owner.</w:t>
      </w:r>
    </w:p>
    <w:p>
      <w:pPr>
        <w:spacing w:after="80" w:before="0"/>
      </w:pPr>
      <w:r>
        <w:t xml:space="preserve"/>
      </w:r>
    </w:p>
    <w:p>
      <w:pPr>
        <w:spacing w:after="80" w:before="60"/>
      </w:pPr>
      <w:r>
        <w:rPr>
          <w:rFonts w:ascii="Arial" w:cs="Arial" w:eastAsia="Arial" w:hAnsi="Arial"/>
          <w:i w:val="false"/>
          <w:iCs w:val="false"/>
          <w:color w:val="0f172a"/>
          <w:sz w:val="20"/>
          <w:szCs w:val="20"/>
        </w:rPr>
        <w:t xml:space="preserve">Verification gates responsibility, not access. Consumers use the platform freely at Level 0. Higher levels are only required when a user takes on greater responsibility — hosting a drop, receiving payouts, attending age-restricted events, operating a business account.</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 2 is a claimed identity — not a confirmed identity. An ID scan with face match verifies that the person presenting the document appears to match it and that the data is internally consistent. It does not confirm the document is real. A convincing fake ID may pass Level 2. Level 2a closes this gap via government API validation.</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 2a is opportunistic, not mandatory. Where a government entity provides efficient API access, Nigh will use it automatically to strengthen identity confidence. Where it is unavailable — due to jurisdiction, document type, or API reliability — the platform falls back to Level 2 with no penalty to the user and no feature blocked. No product feature is gated on Level 2a alone.</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 4 requires a verified human owner. Business verification cannot be completed as an anonymous entity. The individual owner must personally be at Level 2 before Level 4 can be initiated.</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 4 does not substitute for Reputation. A verified business still starts at the New reputation tier. Features gated by Reputation tier require those thresholds to be met independently of verification level.</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Level Specifications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64748B" w:val="clear"/>
            <w:tcMar>
              <w:top w:type="dxa" w:w="160"/>
              <w:left w:type="dxa" w:w="200"/>
              <w:bottom w:type="dxa" w:w="160"/>
              <w:right w:type="dxa" w:w="200"/>
            </w:tcMar>
            <w:vAlign w:val="center"/>
          </w:tcPr>
          <w:p>
            <w:pPr>
              <w:jc w:val="center"/>
            </w:pPr>
            <w:r>
              <w:rPr>
                <w:rFonts w:ascii="Arial" w:cs="Arial" w:eastAsia="Arial" w:hAnsi="Arial"/>
                <w:b/>
                <w:bCs/>
                <w:color w:val="FFFFFF"/>
                <w:sz w:val="18"/>
                <w:szCs w:val="18"/>
              </w:rPr>
              <w:t xml:space="preserve">LEVEL 0</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Phone Verified</w:t>
            </w:r>
          </w:p>
        </w:tc>
      </w:tr>
    </w:tbl>
    <w:p>
      <w:pPr>
        <w:spacing w:after="80" w:before="0"/>
      </w:pPr>
      <w:r>
        <w:t xml:space="preserve"/>
      </w:r>
    </w:p>
    <w:p>
      <w:pPr>
        <w:spacing w:after="80" w:before="60"/>
      </w:pPr>
      <w:r>
        <w:rPr>
          <w:rFonts w:ascii="Arial" w:cs="Arial" w:eastAsia="Arial" w:hAnsi="Arial"/>
          <w:i/>
          <w:iCs/>
          <w:color w:val="64748b"/>
          <w:sz w:val="20"/>
          <w:szCs w:val="20"/>
        </w:rPr>
        <w:t xml:space="preserve">One real device. One account.</w:t>
      </w:r>
    </w:p>
    <w:p>
      <w:pPr>
        <w:spacing w:after="80" w:before="0"/>
      </w:pPr>
      <w:r>
        <w:t xml:space="preserve"/>
      </w:r>
    </w:p>
    <w:p>
      <w:pPr>
        <w:spacing w:after="40" w:before="80"/>
      </w:pPr>
      <w:r>
        <w:rPr>
          <w:rFonts w:ascii="Arial" w:cs="Arial" w:eastAsia="Arial" w:hAnsi="Arial"/>
          <w:b/>
          <w:bCs/>
          <w:color w:val="64748B"/>
          <w:sz w:val="20"/>
          <w:szCs w:val="20"/>
        </w:rPr>
        <w:t xml:space="preserve">Core Requirement</w:t>
      </w:r>
    </w:p>
    <w:p>
      <w:pPr>
        <w:spacing w:after="80" w:before="60"/>
      </w:pPr>
      <w:r>
        <w:rPr>
          <w:rFonts w:ascii="Arial" w:cs="Arial" w:eastAsia="Arial" w:hAnsi="Arial"/>
          <w:i w:val="false"/>
          <w:iCs w:val="false"/>
          <w:color w:val="0f172a"/>
          <w:sz w:val="20"/>
          <w:szCs w:val="20"/>
        </w:rPr>
        <w:t xml:space="preserve">OTP-confirmed mobile phone number</w:t>
      </w:r>
    </w:p>
    <w:p>
      <w:pPr>
        <w:spacing w:after="80" w:before="0"/>
      </w:pPr>
      <w:r>
        <w:t xml:space="preserve"/>
      </w:r>
    </w:p>
    <w:p>
      <w:pPr>
        <w:spacing w:after="40" w:before="80"/>
      </w:pPr>
      <w:r>
        <w:rPr>
          <w:rFonts w:ascii="Arial" w:cs="Arial" w:eastAsia="Arial" w:hAnsi="Arial"/>
          <w:b/>
          <w:bCs/>
          <w:color w:val="64748B"/>
          <w:sz w:val="20"/>
          <w:szCs w:val="20"/>
        </w:rPr>
        <w:t xml:space="preserve">What It Proves</w:t>
      </w:r>
    </w:p>
    <w:p>
      <w:pPr>
        <w:spacing w:after="80" w:before="60"/>
      </w:pPr>
      <w:r>
        <w:rPr>
          <w:rFonts w:ascii="Arial" w:cs="Arial" w:eastAsia="Arial" w:hAnsi="Arial"/>
          <w:i w:val="false"/>
          <w:iCs w:val="false"/>
          <w:color w:val="0f172a"/>
          <w:sz w:val="20"/>
          <w:szCs w:val="20"/>
        </w:rPr>
        <w:t xml:space="preserve">A real mobile device is behind the account. One account per verified number. Basic bot and duplicate-account prevention.</w:t>
      </w:r>
    </w:p>
    <w:p>
      <w:pPr>
        <w:spacing w:after="80" w:before="0"/>
      </w:pPr>
      <w:r>
        <w:t xml:space="preserve"/>
      </w:r>
    </w:p>
    <w:p>
      <w:pPr>
        <w:spacing w:after="40" w:before="80"/>
      </w:pPr>
      <w:r>
        <w:rPr>
          <w:rFonts w:ascii="Arial" w:cs="Arial" w:eastAsia="Arial" w:hAnsi="Arial"/>
          <w:b/>
          <w:bCs/>
          <w:color w:val="64748B"/>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Active mobile phone number</w:t>
      </w:r>
    </w:p>
    <w:p>
      <w:pPr>
        <w:pStyle w:val="ListParagraph"/>
        <w:numPr>
          <w:ilvl w:val="0"/>
          <w:numId w:val="1"/>
        </w:numPr>
        <w:spacing w:after="40" w:before="40"/>
      </w:pPr>
      <w:r>
        <w:rPr>
          <w:rFonts w:ascii="Arial" w:cs="Arial" w:eastAsia="Arial" w:hAnsi="Arial"/>
          <w:color w:val="0f172a"/>
          <w:sz w:val="20"/>
          <w:szCs w:val="20"/>
        </w:rPr>
        <w:t xml:space="preserve">Successful one-time passcode (OTP) verification</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May attend general drops (no age restriction). Cannot attend 18+ or 21+ drops.</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Consumer account creation</w:t>
      </w:r>
    </w:p>
    <w:p>
      <w:pPr>
        <w:pStyle w:val="ListParagraph"/>
        <w:numPr>
          <w:ilvl w:val="0"/>
          <w:numId w:val="1"/>
        </w:numPr>
        <w:spacing w:after="40" w:before="40"/>
      </w:pPr>
      <w:r>
        <w:rPr>
          <w:rFonts w:ascii="Arial" w:cs="Arial" w:eastAsia="Arial" w:hAnsi="Arial"/>
          <w:color w:val="0f172a"/>
          <w:sz w:val="20"/>
          <w:szCs w:val="20"/>
        </w:rPr>
        <w:t xml:space="preserve">Reserving and attending general drops</w:t>
      </w:r>
    </w:p>
    <w:p>
      <w:pPr>
        <w:pStyle w:val="ListParagraph"/>
        <w:numPr>
          <w:ilvl w:val="0"/>
          <w:numId w:val="1"/>
        </w:numPr>
        <w:spacing w:after="40" w:before="40"/>
      </w:pPr>
      <w:r>
        <w:rPr>
          <w:rFonts w:ascii="Arial" w:cs="Arial" w:eastAsia="Arial" w:hAnsi="Arial"/>
          <w:color w:val="0f172a"/>
          <w:sz w:val="20"/>
          <w:szCs w:val="20"/>
        </w:rPr>
        <w:t xml:space="preserve">Following orgs and receiving drop notifications</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Attend 18+ or 21+ age-restricted drops</w:t>
      </w:r>
    </w:p>
    <w:p>
      <w:pPr>
        <w:pStyle w:val="ListParagraph"/>
        <w:numPr>
          <w:ilvl w:val="0"/>
          <w:numId w:val="1"/>
        </w:numPr>
        <w:spacing w:after="40" w:before="40"/>
      </w:pPr>
      <w:r>
        <w:rPr>
          <w:rFonts w:ascii="Arial" w:cs="Arial" w:eastAsia="Arial" w:hAnsi="Arial"/>
          <w:color w:val="0f172a"/>
          <w:sz w:val="20"/>
          <w:szCs w:val="20"/>
        </w:rPr>
        <w:t xml:space="preserve">Host any public drop</w:t>
      </w:r>
    </w:p>
    <w:p>
      <w:pPr>
        <w:pStyle w:val="ListParagraph"/>
        <w:numPr>
          <w:ilvl w:val="0"/>
          <w:numId w:val="1"/>
        </w:numPr>
        <w:spacing w:after="40" w:before="40"/>
      </w:pPr>
      <w:r>
        <w:rPr>
          <w:rFonts w:ascii="Arial" w:cs="Arial" w:eastAsia="Arial" w:hAnsi="Arial"/>
          <w:color w:val="0f172a"/>
          <w:sz w:val="20"/>
          <w:szCs w:val="20"/>
        </w:rPr>
        <w:t xml:space="preserve">Create a Host Org</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All accounts — consumer and host — begin at Level 0. Phone number is the primary account identifier and cannot be changed without re-verification.</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0EA5E9" w:val="clear"/>
            <w:tcMar>
              <w:top w:type="dxa" w:w="160"/>
              <w:left w:type="dxa" w:w="200"/>
              <w:bottom w:type="dxa" w:w="160"/>
              <w:right w:type="dxa" w:w="200"/>
            </w:tcMar>
            <w:vAlign w:val="center"/>
          </w:tcPr>
          <w:p>
            <w:pPr>
              <w:jc w:val="center"/>
            </w:pPr>
            <w:r>
              <w:rPr>
                <w:rFonts w:ascii="Arial" w:cs="Arial" w:eastAsia="Arial" w:hAnsi="Arial"/>
                <w:b/>
                <w:bCs/>
                <w:color w:val="FFFFFF"/>
                <w:sz w:val="18"/>
                <w:szCs w:val="18"/>
              </w:rPr>
              <w:t xml:space="preserve">LEVEL 1</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Liveness Verified</w:t>
            </w:r>
          </w:p>
        </w:tc>
      </w:tr>
    </w:tbl>
    <w:p>
      <w:pPr>
        <w:spacing w:after="80" w:before="0"/>
      </w:pPr>
      <w:r>
        <w:t xml:space="preserve"/>
      </w:r>
    </w:p>
    <w:p>
      <w:pPr>
        <w:spacing w:after="80" w:before="60"/>
      </w:pPr>
      <w:r>
        <w:rPr>
          <w:rFonts w:ascii="Arial" w:cs="Arial" w:eastAsia="Arial" w:hAnsi="Arial"/>
          <w:i/>
          <w:iCs/>
          <w:color w:val="64748b"/>
          <w:sz w:val="20"/>
          <w:szCs w:val="20"/>
        </w:rPr>
        <w:t xml:space="preserve">A real human is behind this account.</w:t>
      </w:r>
    </w:p>
    <w:p>
      <w:pPr>
        <w:spacing w:after="80" w:before="0"/>
      </w:pPr>
      <w:r>
        <w:t xml:space="preserve"/>
      </w:r>
    </w:p>
    <w:p>
      <w:pPr>
        <w:spacing w:after="40" w:before="80"/>
      </w:pPr>
      <w:r>
        <w:rPr>
          <w:rFonts w:ascii="Arial" w:cs="Arial" w:eastAsia="Arial" w:hAnsi="Arial"/>
          <w:b/>
          <w:bCs/>
          <w:color w:val="0EA5E9"/>
          <w:sz w:val="20"/>
          <w:szCs w:val="20"/>
        </w:rPr>
        <w:t xml:space="preserve">Core Requirement</w:t>
      </w:r>
    </w:p>
    <w:p>
      <w:pPr>
        <w:spacing w:after="80" w:before="60"/>
      </w:pPr>
      <w:r>
        <w:rPr>
          <w:rFonts w:ascii="Arial" w:cs="Arial" w:eastAsia="Arial" w:hAnsi="Arial"/>
          <w:i w:val="false"/>
          <w:iCs w:val="false"/>
          <w:color w:val="0f172a"/>
          <w:sz w:val="20"/>
          <w:szCs w:val="20"/>
        </w:rPr>
        <w:t xml:space="preserve">Liveness selfie (video-frame or blink/head-turn detection)</w:t>
      </w:r>
    </w:p>
    <w:p>
      <w:pPr>
        <w:spacing w:after="80" w:before="0"/>
      </w:pPr>
      <w:r>
        <w:t xml:space="preserve"/>
      </w:r>
    </w:p>
    <w:p>
      <w:pPr>
        <w:spacing w:after="40" w:before="80"/>
      </w:pPr>
      <w:r>
        <w:rPr>
          <w:rFonts w:ascii="Arial" w:cs="Arial" w:eastAsia="Arial" w:hAnsi="Arial"/>
          <w:b/>
          <w:bCs/>
          <w:color w:val="0EA5E9"/>
          <w:sz w:val="20"/>
          <w:szCs w:val="20"/>
        </w:rPr>
        <w:t xml:space="preserve">What It Proves</w:t>
      </w:r>
    </w:p>
    <w:p>
      <w:pPr>
        <w:spacing w:after="80" w:before="60"/>
      </w:pPr>
      <w:r>
        <w:rPr>
          <w:rFonts w:ascii="Arial" w:cs="Arial" w:eastAsia="Arial" w:hAnsi="Arial"/>
          <w:i w:val="false"/>
          <w:iCs w:val="false"/>
          <w:color w:val="0f172a"/>
          <w:sz w:val="20"/>
          <w:szCs w:val="20"/>
        </w:rPr>
        <w:t xml:space="preserve">A real, physically present human completed verification — not a bot, not a static photo, not a deepfake. Does not confirm identity or age. The biometric captured here is stored as the facial anchor for Level 2 matching.</w:t>
      </w:r>
    </w:p>
    <w:p>
      <w:pPr>
        <w:spacing w:after="80" w:before="0"/>
      </w:pPr>
      <w:r>
        <w:t xml:space="preserve"/>
      </w:r>
    </w:p>
    <w:p>
      <w:pPr>
        <w:spacing w:after="40" w:before="80"/>
      </w:pPr>
      <w:r>
        <w:rPr>
          <w:rFonts w:ascii="Arial" w:cs="Arial" w:eastAsia="Arial" w:hAnsi="Arial"/>
          <w:b/>
          <w:bCs/>
          <w:color w:val="0EA5E9"/>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Level 0 (Phone Verified)</w:t>
      </w:r>
    </w:p>
    <w:p>
      <w:pPr>
        <w:pStyle w:val="ListParagraph"/>
        <w:numPr>
          <w:ilvl w:val="0"/>
          <w:numId w:val="1"/>
        </w:numPr>
        <w:spacing w:after="40" w:before="40"/>
      </w:pPr>
      <w:r>
        <w:rPr>
          <w:rFonts w:ascii="Arial" w:cs="Arial" w:eastAsia="Arial" w:hAnsi="Arial"/>
          <w:color w:val="0f172a"/>
          <w:sz w:val="20"/>
          <w:szCs w:val="20"/>
        </w:rPr>
        <w:t xml:space="preserve">Liveness selfie via approved in-app flow — not a static upload</w:t>
      </w:r>
    </w:p>
    <w:p>
      <w:pPr>
        <w:pStyle w:val="ListParagraph"/>
        <w:numPr>
          <w:ilvl w:val="0"/>
          <w:numId w:val="1"/>
        </w:numPr>
        <w:spacing w:after="40" w:before="40"/>
      </w:pPr>
      <w:r>
        <w:rPr>
          <w:rFonts w:ascii="Arial" w:cs="Arial" w:eastAsia="Arial" w:hAnsi="Arial"/>
          <w:color w:val="0f172a"/>
          <w:sz w:val="20"/>
          <w:szCs w:val="20"/>
        </w:rPr>
        <w:t xml:space="preserve">Must pass liveness detection threshold</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Same as Level 0. Age-restricted drops still require Level 2.</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Priority reservation access for high-demand drops</w:t>
      </w:r>
    </w:p>
    <w:p>
      <w:pPr>
        <w:pStyle w:val="ListParagraph"/>
        <w:numPr>
          <w:ilvl w:val="0"/>
          <w:numId w:val="1"/>
        </w:numPr>
        <w:spacing w:after="40" w:before="40"/>
      </w:pPr>
      <w:r>
        <w:rPr>
          <w:rFonts w:ascii="Arial" w:cs="Arial" w:eastAsia="Arial" w:hAnsi="Arial"/>
          <w:color w:val="0f172a"/>
          <w:sz w:val="20"/>
          <w:szCs w:val="20"/>
        </w:rPr>
        <w:t xml:space="preserve">Access to drops with higher reserved-capacity thresholds</w:t>
      </w:r>
    </w:p>
    <w:p>
      <w:pPr>
        <w:pStyle w:val="ListParagraph"/>
        <w:numPr>
          <w:ilvl w:val="0"/>
          <w:numId w:val="1"/>
        </w:numPr>
        <w:spacing w:after="40" w:before="40"/>
      </w:pPr>
      <w:r>
        <w:rPr>
          <w:rFonts w:ascii="Arial" w:cs="Arial" w:eastAsia="Arial" w:hAnsi="Arial"/>
          <w:color w:val="0f172a"/>
          <w:sz w:val="20"/>
          <w:szCs w:val="20"/>
        </w:rPr>
        <w:t xml:space="preserve">Eligibility to be added as a co-host by a Level 2+ host</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Attend 18+ or 21+ age-restricted drops (age not yet confirmed)</w:t>
      </w:r>
    </w:p>
    <w:p>
      <w:pPr>
        <w:pStyle w:val="ListParagraph"/>
        <w:numPr>
          <w:ilvl w:val="0"/>
          <w:numId w:val="1"/>
        </w:numPr>
        <w:spacing w:after="40" w:before="40"/>
      </w:pPr>
      <w:r>
        <w:rPr>
          <w:rFonts w:ascii="Arial" w:cs="Arial" w:eastAsia="Arial" w:hAnsi="Arial"/>
          <w:color w:val="0f172a"/>
          <w:sz w:val="20"/>
          <w:szCs w:val="20"/>
        </w:rPr>
        <w:t xml:space="preserve">Host any public drop</w:t>
      </w:r>
    </w:p>
    <w:p>
      <w:pPr>
        <w:pStyle w:val="ListParagraph"/>
        <w:numPr>
          <w:ilvl w:val="0"/>
          <w:numId w:val="1"/>
        </w:numPr>
        <w:spacing w:after="40" w:before="40"/>
      </w:pPr>
      <w:r>
        <w:rPr>
          <w:rFonts w:ascii="Arial" w:cs="Arial" w:eastAsia="Arial" w:hAnsi="Arial"/>
          <w:color w:val="0f172a"/>
          <w:sz w:val="20"/>
          <w:szCs w:val="20"/>
        </w:rPr>
        <w:t xml:space="preserve">Create a Host Org</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Liveness alone does not confirm who the person is. The selfie captured at Level 1 becomes the biometric reference for Level 2 face matching. The two levels work together even if completed at different times.</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8B5CF6" w:val="clear"/>
            <w:tcMar>
              <w:top w:type="dxa" w:w="160"/>
              <w:left w:type="dxa" w:w="200"/>
              <w:bottom w:type="dxa" w:w="160"/>
              <w:right w:type="dxa" w:w="200"/>
            </w:tcMar>
            <w:vAlign w:val="center"/>
          </w:tcPr>
          <w:p>
            <w:pPr>
              <w:jc w:val="center"/>
            </w:pPr>
            <w:r>
              <w:rPr>
                <w:rFonts w:ascii="Arial" w:cs="Arial" w:eastAsia="Arial" w:hAnsi="Arial"/>
                <w:b/>
                <w:bCs/>
                <w:color w:val="FFFFFF"/>
                <w:sz w:val="18"/>
                <w:szCs w:val="18"/>
              </w:rPr>
              <w:t xml:space="preserve">LEVEL 2</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Identity Verified</w:t>
            </w:r>
          </w:p>
        </w:tc>
      </w:tr>
    </w:tbl>
    <w:p>
      <w:pPr>
        <w:spacing w:after="80" w:before="0"/>
      </w:pPr>
      <w:r>
        <w:t xml:space="preserve"/>
      </w:r>
    </w:p>
    <w:p>
      <w:pPr>
        <w:spacing w:after="80" w:before="60"/>
      </w:pPr>
      <w:r>
        <w:rPr>
          <w:rFonts w:ascii="Arial" w:cs="Arial" w:eastAsia="Arial" w:hAnsi="Arial"/>
          <w:i/>
          <w:iCs/>
          <w:color w:val="64748b"/>
          <w:sz w:val="20"/>
          <w:szCs w:val="20"/>
        </w:rPr>
        <w:t xml:space="preserve">ID scanned. Face matched. Age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E2E8F0" w:sz="1"/>
              <w:left w:val="single" w:color="E2E8F0" w:sz="1"/>
              <w:bottom w:val="single" w:color="E2E8F0" w:sz="1"/>
              <w:right w:val="single" w:color="E2E8F0" w:sz="1"/>
            </w:tcBorders>
            <w:shd w:fill="F59E0B"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w:t>
            </w:r>
          </w:p>
        </w:tc>
        <w:tc>
          <w:tcPr>
            <w:tcW w:type="dxa" w:w="9000"/>
            <w:tcBorders>
              <w:top w:val="single" w:color="E2E8F0" w:sz="1"/>
              <w:left w:val="single" w:color="E2E8F0" w:sz="1"/>
              <w:bottom w:val="single" w:color="E2E8F0" w:sz="1"/>
              <w:right w:val="single" w:color="E2E8F0" w:sz="1"/>
            </w:tcBorders>
            <w:shd w:fill="FFF9EC" w:val="clear"/>
            <w:tcMar>
              <w:top w:type="dxa" w:w="120"/>
              <w:left w:type="dxa" w:w="180"/>
              <w:bottom w:type="dxa" w:w="120"/>
              <w:right w:type="dxa" w:w="180"/>
            </w:tcMar>
          </w:tcPr>
          <w:p>
            <w:r>
              <w:rPr>
                <w:rFonts w:ascii="Arial" w:cs="Arial" w:eastAsia="Arial" w:hAnsi="Arial"/>
                <w:i/>
                <w:iCs/>
                <w:color w:val="0f172a"/>
                <w:sz w:val="19"/>
                <w:szCs w:val="19"/>
              </w:rPr>
              <w:t xml:space="preserve">Level 2 confirms identity as presented — not identity as validated. The ID could be a convincing fake. Level 2a strengthens this where government API access is available, but is not a hard requirement.</w:t>
            </w:r>
          </w:p>
        </w:tc>
      </w:tr>
    </w:tbl>
    <w:p>
      <w:pPr>
        <w:spacing w:after="80" w:before="0"/>
      </w:pPr>
      <w:r>
        <w:t xml:space="preserve"/>
      </w:r>
    </w:p>
    <w:p>
      <w:pPr>
        <w:spacing w:after="40" w:before="80"/>
      </w:pPr>
      <w:r>
        <w:rPr>
          <w:rFonts w:ascii="Arial" w:cs="Arial" w:eastAsia="Arial" w:hAnsi="Arial"/>
          <w:b/>
          <w:bCs/>
          <w:color w:val="8B5CF6"/>
          <w:sz w:val="20"/>
          <w:szCs w:val="20"/>
        </w:rPr>
        <w:t xml:space="preserve">Core Requirement</w:t>
      </w:r>
    </w:p>
    <w:p>
      <w:pPr>
        <w:spacing w:after="80" w:before="60"/>
      </w:pPr>
      <w:r>
        <w:rPr>
          <w:rFonts w:ascii="Arial" w:cs="Arial" w:eastAsia="Arial" w:hAnsi="Arial"/>
          <w:i w:val="false"/>
          <w:iCs w:val="false"/>
          <w:color w:val="0f172a"/>
          <w:sz w:val="20"/>
          <w:szCs w:val="20"/>
        </w:rPr>
        <w:t xml:space="preserve">Government-issued ID scan + liveness selfie matched to ID photo + profile data (DOB) matched to ID data — completed in a single session</w:t>
      </w:r>
    </w:p>
    <w:p>
      <w:pPr>
        <w:spacing w:after="80" w:before="0"/>
      </w:pPr>
      <w:r>
        <w:t xml:space="preserve"/>
      </w:r>
    </w:p>
    <w:p>
      <w:pPr>
        <w:spacing w:after="40" w:before="80"/>
      </w:pPr>
      <w:r>
        <w:rPr>
          <w:rFonts w:ascii="Arial" w:cs="Arial" w:eastAsia="Arial" w:hAnsi="Arial"/>
          <w:b/>
          <w:bCs/>
          <w:color w:val="8B5CF6"/>
          <w:sz w:val="20"/>
          <w:szCs w:val="20"/>
        </w:rPr>
        <w:t xml:space="preserve">What It Proves</w:t>
      </w:r>
    </w:p>
    <w:p>
      <w:pPr>
        <w:spacing w:after="80" w:before="60"/>
      </w:pPr>
      <w:r>
        <w:rPr>
          <w:rFonts w:ascii="Arial" w:cs="Arial" w:eastAsia="Arial" w:hAnsi="Arial"/>
          <w:i w:val="false"/>
          <w:iCs w:val="false"/>
          <w:color w:val="0f172a"/>
          <w:sz w:val="20"/>
          <w:szCs w:val="20"/>
        </w:rPr>
        <w:t xml:space="preserve">The person provided a government-issued ID. The photo on the ID matches their liveness selfie. The date of birth and other data fields on the ID match the information in their profile. This is sufficient to confirm age (18+, 21+) and establish a claimed identity. It does not confirm the ID itself is genuine — see Level 2a.</w:t>
      </w:r>
    </w:p>
    <w:p>
      <w:pPr>
        <w:spacing w:after="80" w:before="0"/>
      </w:pPr>
      <w:r>
        <w:t xml:space="preserve"/>
      </w:r>
    </w:p>
    <w:p>
      <w:pPr>
        <w:spacing w:after="40" w:before="80"/>
      </w:pPr>
      <w:r>
        <w:rPr>
          <w:rFonts w:ascii="Arial" w:cs="Arial" w:eastAsia="Arial" w:hAnsi="Arial"/>
          <w:b/>
          <w:bCs/>
          <w:color w:val="8B5CF6"/>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Level 0 (Phone Verified)</w:t>
      </w:r>
    </w:p>
    <w:p>
      <w:pPr>
        <w:pStyle w:val="ListParagraph"/>
        <w:numPr>
          <w:ilvl w:val="0"/>
          <w:numId w:val="1"/>
        </w:numPr>
        <w:spacing w:after="40" w:before="40"/>
      </w:pPr>
      <w:r>
        <w:rPr>
          <w:rFonts w:ascii="Arial" w:cs="Arial" w:eastAsia="Arial" w:hAnsi="Arial"/>
          <w:color w:val="0f172a"/>
          <w:sz w:val="20"/>
          <w:szCs w:val="20"/>
        </w:rPr>
        <w:t xml:space="preserve">Government-issued photo ID (passport, driver's license, or national ID) — scanned and parsed</w:t>
      </w:r>
    </w:p>
    <w:p>
      <w:pPr>
        <w:pStyle w:val="ListParagraph"/>
        <w:numPr>
          <w:ilvl w:val="0"/>
          <w:numId w:val="1"/>
        </w:numPr>
        <w:spacing w:after="40" w:before="40"/>
      </w:pPr>
      <w:r>
        <w:rPr>
          <w:rFonts w:ascii="Arial" w:cs="Arial" w:eastAsia="Arial" w:hAnsi="Arial"/>
          <w:color w:val="0f172a"/>
          <w:sz w:val="20"/>
          <w:szCs w:val="20"/>
        </w:rPr>
        <w:t xml:space="preserve">In-session liveness selfie matched against the ID photo (face match)</w:t>
      </w:r>
    </w:p>
    <w:p>
      <w:pPr>
        <w:pStyle w:val="ListParagraph"/>
        <w:numPr>
          <w:ilvl w:val="0"/>
          <w:numId w:val="1"/>
        </w:numPr>
        <w:spacing w:after="40" w:before="40"/>
      </w:pPr>
      <w:r>
        <w:rPr>
          <w:rFonts w:ascii="Arial" w:cs="Arial" w:eastAsia="Arial" w:hAnsi="Arial"/>
          <w:color w:val="0f172a"/>
          <w:sz w:val="20"/>
          <w:szCs w:val="20"/>
        </w:rPr>
        <w:t xml:space="preserve">ID data (DOB, name) matched against account profile information</w:t>
      </w:r>
    </w:p>
    <w:p>
      <w:pPr>
        <w:pStyle w:val="ListParagraph"/>
        <w:numPr>
          <w:ilvl w:val="0"/>
          <w:numId w:val="1"/>
        </w:numPr>
        <w:spacing w:after="40" w:before="40"/>
      </w:pPr>
      <w:r>
        <w:rPr>
          <w:rFonts w:ascii="Arial" w:cs="Arial" w:eastAsia="Arial" w:hAnsi="Arial"/>
          <w:color w:val="0f172a"/>
          <w:sz w:val="20"/>
          <w:szCs w:val="20"/>
        </w:rPr>
        <w:t xml:space="preserve">Must be 18 years of age or older as confirmed by DOB on the ID</w:t>
      </w:r>
    </w:p>
    <w:p>
      <w:pPr>
        <w:pStyle w:val="ListParagraph"/>
        <w:numPr>
          <w:ilvl w:val="0"/>
          <w:numId w:val="1"/>
        </w:numPr>
        <w:spacing w:after="40" w:before="40"/>
      </w:pPr>
      <w:r>
        <w:rPr>
          <w:rFonts w:ascii="Arial" w:cs="Arial" w:eastAsia="Arial" w:hAnsi="Arial"/>
          <w:color w:val="0f172a"/>
          <w:sz w:val="20"/>
          <w:szCs w:val="20"/>
        </w:rPr>
        <w:t xml:space="preserve">ID must not be expired</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May attend general drops, 18+ drops, and 21+ drops (age confirmed via DOB on ID).</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Attending 18+ and 21+ age-restricted drops as a consumer</w:t>
      </w:r>
    </w:p>
    <w:p>
      <w:pPr>
        <w:pStyle w:val="ListParagraph"/>
        <w:numPr>
          <w:ilvl w:val="0"/>
          <w:numId w:val="1"/>
        </w:numPr>
        <w:spacing w:after="40" w:before="40"/>
      </w:pPr>
      <w:r>
        <w:rPr>
          <w:rFonts w:ascii="Arial" w:cs="Arial" w:eastAsia="Arial" w:hAnsi="Arial"/>
          <w:color w:val="0f172a"/>
          <w:sz w:val="20"/>
          <w:szCs w:val="20"/>
        </w:rPr>
        <w:t xml:space="preserve">Hosting free public drops</w:t>
      </w:r>
    </w:p>
    <w:p>
      <w:pPr>
        <w:pStyle w:val="ListParagraph"/>
        <w:numPr>
          <w:ilvl w:val="0"/>
          <w:numId w:val="1"/>
        </w:numPr>
        <w:spacing w:after="40" w:before="40"/>
      </w:pPr>
      <w:r>
        <w:rPr>
          <w:rFonts w:ascii="Arial" w:cs="Arial" w:eastAsia="Arial" w:hAnsi="Arial"/>
          <w:color w:val="0f172a"/>
          <w:sz w:val="20"/>
          <w:szCs w:val="20"/>
        </w:rPr>
        <w:t xml:space="preserve">Creating a Host Org</w:t>
      </w:r>
    </w:p>
    <w:p>
      <w:pPr>
        <w:pStyle w:val="ListParagraph"/>
        <w:numPr>
          <w:ilvl w:val="0"/>
          <w:numId w:val="1"/>
        </w:numPr>
        <w:spacing w:after="40" w:before="40"/>
      </w:pPr>
      <w:r>
        <w:rPr>
          <w:rFonts w:ascii="Arial" w:cs="Arial" w:eastAsia="Arial" w:hAnsi="Arial"/>
          <w:color w:val="0f172a"/>
          <w:sz w:val="20"/>
          <w:szCs w:val="20"/>
        </w:rPr>
        <w:t xml:space="preserve">Identity-verified profile indicator</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Host paid drops (requires Level 3)</w:t>
      </w:r>
    </w:p>
    <w:p>
      <w:pPr>
        <w:pStyle w:val="ListParagraph"/>
        <w:numPr>
          <w:ilvl w:val="0"/>
          <w:numId w:val="1"/>
        </w:numPr>
        <w:spacing w:after="40" w:before="40"/>
      </w:pPr>
      <w:r>
        <w:rPr>
          <w:rFonts w:ascii="Arial" w:cs="Arial" w:eastAsia="Arial" w:hAnsi="Arial"/>
          <w:color w:val="0f172a"/>
          <w:sz w:val="20"/>
          <w:szCs w:val="20"/>
        </w:rPr>
        <w:t xml:space="preserve">Business Verified status (requires Level 4, with owner at Level 2)</w:t>
      </w:r>
    </w:p>
    <w:p>
      <w:pPr>
        <w:pStyle w:val="ListParagraph"/>
        <w:numPr>
          <w:ilvl w:val="0"/>
          <w:numId w:val="1"/>
        </w:numPr>
        <w:spacing w:after="40" w:before="40"/>
      </w:pPr>
      <w:r>
        <w:rPr>
          <w:rFonts w:ascii="Arial" w:cs="Arial" w:eastAsia="Arial" w:hAnsi="Arial"/>
          <w:color w:val="0f172a"/>
          <w:sz w:val="20"/>
          <w:szCs w:val="20"/>
        </w:rPr>
        <w:t xml:space="preserve">Level 2 does not confirm the ID document is genuine — a convincing fake ID may pass. See Level 2a for government-validated identity.</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Level 2 is a document scan + face match + data match. The platform verifies that the person presenting the ID appears to match the person in the photo and that the data on the ID is consistent with their profile. It does not call any government API to confirm the ID number is real and was issued by the stated authority. That is Level 2a.</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6D28D9" w:val="clear"/>
            <w:tcMar>
              <w:top w:type="dxa" w:w="160"/>
              <w:left w:type="dxa" w:w="200"/>
              <w:bottom w:type="dxa" w:w="160"/>
              <w:right w:type="dxa" w:w="200"/>
            </w:tcMar>
            <w:vAlign w:val="center"/>
          </w:tcPr>
          <w:p>
            <w:pPr>
              <w:jc w:val="center"/>
            </w:pPr>
            <w:r>
              <w:rPr>
                <w:rFonts w:ascii="Arial" w:cs="Arial" w:eastAsia="Arial" w:hAnsi="Arial"/>
                <w:b/>
                <w:bCs/>
                <w:color w:val="FFFFFF"/>
                <w:sz w:val="16"/>
                <w:szCs w:val="16"/>
              </w:rPr>
              <w:t xml:space="preserve">LEVEL 2a</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Government Validated</w:t>
            </w:r>
          </w:p>
        </w:tc>
      </w:tr>
    </w:tbl>
    <w:p>
      <w:pPr>
        <w:spacing w:after="80" w:before="0"/>
      </w:pPr>
      <w:r>
        <w:t xml:space="preserve"/>
      </w:r>
    </w:p>
    <w:p>
      <w:pPr>
        <w:spacing w:after="80" w:before="60"/>
      </w:pPr>
      <w:r>
        <w:rPr>
          <w:rFonts w:ascii="Arial" w:cs="Arial" w:eastAsia="Arial" w:hAnsi="Arial"/>
          <w:i/>
          <w:iCs/>
          <w:color w:val="64748b"/>
          <w:sz w:val="20"/>
          <w:szCs w:val="20"/>
        </w:rPr>
        <w:t xml:space="preserve">ID confirmed as genuine with the issuing authority.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E2E8F0" w:sz="1"/>
              <w:left w:val="single" w:color="E2E8F0" w:sz="1"/>
              <w:bottom w:val="single" w:color="E2E8F0" w:sz="1"/>
              <w:right w:val="single" w:color="E2E8F0" w:sz="1"/>
            </w:tcBorders>
            <w:shd w:fill="6D28D9"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w:t>
            </w:r>
          </w:p>
        </w:tc>
        <w:tc>
          <w:tcPr>
            <w:tcW w:type="dxa" w:w="9000"/>
            <w:tcBorders>
              <w:top w:val="single" w:color="E2E8F0" w:sz="1"/>
              <w:left w:val="single" w:color="E2E8F0" w:sz="1"/>
              <w:bottom w:val="single" w:color="E2E8F0" w:sz="1"/>
              <w:right w:val="single" w:color="E2E8F0" w:sz="1"/>
            </w:tcBorders>
            <w:shd w:fill="FFF9EC" w:val="clear"/>
            <w:tcMar>
              <w:top w:type="dxa" w:w="120"/>
              <w:left w:type="dxa" w:w="180"/>
              <w:bottom w:type="dxa" w:w="120"/>
              <w:right w:type="dxa" w:w="180"/>
            </w:tcMar>
          </w:tcPr>
          <w:p>
            <w:r>
              <w:rPr>
                <w:rFonts w:ascii="Arial" w:cs="Arial" w:eastAsia="Arial" w:hAnsi="Arial"/>
                <w:i/>
                <w:iCs/>
                <w:color w:val="0f172a"/>
                <w:sz w:val="19"/>
                <w:szCs w:val="19"/>
              </w:rPr>
              <w:t xml:space="preserve">Level 2a is completed automatically where government API access is available and efficient. It is never a blocker. No feature is gated on Level 2a alone.</w:t>
            </w:r>
          </w:p>
        </w:tc>
      </w:tr>
    </w:tbl>
    <w:p>
      <w:pPr>
        <w:spacing w:after="80" w:before="0"/>
      </w:pPr>
      <w:r>
        <w:t xml:space="preserve"/>
      </w:r>
    </w:p>
    <w:p>
      <w:pPr>
        <w:spacing w:after="40" w:before="80"/>
      </w:pPr>
      <w:r>
        <w:rPr>
          <w:rFonts w:ascii="Arial" w:cs="Arial" w:eastAsia="Arial" w:hAnsi="Arial"/>
          <w:b/>
          <w:bCs/>
          <w:color w:val="6D28D9"/>
          <w:sz w:val="20"/>
          <w:szCs w:val="20"/>
        </w:rPr>
        <w:t xml:space="preserve">Core Requirement</w:t>
      </w:r>
    </w:p>
    <w:p>
      <w:pPr>
        <w:spacing w:after="80" w:before="60"/>
      </w:pPr>
      <w:r>
        <w:rPr>
          <w:rFonts w:ascii="Arial" w:cs="Arial" w:eastAsia="Arial" w:hAnsi="Arial"/>
          <w:i w:val="false"/>
          <w:iCs w:val="false"/>
          <w:color w:val="0f172a"/>
          <w:sz w:val="20"/>
          <w:szCs w:val="20"/>
        </w:rPr>
        <w:t xml:space="preserve">Level 2 + real-time API verification with the government entity that issued the ID, confirming the document number is valid, was issued to the matching individual, and has not been reported lost, stolen, or revoked</w:t>
      </w:r>
    </w:p>
    <w:p>
      <w:pPr>
        <w:spacing w:after="80" w:before="0"/>
      </w:pPr>
      <w:r>
        <w:t xml:space="preserve"/>
      </w:r>
    </w:p>
    <w:p>
      <w:pPr>
        <w:spacing w:after="40" w:before="80"/>
      </w:pPr>
      <w:r>
        <w:rPr>
          <w:rFonts w:ascii="Arial" w:cs="Arial" w:eastAsia="Arial" w:hAnsi="Arial"/>
          <w:b/>
          <w:bCs/>
          <w:color w:val="6D28D9"/>
          <w:sz w:val="20"/>
          <w:szCs w:val="20"/>
        </w:rPr>
        <w:t xml:space="preserve">What It Proves</w:t>
      </w:r>
    </w:p>
    <w:p>
      <w:pPr>
        <w:spacing w:after="80" w:before="60"/>
      </w:pPr>
      <w:r>
        <w:rPr>
          <w:rFonts w:ascii="Arial" w:cs="Arial" w:eastAsia="Arial" w:hAnsi="Arial"/>
          <w:i w:val="false"/>
          <w:iCs w:val="false"/>
          <w:color w:val="0f172a"/>
          <w:sz w:val="20"/>
          <w:szCs w:val="20"/>
        </w:rPr>
        <w:t xml:space="preserve">The ID is not just visually consistent — it is confirmed as a real, valid document by the issuing authority. This closes the gap Level 2 leaves open: a convincing fake or stolen ID may pass Level 2 but will fail Level 2a.</w:t>
      </w:r>
    </w:p>
    <w:p>
      <w:pPr>
        <w:spacing w:after="80" w:before="0"/>
      </w:pPr>
      <w:r>
        <w:t xml:space="preserve"/>
      </w:r>
    </w:p>
    <w:p>
      <w:pPr>
        <w:spacing w:after="40" w:before="80"/>
      </w:pPr>
      <w:r>
        <w:rPr>
          <w:rFonts w:ascii="Arial" w:cs="Arial" w:eastAsia="Arial" w:hAnsi="Arial"/>
          <w:b/>
          <w:bCs/>
          <w:color w:val="6D28D9"/>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Level 2 (Identity Verified)</w:t>
      </w:r>
    </w:p>
    <w:p>
      <w:pPr>
        <w:pStyle w:val="ListParagraph"/>
        <w:numPr>
          <w:ilvl w:val="0"/>
          <w:numId w:val="1"/>
        </w:numPr>
        <w:spacing w:after="40" w:before="40"/>
      </w:pPr>
      <w:r>
        <w:rPr>
          <w:rFonts w:ascii="Arial" w:cs="Arial" w:eastAsia="Arial" w:hAnsi="Arial"/>
          <w:color w:val="0f172a"/>
          <w:sz w:val="20"/>
          <w:szCs w:val="20"/>
        </w:rPr>
        <w:t xml:space="preserve">Government identity database API lookup — document number, name, DOB cross-referenced against issuing authority records</w:t>
      </w:r>
    </w:p>
    <w:p>
      <w:pPr>
        <w:pStyle w:val="ListParagraph"/>
        <w:numPr>
          <w:ilvl w:val="0"/>
          <w:numId w:val="1"/>
        </w:numPr>
        <w:spacing w:after="40" w:before="40"/>
      </w:pPr>
      <w:r>
        <w:rPr>
          <w:rFonts w:ascii="Arial" w:cs="Arial" w:eastAsia="Arial" w:hAnsi="Arial"/>
          <w:color w:val="0f172a"/>
          <w:sz w:val="20"/>
          <w:szCs w:val="20"/>
        </w:rPr>
        <w:t xml:space="preserve">ID confirmed as: issued, valid, not reported lost or stolen, not revoked</w:t>
      </w:r>
    </w:p>
    <w:p>
      <w:pPr>
        <w:pStyle w:val="ListParagraph"/>
        <w:numPr>
          <w:ilvl w:val="0"/>
          <w:numId w:val="1"/>
        </w:numPr>
        <w:spacing w:after="40" w:before="40"/>
      </w:pPr>
      <w:r>
        <w:rPr>
          <w:rFonts w:ascii="Arial" w:cs="Arial" w:eastAsia="Arial" w:hAnsi="Arial"/>
          <w:color w:val="0f172a"/>
          <w:sz w:val="20"/>
          <w:szCs w:val="20"/>
        </w:rPr>
        <w:t xml:space="preserve">Availability depends on country and document type — not all jurisdictions expose a verification API</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Same as Level 2 for consumer drop access. Level 2a is primarily a hosting and trust signal.</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Government Validated profile badge (distinct from Level 2 identity indicator)</w:t>
      </w:r>
    </w:p>
    <w:p>
      <w:pPr>
        <w:pStyle w:val="ListParagraph"/>
        <w:numPr>
          <w:ilvl w:val="0"/>
          <w:numId w:val="1"/>
        </w:numPr>
        <w:spacing w:after="40" w:before="40"/>
      </w:pPr>
      <w:r>
        <w:rPr>
          <w:rFonts w:ascii="Arial" w:cs="Arial" w:eastAsia="Arial" w:hAnsi="Arial"/>
          <w:color w:val="0f172a"/>
          <w:sz w:val="20"/>
          <w:szCs w:val="20"/>
        </w:rPr>
        <w:t xml:space="preserve">Higher confidence identity signal fed into Reputation Model</w:t>
      </w:r>
    </w:p>
    <w:p>
      <w:pPr>
        <w:pStyle w:val="ListParagraph"/>
        <w:numPr>
          <w:ilvl w:val="0"/>
          <w:numId w:val="1"/>
        </w:numPr>
        <w:spacing w:after="40" w:before="40"/>
      </w:pPr>
      <w:r>
        <w:rPr>
          <w:rFonts w:ascii="Arial" w:cs="Arial" w:eastAsia="Arial" w:hAnsi="Arial"/>
          <w:color w:val="0f172a"/>
          <w:sz w:val="20"/>
          <w:szCs w:val="20"/>
        </w:rPr>
        <w:t xml:space="preserve">Stronger identity confidence signal fed into Reputation Model — treated as a positive trust indicator</w:t>
      </w:r>
    </w:p>
    <w:p>
      <w:pPr>
        <w:pStyle w:val="ListParagraph"/>
        <w:numPr>
          <w:ilvl w:val="0"/>
          <w:numId w:val="1"/>
        </w:numPr>
        <w:spacing w:after="40" w:before="40"/>
      </w:pPr>
      <w:r>
        <w:rPr>
          <w:rFonts w:ascii="Arial" w:cs="Arial" w:eastAsia="Arial" w:hAnsi="Arial"/>
          <w:color w:val="0f172a"/>
          <w:sz w:val="20"/>
          <w:szCs w:val="20"/>
        </w:rPr>
        <w:t xml:space="preserve">Where completed, strengthens the owner identity record for Level 4 (Business Verified) — but Level 4 does not require it</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Level 2a is not a hard requirement for any feature — its absence does not block access to anything that Level 2 alone permits</w:t>
      </w:r>
    </w:p>
    <w:p>
      <w:pPr>
        <w:pStyle w:val="ListParagraph"/>
        <w:numPr>
          <w:ilvl w:val="0"/>
          <w:numId w:val="1"/>
        </w:numPr>
        <w:spacing w:after="40" w:before="40"/>
      </w:pPr>
      <w:r>
        <w:rPr>
          <w:rFonts w:ascii="Arial" w:cs="Arial" w:eastAsia="Arial" w:hAnsi="Arial"/>
          <w:color w:val="0f172a"/>
          <w:sz w:val="20"/>
          <w:szCs w:val="20"/>
        </w:rPr>
        <w:t xml:space="preserve">Users in jurisdictions with no government verification API are treated identically to Level 2 users — there is no penalty for unavailability</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Level 2a is an opportunistic enhancement. When a government entity provides efficient API access, Nigh will use it to strengthen identity confidence. Where it is not available — due to jurisdiction, document type, or API reliability — the platform falls back gracefully to Level 2. Nigh should track 2a completion rates by market over time to understand coverage and inform roadmap decisions.</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F59E0B" w:val="clear"/>
            <w:tcMar>
              <w:top w:type="dxa" w:w="160"/>
              <w:left w:type="dxa" w:w="200"/>
              <w:bottom w:type="dxa" w:w="160"/>
              <w:right w:type="dxa" w:w="200"/>
            </w:tcMar>
            <w:vAlign w:val="center"/>
          </w:tcPr>
          <w:p>
            <w:pPr>
              <w:jc w:val="center"/>
            </w:pPr>
            <w:r>
              <w:rPr>
                <w:rFonts w:ascii="Arial" w:cs="Arial" w:eastAsia="Arial" w:hAnsi="Arial"/>
                <w:b/>
                <w:bCs/>
                <w:color w:val="FFFFFF"/>
                <w:sz w:val="18"/>
                <w:szCs w:val="18"/>
              </w:rPr>
              <w:t xml:space="preserve">LEVEL 3</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Financially Accountable</w:t>
            </w:r>
          </w:p>
        </w:tc>
      </w:tr>
    </w:tbl>
    <w:p>
      <w:pPr>
        <w:spacing w:after="80" w:before="0"/>
      </w:pPr>
      <w:r>
        <w:t xml:space="preserve"/>
      </w:r>
    </w:p>
    <w:p>
      <w:pPr>
        <w:spacing w:after="80" w:before="60"/>
      </w:pPr>
      <w:r>
        <w:rPr>
          <w:rFonts w:ascii="Arial" w:cs="Arial" w:eastAsia="Arial" w:hAnsi="Arial"/>
          <w:i/>
          <w:iCs/>
          <w:color w:val="64748b"/>
          <w:sz w:val="20"/>
          <w:szCs w:val="20"/>
        </w:rPr>
        <w:t xml:space="preserve">Real skin in the game.</w:t>
      </w:r>
    </w:p>
    <w:p>
      <w:pPr>
        <w:spacing w:after="80" w:before="0"/>
      </w:pPr>
      <w:r>
        <w:t xml:space="preserve"/>
      </w:r>
    </w:p>
    <w:p>
      <w:pPr>
        <w:spacing w:after="40" w:before="80"/>
      </w:pPr>
      <w:r>
        <w:rPr>
          <w:rFonts w:ascii="Arial" w:cs="Arial" w:eastAsia="Arial" w:hAnsi="Arial"/>
          <w:b/>
          <w:bCs/>
          <w:color w:val="F59E0B"/>
          <w:sz w:val="20"/>
          <w:szCs w:val="20"/>
        </w:rPr>
        <w:t xml:space="preserve">Core Requirement</w:t>
      </w:r>
    </w:p>
    <w:p>
      <w:pPr>
        <w:spacing w:after="80" w:before="60"/>
      </w:pPr>
      <w:r>
        <w:rPr>
          <w:rFonts w:ascii="Arial" w:cs="Arial" w:eastAsia="Arial" w:hAnsi="Arial"/>
          <w:i w:val="false"/>
          <w:iCs w:val="false"/>
          <w:color w:val="0f172a"/>
          <w:sz w:val="20"/>
          <w:szCs w:val="20"/>
        </w:rPr>
        <w:t xml:space="preserve">Level 2 + payment method on file (debit/credit card for free drops; Stripe Connect bank account for paid drops)</w:t>
      </w:r>
    </w:p>
    <w:p>
      <w:pPr>
        <w:spacing w:after="80" w:before="0"/>
      </w:pPr>
      <w:r>
        <w:t xml:space="preserve"/>
      </w:r>
    </w:p>
    <w:p>
      <w:pPr>
        <w:spacing w:after="40" w:before="80"/>
      </w:pPr>
      <w:r>
        <w:rPr>
          <w:rFonts w:ascii="Arial" w:cs="Arial" w:eastAsia="Arial" w:hAnsi="Arial"/>
          <w:b/>
          <w:bCs/>
          <w:color w:val="F59E0B"/>
          <w:sz w:val="20"/>
          <w:szCs w:val="20"/>
        </w:rPr>
        <w:t xml:space="preserve">What It Proves</w:t>
      </w:r>
    </w:p>
    <w:p>
      <w:pPr>
        <w:spacing w:after="80" w:before="60"/>
      </w:pPr>
      <w:r>
        <w:rPr>
          <w:rFonts w:ascii="Arial" w:cs="Arial" w:eastAsia="Arial" w:hAnsi="Arial"/>
          <w:i w:val="false"/>
          <w:iCs w:val="false"/>
          <w:color w:val="0f172a"/>
          <w:sz w:val="20"/>
          <w:szCs w:val="20"/>
        </w:rPr>
        <w:t xml:space="preserve">The host has a financial identity tied to the account. If a host causes harm, violates policy, or fails to fulfill a drop, there is a financial mechanism to act on the account.</w:t>
      </w:r>
    </w:p>
    <w:p>
      <w:pPr>
        <w:spacing w:after="80" w:before="0"/>
      </w:pPr>
      <w:r>
        <w:t xml:space="preserve"/>
      </w:r>
    </w:p>
    <w:p>
      <w:pPr>
        <w:spacing w:after="40" w:before="80"/>
      </w:pPr>
      <w:r>
        <w:rPr>
          <w:rFonts w:ascii="Arial" w:cs="Arial" w:eastAsia="Arial" w:hAnsi="Arial"/>
          <w:b/>
          <w:bCs/>
          <w:color w:val="F59E0B"/>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Level 2 (Identity Verified)</w:t>
      </w:r>
    </w:p>
    <w:p>
      <w:pPr>
        <w:pStyle w:val="ListParagraph"/>
        <w:numPr>
          <w:ilvl w:val="0"/>
          <w:numId w:val="1"/>
        </w:numPr>
        <w:spacing w:after="40" w:before="40"/>
      </w:pPr>
      <w:r>
        <w:rPr>
          <w:rFonts w:ascii="Arial" w:cs="Arial" w:eastAsia="Arial" w:hAnsi="Arial"/>
          <w:color w:val="0f172a"/>
          <w:sz w:val="20"/>
          <w:szCs w:val="20"/>
        </w:rPr>
        <w:t xml:space="preserve">Valid debit or credit card linked to the account — minimum for free drop hosting</w:t>
      </w:r>
    </w:p>
    <w:p>
      <w:pPr>
        <w:pStyle w:val="ListParagraph"/>
        <w:numPr>
          <w:ilvl w:val="0"/>
          <w:numId w:val="1"/>
        </w:numPr>
        <w:spacing w:after="40" w:before="40"/>
      </w:pPr>
      <w:r>
        <w:rPr>
          <w:rFonts w:ascii="Arial" w:cs="Arial" w:eastAsia="Arial" w:hAnsi="Arial"/>
          <w:color w:val="0f172a"/>
          <w:sz w:val="20"/>
          <w:szCs w:val="20"/>
        </w:rPr>
        <w:t xml:space="preserve">Stripe Connect onboarding with verified bank account — required to receive payouts on paid drops</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No change to consumer drop access. This level is hosting-oriented.</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Hosting paid drops (ticket price &gt; $0)</w:t>
      </w:r>
    </w:p>
    <w:p>
      <w:pPr>
        <w:pStyle w:val="ListParagraph"/>
        <w:numPr>
          <w:ilvl w:val="0"/>
          <w:numId w:val="1"/>
        </w:numPr>
        <w:spacing w:after="40" w:before="40"/>
      </w:pPr>
      <w:r>
        <w:rPr>
          <w:rFonts w:ascii="Arial" w:cs="Arial" w:eastAsia="Arial" w:hAnsi="Arial"/>
          <w:color w:val="0f172a"/>
          <w:sz w:val="20"/>
          <w:szCs w:val="20"/>
        </w:rPr>
        <w:t xml:space="preserve">Receiving payouts via Stripe Connect</w:t>
      </w:r>
    </w:p>
    <w:p>
      <w:pPr>
        <w:pStyle w:val="ListParagraph"/>
        <w:numPr>
          <w:ilvl w:val="0"/>
          <w:numId w:val="1"/>
        </w:numPr>
        <w:spacing w:after="40" w:before="40"/>
      </w:pPr>
      <w:r>
        <w:rPr>
          <w:rFonts w:ascii="Arial" w:cs="Arial" w:eastAsia="Arial" w:hAnsi="Arial"/>
          <w:color w:val="0f172a"/>
          <w:sz w:val="20"/>
          <w:szCs w:val="20"/>
        </w:rPr>
        <w:t xml:space="preserve">No-show capture and pre-authorization holds on consumer reservations</w:t>
      </w:r>
    </w:p>
    <w:p>
      <w:pPr>
        <w:pStyle w:val="ListParagraph"/>
        <w:numPr>
          <w:ilvl w:val="0"/>
          <w:numId w:val="1"/>
        </w:numPr>
        <w:spacing w:after="40" w:before="40"/>
      </w:pPr>
      <w:r>
        <w:rPr>
          <w:rFonts w:ascii="Arial" w:cs="Arial" w:eastAsia="Arial" w:hAnsi="Arial"/>
          <w:color w:val="0f172a"/>
          <w:sz w:val="20"/>
          <w:szCs w:val="20"/>
        </w:rPr>
        <w:t xml:space="preserve">Eligibility for Nigh promotional placements (Level 3+ required)</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Enterprise and multi-location features (requires Level 4)</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Free drops require only a card on file. Paid drops require full Stripe Connect onboarding. Stripe Connect verification runs independently of Nigh's identity verification but both must be satisfied before paid hosting is permitted.</w:t>
      </w:r>
    </w:p>
    <w:p>
      <w:pPr>
        <w:pBdr>
          <w:bottom w:val="single" w:color="E2E8F0" w:sz="4"/>
        </w:pBdr>
        <w:spacing w:after="160" w:before="16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8F0" w:sz="1"/>
              <w:left w:val="single" w:color="E2E8F0" w:sz="1"/>
              <w:bottom w:val="single" w:color="E2E8F0" w:sz="1"/>
              <w:right w:val="single" w:color="E2E8F0" w:sz="1"/>
            </w:tcBorders>
            <w:shd w:fill="0F172A" w:val="clear"/>
            <w:tcMar>
              <w:top w:type="dxa" w:w="160"/>
              <w:left w:type="dxa" w:w="200"/>
              <w:bottom w:type="dxa" w:w="160"/>
              <w:right w:type="dxa" w:w="200"/>
            </w:tcMar>
            <w:vAlign w:val="center"/>
          </w:tcPr>
          <w:p>
            <w:pPr>
              <w:jc w:val="center"/>
            </w:pPr>
            <w:r>
              <w:rPr>
                <w:rFonts w:ascii="Arial" w:cs="Arial" w:eastAsia="Arial" w:hAnsi="Arial"/>
                <w:b/>
                <w:bCs/>
                <w:color w:val="FFFFFF"/>
                <w:sz w:val="18"/>
                <w:szCs w:val="18"/>
              </w:rPr>
              <w:t xml:space="preserve">LEVEL 4</w:t>
            </w:r>
          </w:p>
        </w:tc>
        <w:tc>
          <w:tcPr>
            <w:tcW w:type="dxa" w:w="780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00"/>
            </w:tcMar>
            <w:vAlign w:val="center"/>
          </w:tcPr>
          <w:p>
            <w:r>
              <w:rPr>
                <w:rFonts w:ascii="Arial" w:cs="Arial" w:eastAsia="Arial" w:hAnsi="Arial"/>
                <w:b/>
                <w:bCs/>
                <w:color w:val="0f172a"/>
                <w:sz w:val="24"/>
                <w:szCs w:val="24"/>
              </w:rPr>
              <w:t xml:space="preserve">Business Verified</w:t>
            </w:r>
          </w:p>
        </w:tc>
      </w:tr>
    </w:tbl>
    <w:p>
      <w:pPr>
        <w:spacing w:after="80" w:before="0"/>
      </w:pPr>
      <w:r>
        <w:t xml:space="preserve"/>
      </w:r>
    </w:p>
    <w:p>
      <w:pPr>
        <w:spacing w:after="80" w:before="60"/>
      </w:pPr>
      <w:r>
        <w:rPr>
          <w:rFonts w:ascii="Arial" w:cs="Arial" w:eastAsia="Arial" w:hAnsi="Arial"/>
          <w:i/>
          <w:iCs/>
          <w:color w:val="64748b"/>
          <w:sz w:val="20"/>
          <w:szCs w:val="20"/>
        </w:rPr>
        <w:t xml:space="preserve">Legally registered business. Owner identity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E2E8F0" w:sz="1"/>
              <w:left w:val="single" w:color="E2E8F0" w:sz="1"/>
              <w:bottom w:val="single" w:color="E2E8F0" w:sz="1"/>
              <w:right w:val="single" w:color="E2E8F0" w:sz="1"/>
            </w:tcBorders>
            <w:shd w:fill="0F172A" w:val="clear"/>
            <w:tcMar>
              <w:top w:type="dxa" w:w="120"/>
              <w:left w:type="dxa" w:w="100"/>
              <w:bottom w:type="dxa" w:w="120"/>
              <w:right w:type="dxa" w:w="100"/>
            </w:tcMar>
          </w:tcPr>
          <w:p>
            <w:pPr>
              <w:jc w:val="center"/>
            </w:pPr>
            <w:r>
              <w:rPr>
                <w:rFonts w:ascii="Arial" w:cs="Arial" w:eastAsia="Arial" w:hAnsi="Arial"/>
                <w:b/>
                <w:bCs/>
                <w:color w:val="FFFFFF"/>
                <w:sz w:val="20"/>
                <w:szCs w:val="20"/>
              </w:rPr>
              <w:t xml:space="preserve">!</w:t>
            </w:r>
          </w:p>
        </w:tc>
        <w:tc>
          <w:tcPr>
            <w:tcW w:type="dxa" w:w="9000"/>
            <w:tcBorders>
              <w:top w:val="single" w:color="E2E8F0" w:sz="1"/>
              <w:left w:val="single" w:color="E2E8F0" w:sz="1"/>
              <w:bottom w:val="single" w:color="E2E8F0" w:sz="1"/>
              <w:right w:val="single" w:color="E2E8F0" w:sz="1"/>
            </w:tcBorders>
            <w:shd w:fill="FFF9EC" w:val="clear"/>
            <w:tcMar>
              <w:top w:type="dxa" w:w="120"/>
              <w:left w:type="dxa" w:w="180"/>
              <w:bottom w:type="dxa" w:w="120"/>
              <w:right w:type="dxa" w:w="180"/>
            </w:tcMar>
          </w:tcPr>
          <w:p>
            <w:r>
              <w:rPr>
                <w:rFonts w:ascii="Arial" w:cs="Arial" w:eastAsia="Arial" w:hAnsi="Arial"/>
                <w:i/>
                <w:iCs/>
                <w:color w:val="0f172a"/>
                <w:sz w:val="19"/>
                <w:szCs w:val="19"/>
              </w:rPr>
              <w:t xml:space="preserve">The individual owner must be at Level 2 before Level 4 can be initiated. There is no path to Business Verified without a verified human owner on record.</w:t>
            </w:r>
          </w:p>
        </w:tc>
      </w:tr>
    </w:tbl>
    <w:p>
      <w:pPr>
        <w:spacing w:after="80" w:before="0"/>
      </w:pPr>
      <w:r>
        <w:t xml:space="preserve"/>
      </w:r>
    </w:p>
    <w:p>
      <w:pPr>
        <w:spacing w:after="40" w:before="80"/>
      </w:pPr>
      <w:r>
        <w:rPr>
          <w:rFonts w:ascii="Arial" w:cs="Arial" w:eastAsia="Arial" w:hAnsi="Arial"/>
          <w:b/>
          <w:bCs/>
          <w:color w:val="0F172A"/>
          <w:sz w:val="20"/>
          <w:szCs w:val="20"/>
        </w:rPr>
        <w:t xml:space="preserve">Core Requirement</w:t>
      </w:r>
    </w:p>
    <w:p>
      <w:pPr>
        <w:spacing w:after="80" w:before="60"/>
      </w:pPr>
      <w:r>
        <w:rPr>
          <w:rFonts w:ascii="Arial" w:cs="Arial" w:eastAsia="Arial" w:hAnsi="Arial"/>
          <w:i w:val="false"/>
          <w:iCs w:val="false"/>
          <w:color w:val="0f172a"/>
          <w:sz w:val="20"/>
          <w:szCs w:val="20"/>
        </w:rPr>
        <w:t xml:space="preserve">Level 2 for the individual owner + business documentation (business registration / EIN + physical address verification + Stripe Connect business account)</w:t>
      </w:r>
    </w:p>
    <w:p>
      <w:pPr>
        <w:spacing w:after="80" w:before="0"/>
      </w:pPr>
      <w:r>
        <w:t xml:space="preserve"/>
      </w:r>
    </w:p>
    <w:p>
      <w:pPr>
        <w:spacing w:after="40" w:before="80"/>
      </w:pPr>
      <w:r>
        <w:rPr>
          <w:rFonts w:ascii="Arial" w:cs="Arial" w:eastAsia="Arial" w:hAnsi="Arial"/>
          <w:b/>
          <w:bCs/>
          <w:color w:val="0F172A"/>
          <w:sz w:val="20"/>
          <w:szCs w:val="20"/>
        </w:rPr>
        <w:t xml:space="preserve">What It Proves</w:t>
      </w:r>
    </w:p>
    <w:p>
      <w:pPr>
        <w:spacing w:after="80" w:before="60"/>
      </w:pPr>
      <w:r>
        <w:rPr>
          <w:rFonts w:ascii="Arial" w:cs="Arial" w:eastAsia="Arial" w:hAnsi="Arial"/>
          <w:i w:val="false"/>
          <w:iCs w:val="false"/>
          <w:color w:val="0f172a"/>
          <w:sz w:val="20"/>
          <w:szCs w:val="20"/>
        </w:rPr>
        <w:t xml:space="preserve">The Org is tied to a legally registered business entity with a real address and a business financial account. The individual owner behind the business has personally completed identity verification — there is no anonymous entity ownership.</w:t>
      </w:r>
    </w:p>
    <w:p>
      <w:pPr>
        <w:spacing w:after="80" w:before="0"/>
      </w:pPr>
      <w:r>
        <w:t xml:space="preserve"/>
      </w:r>
    </w:p>
    <w:p>
      <w:pPr>
        <w:spacing w:after="40" w:before="80"/>
      </w:pPr>
      <w:r>
        <w:rPr>
          <w:rFonts w:ascii="Arial" w:cs="Arial" w:eastAsia="Arial" w:hAnsi="Arial"/>
          <w:b/>
          <w:bCs/>
          <w:color w:val="0F172A"/>
          <w:sz w:val="20"/>
          <w:szCs w:val="20"/>
        </w:rPr>
        <w:t xml:space="preserve">Requirements</w:t>
      </w:r>
    </w:p>
    <w:p>
      <w:pPr>
        <w:pStyle w:val="ListParagraph"/>
        <w:numPr>
          <w:ilvl w:val="0"/>
          <w:numId w:val="1"/>
        </w:numPr>
        <w:spacing w:after="40" w:before="40"/>
      </w:pPr>
      <w:r>
        <w:rPr>
          <w:rFonts w:ascii="Arial" w:cs="Arial" w:eastAsia="Arial" w:hAnsi="Arial"/>
          <w:color w:val="0f172a"/>
          <w:sz w:val="20"/>
          <w:szCs w:val="20"/>
        </w:rPr>
        <w:t xml:space="preserve">The individual owner must be at Level 2 (Identity Verified) — business verification cannot be completed without a verified human owner on record</w:t>
      </w:r>
    </w:p>
    <w:p>
      <w:pPr>
        <w:pStyle w:val="ListParagraph"/>
        <w:numPr>
          <w:ilvl w:val="0"/>
          <w:numId w:val="1"/>
        </w:numPr>
        <w:spacing w:after="40" w:before="40"/>
      </w:pPr>
      <w:r>
        <w:rPr>
          <w:rFonts w:ascii="Arial" w:cs="Arial" w:eastAsia="Arial" w:hAnsi="Arial"/>
          <w:color w:val="0f172a"/>
          <w:sz w:val="20"/>
          <w:szCs w:val="20"/>
        </w:rPr>
        <w:t xml:space="preserve">Valid business registration (EIN, ABN, or equivalent national business ID)</w:t>
      </w:r>
    </w:p>
    <w:p>
      <w:pPr>
        <w:pStyle w:val="ListParagraph"/>
        <w:numPr>
          <w:ilvl w:val="0"/>
          <w:numId w:val="1"/>
        </w:numPr>
        <w:spacing w:after="40" w:before="40"/>
      </w:pPr>
      <w:r>
        <w:rPr>
          <w:rFonts w:ascii="Arial" w:cs="Arial" w:eastAsia="Arial" w:hAnsi="Arial"/>
          <w:color w:val="0f172a"/>
          <w:sz w:val="20"/>
          <w:szCs w:val="20"/>
        </w:rPr>
        <w:t xml:space="preserve">Verified business address tied to the registered entity</w:t>
      </w:r>
    </w:p>
    <w:p>
      <w:pPr>
        <w:pStyle w:val="ListParagraph"/>
        <w:numPr>
          <w:ilvl w:val="0"/>
          <w:numId w:val="1"/>
        </w:numPr>
        <w:spacing w:after="40" w:before="40"/>
      </w:pPr>
      <w:r>
        <w:rPr>
          <w:rFonts w:ascii="Arial" w:cs="Arial" w:eastAsia="Arial" w:hAnsi="Arial"/>
          <w:color w:val="0f172a"/>
          <w:sz w:val="20"/>
          <w:szCs w:val="20"/>
        </w:rPr>
        <w:t xml:space="preserve">Stripe Connect business account (not personal) — must match the registered entity name</w:t>
      </w:r>
    </w:p>
    <w:p>
      <w:pPr>
        <w:pStyle w:val="ListParagraph"/>
        <w:numPr>
          <w:ilvl w:val="0"/>
          <w:numId w:val="1"/>
        </w:numPr>
        <w:spacing w:after="40" w:before="40"/>
      </w:pPr>
      <w:r>
        <w:rPr>
          <w:rFonts w:ascii="Arial" w:cs="Arial" w:eastAsia="Arial" w:hAnsi="Arial"/>
          <w:color w:val="0f172a"/>
          <w:sz w:val="20"/>
          <w:szCs w:val="20"/>
        </w:rPr>
        <w:t xml:space="preserve">Level 2a will be completed automatically during the Level 4 flow where the government API is available — but it is not a hard requirement; Level 2 alone satisfies the owner identity requirement</w:t>
      </w:r>
    </w:p>
    <w:p>
      <w:pPr>
        <w:spacing w:after="80" w:before="0"/>
      </w:pPr>
      <w:r>
        <w:t xml:space="preserve"/>
      </w:r>
    </w:p>
    <w:p>
      <w:pPr>
        <w:spacing w:after="40" w:before="80"/>
      </w:pPr>
      <w:r>
        <w:rPr>
          <w:rFonts w:ascii="Arial" w:cs="Arial" w:eastAsia="Arial" w:hAnsi="Arial"/>
          <w:b/>
          <w:bCs/>
          <w:color w:val="0369a1"/>
          <w:sz w:val="20"/>
          <w:szCs w:val="20"/>
        </w:rPr>
        <w:t xml:space="preserve">Consumer Drop Access</w:t>
      </w:r>
    </w:p>
    <w:p>
      <w:pPr>
        <w:spacing w:after="80" w:before="60"/>
      </w:pPr>
      <w:r>
        <w:rPr>
          <w:rFonts w:ascii="Arial" w:cs="Arial" w:eastAsia="Arial" w:hAnsi="Arial"/>
          <w:i w:val="false"/>
          <w:iCs w:val="false"/>
          <w:color w:val="0f172a"/>
          <w:sz w:val="20"/>
          <w:szCs w:val="20"/>
        </w:rPr>
        <w:t xml:space="preserve">No change to consumer drop access.</w:t>
      </w:r>
    </w:p>
    <w:p>
      <w:pPr>
        <w:spacing w:after="80" w:before="0"/>
      </w:pPr>
      <w:r>
        <w:t xml:space="preserve"/>
      </w:r>
    </w:p>
    <w:p>
      <w:pPr>
        <w:spacing w:after="40" w:before="80"/>
      </w:pPr>
      <w:r>
        <w:rPr>
          <w:rFonts w:ascii="Arial" w:cs="Arial" w:eastAsia="Arial" w:hAnsi="Arial"/>
          <w:b/>
          <w:bCs/>
          <w:color w:val="15803d"/>
          <w:sz w:val="20"/>
          <w:szCs w:val="20"/>
        </w:rPr>
        <w:t xml:space="preserve">Host Unlocks</w:t>
      </w:r>
    </w:p>
    <w:p>
      <w:pPr>
        <w:pStyle w:val="ListParagraph"/>
        <w:numPr>
          <w:ilvl w:val="0"/>
          <w:numId w:val="1"/>
        </w:numPr>
        <w:spacing w:after="40" w:before="40"/>
      </w:pPr>
      <w:r>
        <w:rPr>
          <w:rFonts w:ascii="Arial" w:cs="Arial" w:eastAsia="Arial" w:hAnsi="Arial"/>
          <w:color w:val="0f172a"/>
          <w:sz w:val="20"/>
          <w:szCs w:val="20"/>
        </w:rPr>
        <w:t xml:space="preserve">Enterprise Account features (multi-location management, aggregate reporting)</w:t>
      </w:r>
    </w:p>
    <w:p>
      <w:pPr>
        <w:pStyle w:val="ListParagraph"/>
        <w:numPr>
          <w:ilvl w:val="0"/>
          <w:numId w:val="1"/>
        </w:numPr>
        <w:spacing w:after="40" w:before="40"/>
      </w:pPr>
      <w:r>
        <w:rPr>
          <w:rFonts w:ascii="Arial" w:cs="Arial" w:eastAsia="Arial" w:hAnsi="Arial"/>
          <w:color w:val="0f172a"/>
          <w:sz w:val="20"/>
          <w:szCs w:val="20"/>
        </w:rPr>
        <w:t xml:space="preserve">Place-Based Brand Org designation and Business Location field</w:t>
      </w:r>
    </w:p>
    <w:p>
      <w:pPr>
        <w:pStyle w:val="ListParagraph"/>
        <w:numPr>
          <w:ilvl w:val="0"/>
          <w:numId w:val="1"/>
        </w:numPr>
        <w:spacing w:after="40" w:before="40"/>
      </w:pPr>
      <w:r>
        <w:rPr>
          <w:rFonts w:ascii="Arial" w:cs="Arial" w:eastAsia="Arial" w:hAnsi="Arial"/>
          <w:color w:val="0f172a"/>
          <w:sz w:val="20"/>
          <w:szCs w:val="20"/>
        </w:rPr>
        <w:t xml:space="preserve">Higher default capacity limits for business-operated venues</w:t>
      </w:r>
    </w:p>
    <w:p>
      <w:pPr>
        <w:pStyle w:val="ListParagraph"/>
        <w:numPr>
          <w:ilvl w:val="0"/>
          <w:numId w:val="1"/>
        </w:numPr>
        <w:spacing w:after="40" w:before="40"/>
      </w:pPr>
      <w:r>
        <w:rPr>
          <w:rFonts w:ascii="Arial" w:cs="Arial" w:eastAsia="Arial" w:hAnsi="Arial"/>
          <w:color w:val="0f172a"/>
          <w:sz w:val="20"/>
          <w:szCs w:val="20"/>
        </w:rPr>
        <w:t xml:space="preserve">Business-tier Nigh support and account management</w:t>
      </w:r>
    </w:p>
    <w:p>
      <w:pPr>
        <w:pStyle w:val="ListParagraph"/>
        <w:numPr>
          <w:ilvl w:val="0"/>
          <w:numId w:val="1"/>
        </w:numPr>
        <w:spacing w:after="40" w:before="40"/>
      </w:pPr>
      <w:r>
        <w:rPr>
          <w:rFonts w:ascii="Arial" w:cs="Arial" w:eastAsia="Arial" w:hAnsi="Arial"/>
          <w:color w:val="0f172a"/>
          <w:sz w:val="20"/>
          <w:szCs w:val="20"/>
        </w:rPr>
        <w:t xml:space="preserve">Business Verified badge on Org profile (consumer-visible)</w:t>
      </w:r>
    </w:p>
    <w:p>
      <w:pPr>
        <w:spacing w:after="80" w:before="0"/>
      </w:pPr>
      <w:r>
        <w:t xml:space="preserve"/>
      </w:r>
    </w:p>
    <w:p>
      <w:pPr>
        <w:spacing w:after="40" w:before="80"/>
      </w:pPr>
      <w:r>
        <w:rPr>
          <w:rFonts w:ascii="Arial" w:cs="Arial" w:eastAsia="Arial" w:hAnsi="Arial"/>
          <w:b/>
          <w:bCs/>
          <w:color w:val="b91c1c"/>
          <w:sz w:val="20"/>
          <w:szCs w:val="20"/>
        </w:rPr>
        <w:t xml:space="preserve">Not Yet Unlocked / Limitations</w:t>
      </w:r>
    </w:p>
    <w:p>
      <w:pPr>
        <w:pStyle w:val="ListParagraph"/>
        <w:numPr>
          <w:ilvl w:val="0"/>
          <w:numId w:val="1"/>
        </w:numPr>
        <w:spacing w:after="40" w:before="40"/>
      </w:pPr>
      <w:r>
        <w:rPr>
          <w:rFonts w:ascii="Arial" w:cs="Arial" w:eastAsia="Arial" w:hAnsi="Arial"/>
          <w:color w:val="0f172a"/>
          <w:sz w:val="20"/>
          <w:szCs w:val="20"/>
        </w:rPr>
        <w:t xml:space="preserve">Surprise Drops — requires Trusted reputation tier regardless of verification level</w:t>
      </w:r>
    </w:p>
    <w:p>
      <w:pPr>
        <w:pStyle w:val="ListParagraph"/>
        <w:numPr>
          <w:ilvl w:val="0"/>
          <w:numId w:val="1"/>
        </w:numPr>
        <w:spacing w:after="40" w:before="40"/>
      </w:pPr>
      <w:r>
        <w:rPr>
          <w:rFonts w:ascii="Arial" w:cs="Arial" w:eastAsia="Arial" w:hAnsi="Arial"/>
          <w:color w:val="0f172a"/>
          <w:sz w:val="20"/>
          <w:szCs w:val="20"/>
        </w:rPr>
        <w:t xml:space="preserve">Features gated by Reputation tier are not unlocked by verification alone</w:t>
      </w:r>
    </w:p>
    <w:p>
      <w:pPr>
        <w:spacing w:after="80" w:before="0"/>
      </w:pPr>
      <w:r>
        <w:t xml:space="preserve"/>
      </w:r>
    </w:p>
    <w:p>
      <w:pPr>
        <w:spacing w:after="40" w:before="80"/>
      </w:pPr>
      <w:r>
        <w:rPr>
          <w:rFonts w:ascii="Arial" w:cs="Arial" w:eastAsia="Arial" w:hAnsi="Arial"/>
          <w:b/>
          <w:bCs/>
          <w:color w:val="64748b"/>
          <w:sz w:val="20"/>
          <w:szCs w:val="20"/>
        </w:rPr>
        <w:t xml:space="preserve">Design Notes</w:t>
      </w:r>
    </w:p>
    <w:p>
      <w:pPr>
        <w:spacing w:after="80" w:before="60"/>
      </w:pPr>
      <w:r>
        <w:rPr>
          <w:rFonts w:ascii="Arial" w:cs="Arial" w:eastAsia="Arial" w:hAnsi="Arial"/>
          <w:i/>
          <w:iCs/>
          <w:color w:val="64748b"/>
          <w:sz w:val="20"/>
          <w:szCs w:val="20"/>
        </w:rPr>
        <w:t xml:space="preserve">Business verification requires the owner to be personally at Level 2. A business entity cannot be verified as an anonymous shell — there must be a real, identity-verified human accountable for the Org. Level 2a is preferred for the owner where available but Level 2 + supplemental review is the fallback for jurisdictions without government API access.</w:t>
      </w:r>
    </w:p>
    <w:p>
      <w:pPr>
        <w:pBdr>
          <w:bottom w:val="single" w:color="E2E8F0" w:sz="4"/>
        </w:pBdr>
        <w:spacing w:after="160" w:before="160"/>
      </w:pPr>
      <w:r>
        <w:t xml:space="preserve"/>
      </w:r>
    </w:p>
    <w:p>
      <w:pPr>
        <w:pStyle w:val="Heading1"/>
        <w:spacing w:after="120" w:before="360"/>
      </w:pPr>
      <w:r>
        <w:rPr>
          <w:rFonts w:ascii="Arial" w:cs="Arial" w:eastAsia="Arial" w:hAnsi="Arial"/>
          <w:b/>
          <w:bCs/>
          <w:color w:val="0f172a"/>
          <w:sz w:val="32"/>
          <w:szCs w:val="32"/>
        </w:rPr>
        <w:t xml:space="preserve">Implementation Notes</w:t>
      </w:r>
    </w:p>
    <w:p>
      <w:pPr>
        <w:pStyle w:val="Heading2"/>
        <w:spacing w:after="100" w:before="280"/>
      </w:pPr>
      <w:r>
        <w:rPr>
          <w:rFonts w:ascii="Arial" w:cs="Arial" w:eastAsia="Arial" w:hAnsi="Arial"/>
          <w:b/>
          <w:bCs/>
          <w:color w:val="0f172a"/>
          <w:sz w:val="26"/>
          <w:szCs w:val="26"/>
        </w:rPr>
        <w:t xml:space="preserve">Recommended Verification Stack</w:t>
      </w:r>
    </w:p>
    <w:p>
      <w:pPr>
        <w:spacing w:after="80" w:before="60"/>
      </w:pPr>
      <w:r>
        <w:rPr>
          <w:rFonts w:ascii="Arial" w:cs="Arial" w:eastAsia="Arial" w:hAnsi="Arial"/>
          <w:i w:val="false"/>
          <w:iCs w:val="false"/>
          <w:color w:val="0f172a"/>
          <w:sz w:val="20"/>
          <w:szCs w:val="20"/>
        </w:rPr>
        <w:t xml:space="preserve">Levels 0–2 should use a proven identity verification provider with a native mobile SDK. Recommended evaluation candidates: Stripe Identity, Persona, Jumio, Onfido. All support government ID scan + liveness facial match as a bundled in-session flow.</w:t>
      </w:r>
    </w:p>
    <w:p>
      <w:pPr>
        <w:spacing w:after="80" w:before="0"/>
      </w:pPr>
      <w:r>
        <w:t xml:space="preserve"/>
      </w:r>
    </w:p>
    <w:p>
      <w:pPr>
        <w:spacing w:after="80" w:before="60"/>
      </w:pPr>
      <w:r>
        <w:rPr>
          <w:rFonts w:ascii="Arial" w:cs="Arial" w:eastAsia="Arial" w:hAnsi="Arial"/>
          <w:i w:val="false"/>
          <w:iCs w:val="false"/>
          <w:color w:val="0f172a"/>
          <w:sz w:val="20"/>
          <w:szCs w:val="20"/>
        </w:rPr>
        <w:t xml:space="preserve">Level 2a requires a government database API integration, which varies by jurisdiction. AAMVA (US driver's licenses), DVLA (UK), and several EU national ID databases offer programmatic verification. Coverage mapping by target market should be completed before feature scoping.</w:t>
      </w:r>
    </w:p>
    <w:p>
      <w:pPr>
        <w:spacing w:after="80" w:before="0"/>
      </w:pPr>
      <w:r>
        <w:t xml:space="preserve"/>
      </w:r>
    </w:p>
    <w:p>
      <w:pPr>
        <w:spacing w:after="80" w:before="60"/>
      </w:pPr>
      <w:r>
        <w:rPr>
          <w:rFonts w:ascii="Arial" w:cs="Arial" w:eastAsia="Arial" w:hAnsi="Arial"/>
          <w:i w:val="false"/>
          <w:iCs w:val="false"/>
          <w:color w:val="0f172a"/>
          <w:sz w:val="20"/>
          <w:szCs w:val="20"/>
        </w:rPr>
        <w:t xml:space="preserve">Stripe Identity (Levels 1–2) and Stripe Connect (Level 3) can share a single Stripe integration. Level 4 business verification may be partially handled by Stripe Connect business onboarding with supplemental document review by Nigh.</w:t>
      </w:r>
    </w:p>
    <w:p>
      <w:pPr>
        <w:spacing w:after="80" w:before="0"/>
      </w:pPr>
      <w:r>
        <w:t xml:space="preserve"/>
      </w:r>
    </w:p>
    <w:p>
      <w:pPr>
        <w:pStyle w:val="Heading2"/>
        <w:spacing w:after="100" w:before="280"/>
      </w:pPr>
      <w:r>
        <w:rPr>
          <w:rFonts w:ascii="Arial" w:cs="Arial" w:eastAsia="Arial" w:hAnsi="Arial"/>
          <w:b/>
          <w:bCs/>
          <w:color w:val="0f172a"/>
          <w:sz w:val="26"/>
          <w:szCs w:val="26"/>
        </w:rPr>
        <w:t xml:space="preserve">Open Questions</w:t>
      </w:r>
    </w:p>
    <w:p>
      <w:pPr>
        <w:pStyle w:val="ListParagraph"/>
        <w:numPr>
          <w:ilvl w:val="0"/>
          <w:numId w:val="1"/>
        </w:numPr>
        <w:spacing w:after="40" w:before="40"/>
      </w:pPr>
      <w:r>
        <w:rPr>
          <w:rFonts w:ascii="Arial" w:cs="Arial" w:eastAsia="Arial" w:hAnsi="Arial"/>
          <w:color w:val="0f172a"/>
          <w:sz w:val="20"/>
          <w:szCs w:val="20"/>
        </w:rPr>
        <w:t xml:space="preserve">Level 2a coverage: which target launch markets have accessible, reliable government ID verification APIs? (AAMVA for US driver's licenses, DVLA for UK, others TBD)</w:t>
      </w:r>
    </w:p>
    <w:p>
      <w:pPr>
        <w:pStyle w:val="ListParagraph"/>
        <w:numPr>
          <w:ilvl w:val="0"/>
          <w:numId w:val="1"/>
        </w:numPr>
        <w:spacing w:after="40" w:before="40"/>
      </w:pPr>
      <w:r>
        <w:rPr>
          <w:rFonts w:ascii="Arial" w:cs="Arial" w:eastAsia="Arial" w:hAnsi="Arial"/>
          <w:color w:val="0f172a"/>
          <w:sz w:val="20"/>
          <w:szCs w:val="20"/>
        </w:rPr>
        <w:t xml:space="preserve">What is the fallback behavior when a Level 2a API call fails or times out mid-flow — retry silently, skip to Level 2, or surface an error to the user?</w:t>
      </w:r>
    </w:p>
    <w:p>
      <w:pPr>
        <w:pStyle w:val="ListParagraph"/>
        <w:numPr>
          <w:ilvl w:val="0"/>
          <w:numId w:val="1"/>
        </w:numPr>
        <w:spacing w:after="40" w:before="40"/>
      </w:pPr>
      <w:r>
        <w:rPr>
          <w:rFonts w:ascii="Arial" w:cs="Arial" w:eastAsia="Arial" w:hAnsi="Arial"/>
          <w:color w:val="0f172a"/>
          <w:sz w:val="20"/>
          <w:szCs w:val="20"/>
        </w:rPr>
        <w:t xml:space="preserve">For Level 4: in multi-owner businesses, must all owners be at Level 2 or only the primary account owner?</w:t>
      </w:r>
    </w:p>
    <w:p>
      <w:pPr>
        <w:pStyle w:val="ListParagraph"/>
        <w:numPr>
          <w:ilvl w:val="0"/>
          <w:numId w:val="1"/>
        </w:numPr>
        <w:spacing w:after="40" w:before="40"/>
      </w:pPr>
      <w:r>
        <w:rPr>
          <w:rFonts w:ascii="Arial" w:cs="Arial" w:eastAsia="Arial" w:hAnsi="Arial"/>
          <w:color w:val="0f172a"/>
          <w:sz w:val="20"/>
          <w:szCs w:val="20"/>
        </w:rPr>
        <w:t xml:space="preserve">How is a verification level revoked? What triggers a downgrade and what is the reinstatement process?</w:t>
      </w:r>
    </w:p>
    <w:p>
      <w:pPr>
        <w:pStyle w:val="ListParagraph"/>
        <w:numPr>
          <w:ilvl w:val="0"/>
          <w:numId w:val="1"/>
        </w:numPr>
        <w:spacing w:after="40" w:before="40"/>
      </w:pPr>
      <w:r>
        <w:rPr>
          <w:rFonts w:ascii="Arial" w:cs="Arial" w:eastAsia="Arial" w:hAnsi="Arial"/>
          <w:color w:val="0f172a"/>
          <w:sz w:val="20"/>
          <w:szCs w:val="20"/>
        </w:rPr>
        <w:t xml:space="preserve">Should Level 1 (Liveness) be required proactively at signup for all users, or remain opt-in until a triggering action?</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b/>
        <w:bCs/>
        <w:color w:val="4F46E5"/>
        <w:sz w:val="18"/>
        <w:szCs w:val="18"/>
      </w:rPr>
      <w:t xml:space="preserve">NIGH</w:t>
    </w:r>
    <w:r>
      <w:rPr>
        <w:rFonts w:ascii="Arial" w:cs="Arial" w:eastAsia="Arial" w:hAnsi="Arial"/>
        <w:color w:val="64748b"/>
        <w:sz w:val="18"/>
        <w:szCs w:val="18"/>
      </w:rPr>
      <w:t xml:space="preserve">  |  Verification Levels v3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2026-04-24T15:43:27.456Z</dcterms:created>
  <dcterms:modified xsi:type="dcterms:W3CDTF">2026-04-24T15:43:27.457Z</dcterms:modified>
</cp:coreProperties>
</file>

<file path=docProps/custom.xml><?xml version="1.0" encoding="utf-8"?>
<Properties xmlns="http://schemas.openxmlformats.org/officeDocument/2006/custom-properties" xmlns:vt="http://schemas.openxmlformats.org/officeDocument/2006/docPropsVTypes"/>
</file>