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773090" w:rsidRDefault="00D4602D">
          <w:pPr>
            <w:pStyle w:val="TOC1"/>
            <w:tabs>
              <w:tab w:val="right" w:leader="dot" w:pos="9350"/>
            </w:tabs>
            <w:rPr>
              <w:rFonts w:eastAsiaTheme="minorEastAsia"/>
              <w:noProof/>
            </w:rPr>
          </w:pPr>
          <w:r>
            <w:fldChar w:fldCharType="begin"/>
          </w:r>
          <w:r w:rsidR="003D5282">
            <w:instrText xml:space="preserve"> TOC \o "1-3" \h \z \u </w:instrText>
          </w:r>
          <w:r>
            <w:fldChar w:fldCharType="separate"/>
          </w:r>
          <w:hyperlink w:anchor="_Toc370904616" w:history="1">
            <w:r w:rsidR="00773090" w:rsidRPr="00A73CBB">
              <w:rPr>
                <w:rStyle w:val="Hyperlink"/>
                <w:noProof/>
              </w:rPr>
              <w:t>Aim of This Document</w:t>
            </w:r>
            <w:r w:rsidR="00773090">
              <w:rPr>
                <w:noProof/>
                <w:webHidden/>
              </w:rPr>
              <w:tab/>
            </w:r>
            <w:r w:rsidR="00773090">
              <w:rPr>
                <w:noProof/>
                <w:webHidden/>
              </w:rPr>
              <w:fldChar w:fldCharType="begin"/>
            </w:r>
            <w:r w:rsidR="00773090">
              <w:rPr>
                <w:noProof/>
                <w:webHidden/>
              </w:rPr>
              <w:instrText xml:space="preserve"> PAGEREF _Toc370904616 \h </w:instrText>
            </w:r>
            <w:r w:rsidR="00773090">
              <w:rPr>
                <w:noProof/>
                <w:webHidden/>
              </w:rPr>
            </w:r>
            <w:r w:rsidR="00773090">
              <w:rPr>
                <w:noProof/>
                <w:webHidden/>
              </w:rPr>
              <w:fldChar w:fldCharType="separate"/>
            </w:r>
            <w:r w:rsidR="00773090">
              <w:rPr>
                <w:noProof/>
                <w:webHidden/>
              </w:rPr>
              <w:t>2</w:t>
            </w:r>
            <w:r w:rsidR="00773090">
              <w:rPr>
                <w:noProof/>
                <w:webHidden/>
              </w:rPr>
              <w:fldChar w:fldCharType="end"/>
            </w:r>
          </w:hyperlink>
        </w:p>
        <w:p w:rsidR="00773090" w:rsidRDefault="00773090">
          <w:pPr>
            <w:pStyle w:val="TOC1"/>
            <w:tabs>
              <w:tab w:val="right" w:leader="dot" w:pos="9350"/>
            </w:tabs>
            <w:rPr>
              <w:rFonts w:eastAsiaTheme="minorEastAsia"/>
              <w:noProof/>
            </w:rPr>
          </w:pPr>
          <w:hyperlink w:anchor="_Toc370904617" w:history="1">
            <w:r w:rsidRPr="00A73CBB">
              <w:rPr>
                <w:rStyle w:val="Hyperlink"/>
                <w:noProof/>
              </w:rPr>
              <w:t>Installation</w:t>
            </w:r>
            <w:r>
              <w:rPr>
                <w:noProof/>
                <w:webHidden/>
              </w:rPr>
              <w:tab/>
            </w:r>
            <w:r>
              <w:rPr>
                <w:noProof/>
                <w:webHidden/>
              </w:rPr>
              <w:fldChar w:fldCharType="begin"/>
            </w:r>
            <w:r>
              <w:rPr>
                <w:noProof/>
                <w:webHidden/>
              </w:rPr>
              <w:instrText xml:space="preserve"> PAGEREF _Toc370904617 \h </w:instrText>
            </w:r>
            <w:r>
              <w:rPr>
                <w:noProof/>
                <w:webHidden/>
              </w:rPr>
            </w:r>
            <w:r>
              <w:rPr>
                <w:noProof/>
                <w:webHidden/>
              </w:rPr>
              <w:fldChar w:fldCharType="separate"/>
            </w:r>
            <w:r>
              <w:rPr>
                <w:noProof/>
                <w:webHidden/>
              </w:rPr>
              <w:t>2</w:t>
            </w:r>
            <w:r>
              <w:rPr>
                <w:noProof/>
                <w:webHidden/>
              </w:rPr>
              <w:fldChar w:fldCharType="end"/>
            </w:r>
          </w:hyperlink>
        </w:p>
        <w:p w:rsidR="00773090" w:rsidRDefault="00773090">
          <w:pPr>
            <w:pStyle w:val="TOC2"/>
            <w:tabs>
              <w:tab w:val="right" w:leader="dot" w:pos="9350"/>
            </w:tabs>
            <w:rPr>
              <w:rFonts w:eastAsiaTheme="minorEastAsia"/>
              <w:noProof/>
            </w:rPr>
          </w:pPr>
          <w:hyperlink w:anchor="_Toc370904618" w:history="1">
            <w:r w:rsidRPr="00A73CBB">
              <w:rPr>
                <w:rStyle w:val="Hyperlink"/>
                <w:noProof/>
              </w:rPr>
              <w:t>What’s Included?</w:t>
            </w:r>
            <w:r>
              <w:rPr>
                <w:noProof/>
                <w:webHidden/>
              </w:rPr>
              <w:tab/>
            </w:r>
            <w:r>
              <w:rPr>
                <w:noProof/>
                <w:webHidden/>
              </w:rPr>
              <w:fldChar w:fldCharType="begin"/>
            </w:r>
            <w:r>
              <w:rPr>
                <w:noProof/>
                <w:webHidden/>
              </w:rPr>
              <w:instrText xml:space="preserve"> PAGEREF _Toc370904618 \h </w:instrText>
            </w:r>
            <w:r>
              <w:rPr>
                <w:noProof/>
                <w:webHidden/>
              </w:rPr>
            </w:r>
            <w:r>
              <w:rPr>
                <w:noProof/>
                <w:webHidden/>
              </w:rPr>
              <w:fldChar w:fldCharType="separate"/>
            </w:r>
            <w:r>
              <w:rPr>
                <w:noProof/>
                <w:webHidden/>
              </w:rPr>
              <w:t>2</w:t>
            </w:r>
            <w:r>
              <w:rPr>
                <w:noProof/>
                <w:webHidden/>
              </w:rPr>
              <w:fldChar w:fldCharType="end"/>
            </w:r>
          </w:hyperlink>
        </w:p>
        <w:p w:rsidR="00773090" w:rsidRDefault="00773090">
          <w:pPr>
            <w:pStyle w:val="TOC2"/>
            <w:tabs>
              <w:tab w:val="right" w:leader="dot" w:pos="9350"/>
            </w:tabs>
            <w:rPr>
              <w:rFonts w:eastAsiaTheme="minorEastAsia"/>
              <w:noProof/>
            </w:rPr>
          </w:pPr>
          <w:hyperlink w:anchor="_Toc370904619" w:history="1">
            <w:r w:rsidRPr="00A73CBB">
              <w:rPr>
                <w:rStyle w:val="Hyperlink"/>
                <w:noProof/>
              </w:rPr>
              <w:t>Locations</w:t>
            </w:r>
            <w:r>
              <w:rPr>
                <w:noProof/>
                <w:webHidden/>
              </w:rPr>
              <w:tab/>
            </w:r>
            <w:r>
              <w:rPr>
                <w:noProof/>
                <w:webHidden/>
              </w:rPr>
              <w:fldChar w:fldCharType="begin"/>
            </w:r>
            <w:r>
              <w:rPr>
                <w:noProof/>
                <w:webHidden/>
              </w:rPr>
              <w:instrText xml:space="preserve"> PAGEREF _Toc370904619 \h </w:instrText>
            </w:r>
            <w:r>
              <w:rPr>
                <w:noProof/>
                <w:webHidden/>
              </w:rPr>
            </w:r>
            <w:r>
              <w:rPr>
                <w:noProof/>
                <w:webHidden/>
              </w:rPr>
              <w:fldChar w:fldCharType="separate"/>
            </w:r>
            <w:r>
              <w:rPr>
                <w:noProof/>
                <w:webHidden/>
              </w:rPr>
              <w:t>2</w:t>
            </w:r>
            <w:r>
              <w:rPr>
                <w:noProof/>
                <w:webHidden/>
              </w:rPr>
              <w:fldChar w:fldCharType="end"/>
            </w:r>
          </w:hyperlink>
        </w:p>
        <w:p w:rsidR="00773090" w:rsidRDefault="00773090">
          <w:pPr>
            <w:pStyle w:val="TOC3"/>
            <w:tabs>
              <w:tab w:val="right" w:leader="dot" w:pos="9350"/>
            </w:tabs>
            <w:rPr>
              <w:rFonts w:eastAsiaTheme="minorEastAsia"/>
              <w:noProof/>
            </w:rPr>
          </w:pPr>
          <w:hyperlink w:anchor="_Toc370904620" w:history="1">
            <w:r w:rsidRPr="00A73CBB">
              <w:rPr>
                <w:rStyle w:val="Hyperlink"/>
                <w:noProof/>
              </w:rPr>
              <w:t>Windows 7</w:t>
            </w:r>
            <w:r>
              <w:rPr>
                <w:noProof/>
                <w:webHidden/>
              </w:rPr>
              <w:tab/>
            </w:r>
            <w:r>
              <w:rPr>
                <w:noProof/>
                <w:webHidden/>
              </w:rPr>
              <w:fldChar w:fldCharType="begin"/>
            </w:r>
            <w:r>
              <w:rPr>
                <w:noProof/>
                <w:webHidden/>
              </w:rPr>
              <w:instrText xml:space="preserve"> PAGEREF _Toc370904620 \h </w:instrText>
            </w:r>
            <w:r>
              <w:rPr>
                <w:noProof/>
                <w:webHidden/>
              </w:rPr>
            </w:r>
            <w:r>
              <w:rPr>
                <w:noProof/>
                <w:webHidden/>
              </w:rPr>
              <w:fldChar w:fldCharType="separate"/>
            </w:r>
            <w:r>
              <w:rPr>
                <w:noProof/>
                <w:webHidden/>
              </w:rPr>
              <w:t>2</w:t>
            </w:r>
            <w:r>
              <w:rPr>
                <w:noProof/>
                <w:webHidden/>
              </w:rPr>
              <w:fldChar w:fldCharType="end"/>
            </w:r>
          </w:hyperlink>
        </w:p>
        <w:p w:rsidR="00773090" w:rsidRDefault="00773090">
          <w:pPr>
            <w:pStyle w:val="TOC3"/>
            <w:tabs>
              <w:tab w:val="right" w:leader="dot" w:pos="9350"/>
            </w:tabs>
            <w:rPr>
              <w:rFonts w:eastAsiaTheme="minorEastAsia"/>
              <w:noProof/>
            </w:rPr>
          </w:pPr>
          <w:hyperlink w:anchor="_Toc370904621" w:history="1">
            <w:r w:rsidRPr="00A73CBB">
              <w:rPr>
                <w:rStyle w:val="Hyperlink"/>
                <w:noProof/>
              </w:rPr>
              <w:t>Windows XP</w:t>
            </w:r>
            <w:r>
              <w:rPr>
                <w:noProof/>
                <w:webHidden/>
              </w:rPr>
              <w:tab/>
            </w:r>
            <w:r>
              <w:rPr>
                <w:noProof/>
                <w:webHidden/>
              </w:rPr>
              <w:fldChar w:fldCharType="begin"/>
            </w:r>
            <w:r>
              <w:rPr>
                <w:noProof/>
                <w:webHidden/>
              </w:rPr>
              <w:instrText xml:space="preserve"> PAGEREF _Toc370904621 \h </w:instrText>
            </w:r>
            <w:r>
              <w:rPr>
                <w:noProof/>
                <w:webHidden/>
              </w:rPr>
            </w:r>
            <w:r>
              <w:rPr>
                <w:noProof/>
                <w:webHidden/>
              </w:rPr>
              <w:fldChar w:fldCharType="separate"/>
            </w:r>
            <w:r>
              <w:rPr>
                <w:noProof/>
                <w:webHidden/>
              </w:rPr>
              <w:t>2</w:t>
            </w:r>
            <w:r>
              <w:rPr>
                <w:noProof/>
                <w:webHidden/>
              </w:rPr>
              <w:fldChar w:fldCharType="end"/>
            </w:r>
          </w:hyperlink>
        </w:p>
        <w:p w:rsidR="00773090" w:rsidRDefault="00773090">
          <w:pPr>
            <w:pStyle w:val="TOC2"/>
            <w:tabs>
              <w:tab w:val="right" w:leader="dot" w:pos="9350"/>
            </w:tabs>
            <w:rPr>
              <w:rFonts w:eastAsiaTheme="minorEastAsia"/>
              <w:noProof/>
            </w:rPr>
          </w:pPr>
          <w:hyperlink w:anchor="_Toc370904622" w:history="1">
            <w:r w:rsidRPr="00A73CBB">
              <w:rPr>
                <w:rStyle w:val="Hyperlink"/>
                <w:noProof/>
              </w:rPr>
              <w:t>Installing the Add-in</w:t>
            </w:r>
            <w:r>
              <w:rPr>
                <w:noProof/>
                <w:webHidden/>
              </w:rPr>
              <w:tab/>
            </w:r>
            <w:r>
              <w:rPr>
                <w:noProof/>
                <w:webHidden/>
              </w:rPr>
              <w:fldChar w:fldCharType="begin"/>
            </w:r>
            <w:r>
              <w:rPr>
                <w:noProof/>
                <w:webHidden/>
              </w:rPr>
              <w:instrText xml:space="preserve"> PAGEREF _Toc370904622 \h </w:instrText>
            </w:r>
            <w:r>
              <w:rPr>
                <w:noProof/>
                <w:webHidden/>
              </w:rPr>
            </w:r>
            <w:r>
              <w:rPr>
                <w:noProof/>
                <w:webHidden/>
              </w:rPr>
              <w:fldChar w:fldCharType="separate"/>
            </w:r>
            <w:r>
              <w:rPr>
                <w:noProof/>
                <w:webHidden/>
              </w:rPr>
              <w:t>2</w:t>
            </w:r>
            <w:r>
              <w:rPr>
                <w:noProof/>
                <w:webHidden/>
              </w:rPr>
              <w:fldChar w:fldCharType="end"/>
            </w:r>
          </w:hyperlink>
        </w:p>
        <w:p w:rsidR="00773090" w:rsidRDefault="00773090">
          <w:pPr>
            <w:pStyle w:val="TOC1"/>
            <w:tabs>
              <w:tab w:val="right" w:leader="dot" w:pos="9350"/>
            </w:tabs>
            <w:rPr>
              <w:rFonts w:eastAsiaTheme="minorEastAsia"/>
              <w:noProof/>
            </w:rPr>
          </w:pPr>
          <w:hyperlink w:anchor="_Toc370904623" w:history="1">
            <w:r w:rsidRPr="00A73CBB">
              <w:rPr>
                <w:rStyle w:val="Hyperlink"/>
                <w:noProof/>
              </w:rPr>
              <w:t>Using the SimulEICon Add-In</w:t>
            </w:r>
            <w:r>
              <w:rPr>
                <w:noProof/>
                <w:webHidden/>
              </w:rPr>
              <w:tab/>
            </w:r>
            <w:r>
              <w:rPr>
                <w:noProof/>
                <w:webHidden/>
              </w:rPr>
              <w:fldChar w:fldCharType="begin"/>
            </w:r>
            <w:r>
              <w:rPr>
                <w:noProof/>
                <w:webHidden/>
              </w:rPr>
              <w:instrText xml:space="preserve"> PAGEREF _Toc370904623 \h </w:instrText>
            </w:r>
            <w:r>
              <w:rPr>
                <w:noProof/>
                <w:webHidden/>
              </w:rPr>
            </w:r>
            <w:r>
              <w:rPr>
                <w:noProof/>
                <w:webHidden/>
              </w:rPr>
              <w:fldChar w:fldCharType="separate"/>
            </w:r>
            <w:r>
              <w:rPr>
                <w:noProof/>
                <w:webHidden/>
              </w:rPr>
              <w:t>3</w:t>
            </w:r>
            <w:r>
              <w:rPr>
                <w:noProof/>
                <w:webHidden/>
              </w:rPr>
              <w:fldChar w:fldCharType="end"/>
            </w:r>
          </w:hyperlink>
        </w:p>
        <w:p w:rsidR="00773090" w:rsidRDefault="00773090">
          <w:pPr>
            <w:pStyle w:val="TOC2"/>
            <w:tabs>
              <w:tab w:val="right" w:leader="dot" w:pos="9350"/>
            </w:tabs>
            <w:rPr>
              <w:rFonts w:eastAsiaTheme="minorEastAsia"/>
              <w:noProof/>
            </w:rPr>
          </w:pPr>
          <w:hyperlink w:anchor="_Toc370904624" w:history="1">
            <w:r w:rsidRPr="00A73CBB">
              <w:rPr>
                <w:rStyle w:val="Hyperlink"/>
                <w:noProof/>
              </w:rPr>
              <w:t>Startup</w:t>
            </w:r>
            <w:r>
              <w:rPr>
                <w:noProof/>
                <w:webHidden/>
              </w:rPr>
              <w:tab/>
            </w:r>
            <w:r>
              <w:rPr>
                <w:noProof/>
                <w:webHidden/>
              </w:rPr>
              <w:fldChar w:fldCharType="begin"/>
            </w:r>
            <w:r>
              <w:rPr>
                <w:noProof/>
                <w:webHidden/>
              </w:rPr>
              <w:instrText xml:space="preserve"> PAGEREF _Toc370904624 \h </w:instrText>
            </w:r>
            <w:r>
              <w:rPr>
                <w:noProof/>
                <w:webHidden/>
              </w:rPr>
            </w:r>
            <w:r>
              <w:rPr>
                <w:noProof/>
                <w:webHidden/>
              </w:rPr>
              <w:fldChar w:fldCharType="separate"/>
            </w:r>
            <w:r>
              <w:rPr>
                <w:noProof/>
                <w:webHidden/>
              </w:rPr>
              <w:t>4</w:t>
            </w:r>
            <w:r>
              <w:rPr>
                <w:noProof/>
                <w:webHidden/>
              </w:rPr>
              <w:fldChar w:fldCharType="end"/>
            </w:r>
          </w:hyperlink>
        </w:p>
        <w:p w:rsidR="00773090" w:rsidRDefault="00773090">
          <w:pPr>
            <w:pStyle w:val="TOC2"/>
            <w:tabs>
              <w:tab w:val="right" w:leader="dot" w:pos="9350"/>
            </w:tabs>
            <w:rPr>
              <w:rFonts w:eastAsiaTheme="minorEastAsia"/>
              <w:noProof/>
            </w:rPr>
          </w:pPr>
          <w:hyperlink w:anchor="_Toc370904625" w:history="1">
            <w:r w:rsidRPr="00A73CBB">
              <w:rPr>
                <w:rStyle w:val="Hyperlink"/>
                <w:noProof/>
              </w:rPr>
              <w:t>Viewing Previous Results</w:t>
            </w:r>
            <w:r>
              <w:rPr>
                <w:noProof/>
                <w:webHidden/>
              </w:rPr>
              <w:tab/>
            </w:r>
            <w:r>
              <w:rPr>
                <w:noProof/>
                <w:webHidden/>
              </w:rPr>
              <w:fldChar w:fldCharType="begin"/>
            </w:r>
            <w:r>
              <w:rPr>
                <w:noProof/>
                <w:webHidden/>
              </w:rPr>
              <w:instrText xml:space="preserve"> PAGEREF _Toc370904625 \h </w:instrText>
            </w:r>
            <w:r>
              <w:rPr>
                <w:noProof/>
                <w:webHidden/>
              </w:rPr>
            </w:r>
            <w:r>
              <w:rPr>
                <w:noProof/>
                <w:webHidden/>
              </w:rPr>
              <w:fldChar w:fldCharType="separate"/>
            </w:r>
            <w:r>
              <w:rPr>
                <w:noProof/>
                <w:webHidden/>
              </w:rPr>
              <w:t>4</w:t>
            </w:r>
            <w:r>
              <w:rPr>
                <w:noProof/>
                <w:webHidden/>
              </w:rPr>
              <w:fldChar w:fldCharType="end"/>
            </w:r>
          </w:hyperlink>
        </w:p>
        <w:p w:rsidR="00773090" w:rsidRDefault="00773090">
          <w:pPr>
            <w:pStyle w:val="TOC2"/>
            <w:tabs>
              <w:tab w:val="right" w:leader="dot" w:pos="9350"/>
            </w:tabs>
            <w:rPr>
              <w:rFonts w:eastAsiaTheme="minorEastAsia"/>
              <w:noProof/>
            </w:rPr>
          </w:pPr>
          <w:hyperlink w:anchor="_Toc370904626" w:history="1">
            <w:r w:rsidRPr="00A73CBB">
              <w:rPr>
                <w:rStyle w:val="Hyperlink"/>
                <w:noProof/>
              </w:rPr>
              <w:t>Defining Component and Precedence Files for Optimization</w:t>
            </w:r>
            <w:r>
              <w:rPr>
                <w:noProof/>
                <w:webHidden/>
              </w:rPr>
              <w:tab/>
            </w:r>
            <w:r>
              <w:rPr>
                <w:noProof/>
                <w:webHidden/>
              </w:rPr>
              <w:fldChar w:fldCharType="begin"/>
            </w:r>
            <w:r>
              <w:rPr>
                <w:noProof/>
                <w:webHidden/>
              </w:rPr>
              <w:instrText xml:space="preserve"> PAGEREF _Toc370904626 \h </w:instrText>
            </w:r>
            <w:r>
              <w:rPr>
                <w:noProof/>
                <w:webHidden/>
              </w:rPr>
            </w:r>
            <w:r>
              <w:rPr>
                <w:noProof/>
                <w:webHidden/>
              </w:rPr>
              <w:fldChar w:fldCharType="separate"/>
            </w:r>
            <w:r>
              <w:rPr>
                <w:noProof/>
                <w:webHidden/>
              </w:rPr>
              <w:t>6</w:t>
            </w:r>
            <w:r>
              <w:rPr>
                <w:noProof/>
                <w:webHidden/>
              </w:rPr>
              <w:fldChar w:fldCharType="end"/>
            </w:r>
          </w:hyperlink>
        </w:p>
        <w:p w:rsidR="00773090" w:rsidRDefault="00773090">
          <w:pPr>
            <w:pStyle w:val="TOC3"/>
            <w:tabs>
              <w:tab w:val="right" w:leader="dot" w:pos="9350"/>
            </w:tabs>
            <w:rPr>
              <w:rFonts w:eastAsiaTheme="minorEastAsia"/>
              <w:noProof/>
            </w:rPr>
          </w:pPr>
          <w:hyperlink w:anchor="_Toc370904627" w:history="1">
            <w:r w:rsidRPr="00A73CBB">
              <w:rPr>
                <w:rStyle w:val="Hyperlink"/>
                <w:noProof/>
              </w:rPr>
              <w:t>Creating the Component File</w:t>
            </w:r>
            <w:r>
              <w:rPr>
                <w:noProof/>
                <w:webHidden/>
              </w:rPr>
              <w:tab/>
            </w:r>
            <w:r>
              <w:rPr>
                <w:noProof/>
                <w:webHidden/>
              </w:rPr>
              <w:fldChar w:fldCharType="begin"/>
            </w:r>
            <w:r>
              <w:rPr>
                <w:noProof/>
                <w:webHidden/>
              </w:rPr>
              <w:instrText xml:space="preserve"> PAGEREF _Toc370904627 \h </w:instrText>
            </w:r>
            <w:r>
              <w:rPr>
                <w:noProof/>
                <w:webHidden/>
              </w:rPr>
            </w:r>
            <w:r>
              <w:rPr>
                <w:noProof/>
                <w:webHidden/>
              </w:rPr>
              <w:fldChar w:fldCharType="separate"/>
            </w:r>
            <w:r>
              <w:rPr>
                <w:noProof/>
                <w:webHidden/>
              </w:rPr>
              <w:t>6</w:t>
            </w:r>
            <w:r>
              <w:rPr>
                <w:noProof/>
                <w:webHidden/>
              </w:rPr>
              <w:fldChar w:fldCharType="end"/>
            </w:r>
          </w:hyperlink>
        </w:p>
        <w:p w:rsidR="003D5282" w:rsidRDefault="00D4602D">
          <w:r>
            <w:fldChar w:fldCharType="end"/>
          </w:r>
        </w:p>
      </w:sdtContent>
    </w:sdt>
    <w:p w:rsidR="001F35E4" w:rsidRDefault="001F35E4">
      <w:pPr>
        <w:rPr>
          <w:rFonts w:asciiTheme="majorHAnsi" w:eastAsiaTheme="majorEastAsia" w:hAnsiTheme="majorHAnsi" w:cstheme="majorBidi"/>
          <w:color w:val="17365D" w:themeColor="text2" w:themeShade="BF"/>
          <w:spacing w:val="5"/>
          <w:kern w:val="28"/>
          <w:sz w:val="52"/>
          <w:szCs w:val="52"/>
        </w:rPr>
      </w:pPr>
      <w:r>
        <w:br w:type="page"/>
      </w:r>
    </w:p>
    <w:p w:rsidR="00F71D66" w:rsidRDefault="00744250" w:rsidP="00385A80">
      <w:pPr>
        <w:pStyle w:val="Title"/>
        <w:jc w:val="center"/>
      </w:pPr>
      <w:r>
        <w:lastRenderedPageBreak/>
        <w:t xml:space="preserve">SimulEICon </w:t>
      </w:r>
      <w:r w:rsidR="00DC54C1">
        <w:t>Multi-Objective</w:t>
      </w:r>
      <w:r w:rsidR="00BE4561">
        <w:t xml:space="preserve"> Decision-Support Tool for Autod</w:t>
      </w:r>
      <w:r w:rsidR="00DC54C1">
        <w:t>esk Revit</w:t>
      </w:r>
      <w:r w:rsidR="00F45A3C">
        <w:t xml:space="preserve"> 2012</w:t>
      </w:r>
    </w:p>
    <w:p w:rsidR="00805907" w:rsidRDefault="0097057C" w:rsidP="0097057C">
      <w:pPr>
        <w:pStyle w:val="Heading1"/>
      </w:pPr>
      <w:bookmarkStart w:id="0" w:name="_Toc370904616"/>
      <w:r>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For more information,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0904617"/>
      <w:r>
        <w:t>Installation</w:t>
      </w:r>
      <w:bookmarkEnd w:id="1"/>
    </w:p>
    <w:p w:rsidR="004C3C11" w:rsidRDefault="002E1793" w:rsidP="002E1793">
      <w:pPr>
        <w:pStyle w:val="Heading2"/>
      </w:pPr>
      <w:bookmarkStart w:id="2" w:name="_Toc370904618"/>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It contains the following 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9C0F35" w:rsidRDefault="009C0F35" w:rsidP="009C0F35">
      <w:pPr>
        <w:pStyle w:val="Heading2"/>
      </w:pPr>
      <w:bookmarkStart w:id="3" w:name="_Ref370885671"/>
      <w:bookmarkStart w:id="4" w:name="_Ref370885691"/>
      <w:bookmarkStart w:id="5" w:name="_Toc370904619"/>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0904620"/>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0904621"/>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0904622"/>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location (e.g. “</w:t>
      </w:r>
      <w:r w:rsidRPr="008C4F54">
        <w:t>C:\Program Files\Autodesk</w:t>
      </w:r>
      <w:r>
        <w:t>\”)</w:t>
      </w:r>
    </w:p>
    <w:p w:rsidR="00FB2E4D" w:rsidRDefault="00FB2E4D" w:rsidP="00495359">
      <w:pPr>
        <w:pStyle w:val="ListParagraph"/>
        <w:numPr>
          <w:ilvl w:val="0"/>
          <w:numId w:val="6"/>
        </w:numPr>
      </w:pPr>
      <w:r>
        <w:t>Edit the Add-in manifest file</w:t>
      </w:r>
      <w:r w:rsidR="005E6387">
        <w:t xml:space="preserve"> to point to the 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lastRenderedPageBreak/>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D4602D" w:rsidP="00FC301E">
      <w:r>
        <w:rPr>
          <w:noProof/>
        </w:rPr>
        <w:pict>
          <v:shapetype id="_x0000_t202" coordsize="21600,21600" o:spt="202" path="m,l,21600r21600,l21600,xe">
            <v:stroke joinstyle="miter"/>
            <v:path gradientshapeok="t" o:connecttype="rect"/>
          </v:shapetype>
          <v:shape id="_x0000_s1029" type="#_x0000_t202" style="position:absolute;margin-left:54.45pt;margin-top:253.75pt;width:371.6pt;height:.05pt;z-index:251663360" stroked="f">
            <v:textbox style="mso-fit-shape-to-text:t" inset="0,0,0,0">
              <w:txbxContent>
                <w:p w:rsidR="00FC301E" w:rsidRPr="00075528" w:rsidRDefault="00FC301E" w:rsidP="00FC301E">
                  <w:pPr>
                    <w:pStyle w:val="Caption"/>
                    <w:jc w:val="center"/>
                    <w:rPr>
                      <w:noProof/>
                    </w:rPr>
                  </w:pPr>
                  <w:bookmarkStart w:id="9" w:name="_Ref370886032"/>
                  <w:r>
                    <w:t xml:space="preserve">Figure </w:t>
                  </w:r>
                  <w:fldSimple w:instr=" SEQ Figure \* ARABIC ">
                    <w:r w:rsidR="00B136FD">
                      <w:rPr>
                        <w:noProof/>
                      </w:rPr>
                      <w:t>1</w:t>
                    </w:r>
                  </w:fldSimple>
                  <w:bookmarkEnd w:id="9"/>
                </w:p>
              </w:txbxContent>
            </v:textbox>
            <w10:wrap type="square"/>
          </v:shape>
        </w:pict>
      </w:r>
      <w:r w:rsidR="00FC301E">
        <w:rPr>
          <w:noProof/>
        </w:rPr>
        <w:drawing>
          <wp:anchor distT="0" distB="0" distL="114300" distR="114300" simplePos="0" relativeHeight="251661312" behindDoc="0" locked="0" layoutInCell="1" allowOverlap="1">
            <wp:simplePos x="0" y="0"/>
            <wp:positionH relativeFrom="column">
              <wp:posOffset>691515</wp:posOffset>
            </wp:positionH>
            <wp:positionV relativeFrom="paragraph">
              <wp:posOffset>163830</wp:posOffset>
            </wp:positionV>
            <wp:extent cx="4719320" cy="3001645"/>
            <wp:effectExtent l="19050" t="19050" r="24130" b="27305"/>
            <wp:wrapSquare wrapText="bothSides"/>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anchor>
        </w:drawing>
      </w:r>
    </w:p>
    <w:p w:rsidR="004C3C11" w:rsidRDefault="00575956" w:rsidP="00575956">
      <w:pPr>
        <w:pStyle w:val="Heading1"/>
      </w:pPr>
      <w:bookmarkStart w:id="10" w:name="_Toc370904623"/>
      <w:r>
        <w:t>Using the Simu</w:t>
      </w:r>
      <w:r w:rsidR="00251DF5">
        <w:t>l</w:t>
      </w:r>
      <w:r>
        <w:t>EICon Add-In</w:t>
      </w:r>
      <w:bookmarkEnd w:id="10"/>
    </w:p>
    <w:p w:rsidR="005A7FD1" w:rsidRDefault="005A7FD1" w:rsidP="00575956"/>
    <w:p w:rsidR="00575956" w:rsidRPr="00136F4B" w:rsidRDefault="00D4602D" w:rsidP="00575956">
      <w:r>
        <w:rPr>
          <w:noProof/>
        </w:rPr>
        <w:pict>
          <v:shape id="_x0000_s1027" type="#_x0000_t202" style="position:absolute;margin-left:1.5pt;margin-top:93.2pt;width:467.6pt;height:.05pt;z-index:251660288" stroked="f">
            <v:textbox style="mso-fit-shape-to-text:t" inset="0,0,0,0">
              <w:txbxContent>
                <w:p w:rsidR="000C1AD8" w:rsidRPr="00150E35" w:rsidRDefault="000C1AD8" w:rsidP="000C1AD8">
                  <w:pPr>
                    <w:pStyle w:val="Caption"/>
                    <w:jc w:val="center"/>
                    <w:rPr>
                      <w:noProof/>
                    </w:rPr>
                  </w:pPr>
                  <w:bookmarkStart w:id="11" w:name="_Ref370886177"/>
                  <w:r>
                    <w:t xml:space="preserve">Figure </w:t>
                  </w:r>
                  <w:fldSimple w:instr=" SEQ Figure \* ARABIC ">
                    <w:r w:rsidR="00B136FD">
                      <w:rPr>
                        <w:noProof/>
                      </w:rPr>
                      <w:t>2</w:t>
                    </w:r>
                  </w:fldSimple>
                  <w:bookmarkEnd w:id="11"/>
                </w:p>
              </w:txbxContent>
            </v:textbox>
            <w10:wrap type="square"/>
          </v:shape>
        </w:pict>
      </w:r>
      <w:r w:rsidR="000C1AD8">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773430</wp:posOffset>
            </wp:positionV>
            <wp:extent cx="5938520" cy="353060"/>
            <wp:effectExtent l="19050" t="19050" r="24130" b="27940"/>
            <wp:wrapSquare wrapText="bothSides"/>
            <wp:docPr id="6"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anchor>
        </w:drawing>
      </w:r>
      <w:r w:rsidR="00575956">
        <w:t>Once</w:t>
      </w:r>
      <w:r w:rsidR="00730C08">
        <w:t xml:space="preserve"> installed, the </w:t>
      </w:r>
      <w:r w:rsidR="00744250">
        <w:t xml:space="preserve">SimulEICon </w:t>
      </w:r>
      <w:r w:rsidR="00730C08">
        <w:t>add-i</w:t>
      </w:r>
      <w:r w:rsidR="00575956">
        <w:t xml:space="preserve">n will be available from the </w:t>
      </w:r>
      <w:r w:rsidR="00F36683">
        <w:t>Add</w:t>
      </w:r>
      <w:r w:rsidR="009B244C">
        <w:t xml:space="preserve">-Ins tab of the ribbon. </w:t>
      </w:r>
      <w:r w:rsidRPr="009B244C">
        <w:rPr>
          <w:color w:val="4F81BD" w:themeColor="accent1"/>
          <w:u w:val="single"/>
        </w:rPr>
        <w:fldChar w:fldCharType="begin"/>
      </w:r>
      <w:r w:rsidR="009B244C" w:rsidRPr="009B244C">
        <w:rPr>
          <w:color w:val="4F81BD" w:themeColor="accent1"/>
          <w:u w:val="single"/>
        </w:rPr>
        <w:instrText xml:space="preserve"> REF _Ref370886177 \h </w:instrText>
      </w:r>
      <w:r w:rsidRPr="009B244C">
        <w:rPr>
          <w:color w:val="4F81BD" w:themeColor="accent1"/>
          <w:u w:val="single"/>
        </w:rPr>
      </w:r>
      <w:r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2" w:name="_Ref370886190"/>
      <w:r>
        <w:t xml:space="preserve">Figure </w:t>
      </w:r>
      <w:fldSimple w:instr=" SEQ Figure \* ARABIC ">
        <w:r w:rsidR="00B136FD">
          <w:rPr>
            <w:noProof/>
          </w:rPr>
          <w:t>3</w:t>
        </w:r>
      </w:fldSimple>
      <w:bookmarkEnd w:id="12"/>
    </w:p>
    <w:p w:rsidR="00AF557C" w:rsidRDefault="00AF557C" w:rsidP="00AF557C">
      <w:pPr>
        <w:pStyle w:val="Heading2"/>
      </w:pPr>
      <w:bookmarkStart w:id="13" w:name="_Toc370904624"/>
      <w:r>
        <w:t>Startup</w:t>
      </w:r>
      <w:bookmarkEnd w:id="13"/>
    </w:p>
    <w:p w:rsidR="009B5582" w:rsidRDefault="009B5582" w:rsidP="00023E2A"/>
    <w:p w:rsidR="00023E2A" w:rsidRDefault="00D4602D" w:rsidP="00023E2A">
      <w:r>
        <w:rPr>
          <w:noProof/>
        </w:rPr>
        <w:pict>
          <v:shape id="_x0000_s1031" type="#_x0000_t202" style="position:absolute;margin-left:1.5pt;margin-top:204.95pt;width:446.25pt;height:.05pt;z-index:251666432" stroked="f">
            <v:textbox style="mso-next-textbox:#_x0000_s1031;mso-fit-shape-to-text:t" inset="0,0,0,0">
              <w:txbxContent>
                <w:p w:rsidR="00290830" w:rsidRPr="000100E6" w:rsidRDefault="00290830" w:rsidP="004359C0">
                  <w:pPr>
                    <w:pStyle w:val="Caption"/>
                    <w:jc w:val="center"/>
                    <w:rPr>
                      <w:noProof/>
                    </w:rPr>
                  </w:pPr>
                  <w:bookmarkStart w:id="14" w:name="_Ref370887921"/>
                  <w:r>
                    <w:t xml:space="preserve">Figure </w:t>
                  </w:r>
                  <w:fldSimple w:instr=" SEQ Figure \* ARABIC ">
                    <w:r w:rsidR="00B136FD">
                      <w:rPr>
                        <w:noProof/>
                      </w:rPr>
                      <w:t>4</w:t>
                    </w:r>
                  </w:fldSimple>
                  <w:bookmarkEnd w:id="14"/>
                </w:p>
              </w:txbxContent>
            </v:textbox>
            <w10:wrap type="square"/>
          </v:shape>
        </w:pict>
      </w:r>
      <w:r w:rsidR="00290830">
        <w:rPr>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660400</wp:posOffset>
            </wp:positionV>
            <wp:extent cx="5667375" cy="1885315"/>
            <wp:effectExtent l="19050" t="19050" r="28575" b="19685"/>
            <wp:wrapSquare wrapText="bothSides"/>
            <wp:docPr id="2"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7375" cy="1885315"/>
                    </a:xfrm>
                    <a:prstGeom prst="rect">
                      <a:avLst/>
                    </a:prstGeom>
                    <a:ln>
                      <a:solidFill>
                        <a:schemeClr val="tx1"/>
                      </a:solidFill>
                    </a:ln>
                  </pic:spPr>
                </pic:pic>
              </a:graphicData>
            </a:graphic>
          </wp:anchor>
        </w:drawing>
      </w:r>
      <w:r w:rsidR="00EF1562">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0887921 \h  \* MERGEFORMAT ">
        <w:r w:rsidR="00C24356" w:rsidRPr="00936CFB">
          <w:rPr>
            <w:color w:val="4F81BD" w:themeColor="accent1"/>
            <w:u w:val="single"/>
          </w:rPr>
          <w:t xml:space="preserve">Figure </w:t>
        </w:r>
        <w:r w:rsidR="00C24356" w:rsidRPr="00936CFB">
          <w:rPr>
            <w:noProof/>
            <w:color w:val="4F81BD" w:themeColor="accent1"/>
            <w:u w:val="single"/>
          </w:rPr>
          <w:t>4</w:t>
        </w:r>
      </w:fldSimple>
      <w:r w:rsidR="00C2026E">
        <w:t xml:space="preserve"> shows the main window.</w:t>
      </w:r>
    </w:p>
    <w:p w:rsidR="005477C9" w:rsidRDefault="00AD298A" w:rsidP="00304BC2">
      <w:pPr>
        <w:pStyle w:val="Heading2"/>
      </w:pPr>
      <w:bookmarkStart w:id="15" w:name="_Toc370904625"/>
      <w:r>
        <w:t>Viewing Previous Results</w:t>
      </w:r>
      <w:bookmarkEnd w:id="15"/>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fldSimple w:instr=" REF _Ref370889374 \h  \* MERGEFORMAT ">
        <w:r w:rsidR="00AE33B0" w:rsidRPr="00AE33B0">
          <w:rPr>
            <w:color w:val="4F81BD" w:themeColor="accent1"/>
            <w:u w:val="single"/>
          </w:rPr>
          <w:t xml:space="preserve">Figure </w:t>
        </w:r>
        <w:r w:rsidR="00AE33B0" w:rsidRPr="00AE33B0">
          <w:rPr>
            <w:noProof/>
            <w:color w:val="4F81BD" w:themeColor="accent1"/>
            <w:u w:val="single"/>
          </w:rPr>
          <w:t>5</w:t>
        </w:r>
      </w:fldSimple>
      <w:r w:rsidR="00AE33B0">
        <w:t xml:space="preserve"> </w:t>
      </w:r>
      <w:r w:rsidR="00563C53">
        <w:t>shows an example set of results.</w:t>
      </w:r>
      <w:r w:rsidR="00F6773C">
        <w:t xml:space="preserve"> </w:t>
      </w:r>
    </w:p>
    <w:p w:rsidR="00FE2DFC" w:rsidRDefault="00F6773C">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fldSimple w:instr=" REF _Ref370890833 \h  \* MERGEFORMAT ">
        <w:r w:rsidR="00923148" w:rsidRPr="00923148">
          <w:rPr>
            <w:color w:val="4F81BD" w:themeColor="accent1"/>
            <w:u w:val="single"/>
          </w:rPr>
          <w:t xml:space="preserve">Figure </w:t>
        </w:r>
        <w:r w:rsidR="00923148" w:rsidRPr="00923148">
          <w:rPr>
            <w:noProof/>
            <w:color w:val="4F81BD" w:themeColor="accent1"/>
            <w:u w:val="single"/>
          </w:rPr>
          <w:t>6</w:t>
        </w:r>
      </w:fldSimple>
      <w:r w:rsidR="00923148">
        <w:t xml:space="preserve"> </w:t>
      </w:r>
      <w:r w:rsidR="00665A89">
        <w:t>shows the different graphs available.</w:t>
      </w:r>
    </w:p>
    <w:p w:rsidR="000C0823" w:rsidRDefault="00FE2DFC" w:rsidP="00003083">
      <w:r>
        <w:rPr>
          <w:noProof/>
        </w:rPr>
        <w:lastRenderedPageBreak/>
        <w:drawing>
          <wp:anchor distT="0" distB="0" distL="114300" distR="114300" simplePos="0" relativeHeight="251667456" behindDoc="0" locked="0" layoutInCell="1" allowOverlap="1">
            <wp:simplePos x="0" y="0"/>
            <wp:positionH relativeFrom="column">
              <wp:posOffset>510540</wp:posOffset>
            </wp:positionH>
            <wp:positionV relativeFrom="paragraph">
              <wp:posOffset>-499110</wp:posOffset>
            </wp:positionV>
            <wp:extent cx="5177155" cy="3787140"/>
            <wp:effectExtent l="19050" t="19050" r="23495" b="22860"/>
            <wp:wrapSquare wrapText="bothSides"/>
            <wp:docPr id="3" name="Picture 2"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5"/>
                    <a:stretch>
                      <a:fillRect/>
                    </a:stretch>
                  </pic:blipFill>
                  <pic:spPr>
                    <a:xfrm>
                      <a:off x="0" y="0"/>
                      <a:ext cx="5177155" cy="3787140"/>
                    </a:xfrm>
                    <a:prstGeom prst="rect">
                      <a:avLst/>
                    </a:prstGeom>
                    <a:ln>
                      <a:solidFill>
                        <a:schemeClr val="tx1"/>
                      </a:solidFill>
                    </a:ln>
                  </pic:spPr>
                </pic:pic>
              </a:graphicData>
            </a:graphic>
          </wp:anchor>
        </w:drawing>
      </w:r>
      <w:r w:rsidR="00D4602D">
        <w:rPr>
          <w:noProof/>
        </w:rPr>
        <w:pict>
          <v:shape id="_x0000_s1032" type="#_x0000_t202" style="position:absolute;margin-left:40.15pt;margin-top:263.3pt;width:407.85pt;height:.05pt;z-index:251669504;mso-position-horizontal-relative:text;mso-position-vertical-relative:text" stroked="f">
            <v:textbox style="mso-fit-shape-to-text:t" inset="0,0,0,0">
              <w:txbxContent>
                <w:p w:rsidR="002D5E57" w:rsidRPr="008C55D1" w:rsidRDefault="002D5E57" w:rsidP="002D5E57">
                  <w:pPr>
                    <w:pStyle w:val="Caption"/>
                    <w:jc w:val="center"/>
                    <w:rPr>
                      <w:noProof/>
                    </w:rPr>
                  </w:pPr>
                  <w:bookmarkStart w:id="16" w:name="_Ref370889374"/>
                  <w:r>
                    <w:t xml:space="preserve">Figure </w:t>
                  </w:r>
                  <w:fldSimple w:instr=" SEQ Figure \* ARABIC ">
                    <w:r w:rsidR="00B136FD">
                      <w:rPr>
                        <w:noProof/>
                      </w:rPr>
                      <w:t>5</w:t>
                    </w:r>
                  </w:fldSimple>
                  <w:bookmarkEnd w:id="16"/>
                </w:p>
              </w:txbxContent>
            </v:textbox>
            <w10:wrap type="square"/>
          </v:shape>
        </w:pict>
      </w:r>
    </w:p>
    <w:p w:rsidR="000C0823" w:rsidRPr="000C0823" w:rsidRDefault="000C0823" w:rsidP="000C0823"/>
    <w:p w:rsidR="000C0823" w:rsidRPr="000C0823" w:rsidRDefault="000C0823" w:rsidP="000C0823"/>
    <w:p w:rsidR="000C0823" w:rsidRPr="000C0823" w:rsidRDefault="000C0823" w:rsidP="000C0823"/>
    <w:p w:rsidR="000C0823" w:rsidRPr="000C0823" w:rsidRDefault="000C0823" w:rsidP="000C0823"/>
    <w:p w:rsidR="000C0823" w:rsidRPr="000C0823" w:rsidRDefault="000C0823" w:rsidP="000C0823"/>
    <w:p w:rsidR="000C0823" w:rsidRPr="000C0823" w:rsidRDefault="000C0823" w:rsidP="000C0823"/>
    <w:p w:rsidR="000C0823" w:rsidRPr="000C0823" w:rsidRDefault="000C0823" w:rsidP="000C0823"/>
    <w:p w:rsidR="000C0823" w:rsidRPr="000C0823" w:rsidRDefault="000C0823" w:rsidP="000C0823"/>
    <w:p w:rsidR="000C0823" w:rsidRPr="000C0823" w:rsidRDefault="000C0823" w:rsidP="000C0823"/>
    <w:p w:rsidR="000C0823" w:rsidRPr="000C0823" w:rsidRDefault="000C0823" w:rsidP="000C0823"/>
    <w:p w:rsidR="000C0823" w:rsidRDefault="00D4602D" w:rsidP="000C0823">
      <w:r>
        <w:rPr>
          <w:noProof/>
        </w:rPr>
        <w:pict>
          <v:shape id="_x0000_s1034" type="#_x0000_t202" style="position:absolute;margin-left:40.2pt;margin-top:337.3pt;width:411.45pt;height:.05pt;z-index:251672576" stroked="f">
            <v:textbox style="mso-fit-shape-to-text:t" inset="0,0,0,0">
              <w:txbxContent>
                <w:p w:rsidR="00B16C99" w:rsidRPr="007E6B1F" w:rsidRDefault="00B16C99" w:rsidP="00B16C99">
                  <w:pPr>
                    <w:pStyle w:val="Caption"/>
                    <w:jc w:val="center"/>
                    <w:rPr>
                      <w:noProof/>
                    </w:rPr>
                  </w:pPr>
                  <w:bookmarkStart w:id="17" w:name="_Ref370890833"/>
                  <w:r>
                    <w:t xml:space="preserve">Figure </w:t>
                  </w:r>
                  <w:fldSimple w:instr=" SEQ Figure \* ARABIC ">
                    <w:r w:rsidR="00B136FD">
                      <w:rPr>
                        <w:noProof/>
                      </w:rPr>
                      <w:t>6</w:t>
                    </w:r>
                  </w:fldSimple>
                  <w:bookmarkEnd w:id="17"/>
                </w:p>
              </w:txbxContent>
            </v:textbox>
            <w10:wrap type="square"/>
          </v:shape>
        </w:pict>
      </w:r>
      <w:r w:rsidR="00257331">
        <w:rPr>
          <w:noProof/>
        </w:rPr>
        <w:drawing>
          <wp:anchor distT="0" distB="0" distL="114300" distR="114300" simplePos="0" relativeHeight="251670528" behindDoc="0" locked="0" layoutInCell="1" allowOverlap="1">
            <wp:simplePos x="0" y="0"/>
            <wp:positionH relativeFrom="column">
              <wp:posOffset>510540</wp:posOffset>
            </wp:positionH>
            <wp:positionV relativeFrom="paragraph">
              <wp:posOffset>103505</wp:posOffset>
            </wp:positionV>
            <wp:extent cx="5225415" cy="4123055"/>
            <wp:effectExtent l="19050" t="19050" r="13335" b="10795"/>
            <wp:wrapSquare wrapText="bothSides"/>
            <wp:docPr id="4" name="Picture 3"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6"/>
                    <a:stretch>
                      <a:fillRect/>
                    </a:stretch>
                  </pic:blipFill>
                  <pic:spPr>
                    <a:xfrm>
                      <a:off x="0" y="0"/>
                      <a:ext cx="5225415" cy="4123055"/>
                    </a:xfrm>
                    <a:prstGeom prst="rect">
                      <a:avLst/>
                    </a:prstGeom>
                    <a:ln>
                      <a:solidFill>
                        <a:schemeClr val="tx1"/>
                      </a:solidFill>
                    </a:ln>
                  </pic:spPr>
                </pic:pic>
              </a:graphicData>
            </a:graphic>
          </wp:anchor>
        </w:drawing>
      </w:r>
    </w:p>
    <w:p w:rsidR="00D81209" w:rsidRDefault="00D81209">
      <w:r>
        <w:br w:type="page"/>
      </w:r>
    </w:p>
    <w:p w:rsidR="007A0D08" w:rsidRDefault="00B8418E" w:rsidP="00701EBB">
      <w:pPr>
        <w:pStyle w:val="Heading2"/>
      </w:pPr>
      <w:bookmarkStart w:id="18" w:name="_Toc370904626"/>
      <w:r>
        <w:lastRenderedPageBreak/>
        <w:t>Defining</w:t>
      </w:r>
      <w:r w:rsidR="00D31187">
        <w:t xml:space="preserve"> Component and Precedence Files </w:t>
      </w:r>
      <w:r w:rsidR="009E241E">
        <w:t>for</w:t>
      </w:r>
      <w:r w:rsidR="00D31187">
        <w:t xml:space="preserve"> Optimization</w:t>
      </w:r>
      <w:bookmarkEnd w:id="18"/>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9" w:name="_Toc370904627"/>
      <w:r w:rsidRPr="00F34B6A">
        <w:t>Cr</w:t>
      </w:r>
      <w:r w:rsidR="00F34B6A" w:rsidRPr="00F34B6A">
        <w:t>eating the Component File</w:t>
      </w:r>
      <w:bookmarkEnd w:id="19"/>
    </w:p>
    <w:p w:rsidR="00A811AC" w:rsidRDefault="00A811AC" w:rsidP="00A811AC"/>
    <w:p w:rsidR="00A811AC" w:rsidRDefault="00713EFD" w:rsidP="00A811AC">
      <w:r>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fldSimple w:instr=" REF _Ref370896506 \h  \* MERGEFORMAT ">
        <w:r w:rsidR="00E04522" w:rsidRPr="00E04522">
          <w:rPr>
            <w:color w:val="4F81BD" w:themeColor="accent1"/>
            <w:u w:val="single"/>
          </w:rPr>
          <w:t xml:space="preserve">Figure </w:t>
        </w:r>
        <w:r w:rsidR="00E04522" w:rsidRPr="00E04522">
          <w:rPr>
            <w:noProof/>
            <w:color w:val="4F81BD" w:themeColor="accent1"/>
            <w:u w:val="single"/>
          </w:rPr>
          <w:t>7</w:t>
        </w:r>
      </w:fldSimple>
      <w:r w:rsidR="00E04522">
        <w:t xml:space="preserve"> </w:t>
      </w:r>
      <w:r w:rsidR="00484ADA">
        <w:t>Wall,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fldSimple w:instr=" REF _Ref370896760 \h  \* MERGEFORMAT ">
        <w:r w:rsidR="00265947" w:rsidRPr="00265947">
          <w:rPr>
            <w:color w:val="4F81BD" w:themeColor="accent1"/>
            <w:u w:val="single"/>
          </w:rPr>
          <w:t xml:space="preserve">Figure </w:t>
        </w:r>
        <w:r w:rsidR="00265947" w:rsidRPr="00265947">
          <w:rPr>
            <w:noProof/>
            <w:color w:val="4F81BD" w:themeColor="accent1"/>
            <w:u w:val="single"/>
          </w:rPr>
          <w:t>8</w:t>
        </w:r>
      </w:fldSimple>
      <w:r w:rsidR="00F81FFB">
        <w:t>.</w:t>
      </w:r>
    </w:p>
    <w:p w:rsidR="00C96D26" w:rsidRDefault="00C96D26" w:rsidP="00A811AC">
      <w:r>
        <w:t>Once a component from the model is selected, The user should define a component to be written to the Component File.  The data written to the file for any component includes, a name, description (optional), and its category.</w:t>
      </w:r>
    </w:p>
    <w:p w:rsidR="00491E52" w:rsidRDefault="00491E52" w:rsidP="00491E52">
      <w:pPr>
        <w:keepNext/>
      </w:pPr>
      <w:r>
        <w:rPr>
          <w:noProof/>
        </w:rPr>
        <w:lastRenderedPageBreak/>
        <w:drawing>
          <wp:inline distT="0" distB="0" distL="0" distR="0">
            <wp:extent cx="5943600" cy="3721100"/>
            <wp:effectExtent l="19050" t="19050" r="19050" b="12700"/>
            <wp:docPr id="10" name="Picture 9"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7"/>
                    <a:stretch>
                      <a:fillRect/>
                    </a:stretch>
                  </pic:blipFill>
                  <pic:spPr>
                    <a:xfrm>
                      <a:off x="0" y="0"/>
                      <a:ext cx="5943600" cy="3721100"/>
                    </a:xfrm>
                    <a:prstGeom prst="rect">
                      <a:avLst/>
                    </a:prstGeom>
                    <a:ln>
                      <a:solidFill>
                        <a:schemeClr val="tx1"/>
                      </a:solidFill>
                    </a:ln>
                  </pic:spPr>
                </pic:pic>
              </a:graphicData>
            </a:graphic>
          </wp:inline>
        </w:drawing>
      </w:r>
    </w:p>
    <w:p w:rsidR="00484ADA" w:rsidRDefault="00491E52" w:rsidP="00491E52">
      <w:pPr>
        <w:pStyle w:val="Caption"/>
        <w:jc w:val="center"/>
      </w:pPr>
      <w:r>
        <w:t xml:space="preserve">Figure </w:t>
      </w:r>
      <w:fldSimple w:instr=" SEQ Figure \* ARABIC ">
        <w:r w:rsidR="00B136FD">
          <w:rPr>
            <w:noProof/>
          </w:rPr>
          <w:t>7</w:t>
        </w:r>
      </w:fldSimple>
    </w:p>
    <w:p w:rsidR="00B136FD" w:rsidRDefault="00B136FD" w:rsidP="00D52148">
      <w:pPr>
        <w:keepNext/>
        <w:jc w:val="center"/>
      </w:pPr>
      <w:r>
        <w:rPr>
          <w:noProof/>
        </w:rPr>
        <w:drawing>
          <wp:inline distT="0" distB="0" distL="0" distR="0">
            <wp:extent cx="3381375" cy="1219200"/>
            <wp:effectExtent l="19050" t="19050" r="28575" b="19050"/>
            <wp:docPr id="11" name="Picture 10"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18"/>
                    <a:stretch>
                      <a:fillRect/>
                    </a:stretch>
                  </pic:blipFill>
                  <pic:spPr>
                    <a:xfrm>
                      <a:off x="0" y="0"/>
                      <a:ext cx="3381375" cy="1219200"/>
                    </a:xfrm>
                    <a:prstGeom prst="rect">
                      <a:avLst/>
                    </a:prstGeom>
                    <a:ln>
                      <a:solidFill>
                        <a:schemeClr val="tx1"/>
                      </a:solidFill>
                    </a:ln>
                  </pic:spPr>
                </pic:pic>
              </a:graphicData>
            </a:graphic>
          </wp:inline>
        </w:drawing>
      </w:r>
    </w:p>
    <w:p w:rsidR="0047634E" w:rsidRPr="00A811AC" w:rsidRDefault="00B136FD" w:rsidP="00B136FD">
      <w:pPr>
        <w:pStyle w:val="Caption"/>
        <w:jc w:val="center"/>
      </w:pPr>
      <w:bookmarkStart w:id="20" w:name="_Ref370896760"/>
      <w:r>
        <w:t xml:space="preserve">Figure </w:t>
      </w:r>
      <w:fldSimple w:instr=" SEQ Figure \* ARABIC ">
        <w:r>
          <w:rPr>
            <w:noProof/>
          </w:rPr>
          <w:t>8</w:t>
        </w:r>
      </w:fldSimple>
      <w:bookmarkEnd w:id="20"/>
    </w:p>
    <w:sectPr w:rsidR="0047634E" w:rsidRPr="00A811AC" w:rsidSect="00F71D66">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CCB" w:rsidRDefault="00B71CCB" w:rsidP="00A9093C">
      <w:pPr>
        <w:spacing w:after="0" w:line="240" w:lineRule="auto"/>
      </w:pPr>
      <w:r>
        <w:separator/>
      </w:r>
    </w:p>
  </w:endnote>
  <w:endnote w:type="continuationSeparator" w:id="1">
    <w:p w:rsidR="00B71CCB" w:rsidRDefault="00B71CCB"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A9093C" w:rsidRDefault="00D4602D">
        <w:pPr>
          <w:pStyle w:val="Footer"/>
          <w:jc w:val="center"/>
        </w:pPr>
        <w:fldSimple w:instr=" PAGE   \* MERGEFORMAT ">
          <w:r w:rsidR="00C96D26">
            <w:rPr>
              <w:noProof/>
            </w:rPr>
            <w:t>6</w:t>
          </w:r>
        </w:fldSimple>
      </w:p>
    </w:sdtContent>
  </w:sdt>
  <w:p w:rsidR="00A9093C" w:rsidRDefault="00A90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CCB" w:rsidRDefault="00B71CCB" w:rsidP="00A9093C">
      <w:pPr>
        <w:spacing w:after="0" w:line="240" w:lineRule="auto"/>
      </w:pPr>
      <w:r>
        <w:separator/>
      </w:r>
    </w:p>
  </w:footnote>
  <w:footnote w:type="continuationSeparator" w:id="1">
    <w:p w:rsidR="00B71CCB" w:rsidRDefault="00B71CCB" w:rsidP="00A9093C">
      <w:pPr>
        <w:spacing w:after="0" w:line="240" w:lineRule="auto"/>
      </w:pPr>
      <w:r>
        <w:continuationSeparator/>
      </w:r>
    </w:p>
  </w:footnote>
  <w:footnote w:id="2">
    <w:p w:rsidR="005D742B" w:rsidRDefault="002A0127">
      <w:pPr>
        <w:pStyle w:val="FootnoteText"/>
      </w:pPr>
      <w:r>
        <w:rPr>
          <w:rStyle w:val="FootnoteReference"/>
        </w:rPr>
        <w:footnoteRef/>
      </w:r>
      <w:r>
        <w:t xml:space="preserve"> For more information on NSGA-II, please see: </w:t>
      </w:r>
      <w:hyperlink r:id="rId1" w:history="1">
        <w:r w:rsidR="005D742B" w:rsidRPr="00AD784C">
          <w:rPr>
            <w:rStyle w:val="Hyperlink"/>
          </w:rPr>
          <w:t>http://ieeexplore.ieee.org/xpls/abs_all.jsp?arnumber=996017</w:t>
        </w:r>
      </w:hyperlink>
      <w:r w:rsidR="005D742B">
        <w:t xml:space="preserve"> </w:t>
      </w:r>
      <w:r w:rsidR="00F047E1">
        <w:t>.</w:t>
      </w:r>
    </w:p>
  </w:footnote>
  <w:footnote w:id="3">
    <w:p w:rsidR="00CA4AF2" w:rsidRDefault="00CA4AF2">
      <w:pPr>
        <w:pStyle w:val="FootnoteText"/>
      </w:pPr>
      <w:r>
        <w:rPr>
          <w:rStyle w:val="FootnoteReference"/>
        </w:rPr>
        <w:footnoteRef/>
      </w:r>
      <w:r>
        <w:t xml:space="preserve"> Visit</w:t>
      </w:r>
      <w:r w:rsidR="00D406FF">
        <w:t xml:space="preserve"> </w:t>
      </w:r>
      <w:hyperlink r:id="rId2" w:history="1">
        <w:r w:rsidR="00D406FF" w:rsidRPr="00D406FF">
          <w:rPr>
            <w:rStyle w:val="Hyperlink"/>
          </w:rPr>
          <w:t>here</w:t>
        </w:r>
      </w:hyperlink>
      <w:r w:rsidR="00D406FF">
        <w:t xml:space="preserve"> </w:t>
      </w:r>
      <w:r>
        <w:t>for information about EnergyPlus</w:t>
      </w:r>
      <w:r w:rsidR="00E633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704B1"/>
    <w:multiLevelType w:val="hybridMultilevel"/>
    <w:tmpl w:val="41BE98E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23E2A"/>
    <w:rsid w:val="00055CC4"/>
    <w:rsid w:val="000608D0"/>
    <w:rsid w:val="0007146A"/>
    <w:rsid w:val="000836C2"/>
    <w:rsid w:val="000C0823"/>
    <w:rsid w:val="000C1AD8"/>
    <w:rsid w:val="000C5C14"/>
    <w:rsid w:val="000C78BC"/>
    <w:rsid w:val="000D7B29"/>
    <w:rsid w:val="00136F4B"/>
    <w:rsid w:val="00165493"/>
    <w:rsid w:val="00171734"/>
    <w:rsid w:val="00181109"/>
    <w:rsid w:val="00186B63"/>
    <w:rsid w:val="001A1A3A"/>
    <w:rsid w:val="001B725C"/>
    <w:rsid w:val="001C2CF6"/>
    <w:rsid w:val="001F35E4"/>
    <w:rsid w:val="001F4302"/>
    <w:rsid w:val="001F723E"/>
    <w:rsid w:val="00212EE2"/>
    <w:rsid w:val="00222901"/>
    <w:rsid w:val="00251DF5"/>
    <w:rsid w:val="00252D70"/>
    <w:rsid w:val="00257331"/>
    <w:rsid w:val="00264F33"/>
    <w:rsid w:val="00265947"/>
    <w:rsid w:val="00276A32"/>
    <w:rsid w:val="002823DF"/>
    <w:rsid w:val="00290830"/>
    <w:rsid w:val="002A0127"/>
    <w:rsid w:val="002A137D"/>
    <w:rsid w:val="002A17EA"/>
    <w:rsid w:val="002B1FCE"/>
    <w:rsid w:val="002D5E57"/>
    <w:rsid w:val="002E1793"/>
    <w:rsid w:val="002E39C5"/>
    <w:rsid w:val="002F549F"/>
    <w:rsid w:val="002F7196"/>
    <w:rsid w:val="00304BC2"/>
    <w:rsid w:val="0032790C"/>
    <w:rsid w:val="00330C82"/>
    <w:rsid w:val="003576F1"/>
    <w:rsid w:val="00385A80"/>
    <w:rsid w:val="003A443F"/>
    <w:rsid w:val="003C25B2"/>
    <w:rsid w:val="003C296A"/>
    <w:rsid w:val="003D5282"/>
    <w:rsid w:val="003E15A3"/>
    <w:rsid w:val="003E5BBA"/>
    <w:rsid w:val="003F16E4"/>
    <w:rsid w:val="004103F6"/>
    <w:rsid w:val="0041171F"/>
    <w:rsid w:val="00413F1E"/>
    <w:rsid w:val="00421246"/>
    <w:rsid w:val="00422330"/>
    <w:rsid w:val="004359C0"/>
    <w:rsid w:val="00436A35"/>
    <w:rsid w:val="00436B10"/>
    <w:rsid w:val="00474CA5"/>
    <w:rsid w:val="0047634E"/>
    <w:rsid w:val="00484ADA"/>
    <w:rsid w:val="00491E52"/>
    <w:rsid w:val="00495359"/>
    <w:rsid w:val="004976CC"/>
    <w:rsid w:val="004B0C51"/>
    <w:rsid w:val="004B1681"/>
    <w:rsid w:val="004B79E6"/>
    <w:rsid w:val="004C3C11"/>
    <w:rsid w:val="004D3DBE"/>
    <w:rsid w:val="004D7FFE"/>
    <w:rsid w:val="004E2E21"/>
    <w:rsid w:val="004E4316"/>
    <w:rsid w:val="00502795"/>
    <w:rsid w:val="00512C69"/>
    <w:rsid w:val="00523C2F"/>
    <w:rsid w:val="0053634D"/>
    <w:rsid w:val="00541C37"/>
    <w:rsid w:val="005477C9"/>
    <w:rsid w:val="00550D38"/>
    <w:rsid w:val="005510F3"/>
    <w:rsid w:val="005528EF"/>
    <w:rsid w:val="00552BFE"/>
    <w:rsid w:val="00563C53"/>
    <w:rsid w:val="0057293F"/>
    <w:rsid w:val="00575956"/>
    <w:rsid w:val="005860F3"/>
    <w:rsid w:val="005A7FD1"/>
    <w:rsid w:val="005C65EB"/>
    <w:rsid w:val="005D742B"/>
    <w:rsid w:val="005E2263"/>
    <w:rsid w:val="005E6387"/>
    <w:rsid w:val="00604364"/>
    <w:rsid w:val="00614F8D"/>
    <w:rsid w:val="006247F6"/>
    <w:rsid w:val="00662E16"/>
    <w:rsid w:val="00665A89"/>
    <w:rsid w:val="006C4765"/>
    <w:rsid w:val="006C5C2F"/>
    <w:rsid w:val="006D2273"/>
    <w:rsid w:val="006E6CBE"/>
    <w:rsid w:val="006F6291"/>
    <w:rsid w:val="007010E6"/>
    <w:rsid w:val="00701EBB"/>
    <w:rsid w:val="00704D3F"/>
    <w:rsid w:val="00713EFD"/>
    <w:rsid w:val="0072397E"/>
    <w:rsid w:val="00730C08"/>
    <w:rsid w:val="00736C5F"/>
    <w:rsid w:val="00744250"/>
    <w:rsid w:val="00745446"/>
    <w:rsid w:val="00773090"/>
    <w:rsid w:val="007A0D08"/>
    <w:rsid w:val="007E2263"/>
    <w:rsid w:val="007F5B53"/>
    <w:rsid w:val="00805907"/>
    <w:rsid w:val="00821F7B"/>
    <w:rsid w:val="00825700"/>
    <w:rsid w:val="00864505"/>
    <w:rsid w:val="008C4F54"/>
    <w:rsid w:val="008F526A"/>
    <w:rsid w:val="00911016"/>
    <w:rsid w:val="00920063"/>
    <w:rsid w:val="00920ABC"/>
    <w:rsid w:val="00923148"/>
    <w:rsid w:val="009347CA"/>
    <w:rsid w:val="00936CFB"/>
    <w:rsid w:val="0095172E"/>
    <w:rsid w:val="009609C6"/>
    <w:rsid w:val="0096608E"/>
    <w:rsid w:val="0097057C"/>
    <w:rsid w:val="00987AEE"/>
    <w:rsid w:val="00990996"/>
    <w:rsid w:val="009A0118"/>
    <w:rsid w:val="009A3490"/>
    <w:rsid w:val="009B244C"/>
    <w:rsid w:val="009B5582"/>
    <w:rsid w:val="009C0F35"/>
    <w:rsid w:val="009D6529"/>
    <w:rsid w:val="009E014D"/>
    <w:rsid w:val="009E241E"/>
    <w:rsid w:val="009E386F"/>
    <w:rsid w:val="009F4DAC"/>
    <w:rsid w:val="00A21C27"/>
    <w:rsid w:val="00A43B60"/>
    <w:rsid w:val="00A44B66"/>
    <w:rsid w:val="00A700A8"/>
    <w:rsid w:val="00A811AC"/>
    <w:rsid w:val="00A90833"/>
    <w:rsid w:val="00A9093C"/>
    <w:rsid w:val="00AA001F"/>
    <w:rsid w:val="00AA0203"/>
    <w:rsid w:val="00AC73A2"/>
    <w:rsid w:val="00AD298A"/>
    <w:rsid w:val="00AD514C"/>
    <w:rsid w:val="00AE33B0"/>
    <w:rsid w:val="00AE5C58"/>
    <w:rsid w:val="00AF557C"/>
    <w:rsid w:val="00B023E0"/>
    <w:rsid w:val="00B113B6"/>
    <w:rsid w:val="00B136FD"/>
    <w:rsid w:val="00B16C99"/>
    <w:rsid w:val="00B3669A"/>
    <w:rsid w:val="00B71CCB"/>
    <w:rsid w:val="00B8418E"/>
    <w:rsid w:val="00BA7D68"/>
    <w:rsid w:val="00BB4BC4"/>
    <w:rsid w:val="00BD3B5C"/>
    <w:rsid w:val="00BE4561"/>
    <w:rsid w:val="00C007AD"/>
    <w:rsid w:val="00C0687F"/>
    <w:rsid w:val="00C2026E"/>
    <w:rsid w:val="00C21756"/>
    <w:rsid w:val="00C24356"/>
    <w:rsid w:val="00C577CB"/>
    <w:rsid w:val="00C61EFE"/>
    <w:rsid w:val="00C63938"/>
    <w:rsid w:val="00C67018"/>
    <w:rsid w:val="00C73953"/>
    <w:rsid w:val="00C96197"/>
    <w:rsid w:val="00C96D26"/>
    <w:rsid w:val="00CA4AF2"/>
    <w:rsid w:val="00CB443B"/>
    <w:rsid w:val="00CC1CF8"/>
    <w:rsid w:val="00CF4D73"/>
    <w:rsid w:val="00D21FF0"/>
    <w:rsid w:val="00D27A1B"/>
    <w:rsid w:val="00D31187"/>
    <w:rsid w:val="00D345A9"/>
    <w:rsid w:val="00D406FF"/>
    <w:rsid w:val="00D455F2"/>
    <w:rsid w:val="00D4602D"/>
    <w:rsid w:val="00D52148"/>
    <w:rsid w:val="00D63945"/>
    <w:rsid w:val="00D81209"/>
    <w:rsid w:val="00DB1680"/>
    <w:rsid w:val="00DB4CD6"/>
    <w:rsid w:val="00DC54C1"/>
    <w:rsid w:val="00DF1B3A"/>
    <w:rsid w:val="00E04522"/>
    <w:rsid w:val="00E1053B"/>
    <w:rsid w:val="00E5664E"/>
    <w:rsid w:val="00E6339A"/>
    <w:rsid w:val="00EA57BF"/>
    <w:rsid w:val="00EB03A6"/>
    <w:rsid w:val="00EC2699"/>
    <w:rsid w:val="00EC34F7"/>
    <w:rsid w:val="00EC4E65"/>
    <w:rsid w:val="00EE5145"/>
    <w:rsid w:val="00EF1562"/>
    <w:rsid w:val="00EF17B3"/>
    <w:rsid w:val="00EF58EC"/>
    <w:rsid w:val="00F01D43"/>
    <w:rsid w:val="00F047E1"/>
    <w:rsid w:val="00F20595"/>
    <w:rsid w:val="00F22663"/>
    <w:rsid w:val="00F34B6A"/>
    <w:rsid w:val="00F35873"/>
    <w:rsid w:val="00F36683"/>
    <w:rsid w:val="00F45A3C"/>
    <w:rsid w:val="00F4732E"/>
    <w:rsid w:val="00F52C5A"/>
    <w:rsid w:val="00F6773C"/>
    <w:rsid w:val="00F71D66"/>
    <w:rsid w:val="00F763D4"/>
    <w:rsid w:val="00F775D3"/>
    <w:rsid w:val="00F81FFB"/>
    <w:rsid w:val="00FB2E4D"/>
    <w:rsid w:val="00FC301E"/>
    <w:rsid w:val="00FD3D38"/>
    <w:rsid w:val="00FE2DFC"/>
    <w:rsid w:val="00FE5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eb.eng.fiu.edu/~zhuy/BESI/Research/tcei.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A111-2CC5-470F-8CD9-D9523AF9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7</Pages>
  <Words>1008</Words>
  <Characters>5617</Characters>
  <Application>Microsoft Office Word</Application>
  <DocSecurity>0</DocSecurity>
  <Lines>151</Lines>
  <Paragraphs>87</Paragraphs>
  <ScaleCrop>false</ScaleCrop>
  <Company>FIU-CEC</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232</cp:revision>
  <cp:lastPrinted>2013-10-30T12:40:00Z</cp:lastPrinted>
  <dcterms:created xsi:type="dcterms:W3CDTF">2013-10-23T12:04:00Z</dcterms:created>
  <dcterms:modified xsi:type="dcterms:W3CDTF">2013-10-30T18:00:00Z</dcterms:modified>
</cp:coreProperties>
</file>