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w:t>
      </w:r>
      <w:r>
        <w:t xml:space="preserve"> </w:t>
      </w:r>
      <w:r>
        <w:t xml:space="preserve">plausible</w:t>
      </w:r>
      <w:r>
        <w:t xml:space="preserve"> </w:t>
      </w:r>
      <w:r>
        <w:t xml:space="preserve">information-theoretical</w:t>
      </w:r>
      <w:r>
        <w:t xml:space="preserve"> </w:t>
      </w:r>
      <w:r>
        <w:t xml:space="preserve">system</w:t>
      </w:r>
      <w:r>
        <w:t xml:space="preserve"> </w:t>
      </w:r>
      <w:r>
        <w:t xml:space="preserve">of</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2024-07-16</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Pollitt</w:t>
      </w:r>
      <w:r>
        <w:t xml:space="preserve"> </w:t>
      </w:r>
      <w:r>
        <w:t xml:space="preserve">(2012a)</w:t>
      </w:r>
      <w:r>
        <w:t xml:space="preserve">,</w:t>
      </w:r>
      <w:r>
        <w:t xml:space="preserve"> </w:t>
      </w:r>
      <w:r>
        <w:t xml:space="preserve">Pollitt</w:t>
      </w:r>
      <w:r>
        <w:t xml:space="preserve"> </w:t>
      </w:r>
      <w:r>
        <w:t xml:space="preserve">(2012b)</w:t>
      </w:r>
      <w:r>
        <w:t xml:space="preserve">)</w:t>
      </w:r>
      <w:r>
        <w:t xml:space="preserve"> </w:t>
      </w:r>
      <w:r>
        <w:t xml:space="preserve">requires</w:t>
      </w:r>
      <w:r>
        <w:t xml:space="preserve"> </w:t>
      </w:r>
      <w:r>
        <w:t xml:space="preserve">judges</w:t>
      </w:r>
      <w:r>
        <w:t xml:space="preserve"> </w:t>
      </w:r>
      <w:r>
        <w:t xml:space="preserve">to</w:t>
      </w:r>
      <w:r>
        <w:t xml:space="preserve"> </w:t>
      </w:r>
      <w:r>
        <w:t xml:space="preserve">evaluate</w:t>
      </w:r>
      <w:r>
        <w:t xml:space="preserve"> </w:t>
      </w:r>
      <w:r>
        <w:t xml:space="preserve">the</w:t>
      </w:r>
      <w:r>
        <w:t xml:space="preserve"> </w:t>
      </w:r>
      <w:r>
        <w:t xml:space="preserve">relative</w:t>
      </w:r>
      <w:r>
        <w:t xml:space="preserve"> </w:t>
      </w:r>
      <w:r>
        <w:t xml:space="preserve">manifestation</w:t>
      </w:r>
      <w:r>
        <w:t xml:space="preserve"> </w:t>
      </w:r>
      <w:r>
        <w:t xml:space="preserve">of</w:t>
      </w:r>
      <w:r>
        <w:t xml:space="preserve"> </w:t>
      </w:r>
      <w:r>
        <w:t xml:space="preserve">traits</w:t>
      </w:r>
      <w:r>
        <w:t xml:space="preserve"> </w:t>
      </w:r>
      <w:r>
        <w:t xml:space="preserve">between</w:t>
      </w:r>
      <w:r>
        <w:t xml:space="preserve"> </w:t>
      </w:r>
      <w:r>
        <w:t xml:space="preserve">pairs</w:t>
      </w:r>
      <w:r>
        <w:t xml:space="preserve"> </w:t>
      </w:r>
      <w:r>
        <w:t xml:space="preserve">of</w:t>
      </w:r>
      <w:r>
        <w:t xml:space="preserve"> </w:t>
      </w:r>
      <w:r>
        <w:t xml:space="preserve">stimuli,</w:t>
      </w:r>
      <w:r>
        <w:t xml:space="preserve"> </w:t>
      </w:r>
      <w:r>
        <w:t xml:space="preserve">resulting</w:t>
      </w:r>
      <w:r>
        <w:t xml:space="preserve"> </w:t>
      </w:r>
      <w:r>
        <w:t xml:space="preserve">in</w:t>
      </w:r>
      <w:r>
        <w:t xml:space="preserve"> </w:t>
      </w:r>
      <w:r>
        <w:t xml:space="preserve">a</w:t>
      </w:r>
      <w:r>
        <w:t xml:space="preserve"> </w:t>
      </w:r>
      <w:r>
        <w:t xml:space="preserve">dichotomous</w:t>
      </w:r>
      <w:r>
        <w:t xml:space="preserve"> </w:t>
      </w:r>
      <w:r>
        <w:t xml:space="preserve">outcome</w:t>
      </w:r>
      <w:r>
        <w:t xml:space="preserve"> </w:t>
      </w:r>
      <w:r>
        <w:t xml:space="preserve">indicating</w:t>
      </w:r>
      <w:r>
        <w:t xml:space="preserve"> </w:t>
      </w:r>
      <w:r>
        <w:t xml:space="preserve">which</w:t>
      </w:r>
      <w:r>
        <w:t xml:space="preserve"> </w:t>
      </w:r>
      <w:r>
        <w:t xml:space="preserve">stimulus</w:t>
      </w:r>
      <w:r>
        <w:t xml:space="preserve"> </w:t>
      </w:r>
      <w:r>
        <w:t xml:space="preserve">exhibits</w:t>
      </w:r>
      <w:r>
        <w:t xml:space="preserve"> </w:t>
      </w:r>
      <w:r>
        <w:t xml:space="preserve">the</w:t>
      </w:r>
      <w:r>
        <w:t xml:space="preserve"> </w:t>
      </w:r>
      <w:r>
        <w:t xml:space="preserve">trait</w:t>
      </w:r>
      <w:r>
        <w:t xml:space="preserve"> </w:t>
      </w:r>
      <w:r>
        <w:t xml:space="preserve">more</w:t>
      </w:r>
      <w:r>
        <w:t xml:space="preserve"> </w:t>
      </w:r>
      <w:r>
        <w:t xml:space="preserve">strongly.</w:t>
      </w:r>
      <w:r>
        <w:t xml:space="preserve"> </w:t>
      </w:r>
      <w:r>
        <w:t xml:space="preserve">Research</w:t>
      </w:r>
      <w:r>
        <w:t xml:space="preserve"> </w:t>
      </w:r>
      <w:r>
        <w:t xml:space="preserve">has</w:t>
      </w:r>
      <w:r>
        <w:t xml:space="preserve"> </w:t>
      </w:r>
      <w:r>
        <w:t xml:space="preserve">demonstrated</w:t>
      </w:r>
      <w:r>
        <w:t xml:space="preserve"> </w:t>
      </w:r>
      <w:r>
        <w:t xml:space="preserve">DCJ’s</w:t>
      </w:r>
      <w:r>
        <w:t xml:space="preserve"> </w:t>
      </w:r>
      <w:r>
        <w:t xml:space="preserve">effectiveness</w:t>
      </w:r>
      <w:r>
        <w:t xml:space="preserve"> </w:t>
      </w:r>
      <w:r>
        <w:t xml:space="preserve">and</w:t>
      </w:r>
      <w:r>
        <w:t xml:space="preserve"> </w:t>
      </w:r>
      <w:r>
        <w:t xml:space="preserve">reliability</w:t>
      </w:r>
      <w:r>
        <w:t xml:space="preserve"> </w:t>
      </w:r>
      <w:r>
        <w:t xml:space="preserve">in</w:t>
      </w:r>
      <w:r>
        <w:t xml:space="preserve"> </w:t>
      </w:r>
      <w:r>
        <w:t xml:space="preserve">various</w:t>
      </w:r>
      <w:r>
        <w:t xml:space="preserve"> </w:t>
      </w:r>
      <w:r>
        <w:t xml:space="preserve">domains</w:t>
      </w:r>
      <w:r>
        <w:t xml:space="preserve"> </w:t>
      </w:r>
      <w:r>
        <w:t xml:space="preserve">(Pollitt</w:t>
      </w:r>
      <w:r>
        <w:t xml:space="preserve"> </w:t>
      </w:r>
      <w:r>
        <w:t xml:space="preserve">2012b;</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the</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and</w:t>
      </w:r>
      <w:r>
        <w:t xml:space="preserve"> </w:t>
      </w:r>
      <w:r>
        <w:t xml:space="preserve">transparent</w:t>
      </w:r>
      <w:r>
        <w:t xml:space="preserve"> </w:t>
      </w:r>
      <w:r>
        <w:t xml:space="preserve">depiction</w:t>
      </w:r>
      <w:r>
        <w:t xml:space="preserve"> </w:t>
      </w:r>
      <w:r>
        <w:t xml:space="preserve">of</w:t>
      </w:r>
      <w:r>
        <w:t xml:space="preserve"> </w:t>
      </w:r>
      <w:r>
        <w:t xml:space="preserve">the</w:t>
      </w:r>
      <w:r>
        <w:t xml:space="preserve"> </w:t>
      </w:r>
      <w:r>
        <w:t xml:space="preserve">plausible</w:t>
      </w:r>
      <w:r>
        <w:t xml:space="preserve"> </w:t>
      </w:r>
      <w:r>
        <w:t xml:space="preserve">mechanisms</w:t>
      </w:r>
      <w:r>
        <w:t xml:space="preserve"> </w:t>
      </w:r>
      <w:r>
        <w:t xml:space="preserve">underlying</w:t>
      </w:r>
      <w:r>
        <w:t xml:space="preserve"> </w:t>
      </w:r>
      <w:r>
        <w:t xml:space="preserve">DCJ</w:t>
      </w:r>
      <w:r>
        <w:t xml:space="preserve"> </w:t>
      </w:r>
      <w:r>
        <w:t xml:space="preserve">data.</w:t>
      </w:r>
      <w:r>
        <w:t xml:space="preserve"> </w:t>
      </w:r>
      <w:r>
        <w:t xml:space="preserve">Specifically,</w:t>
      </w:r>
      <w:r>
        <w:t xml:space="preserve"> </w:t>
      </w:r>
      <w:r>
        <w:t xml:space="preserve">there</w:t>
      </w:r>
      <w:r>
        <w:t xml:space="preserve"> </w:t>
      </w:r>
      <w:r>
        <w:t xml:space="preserve">is</w:t>
      </w:r>
      <w:r>
        <w:t xml:space="preserve"> </w:t>
      </w:r>
      <w:r>
        <w:t xml:space="preserve">no</w:t>
      </w:r>
      <w:r>
        <w:t xml:space="preserve"> </w:t>
      </w:r>
      <w:r>
        <w:t xml:space="preserve">detail</w:t>
      </w:r>
      <w:r>
        <w:t xml:space="preserve"> </w:t>
      </w:r>
      <w:r>
        <w:t xml:space="preserve">explanation</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assessment</w:t>
      </w:r>
      <w:r>
        <w:t xml:space="preserve"> </w:t>
      </w:r>
      <w:r>
        <w:t xml:space="preserve">factors</w:t>
      </w:r>
      <w:r>
        <w:t xml:space="preserve"> </w:t>
      </w:r>
      <w:r>
        <w:t xml:space="preserve">can</w:t>
      </w:r>
      <w:r>
        <w:t xml:space="preserve"> </w:t>
      </w:r>
      <w:r>
        <w:t xml:space="preserve">potentially</w:t>
      </w:r>
      <w:r>
        <w:t xml:space="preserve"> </w:t>
      </w:r>
      <w:r>
        <w:t xml:space="preserve">influence</w:t>
      </w:r>
      <w:r>
        <w:t xml:space="preserve"> </w:t>
      </w:r>
      <w:r>
        <w:t xml:space="preserve">the</w:t>
      </w:r>
      <w:r>
        <w:t xml:space="preserve"> </w:t>
      </w:r>
      <w:r>
        <w:t xml:space="preserve">observed</w:t>
      </w:r>
      <w:r>
        <w:t xml:space="preserve"> </w:t>
      </w:r>
      <w:r>
        <w:t xml:space="preserve">DCJ</w:t>
      </w:r>
      <w:r>
        <w:t xml:space="preserve"> </w:t>
      </w:r>
      <w:r>
        <w:t xml:space="preserve">data.</w:t>
      </w:r>
      <w:r>
        <w:t xml:space="preserve"> </w:t>
      </w:r>
      <w:r>
        <w:t xml:space="preserve">This</w:t>
      </w:r>
      <w:r>
        <w:t xml:space="preserve"> </w:t>
      </w:r>
      <w:r>
        <w:t xml:space="preserve">study</w:t>
      </w:r>
      <w:r>
        <w:t xml:space="preserve"> </w:t>
      </w:r>
      <w:r>
        <w:t xml:space="preserve">aims</w:t>
      </w:r>
      <w:r>
        <w:t xml:space="preserve"> </w:t>
      </w:r>
      <w:r>
        <w:t xml:space="preserve">to</w:t>
      </w:r>
      <w:r>
        <w:t xml:space="preserve"> </w:t>
      </w:r>
      <w:r>
        <w:t xml:space="preserve">fill</w:t>
      </w:r>
      <w:r>
        <w:t xml:space="preserve"> </w:t>
      </w:r>
      <w:r>
        <w:t xml:space="preserve">this</w:t>
      </w:r>
      <w:r>
        <w:t xml:space="preserve"> </w:t>
      </w:r>
      <w:r>
        <w:t xml:space="preserve">gap</w:t>
      </w:r>
      <w:r>
        <w:t xml:space="preserve"> </w:t>
      </w:r>
      <w:r>
        <w:t xml:space="preserve">by</w:t>
      </w:r>
      <w:r>
        <w:t xml:space="preserve"> </w:t>
      </w:r>
      <w:r>
        <w:t xml:space="preserve">applying</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analysis</w:t>
      </w:r>
      <w:r>
        <w:t xml:space="preserve"> </w:t>
      </w:r>
      <w:r>
        <w:t xml:space="preserve">and</w:t>
      </w:r>
      <w:r>
        <w:t xml:space="preserve"> </w:t>
      </w:r>
      <w:r>
        <w:t xml:space="preserve">Directed</w:t>
      </w:r>
      <w:r>
        <w:t xml:space="preserve"> </w:t>
      </w:r>
      <w:r>
        <w:t xml:space="preserve">Acyclic</w:t>
      </w:r>
      <w:r>
        <w:t xml:space="preserve"> </w:t>
      </w:r>
      <w:r>
        <w:t xml:space="preserve">Graphs</w:t>
      </w:r>
      <w:r>
        <w:t xml:space="preserve"> </w:t>
      </w:r>
      <w:r>
        <w:t xml:space="preserve">(DAG;</w:t>
      </w:r>
      <w:r>
        <w:t xml:space="preserve"> </w:t>
      </w:r>
      <w:r>
        <w:t xml:space="preserve">Pearl</w:t>
      </w:r>
      <w:r>
        <w:t xml:space="preserve"> </w:t>
      </w:r>
      <w:r>
        <w:t xml:space="preserve">(2009)</w:t>
      </w:r>
      <w:r>
        <w:t xml:space="preserve">).</w:t>
      </w:r>
      <w:r>
        <w:t xml:space="preserve"> </w:t>
      </w:r>
      <w:r>
        <w:t xml:space="preserve">Using</w:t>
      </w:r>
      <w:r>
        <w:t xml:space="preserve"> </w:t>
      </w:r>
      <w:r>
        <w:t xml:space="preserve">this</w:t>
      </w:r>
      <w:r>
        <w:t xml:space="preserve"> </w:t>
      </w:r>
      <w:r>
        <w:t xml:space="preserve">framework,</w:t>
      </w:r>
      <w:r>
        <w:t xml:space="preserve"> </w:t>
      </w:r>
      <w:r>
        <w:t xml:space="preserve">the</w:t>
      </w:r>
      <w:r>
        <w:t xml:space="preserve"> </w:t>
      </w:r>
      <w:r>
        <w:t xml:space="preserve">study</w:t>
      </w:r>
      <w:r>
        <w:t xml:space="preserve"> </w:t>
      </w:r>
      <w:r>
        <w:t xml:space="preserve">will</w:t>
      </w:r>
      <w:r>
        <w:t xml:space="preserve"> </w:t>
      </w:r>
      <w:r>
        <w:t xml:space="preserve">construct</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elucidate</w:t>
      </w:r>
      <w:r>
        <w:t xml:space="preserve"> </w:t>
      </w:r>
      <w:r>
        <w:t xml:space="preserve">the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the</w:t>
      </w:r>
      <w:r>
        <w:t xml:space="preserve"> </w:t>
      </w:r>
      <w:r>
        <w:t xml:space="preserve">system.</w:t>
      </w:r>
      <w:r>
        <w:t xml:space="preserve"> </w:t>
      </w:r>
      <w:r>
        <w:t xml:space="preserve">This</w:t>
      </w:r>
      <w:r>
        <w:t xml:space="preserve"> </w:t>
      </w:r>
      <w:r>
        <w:t xml:space="preserve">model</w:t>
      </w:r>
      <w:r>
        <w:t xml:space="preserve"> </w:t>
      </w:r>
      <w:r>
        <w:t xml:space="preserve">will</w:t>
      </w:r>
      <w:r>
        <w:t xml:space="preserve"> </w:t>
      </w:r>
      <w:r>
        <w:t xml:space="preserve">enable</w:t>
      </w:r>
      <w:r>
        <w:t xml:space="preserve"> </w:t>
      </w:r>
      <w:r>
        <w:t xml:space="preserve">researchers</w:t>
      </w:r>
      <w:r>
        <w:t xml:space="preserve"> </w:t>
      </w:r>
      <w:r>
        <w:t xml:space="preserve">to</w:t>
      </w:r>
      <w:r>
        <w:t xml:space="preserve"> </w:t>
      </w:r>
      <w:r>
        <w:t xml:space="preserve">draw</w:t>
      </w:r>
      <w:r>
        <w:t xml:space="preserve"> </w:t>
      </w:r>
      <w:r>
        <w:t xml:space="preserve">inferences</w:t>
      </w:r>
      <w:r>
        <w:t xml:space="preserve"> </w:t>
      </w:r>
      <w:r>
        <w:t xml:space="preserve">about</w:t>
      </w:r>
      <w:r>
        <w:t xml:space="preserve"> </w:t>
      </w:r>
      <w:r>
        <w:t xml:space="preserve">causal</w:t>
      </w:r>
      <w:r>
        <w:t xml:space="preserve"> </w:t>
      </w:r>
      <w:r>
        <w:t xml:space="preserve">relationships</w:t>
      </w:r>
      <w:r>
        <w:t xml:space="preserve"> </w:t>
      </w:r>
      <w:r>
        <w:t xml:space="preserve">from</w:t>
      </w:r>
      <w:r>
        <w:t xml:space="preserve"> </w:t>
      </w:r>
      <w:r>
        <w:t xml:space="preserve">DCJ</w:t>
      </w:r>
      <w:r>
        <w:t xml:space="preserve"> </w:t>
      </w:r>
      <w:r>
        <w:t xml:space="preserve">data.</w:t>
      </w:r>
      <w:r>
        <w:t xml:space="preserve"> </w:t>
      </w:r>
      <w:r>
        <w:t xml:space="preserve">Subsequently,</w:t>
      </w:r>
      <w:r>
        <w:t xml:space="preserve"> </w:t>
      </w:r>
      <w:r>
        <w:t xml:space="preserve">the</w:t>
      </w:r>
      <w:r>
        <w:t xml:space="preserve"> </w:t>
      </w:r>
      <w:r>
        <w:t xml:space="preserve">study</w:t>
      </w:r>
      <w:r>
        <w:t xml:space="preserve"> </w:t>
      </w:r>
      <w:r>
        <w:t xml:space="preserve">will</w:t>
      </w:r>
      <w:r>
        <w:t xml:space="preserve"> </w:t>
      </w:r>
      <w:r>
        <w:t xml:space="preserve">translate</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aiming</w:t>
      </w:r>
      <w:r>
        <w:t xml:space="preserve"> </w:t>
      </w:r>
      <w:r>
        <w:t xml:space="preserve">to</w:t>
      </w:r>
      <w:r>
        <w:t xml:space="preserve"> </w:t>
      </w:r>
      <w:r>
        <w:t xml:space="preserve">derive</w:t>
      </w:r>
      <w:r>
        <w:t xml:space="preserve"> </w:t>
      </w:r>
      <w:r>
        <w:t xml:space="preserve">statistical</w:t>
      </w:r>
      <w:r>
        <w:t xml:space="preserve"> </w:t>
      </w:r>
      <w:r>
        <w:t xml:space="preserve">estimands</w:t>
      </w:r>
      <w:r>
        <w:t xml:space="preserve"> </w:t>
      </w:r>
      <w:r>
        <w:t xml:space="preserve">for</w:t>
      </w:r>
      <w:r>
        <w:t xml:space="preserve"> </w:t>
      </w:r>
      <w:r>
        <w:t xml:space="preserve">different</w:t>
      </w:r>
      <w:r>
        <w:t xml:space="preserve"> </w:t>
      </w:r>
      <w:r>
        <w:t xml:space="preserve">targets</w:t>
      </w:r>
      <w:r>
        <w:t xml:space="preserve"> </w:t>
      </w:r>
      <w:r>
        <w:t xml:space="preserve">of</w:t>
      </w:r>
      <w:r>
        <w:t xml:space="preserve"> </w:t>
      </w:r>
      <w:r>
        <w:t xml:space="preserve">inference.</w:t>
      </w:r>
      <w:r>
        <w:t xml:space="preserve"> </w:t>
      </w:r>
      <w:r>
        <w:t xml:space="preserve">The</w:t>
      </w:r>
      <w:r>
        <w:t xml:space="preserve"> </w:t>
      </w:r>
      <w:r>
        <w:t xml:space="preserve">outcomes</w:t>
      </w:r>
      <w:r>
        <w:t xml:space="preserve"> </w:t>
      </w:r>
      <w:r>
        <w:t xml:space="preserve">of</w:t>
      </w:r>
      <w:r>
        <w:t xml:space="preserve"> </w:t>
      </w:r>
      <w:r>
        <w:t xml:space="preserve">this</w:t>
      </w:r>
      <w:r>
        <w:t xml:space="preserve"> </w:t>
      </w:r>
      <w:r>
        <w:t xml:space="preserve">study</w:t>
      </w:r>
      <w:r>
        <w:t xml:space="preserve"> </w:t>
      </w:r>
      <w:r>
        <w:t xml:space="preserve">will</w:t>
      </w:r>
      <w:r>
        <w:t xml:space="preserve"> </w:t>
      </w:r>
      <w:r>
        <w:t xml:space="preserve">inform</w:t>
      </w:r>
      <w:r>
        <w:t xml:space="preserve"> </w:t>
      </w:r>
      <w:r>
        <w:t xml:space="preserve">the</w:t>
      </w:r>
      <w:r>
        <w:t xml:space="preserve"> </w:t>
      </w:r>
      <w:r>
        <w:t xml:space="preserve">planning</w:t>
      </w:r>
      <w:r>
        <w:t xml:space="preserve"> </w:t>
      </w:r>
      <w:r>
        <w:t xml:space="preserve">of</w:t>
      </w:r>
      <w:r>
        <w:t xml:space="preserve"> </w:t>
      </w:r>
      <w:r>
        <w:t xml:space="preserve">DCJ</w:t>
      </w:r>
      <w:r>
        <w:t xml:space="preserve"> </w:t>
      </w:r>
      <w:r>
        <w:t xml:space="preserve">experiments</w:t>
      </w:r>
      <w:r>
        <w:t xml:space="preserve"> </w:t>
      </w:r>
      <w:r>
        <w:t xml:space="preserve">and</w:t>
      </w:r>
      <w:r>
        <w:t xml:space="preserve"> </w:t>
      </w:r>
      <w:r>
        <w:t xml:space="preserve">hold</w:t>
      </w:r>
      <w:r>
        <w:t xml:space="preserve"> </w:t>
      </w:r>
      <w:r>
        <w:t xml:space="preserve">significance</w:t>
      </w:r>
      <w:r>
        <w:t xml:space="preserve"> </w:t>
      </w:r>
      <w:r>
        <w:t xml:space="preserve">for</w:t>
      </w:r>
      <w:r>
        <w:t xml:space="preserve"> </w:t>
      </w:r>
      <w:r>
        <w:t xml:space="preserve">researchers</w:t>
      </w:r>
      <w:r>
        <w:t xml:space="preserve"> </w:t>
      </w:r>
      <w:r>
        <w:t xml:space="preserve">or</w:t>
      </w:r>
      <w:r>
        <w:t xml:space="preserve"> </w:t>
      </w:r>
      <w:r>
        <w:t xml:space="preserve">analysts</w:t>
      </w:r>
      <w:r>
        <w:t xml:space="preserve"> </w:t>
      </w:r>
      <w:r>
        <w:t xml:space="preserve">involved</w:t>
      </w:r>
      <w:r>
        <w:t xml:space="preserve"> </w:t>
      </w:r>
      <w:r>
        <w:t xml:space="preserve">in</w:t>
      </w:r>
      <w:r>
        <w:t xml:space="preserve"> </w:t>
      </w:r>
      <w:r>
        <w:t xml:space="preserve">education</w:t>
      </w:r>
      <w:r>
        <w:t xml:space="preserve"> </w:t>
      </w:r>
      <w:r>
        <w:t xml:space="preserve">and</w:t>
      </w:r>
      <w:r>
        <w:t xml:space="preserve"> </w:t>
      </w:r>
      <w:r>
        <w:t xml:space="preserve">assessment</w:t>
      </w:r>
      <w:r>
        <w:t xml:space="preserve"> </w:t>
      </w:r>
      <w:r>
        <w:t xml:space="preserve">procedures</w:t>
      </w:r>
      <w:r>
        <w:t xml:space="preserve"> </w:t>
      </w:r>
      <w:r>
        <w:t xml:space="preserve">who</w:t>
      </w:r>
      <w:r>
        <w:t xml:space="preserve"> </w:t>
      </w:r>
      <w:r>
        <w:t xml:space="preserve">implement</w:t>
      </w:r>
      <w:r>
        <w:t xml:space="preserve"> </w:t>
      </w:r>
      <w:r>
        <w:t xml:space="preserve">the</w:t>
      </w:r>
      <w:r>
        <w:t xml:space="preserve"> </w:t>
      </w:r>
      <w:r>
        <w:t xml:space="preserve">DCJ</w:t>
      </w:r>
      <w:r>
        <w:t xml:space="preserve"> </w:t>
      </w:r>
      <w:r>
        <w:t xml:space="preserve">methodology.</w:t>
      </w:r>
    </w:p>
    <w:bookmarkStart w:id="20" w:name="sec-introduction"/>
    <w:p>
      <w:pPr>
        <w:pStyle w:val="Heading2"/>
      </w:pPr>
      <w:r>
        <w:t xml:space="preserve">Introduction</w:t>
      </w:r>
    </w:p>
    <w:bookmarkEnd w:id="20"/>
    <w:bookmarkStart w:id="24" w:name="sec-TheoreticalFramework"/>
    <w:p>
      <w:pPr>
        <w:pStyle w:val="Heading2"/>
      </w:pPr>
      <w:r>
        <w:t xml:space="preserve">Theoretical framework</w:t>
      </w:r>
    </w:p>
    <w:bookmarkStart w:id="21" w:name="sec-ResearchQuestions"/>
    <w:p>
      <w:pPr>
        <w:pStyle w:val="Heading3"/>
      </w:pPr>
      <w:r>
        <w:t xml:space="preserve">Research questions and their estimands</w:t>
      </w:r>
    </w:p>
    <w:bookmarkEnd w:id="21"/>
    <w:bookmarkStart w:id="22" w:name="sec-SciMod"/>
    <w:p>
      <w:pPr>
        <w:pStyle w:val="Heading3"/>
      </w:pPr>
      <w:r>
        <w:t xml:space="preserve">A scientific model for the DCJ procedure</w:t>
      </w:r>
    </w:p>
    <w:bookmarkEnd w:id="22"/>
    <w:bookmarkStart w:id="23" w:name="sec-Sci2StatMod"/>
    <w:p>
      <w:pPr>
        <w:pStyle w:val="Heading3"/>
      </w:pPr>
      <w:r>
        <w:t xml:space="preserve">From the scientific to the Bradley-Terry-Luce model</w:t>
      </w:r>
    </w:p>
    <w:bookmarkEnd w:id="23"/>
    <w:bookmarkEnd w:id="24"/>
    <w:bookmarkStart w:id="26" w:name="sec-discussion"/>
    <w:p>
      <w:pPr>
        <w:pStyle w:val="Heading2"/>
      </w:pPr>
      <w:r>
        <w:t xml:space="preserve">Discussion</w:t>
      </w:r>
    </w:p>
    <w:bookmarkStart w:id="25" w:name="sec-LFR"/>
    <w:p>
      <w:pPr>
        <w:pStyle w:val="Heading3"/>
      </w:pPr>
      <w:r>
        <w:t xml:space="preserve">Limitations and further research</w:t>
      </w:r>
    </w:p>
    <w:bookmarkEnd w:id="25"/>
    <w:bookmarkEnd w:id="26"/>
    <w:bookmarkStart w:id="27" w:name="sec-conclusion"/>
    <w:p>
      <w:pPr>
        <w:pStyle w:val="Heading2"/>
      </w:pPr>
      <w:r>
        <w:t xml:space="preserve">Conclusion</w:t>
      </w:r>
    </w:p>
    <w:p>
      <w:r>
        <w:br w:type="page"/>
      </w:r>
    </w:p>
    <w:bookmarkEnd w:id="27"/>
    <w:bookmarkStart w:id="29" w:name="declarations"/>
    <w:p>
      <w:pPr>
        <w:pStyle w:val="Heading2"/>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different notebooks and</w:t>
      </w:r>
      <w:r>
        <w:t xml:space="preserve"> </w:t>
      </w:r>
      <w:r>
        <w:rPr>
          <w:rStyle w:val="VerbatimChar"/>
        </w:rPr>
        <w:t xml:space="preserve">CODE LINKS</w:t>
      </w:r>
      <w:r>
        <w:t xml:space="preserve"> </w:t>
      </w:r>
      <w:r>
        <w:t xml:space="preserve">referenced in the digital document. The digital document is located at:</w:t>
      </w:r>
      <w:r>
        <w:t xml:space="preserve"> </w:t>
      </w:r>
      <w:hyperlink r:id="rId28">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r>
        <w:br w:type="page"/>
      </w:r>
    </w:p>
    <w:bookmarkEnd w:id="29"/>
    <w:bookmarkStart w:id="46" w:name="references"/>
    <w:p>
      <w:pPr>
        <w:pStyle w:val="Heading2"/>
      </w:pPr>
      <w:r>
        <w:t xml:space="preserve">References</w:t>
      </w:r>
    </w:p>
    <w:bookmarkStart w:id="45" w:name="refs"/>
    <w:bookmarkStart w:id="31"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0">
        <w:r>
          <w:rPr>
            <w:rStyle w:val="Hyperlink"/>
          </w:rPr>
          <w:t xml:space="preserve">https://doi.org/10.1080/10627197.2018.1444986</w:t>
        </w:r>
      </w:hyperlink>
      <w:r>
        <w:t xml:space="preserve">.</w:t>
      </w:r>
    </w:p>
    <w:bookmarkEnd w:id="31"/>
    <w:bookmarkStart w:id="33"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Springer.</w:t>
      </w:r>
      <w:r>
        <w:t xml:space="preserve"> </w:t>
      </w:r>
      <w:hyperlink r:id="rId32">
        <w:r>
          <w:rPr>
            <w:rStyle w:val="Hyperlink"/>
          </w:rPr>
          <w:t xml:space="preserve">https://doi.org/10.1007/978-3-030-52229-2_18</w:t>
        </w:r>
      </w:hyperlink>
      <w:r>
        <w:t xml:space="preserve">.</w:t>
      </w:r>
    </w:p>
    <w:bookmarkEnd w:id="33"/>
    <w:bookmarkStart w:id="35"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34">
        <w:r>
          <w:rPr>
            <w:rStyle w:val="Hyperlink"/>
          </w:rPr>
          <w:t xml:space="preserve">https://doi.org/10.1016/j.jcomdis.2019.105969</w:t>
        </w:r>
      </w:hyperlink>
      <w:r>
        <w:t xml:space="preserve">.</w:t>
      </w:r>
    </w:p>
    <w:bookmarkEnd w:id="35"/>
    <w:bookmarkStart w:id="36"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36"/>
    <w:bookmarkStart w:id="38" w:name="ref-Pearl_2009"/>
    <w:p>
      <w:pPr>
        <w:pStyle w:val="Bibliography"/>
      </w:pPr>
      <w:r>
        <w:t xml:space="preserve">Pearl, J. 2009.</w:t>
      </w:r>
      <w:r>
        <w:t xml:space="preserve"> </w:t>
      </w:r>
      <w:hyperlink r:id="rId37">
        <w:r>
          <w:rPr>
            <w:rStyle w:val="Hyperlink"/>
            <w:i/>
            <w:iCs/>
          </w:rPr>
          <w:t xml:space="preserve">Causality: Models, Reasoning and Inference</w:t>
        </w:r>
      </w:hyperlink>
      <w:r>
        <w:t xml:space="preserve">. Cambrige University Press.</w:t>
      </w:r>
    </w:p>
    <w:bookmarkEnd w:id="38"/>
    <w:bookmarkStart w:id="40"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39">
        <w:r>
          <w:rPr>
            <w:rStyle w:val="Hyperlink"/>
          </w:rPr>
          <w:t xml:space="preserve">https://doi.org/10.1007/s10798-011-9189-x</w:t>
        </w:r>
      </w:hyperlink>
      <w:r>
        <w:t xml:space="preserve">.</w:t>
      </w:r>
    </w:p>
    <w:bookmarkEnd w:id="40"/>
    <w:bookmarkStart w:id="42"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41">
        <w:r>
          <w:rPr>
            <w:rStyle w:val="Hyperlink"/>
          </w:rPr>
          <w:t xml:space="preserve">https://doi.org/10.1080/0969594X.2012.665354</w:t>
        </w:r>
      </w:hyperlink>
      <w:r>
        <w:t xml:space="preserve">.</w:t>
      </w:r>
    </w:p>
    <w:bookmarkEnd w:id="42"/>
    <w:bookmarkStart w:id="44"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43">
        <w:r>
          <w:rPr>
            <w:rStyle w:val="Hyperlink"/>
          </w:rPr>
          <w:t xml:space="preserve">https://doi.org/10.1080/0969594X.2016.1253542</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 TargetMode="External" /><Relationship Type="http://schemas.openxmlformats.org/officeDocument/2006/relationships/hyperlink" Id="rId32" Target="https://doi.org/10.1007/978-3-030-52229-2_18" TargetMode="External" /><Relationship Type="http://schemas.openxmlformats.org/officeDocument/2006/relationships/hyperlink" Id="rId39" Target="https://doi.org/10.1007/s10798-011-9189-x" TargetMode="External" /><Relationship Type="http://schemas.openxmlformats.org/officeDocument/2006/relationships/hyperlink" Id="rId34" Target="https://doi.org/10.1016/j.jcomdis.2019.105969" TargetMode="External" /><Relationship Type="http://schemas.openxmlformats.org/officeDocument/2006/relationships/hyperlink" Id="rId41" Target="https://doi.org/10.1080/0969594X.2012.665354" TargetMode="External" /><Relationship Type="http://schemas.openxmlformats.org/officeDocument/2006/relationships/hyperlink" Id="rId43" Target="https://doi.org/10.1080/0969594X.2016.1253542" TargetMode="External" /><Relationship Type="http://schemas.openxmlformats.org/officeDocument/2006/relationships/hyperlink" Id="rId30" Target="https://doi.org/10.1080/10627197.2018.1444986" TargetMode="External" /><Relationship Type="http://schemas.openxmlformats.org/officeDocument/2006/relationships/hyperlink" Id="rId28" Target="https://jriveraespejo.github.io/paper2_manuscript/" TargetMode="External" /></Relationships>
</file>

<file path=word/_rels/footnotes.xml.rels><?xml version="1.0" encoding="UTF-8"?><Relationships xmlns="http://schemas.openxmlformats.org/package/2006/relationships"><Relationship Type="http://schemas.openxmlformats.org/officeDocument/2006/relationships/hyperlink" Id="rId37" Target="" TargetMode="External" /><Relationship Type="http://schemas.openxmlformats.org/officeDocument/2006/relationships/hyperlink" Id="rId32" Target="https://doi.org/10.1007/978-3-030-52229-2_18" TargetMode="External" /><Relationship Type="http://schemas.openxmlformats.org/officeDocument/2006/relationships/hyperlink" Id="rId39" Target="https://doi.org/10.1007/s10798-011-9189-x" TargetMode="External" /><Relationship Type="http://schemas.openxmlformats.org/officeDocument/2006/relationships/hyperlink" Id="rId34" Target="https://doi.org/10.1016/j.jcomdis.2019.105969" TargetMode="External" /><Relationship Type="http://schemas.openxmlformats.org/officeDocument/2006/relationships/hyperlink" Id="rId41" Target="https://doi.org/10.1080/0969594X.2012.665354" TargetMode="External" /><Relationship Type="http://schemas.openxmlformats.org/officeDocument/2006/relationships/hyperlink" Id="rId43" Target="https://doi.org/10.1080/0969594X.2016.1253542" TargetMode="External" /><Relationship Type="http://schemas.openxmlformats.org/officeDocument/2006/relationships/hyperlink" Id="rId30" Target="https://doi.org/10.1080/10627197.2018.1444986" TargetMode="External" /><Relationship Type="http://schemas.openxmlformats.org/officeDocument/2006/relationships/hyperlink" Id="rId28" Target="https://jriveraespejo.github.io/paper2_manuscri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 plausible information-theoretical system of mechanism</dc:title>
  <dc:creator>Jose Manuel Rivera Espejo; Tine van van Daal; Sven De De Maeyer; Steven Gillis</dc:creator>
  <cp:keywords>comparative judgement, directed acycilc graph, causal analysis, probabilistic statistics</cp:keywords>
  <dcterms:created xsi:type="dcterms:W3CDTF">2024-07-16T13:31:37Z</dcterms:created>
  <dcterms:modified xsi:type="dcterms:W3CDTF">2024-07-16T13:31:37Z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Pollitt (2012a), Pollitt (2012b)) requires judges to evaluate the relative manifestation of traits between pairs of stimuli, resulting in a dichotomous outcome indicating which stimulus exhibits the trait more strongly. Research has demonstrated DCJ’s effectiveness and reliability in various domains (Pollitt 2012b; Bartholomew et al. 2018; van Daal et al. 2019; Lesterhuis 2018; Bartholomew and Williams 2020; Boonen, Kloots, and Gillis 2020). However, the literature lacks a clear and transparent depiction of the plausible mechanisms underlying DCJ data. Specifically, there is no detail explanation of how the different assessment factors can potentially influence the observed DCJ data. This study aims to fill this gap by applying the framework of causal analysis and Directed Acyclic Graphs (DAG; Pearl (2009)). Using this framework, the study will construct a scientific model to elucidate the causal assumptions and mechanisms inherent the system. This model will enable researchers to draw inferences about causal relationships from DCJ data. Subsequently, the study will translate this model into a probabilistic statistical model, aiming to derive statistical estimands for different targets of inference. The outcomes of this study will inform the planning of DCJ experiments and hold significance for researchers or analysts involved in education and assessment procedures who implement the DCJ methodology.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2024-07-16</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