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2024-10-22</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Over the past decade, numerous studies have documented the effectiveness of the</w:t>
      </w:r>
      <w:r>
        <w:t xml:space="preserve"> </w:t>
      </w:r>
      <w:r>
        <w:rPr>
          <w:i/>
          <w:iCs/>
        </w:rPr>
        <w:t xml:space="preserve">comparative judgment</w:t>
      </w:r>
      <w:r>
        <w:t xml:space="preserve"> </w:t>
      </w:r>
      <w:r>
        <w:t xml:space="preserve">(CJ) method</w:t>
      </w:r>
      <w:r>
        <w:t xml:space="preserve"> </w:t>
      </w:r>
      <w:r>
        <w:t xml:space="preserve">(Thurstone 1927)</w:t>
      </w:r>
      <w:r>
        <w:t xml:space="preserve"> </w:t>
      </w:r>
      <w:r>
        <w:t xml:space="preserve">for assessing competencies and traits. These studies have evaluated CJ from three main perspectives: its ability to produce reliable and valid trait scores, its practical applicability, and its time efficiency. Research on reliability and validity shows that CJ can generate precise and consistent scores</w:t>
      </w:r>
      <w:r>
        <w:t xml:space="preserve"> </w:t>
      </w:r>
      <w:r>
        <w:t xml:space="preserve">(Pollitt 2012a, 2012b; Coertjens et al. 2017; Goossens and De Maeyer 2018; Verhavert et al. 2019; Crompvoets, Béguin, and Sijtsma 2022; Bouwer et al. 2023)</w:t>
      </w:r>
      <w:r>
        <w:t xml:space="preserve"> </w:t>
      </w:r>
      <w:r>
        <w:t xml:space="preserve">that accurately represent the traits being measured</w:t>
      </w:r>
      <w:r>
        <w:t xml:space="preserve"> </w:t>
      </w:r>
      <w:r>
        <w:t xml:space="preserve">(Whitehouse 2012; van Daal et al. 2016; Lesterhuis 2018; Bouwer et al. 2023)</w:t>
      </w:r>
      <w:r>
        <w:t xml:space="preserve">. Research on practical applicability highlights CJ’s versatility across both educational and non-educational contexts, presenting it as an efficient and effective alternative for measurement and evaluation</w:t>
      </w:r>
      <w:r>
        <w:t xml:space="preserve"> </w:t>
      </w:r>
      <w:r>
        <w:t xml:space="preserve">(Pollitt 2004; Jones 2015; Bartholomew et al. 2018; Jones et al. 2019; Marshall et al. 2020; Bartholomew and Williams 2020; Boonen, Kloots, and Gillis 2020)</w:t>
      </w:r>
      <w:r>
        <w:t xml:space="preserve">. Lastly, research on time efficiency suggests that CJ can offer at least equal, if not significant, time savings when evaluating stimuli compared to traditional marking methods</w:t>
      </w:r>
      <w:r>
        <w:t xml:space="preserve"> </w:t>
      </w:r>
      <w:r>
        <w:t xml:space="preserve">(Pollitt 2012a, 2012b; Coertjens et al. 2017; Goossens and De Maeyer 2018)</w:t>
      </w:r>
      <w:r>
        <w:t xml:space="preserve">.</w:t>
      </w:r>
    </w:p>
    <w:p>
      <w:pPr>
        <w:pStyle w:val="BodyText"/>
      </w:pPr>
      <w:r>
        <w:t xml:space="preserve">Nevertheless, despite the growing number of CJ studies, the unsystematic and fragmented research approaches employed in the literature have overlooked several critical issues concerning the method. These issues fall into three main categories: the disconnect between CJ’s structural and measurement model, the over-reliance on Thurstone’s Case 5</w:t>
      </w:r>
      <w:r>
        <w:t xml:space="preserve"> </w:t>
      </w:r>
      <w:r>
        <w:t xml:space="preserve">(1927)</w:t>
      </w:r>
      <w:r>
        <w:t xml:space="preserve"> </w:t>
      </w:r>
      <w:r>
        <w:t xml:space="preserve">in its measurement model, and the role of the comparison algorithms and the number of comparisons on the method’s reliability and validity. In the following sections, each issue will be discussed in detail, followed by the introduction of a theoretical model and its translation into a statistical model that addresses all three concerns simultaneously.</w:t>
      </w:r>
    </w:p>
    <w:bookmarkEnd w:id="20"/>
    <w:bookmarkStart w:id="25" w:name="sec-theory-issues"/>
    <w:p>
      <w:pPr>
        <w:pStyle w:val="Heading1"/>
      </w:pPr>
      <w:r>
        <w:t xml:space="preserve">Overlooked issues in CJ literature</w:t>
      </w:r>
    </w:p>
    <w:bookmarkStart w:id="21" w:name="X736f19d9f1c45711d0ba6b5d5d74a3b5ffb6ca2"/>
    <w:p>
      <w:pPr>
        <w:pStyle w:val="Heading2"/>
      </w:pPr>
      <w:r>
        <w:t xml:space="preserve">The disconnect between structural and measurement model</w:t>
      </w:r>
    </w:p>
    <w:p>
      <w:pPr>
        <w:pStyle w:val="FirstParagraph"/>
      </w:pPr>
      <w:r>
        <w:t xml:space="preserve">In the CJ literature, the Bradley-Terry-Luce (BTL) model</w:t>
      </w:r>
      <w:r>
        <w:t xml:space="preserve"> </w:t>
      </w:r>
      <w:r>
        <w:t xml:space="preserve">(Bradley and Terry 1952; Luce 1959)</w:t>
      </w:r>
      <w:r>
        <w:t xml:space="preserve"> </w:t>
      </w:r>
      <w:r>
        <w:t xml:space="preserve">serves as the measurement model for CJ because it specifies how latent variables are estimated from observed ones</w:t>
      </w:r>
      <w:r>
        <w:t xml:space="preserve"> </w:t>
      </w:r>
      <w:r>
        <w:t xml:space="preserve">(Hoyle 2023; Kline 2023)</w:t>
      </w:r>
      <w:r>
        <w:t xml:space="preserve">. In a CJ study, multiple judges conduct several rounds of pairwise comparisons to evaluate the relative manifestation of a trait between a pair of stimuli. This evaluation results in a dichotomous outcome that indicates which stimulus is perceived to exhibit a higher degree of the trait. The BTL model then uses these observed outcomes to estimate scores that represent the latent trait of interest</w:t>
      </w:r>
      <w:r>
        <w:t xml:space="preserve"> </w:t>
      </w:r>
      <w:r>
        <w:t xml:space="preserve">(Pollitt 2012a, 2012b; Whitehouse 2012; Jones 2015; van Daal et al. 2016; Lesterhuis 2018; Boonen, Kloots, and Gillis 2020; Bouwer et al. 2023)</w:t>
      </w:r>
      <w:r>
        <w:t xml:space="preserve">.</w:t>
      </w:r>
    </w:p>
    <w:p>
      <w:pPr>
        <w:pStyle w:val="BodyText"/>
      </w:pPr>
      <w:r>
        <w:t xml:space="preserve">Moreover, in the CJ literature, it is common practice for BTL-generated scores, or their transformations, to undergo additional data analysis and hypothesis testing. Researchers have utilized these scores in independent analyses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scoring methods</w:t>
      </w:r>
      <w:r>
        <w:t xml:space="preserve"> </w:t>
      </w:r>
      <w:r>
        <w:t xml:space="preserve">(Goossens and De Maeyer 2018; Bouwer et al. 2023)</w:t>
      </w:r>
      <w:r>
        <w:t xml:space="preserve">, or test hypotheses related to the trait of interest</w:t>
      </w:r>
      <w:r>
        <w:t xml:space="preserve"> </w:t>
      </w:r>
      <w:r>
        <w:t xml:space="preserve">(Bramley and Vitello 2019; Boonen, Kloots, and Gillis 2020; Bouwer et al. 2023; van Daal et al. 2017; Jones et al. 2019; Gijsen et al. 2021)</w:t>
      </w:r>
      <w:r>
        <w:t xml:space="preserve">.</w:t>
      </w:r>
    </w:p>
    <w:bookmarkEnd w:id="21"/>
    <w:bookmarkStart w:id="22" w:name="case-5-and-the-measurement-model"/>
    <w:p>
      <w:pPr>
        <w:pStyle w:val="Heading2"/>
      </w:pPr>
      <w:r>
        <w:t xml:space="preserve">Case 5 and the measurement model</w:t>
      </w:r>
    </w:p>
    <w:bookmarkEnd w:id="22"/>
    <w:bookmarkStart w:id="23" w:name="X925566eb8210c047c5c2c1a0e0328392d46cf8f"/>
    <w:p>
      <w:pPr>
        <w:pStyle w:val="Heading2"/>
      </w:pPr>
      <w:r>
        <w:t xml:space="preserve">The efficiency and reliability of comparison algorithms</w:t>
      </w:r>
    </w:p>
    <w:bookmarkEnd w:id="23"/>
    <w:bookmarkStart w:id="24" w:name="what-is-the-solution"/>
    <w:p>
      <w:pPr>
        <w:pStyle w:val="Heading2"/>
      </w:pPr>
      <w:r>
        <w:t xml:space="preserve">What is the solution</w:t>
      </w:r>
    </w:p>
    <w:bookmarkEnd w:id="24"/>
    <w:bookmarkEnd w:id="25"/>
    <w:bookmarkStart w:id="28" w:name="sec-theory"/>
    <w:p>
      <w:pPr>
        <w:pStyle w:val="Heading1"/>
      </w:pPr>
      <w:r>
        <w:t xml:space="preserve">Theory</w:t>
      </w:r>
    </w:p>
    <w:bookmarkStart w:id="26" w:name="sec-theory-scientific"/>
    <w:p>
      <w:pPr>
        <w:pStyle w:val="Heading2"/>
      </w:pPr>
      <w:r>
        <w:t xml:space="preserve">A theoretical model for the CJ</w:t>
      </w:r>
    </w:p>
    <w:bookmarkEnd w:id="26"/>
    <w:bookmarkStart w:id="27" w:name="sec-theory-statmodel"/>
    <w:p>
      <w:pPr>
        <w:pStyle w:val="Heading2"/>
      </w:pPr>
      <w:r>
        <w:t xml:space="preserve">From theory to statistical model</w:t>
      </w:r>
    </w:p>
    <w:bookmarkEnd w:id="27"/>
    <w:bookmarkEnd w:id="28"/>
    <w:bookmarkStart w:id="31" w:name="sec-discuss"/>
    <w:p>
      <w:pPr>
        <w:pStyle w:val="Heading1"/>
      </w:pPr>
      <w:r>
        <w:t xml:space="preserve">Discussion</w:t>
      </w:r>
    </w:p>
    <w:bookmarkStart w:id="29" w:name="sec-discuss-finding"/>
    <w:p>
      <w:pPr>
        <w:pStyle w:val="Heading2"/>
      </w:pPr>
      <w:r>
        <w:t xml:space="preserve">Findings</w:t>
      </w:r>
    </w:p>
    <w:bookmarkEnd w:id="29"/>
    <w:bookmarkStart w:id="30" w:name="sec-discuss-limitations"/>
    <w:p>
      <w:pPr>
        <w:pStyle w:val="Heading2"/>
      </w:pPr>
      <w:r>
        <w:t xml:space="preserve">Limitations and further research</w:t>
      </w:r>
    </w:p>
    <w:bookmarkEnd w:id="30"/>
    <w:bookmarkEnd w:id="31"/>
    <w:bookmarkStart w:id="32" w:name="sec-conclusion"/>
    <w:p>
      <w:pPr>
        <w:pStyle w:val="Heading1"/>
      </w:pPr>
      <w:r>
        <w:t xml:space="preserve">Conclusion</w:t>
      </w:r>
    </w:p>
    <w:p>
      <w:r>
        <w:br w:type="page"/>
      </w:r>
    </w:p>
    <w:bookmarkEnd w:id="32"/>
    <w:bookmarkStart w:id="3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3">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4"/>
    <w:bookmarkStart w:id="87" w:name="sec-appendix"/>
    <w:p>
      <w:pPr>
        <w:pStyle w:val="Heading1"/>
      </w:pPr>
      <w:r>
        <w:t xml:space="preserve">Appendix</w:t>
      </w:r>
    </w:p>
    <w:p>
      <w:r>
        <w:br w:type="page"/>
      </w:r>
    </w:p>
    <w:bookmarkStart w:id="86" w:name="references"/>
    <w:p>
      <w:pPr>
        <w:pStyle w:val="Heading2"/>
      </w:pPr>
      <w:r>
        <w:t xml:space="preserve">References</w:t>
      </w:r>
    </w:p>
    <w:bookmarkStart w:id="85" w:name="refs"/>
    <w:bookmarkStart w:id="36"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5">
        <w:r>
          <w:rPr>
            <w:rStyle w:val="Hyperlink"/>
          </w:rPr>
          <w:t xml:space="preserve">https://doi.org/10.1080/10627197.2018.1444986</w:t>
        </w:r>
      </w:hyperlink>
      <w:r>
        <w:t xml:space="preserve">.</w:t>
      </w:r>
    </w:p>
    <w:bookmarkEnd w:id="36"/>
    <w:bookmarkStart w:id="38"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7">
        <w:r>
          <w:rPr>
            <w:rStyle w:val="Hyperlink"/>
          </w:rPr>
          <w:t xml:space="preserve">https://doi.org/10.1007/978-3-030-52229-2_18</w:t>
        </w:r>
      </w:hyperlink>
      <w:r>
        <w:t xml:space="preserve">.</w:t>
      </w:r>
    </w:p>
    <w:bookmarkEnd w:id="38"/>
    <w:bookmarkStart w:id="40"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39">
        <w:r>
          <w:rPr>
            <w:rStyle w:val="Hyperlink"/>
          </w:rPr>
          <w:t xml:space="preserve">https://doi.org/10.1016/j.jcomdis.2019.105969</w:t>
        </w:r>
      </w:hyperlink>
      <w:r>
        <w:t xml:space="preserve">.</w:t>
      </w:r>
    </w:p>
    <w:bookmarkEnd w:id="40"/>
    <w:bookmarkStart w:id="42"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41">
        <w:r>
          <w:rPr>
            <w:rStyle w:val="Hyperlink"/>
          </w:rPr>
          <w:t xml:space="preserve">https://doi.org/10.17239/jowr-2024.15.03.03</w:t>
        </w:r>
      </w:hyperlink>
      <w:r>
        <w:t xml:space="preserve">.</w:t>
      </w:r>
    </w:p>
    <w:bookmarkEnd w:id="42"/>
    <w:bookmarkStart w:id="44"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3">
        <w:r>
          <w:rPr>
            <w:rStyle w:val="Hyperlink"/>
          </w:rPr>
          <w:t xml:space="preserve">https://doi.org/10.2307/2334029</w:t>
        </w:r>
      </w:hyperlink>
      <w:r>
        <w:t xml:space="preserve">.</w:t>
      </w:r>
    </w:p>
    <w:bookmarkEnd w:id="44"/>
    <w:bookmarkStart w:id="4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5">
        <w:r>
          <w:rPr>
            <w:rStyle w:val="Hyperlink"/>
          </w:rPr>
          <w:t xml:space="preserve">https://doi.org/10.1080/0969594X.2017.1418734</w:t>
        </w:r>
      </w:hyperlink>
      <w:r>
        <w:t xml:space="preserve">.</w:t>
      </w:r>
    </w:p>
    <w:bookmarkEnd w:id="46"/>
    <w:bookmarkStart w:id="48"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47">
        <w:r>
          <w:rPr>
            <w:rStyle w:val="Hyperlink"/>
          </w:rPr>
          <w:t xml:space="preserve">https://repository.uantwerpen.be/docman/irua/e71ea9/147930.pdf</w:t>
        </w:r>
      </w:hyperlink>
      <w:r>
        <w:t xml:space="preserve">.</w:t>
      </w:r>
    </w:p>
    <w:bookmarkEnd w:id="48"/>
    <w:bookmarkStart w:id="50"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49">
        <w:r>
          <w:rPr>
            <w:rStyle w:val="Hyperlink"/>
          </w:rPr>
          <w:t xml:space="preserve">https://doi.org/10.3389/feduc.2021.788202</w:t>
        </w:r>
      </w:hyperlink>
      <w:r>
        <w:t xml:space="preserve">.</w:t>
      </w:r>
    </w:p>
    <w:bookmarkEnd w:id="50"/>
    <w:bookmarkStart w:id="52"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51">
        <w:r>
          <w:rPr>
            <w:rStyle w:val="Hyperlink"/>
          </w:rPr>
          <w:t xml:space="preserve">https://doi.org/10.3389/feduc.2020.582800</w:t>
        </w:r>
      </w:hyperlink>
      <w:r>
        <w:t xml:space="preserve">.</w:t>
      </w:r>
    </w:p>
    <w:bookmarkEnd w:id="52"/>
    <w:bookmarkStart w:id="54"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53">
        <w:r>
          <w:rPr>
            <w:rStyle w:val="Hyperlink"/>
          </w:rPr>
          <w:t xml:space="preserve">https://doi.org/10.1007/978-3-319-97807-9_2</w:t>
        </w:r>
      </w:hyperlink>
      <w:r>
        <w:t xml:space="preserve">.</w:t>
      </w:r>
    </w:p>
    <w:bookmarkEnd w:id="54"/>
    <w:bookmarkStart w:id="56" w:name="ref-Hoyle_et_al_2023"/>
    <w:p>
      <w:pPr>
        <w:pStyle w:val="Bibliography"/>
      </w:pPr>
      <w:r>
        <w:t xml:space="preserve">Hoyle, R. (eds.). 2023.</w:t>
      </w:r>
      <w:r>
        <w:t xml:space="preserve"> </w:t>
      </w:r>
      <w:hyperlink r:id="rId55">
        <w:r>
          <w:rPr>
            <w:rStyle w:val="Hyperlink"/>
            <w:i/>
            <w:iCs/>
          </w:rPr>
          <w:t xml:space="preserve">Handbook of Structural Equation Modeling</w:t>
        </w:r>
      </w:hyperlink>
      <w:r>
        <w:t xml:space="preserve">. Guilford Press.</w:t>
      </w:r>
    </w:p>
    <w:bookmarkEnd w:id="56"/>
    <w:bookmarkStart w:id="58"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57">
        <w:r>
          <w:rPr>
            <w:rStyle w:val="Hyperlink"/>
          </w:rPr>
          <w:t xml:space="preserve">https://doi.org/10.1007/s10649-015-9607-1</w:t>
        </w:r>
      </w:hyperlink>
      <w:r>
        <w:t xml:space="preserve">.</w:t>
      </w:r>
    </w:p>
    <w:bookmarkEnd w:id="58"/>
    <w:bookmarkStart w:id="60"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59">
        <w:r>
          <w:rPr>
            <w:rStyle w:val="Hyperlink"/>
          </w:rPr>
          <w:t xml:space="preserve">https://doi.org/10.1002/berj.3519</w:t>
        </w:r>
      </w:hyperlink>
      <w:r>
        <w:t xml:space="preserve">.</w:t>
      </w:r>
    </w:p>
    <w:bookmarkEnd w:id="60"/>
    <w:bookmarkStart w:id="61" w:name="ref-Kline_et_al_2023"/>
    <w:p>
      <w:pPr>
        <w:pStyle w:val="Bibliography"/>
      </w:pPr>
      <w:r>
        <w:t xml:space="preserve">Kline, R. 2023.</w:t>
      </w:r>
      <w:r>
        <w:t xml:space="preserve"> </w:t>
      </w:r>
      <w:hyperlink r:id="rId55">
        <w:r>
          <w:rPr>
            <w:rStyle w:val="Hyperlink"/>
            <w:i/>
            <w:iCs/>
          </w:rPr>
          <w:t xml:space="preserve">Principles and Practice of Structural Equation Modeling</w:t>
        </w:r>
      </w:hyperlink>
      <w:r>
        <w:t xml:space="preserve">. Methodology in the Social Sciences. Guilford Press.</w:t>
      </w:r>
    </w:p>
    <w:bookmarkEnd w:id="61"/>
    <w:bookmarkStart w:id="6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62"/>
    <w:bookmarkStart w:id="6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63">
        <w:r>
          <w:rPr>
            <w:rStyle w:val="Hyperlink"/>
          </w:rPr>
          <w:t xml:space="preserve">https://doi.org/10.1037/h0043178</w:t>
        </w:r>
      </w:hyperlink>
      <w:r>
        <w:t xml:space="preserve">.</w:t>
      </w:r>
    </w:p>
    <w:bookmarkEnd w:id="64"/>
    <w:bookmarkStart w:id="6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65">
        <w:r>
          <w:rPr>
            <w:rStyle w:val="Hyperlink"/>
          </w:rPr>
          <w:t xml:space="preserve">https://doi.org/10.1007/s40841-020-00163-3</w:t>
        </w:r>
      </w:hyperlink>
      <w:r>
        <w:t xml:space="preserve">.</w:t>
      </w:r>
    </w:p>
    <w:bookmarkEnd w:id="66"/>
    <w:bookmarkStart w:id="68"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67">
        <w:r>
          <w:rPr>
            <w:rStyle w:val="Hyperlink"/>
          </w:rPr>
          <w:t xml:space="preserve">https://www.cambridgeassessment.org.uk/images/109719-let-s-stop-marking-exams.pdf</w:t>
        </w:r>
      </w:hyperlink>
      <w:r>
        <w:t xml:space="preserve">.</w:t>
      </w:r>
    </w:p>
    <w:bookmarkEnd w:id="68"/>
    <w:bookmarkStart w:id="70"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69">
        <w:r>
          <w:rPr>
            <w:rStyle w:val="Hyperlink"/>
          </w:rPr>
          <w:t xml:space="preserve">https://doi.org/10.1007/s10798-011-9189-x</w:t>
        </w:r>
      </w:hyperlink>
      <w:r>
        <w:t xml:space="preserve">.</w:t>
      </w:r>
    </w:p>
    <w:bookmarkEnd w:id="70"/>
    <w:bookmarkStart w:id="72"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71">
        <w:r>
          <w:rPr>
            <w:rStyle w:val="Hyperlink"/>
          </w:rPr>
          <w:t xml:space="preserve">https://doi.org/10.1080/0969594X.2012.665354</w:t>
        </w:r>
      </w:hyperlink>
      <w:r>
        <w:t xml:space="preserve">.</w:t>
      </w:r>
    </w:p>
    <w:bookmarkEnd w:id="72"/>
    <w:bookmarkStart w:id="74"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73">
        <w:r>
          <w:rPr>
            <w:rStyle w:val="Hyperlink"/>
          </w:rPr>
          <w:t xml:space="preserve">https://www.cambridgeassessment.org.uk/Images/109707-monitoring-and-investigating-comparability-a-proper-role-for-human-judgement.pdf</w:t>
        </w:r>
      </w:hyperlink>
      <w:r>
        <w:t xml:space="preserve">.</w:t>
      </w:r>
    </w:p>
    <w:bookmarkEnd w:id="74"/>
    <w:bookmarkStart w:id="76"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75">
        <w:r>
          <w:rPr>
            <w:rStyle w:val="Hyperlink"/>
          </w:rPr>
          <w:t xml:space="preserve">https://doi.org/10.1037/h0070288</w:t>
        </w:r>
      </w:hyperlink>
      <w:r>
        <w:t xml:space="preserve">.</w:t>
      </w:r>
    </w:p>
    <w:bookmarkEnd w:id="76"/>
    <w:bookmarkStart w:id="78"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77">
        <w:r>
          <w:rPr>
            <w:rStyle w:val="Hyperlink"/>
          </w:rPr>
          <w:t xml:space="preserve">https://doi.org/10.1080/0969594X.2016.1253542</w:t>
        </w:r>
      </w:hyperlink>
      <w:r>
        <w:t xml:space="preserve">.</w:t>
      </w:r>
    </w:p>
    <w:bookmarkEnd w:id="78"/>
    <w:bookmarkStart w:id="8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79">
        <w:r>
          <w:rPr>
            <w:rStyle w:val="Hyperlink"/>
          </w:rPr>
          <w:t xml:space="preserve">https://doi.org/10.3389/feduc.2017.00044</w:t>
        </w:r>
      </w:hyperlink>
      <w:r>
        <w:t xml:space="preserve">.</w:t>
      </w:r>
    </w:p>
    <w:bookmarkEnd w:id="80"/>
    <w:bookmarkStart w:id="8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81">
        <w:r>
          <w:rPr>
            <w:rStyle w:val="Hyperlink"/>
          </w:rPr>
          <w:t xml:space="preserve">https://doi.org/10.1080/0969594X.2019.1602027</w:t>
        </w:r>
      </w:hyperlink>
      <w:r>
        <w:t xml:space="preserve">.</w:t>
      </w:r>
    </w:p>
    <w:bookmarkEnd w:id="82"/>
    <w:bookmarkStart w:id="84"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83">
        <w:r>
          <w:rPr>
            <w:rStyle w:val="Hyperlink"/>
          </w:rPr>
          <w:t xml:space="preserve">https://filestore.aqa.org.uk/content/research/CERP_RP_CW_24102012_0.pdf?download=1</w:t>
        </w:r>
      </w:hyperlink>
      <w:r>
        <w:t xml:space="preserve">.</w:t>
      </w:r>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 TargetMode="External" /><Relationship Type="http://schemas.openxmlformats.org/officeDocument/2006/relationships/hyperlink" Id="rId59" Target="https://doi.org/10.1002/berj.3519" TargetMode="External" /><Relationship Type="http://schemas.openxmlformats.org/officeDocument/2006/relationships/hyperlink" Id="rId37" Target="https://doi.org/10.1007/978-3-030-52229-2_18" TargetMode="External" /><Relationship Type="http://schemas.openxmlformats.org/officeDocument/2006/relationships/hyperlink" Id="rId53" Target="https://doi.org/10.1007/978-3-319-97807-9_2" TargetMode="External" /><Relationship Type="http://schemas.openxmlformats.org/officeDocument/2006/relationships/hyperlink" Id="rId57" Target="https://doi.org/10.1007/s10649-015-9607-1" TargetMode="External" /><Relationship Type="http://schemas.openxmlformats.org/officeDocument/2006/relationships/hyperlink" Id="rId69" Target="https://doi.org/10.1007/s10798-011-9189-x" TargetMode="External" /><Relationship Type="http://schemas.openxmlformats.org/officeDocument/2006/relationships/hyperlink" Id="rId65" Target="https://doi.org/10.1007/s40841-020-00163-3" TargetMode="External" /><Relationship Type="http://schemas.openxmlformats.org/officeDocument/2006/relationships/hyperlink" Id="rId39" Target="https://doi.org/10.1016/j.jcomdis.2019.105969" TargetMode="External" /><Relationship Type="http://schemas.openxmlformats.org/officeDocument/2006/relationships/hyperlink" Id="rId63" Target="https://doi.org/10.1037/h0043178" TargetMode="External" /><Relationship Type="http://schemas.openxmlformats.org/officeDocument/2006/relationships/hyperlink" Id="rId75" Target="https://doi.org/10.1037/h0070288" TargetMode="External" /><Relationship Type="http://schemas.openxmlformats.org/officeDocument/2006/relationships/hyperlink" Id="rId71" Target="https://doi.org/10.1080/0969594X.2012.665354" TargetMode="External" /><Relationship Type="http://schemas.openxmlformats.org/officeDocument/2006/relationships/hyperlink" Id="rId77" Target="https://doi.org/10.1080/0969594X.2016.1253542" TargetMode="External" /><Relationship Type="http://schemas.openxmlformats.org/officeDocument/2006/relationships/hyperlink" Id="rId45" Target="https://doi.org/10.1080/0969594X.2017.1418734" TargetMode="External" /><Relationship Type="http://schemas.openxmlformats.org/officeDocument/2006/relationships/hyperlink" Id="rId81" Target="https://doi.org/10.1080/0969594X.2019.1602027" TargetMode="External" /><Relationship Type="http://schemas.openxmlformats.org/officeDocument/2006/relationships/hyperlink" Id="rId35" Target="https://doi.org/10.1080/10627197.2018.1444986" TargetMode="External" /><Relationship Type="http://schemas.openxmlformats.org/officeDocument/2006/relationships/hyperlink" Id="rId41" Target="https://doi.org/10.17239/jowr-2024.15.03.03" TargetMode="External" /><Relationship Type="http://schemas.openxmlformats.org/officeDocument/2006/relationships/hyperlink" Id="rId43" Target="https://doi.org/10.2307/2334029" TargetMode="External" /><Relationship Type="http://schemas.openxmlformats.org/officeDocument/2006/relationships/hyperlink" Id="rId79" Target="https://doi.org/10.3389/feduc.2017.00044" TargetMode="External" /><Relationship Type="http://schemas.openxmlformats.org/officeDocument/2006/relationships/hyperlink" Id="rId51" Target="https://doi.org/10.3389/feduc.2020.582800" TargetMode="External" /><Relationship Type="http://schemas.openxmlformats.org/officeDocument/2006/relationships/hyperlink" Id="rId49" Target="https://doi.org/10.3389/feduc.2021.788202" TargetMode="External" /><Relationship Type="http://schemas.openxmlformats.org/officeDocument/2006/relationships/hyperlink" Id="rId83" Target="https://filestore.aqa.org.uk/content/research/CERP_RP_CW_24102012_0.pdf?download=1" TargetMode="External" /><Relationship Type="http://schemas.openxmlformats.org/officeDocument/2006/relationships/hyperlink" Id="rId33" Target="https://jriveraespejo.github.io/paper2_manuscript/" TargetMode="External" /><Relationship Type="http://schemas.openxmlformats.org/officeDocument/2006/relationships/hyperlink" Id="rId47" Target="https://repository.uantwerpen.be/docman/irua/e71ea9/147930.pdf" TargetMode="External" /><Relationship Type="http://schemas.openxmlformats.org/officeDocument/2006/relationships/hyperlink" Id="rId73" Target="https://www.cambridgeassessment.org.uk/Images/109707-monitoring-and-investigating-comparability-a-proper-role-for-human-judgement.pdf" TargetMode="External" /><Relationship Type="http://schemas.openxmlformats.org/officeDocument/2006/relationships/hyperlink" Id="rId67"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59" Target="https://doi.org/10.1002/berj.3519" TargetMode="External" /><Relationship Type="http://schemas.openxmlformats.org/officeDocument/2006/relationships/hyperlink" Id="rId37" Target="https://doi.org/10.1007/978-3-030-52229-2_18" TargetMode="External" /><Relationship Type="http://schemas.openxmlformats.org/officeDocument/2006/relationships/hyperlink" Id="rId53" Target="https://doi.org/10.1007/978-3-319-97807-9_2" TargetMode="External" /><Relationship Type="http://schemas.openxmlformats.org/officeDocument/2006/relationships/hyperlink" Id="rId57" Target="https://doi.org/10.1007/s10649-015-9607-1" TargetMode="External" /><Relationship Type="http://schemas.openxmlformats.org/officeDocument/2006/relationships/hyperlink" Id="rId69" Target="https://doi.org/10.1007/s10798-011-9189-x" TargetMode="External" /><Relationship Type="http://schemas.openxmlformats.org/officeDocument/2006/relationships/hyperlink" Id="rId65" Target="https://doi.org/10.1007/s40841-020-00163-3" TargetMode="External" /><Relationship Type="http://schemas.openxmlformats.org/officeDocument/2006/relationships/hyperlink" Id="rId39" Target="https://doi.org/10.1016/j.jcomdis.2019.105969" TargetMode="External" /><Relationship Type="http://schemas.openxmlformats.org/officeDocument/2006/relationships/hyperlink" Id="rId63" Target="https://doi.org/10.1037/h0043178" TargetMode="External" /><Relationship Type="http://schemas.openxmlformats.org/officeDocument/2006/relationships/hyperlink" Id="rId75" Target="https://doi.org/10.1037/h0070288" TargetMode="External" /><Relationship Type="http://schemas.openxmlformats.org/officeDocument/2006/relationships/hyperlink" Id="rId71" Target="https://doi.org/10.1080/0969594X.2012.665354" TargetMode="External" /><Relationship Type="http://schemas.openxmlformats.org/officeDocument/2006/relationships/hyperlink" Id="rId77" Target="https://doi.org/10.1080/0969594X.2016.1253542" TargetMode="External" /><Relationship Type="http://schemas.openxmlformats.org/officeDocument/2006/relationships/hyperlink" Id="rId45" Target="https://doi.org/10.1080/0969594X.2017.1418734" TargetMode="External" /><Relationship Type="http://schemas.openxmlformats.org/officeDocument/2006/relationships/hyperlink" Id="rId81" Target="https://doi.org/10.1080/0969594X.2019.1602027" TargetMode="External" /><Relationship Type="http://schemas.openxmlformats.org/officeDocument/2006/relationships/hyperlink" Id="rId35" Target="https://doi.org/10.1080/10627197.2018.1444986" TargetMode="External" /><Relationship Type="http://schemas.openxmlformats.org/officeDocument/2006/relationships/hyperlink" Id="rId41" Target="https://doi.org/10.17239/jowr-2024.15.03.03" TargetMode="External" /><Relationship Type="http://schemas.openxmlformats.org/officeDocument/2006/relationships/hyperlink" Id="rId43" Target="https://doi.org/10.2307/2334029" TargetMode="External" /><Relationship Type="http://schemas.openxmlformats.org/officeDocument/2006/relationships/hyperlink" Id="rId79" Target="https://doi.org/10.3389/feduc.2017.00044" TargetMode="External" /><Relationship Type="http://schemas.openxmlformats.org/officeDocument/2006/relationships/hyperlink" Id="rId51" Target="https://doi.org/10.3389/feduc.2020.582800" TargetMode="External" /><Relationship Type="http://schemas.openxmlformats.org/officeDocument/2006/relationships/hyperlink" Id="rId49" Target="https://doi.org/10.3389/feduc.2021.788202" TargetMode="External" /><Relationship Type="http://schemas.openxmlformats.org/officeDocument/2006/relationships/hyperlink" Id="rId83" Target="https://filestore.aqa.org.uk/content/research/CERP_RP_CW_24102012_0.pdf?download=1" TargetMode="External" /><Relationship Type="http://schemas.openxmlformats.org/officeDocument/2006/relationships/hyperlink" Id="rId33" Target="https://jriveraespejo.github.io/paper2_manuscript/" TargetMode="External" /><Relationship Type="http://schemas.openxmlformats.org/officeDocument/2006/relationships/hyperlink" Id="rId47" Target="https://repository.uantwerpen.be/docman/irua/e71ea9/147930.pdf" TargetMode="External" /><Relationship Type="http://schemas.openxmlformats.org/officeDocument/2006/relationships/hyperlink" Id="rId73" Target="https://www.cambridgeassessment.org.uk/Images/109707-monitoring-and-investigating-comparability-a-proper-role-for-human-judgement.pdf" TargetMode="External" /><Relationship Type="http://schemas.openxmlformats.org/officeDocument/2006/relationships/hyperlink" Id="rId67"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2024-10-22T17:20:39Z</dcterms:created>
  <dcterms:modified xsi:type="dcterms:W3CDTF">2024-10-22T17:20:39Z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2024-10-22</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