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2024-04-11</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significant uncertainty surrounding the speaker’s intended word production, it is time-consuming or straight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 listeners transcribe orthographically multiple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existence of more than one population in the data under scrutiny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The study employed Bayesian procedures due to three primary properties. Firstly, prior research consistently shows that Bayesian methods outperforms frequentist methods when handling complex and over-parameterized models</w:t>
      </w:r>
      <w:r>
        <w:t xml:space="preserve"> </w:t>
      </w:r>
      <w:r>
        <w:t xml:space="preserve">(Baker 1998; Kim and Cohen 1999)</w:t>
      </w:r>
      <w:r>
        <w:t xml:space="preserve">. This property is particularly relevant when dealing with the proposed Generalized Linear Latent and Mixed Models (GLLAMM), which may be challenging to program or may not be viable under frequentist methods</w:t>
      </w:r>
      <w:r>
        <w:t xml:space="preserve"> </w:t>
      </w:r>
      <w:r>
        <w:t xml:space="preserve">(Depaoli 2014)</w:t>
      </w:r>
      <w:r>
        <w:t xml:space="preserve">. Secondly, the Bayesian approach enables the incorporation of prior information, thereby constraining certain parameters within specified bounds. This feature helps address issues such as non-convergence or improper parameter estimation commonly encountered in complex models under frequentist methods</w:t>
      </w:r>
      <w:r>
        <w:t xml:space="preserve"> </w:t>
      </w:r>
      <w:r>
        <w:t xml:space="preserve">(Martin and McDonald 1975; Seaman III, Seaman Jr., and Stamey 2011)</w:t>
      </w:r>
      <w:r>
        <w:t xml:space="preserve">. An example of this issue is the estimation of negative variances for random effects in hierarchical models</w:t>
      </w:r>
      <w:r>
        <w:t xml:space="preserve"> </w:t>
      </w:r>
      <w:r>
        <w:t xml:space="preserve">(Holmes, Bolin, and Kelley 2019)</w:t>
      </w:r>
      <w:r>
        <w:t xml:space="preserve">, which this study resolves by utilizing prior distributions. Lastly, Bayesian methods have shown proficiency in handling relatively small sample sizes</w:t>
      </w:r>
      <w:r>
        <w:t xml:space="preserve"> </w:t>
      </w:r>
      <w:r>
        <w:t xml:space="preserve">(Baldwin and Fellingham 2013; Lambert et al. 2006; Depaoli 2014)</w:t>
      </w:r>
      <w:r>
        <w:t xml:space="preserve">.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Ultimately, this study offers a statistical tool that improves upon current research models for researchers studying speech intelligibility through entropy scores and those in similar or different fields facing analogous data challenges. This tool assess the predictability of empirical phenomena and develops a quantitative measure for the latent variable of interest. This quantitative measure, in turn, facilitates the appropriate comparison of existing theories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w:t>
      </w:r>
      <w:r>
        <w:t xml:space="preserve"> </w:t>
      </w:r>
      <w:r>
        <w:t xml:space="preserve">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w:t>
      </w:r>
      <w:r>
        <w:t xml:space="preserve"> </w:t>
      </w:r>
      <w:r>
        <w:t xml:space="preserve">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aforementioned authors.</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speakers’ characteristics. This is commonly known as a direct link function. Moreover,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Finally,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this over-parameterized model facilitated: (1) the comparison between the specific parameter interpretations of the Normal LMM and the Beta-proportion GLLAMM, with</w:t>
      </w:r>
      <w:r>
        <w:t xml:space="preserve"> </w:t>
      </w:r>
      <m:oMath>
        <m:r>
          <m:t>α</m:t>
        </m:r>
      </m:oMath>
      <w:r>
        <w:t xml:space="preserve"> </w:t>
      </w:r>
      <w:r>
        <w:t xml:space="preserve">serving no particular purpose,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w:t>
      </w:r>
      <w:r>
        <w:t xml:space="preserve"> </w:t>
      </w:r>
      <w:r>
        <w:t xml:space="preserve">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Additionally,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For this purpose, the study also presents the associated uncertainty for both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models’ complexity penalization,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w:t>
      </w:r>
      <w:r>
        <w:t xml:space="preserve"> </w:t>
      </w:r>
      <w:r>
        <w:t xml:space="preserve">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bear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theories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w:t>
      </w:r>
      <w:r>
        <w:t xml:space="preserve"> </w:t>
      </w:r>
      <w:r>
        <w:t xml:space="preserve">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2021)</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jc w:val="left"/>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2024-04-11T09:52:21Z</dcterms:created>
  <dcterms:modified xsi:type="dcterms:W3CDTF">2024-04-11T09:52:21Z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