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30"/>
              <w:left w:type="dxa" w:w="200"/>
              <w:bottom w:type="dxa" w:w="130"/>
              <w:right w:type="dxa" w:w="200"/>
            </w:tcMar>
          </w:tcPr>
          <w:p>
            <w:pPr>
              <w:jc w:val="center"/>
            </w:pPr>
            <w:r>
              <w:rPr>
                <w:rFonts w:ascii="Arial" w:cs="Arial" w:eastAsia="Arial" w:hAnsi="Arial"/>
                <w:b/>
                <w:bCs/>
                <w:color w:val="C9A84C"/>
                <w:sz w:val="19"/>
                <w:szCs w:val="19"/>
              </w:rPr>
              <w:t xml:space="preserve">IN THE CIRCUIT COURT OF THE TWENTIETH JUDICIAL CIRCUIT
IN AND FOR LEE COUNTY, FLORIDA</w:t>
            </w:r>
          </w:p>
        </w:tc>
      </w:tr>
    </w:tbl>
    <w:p>
      <w:pPr>
        <w:spacing w:before="0" w:after="80"/>
        <w:jc w:val="left"/>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80"/>
            </w:tcMar>
          </w:tcPr>
          <w:p>
            <w:pPr>
              <w:spacing w:before="0" w:after="40"/>
              <w:jc w:val="left"/>
            </w:pPr>
            <w:r>
              <w:rPr>
                <w:rFonts w:ascii="Arial" w:cs="Arial" w:eastAsia="Arial" w:hAnsi="Arial"/>
                <w:b/>
                <w:bCs/>
                <w:color w:val="000000"/>
                <w:sz w:val="22"/>
                <w:szCs w:val="22"/>
              </w:rPr>
              <w:t xml:space="preserve">JOSEPH ANTHONY RIVERA,</w:t>
            </w:r>
          </w:p>
          <w:p>
            <w:pPr>
              <w:spacing w:before="0" w:after="120"/>
              <w:ind w:left="300"/>
              <w:jc w:val="left"/>
            </w:pPr>
            <w:r>
              <w:rPr>
                <w:rFonts w:ascii="Arial" w:cs="Arial" w:eastAsia="Arial" w:hAnsi="Arial"/>
                <w:b w:val="false"/>
                <w:bCs w:val="false"/>
                <w:color w:val="000000"/>
                <w:sz w:val="22"/>
                <w:szCs w:val="22"/>
              </w:rPr>
              <w:t xml:space="preserve">Petitioner,</w:t>
            </w:r>
          </w:p>
          <w:p>
            <w:pPr>
              <w:spacing w:before="0" w:after="120"/>
              <w:jc w:val="left"/>
            </w:pPr>
            <w:r>
              <w:rPr>
                <w:rFonts w:ascii="Arial" w:cs="Arial" w:eastAsia="Arial" w:hAnsi="Arial"/>
                <w:b w:val="false"/>
                <w:bCs w:val="false"/>
                <w:color w:val="000000"/>
                <w:sz w:val="22"/>
                <w:szCs w:val="22"/>
              </w:rPr>
              <w:t xml:space="preserve">vs.</w:t>
            </w:r>
          </w:p>
          <w:p>
            <w:pPr>
              <w:spacing w:before="0" w:after="40"/>
              <w:jc w:val="left"/>
            </w:pPr>
            <w:r>
              <w:rPr>
                <w:rFonts w:ascii="Arial" w:cs="Arial" w:eastAsia="Arial" w:hAnsi="Arial"/>
                <w:b/>
                <w:bCs/>
                <w:color w:val="000000"/>
                <w:sz w:val="22"/>
                <w:szCs w:val="22"/>
              </w:rPr>
              <w:t xml:space="preserve">LEE COUNTY SHERIFF'S OFFICE and</w:t>
            </w:r>
          </w:p>
          <w:p>
            <w:pPr>
              <w:spacing w:before="0" w:after="40"/>
              <w:jc w:val="left"/>
            </w:pPr>
            <w:r>
              <w:rPr>
                <w:rFonts w:ascii="Arial" w:cs="Arial" w:eastAsia="Arial" w:hAnsi="Arial"/>
                <w:b/>
                <w:bCs/>
                <w:color w:val="000000"/>
                <w:sz w:val="22"/>
                <w:szCs w:val="22"/>
              </w:rPr>
              <w:t>CARMINE MARCENO, in his official capacity</w:t>
            </w:r>
          </w:p>
          <w:p>
            <w:pPr>
              <w:spacing w:before="0" w:after="80"/>
              <w:jc w:val="left"/>
            </w:pPr>
            <w:r>
              <w:rPr>
                <w:rFonts w:ascii="Arial" w:cs="Arial" w:eastAsia="Arial" w:hAnsi="Arial"/>
                <w:b/>
                <w:bCs/>
                <w:color w:val="000000"/>
                <w:sz w:val="22"/>
                <w:szCs w:val="22"/>
              </w:rPr>
              <w:t xml:space="preserve">as Lee County Sheriff,</w:t>
            </w:r>
          </w:p>
          <w:p>
            <w:pPr>
              <w:spacing w:before="0" w:after="40"/>
              <w:jc w:val="left"/>
            </w:pPr>
            <w:r>
              <w:rPr>
                <w:rFonts w:ascii="Arial" w:cs="Arial" w:eastAsia="Arial" w:hAnsi="Arial"/>
                <w:b w:val="false"/>
                <w:bCs w:val="false"/>
                <w:color w:val="000000"/>
                <w:sz w:val="22"/>
                <w:szCs w:val="22"/>
              </w:rPr>
              <w:t xml:space="preserve">Respondents.</w:t>
            </w:r>
          </w:p>
        </w:tc>
        <w:tc>
          <w:tcPr>
            <w:tcW w:type="dxa" w:w="4680"/>
            <w:tcBorders>
              <w:top w:val="none" w:color="FFFFFF" w:sz="0"/>
              <w:left w:val="single" w:color="0A1628" w:sz="8"/>
              <w:bottom w:val="none" w:color="FFFFFF" w:sz="0"/>
              <w:right w:val="none" w:color="FFFFFF" w:sz="0"/>
            </w:tcBorders>
            <w:tcMar>
              <w:top w:type="dxa" w:w="80"/>
              <w:left w:type="dxa" w:w="200"/>
              <w:bottom w:type="dxa" w:w="80"/>
              <w:right w:type="dxa" w:w="0"/>
            </w:tcMar>
          </w:tcPr>
          <w:p>
            <w:pPr>
              <w:spacing w:before="0" w:after="100"/>
              <w:jc w:val="left"/>
            </w:pPr>
            <w:r>
              <w:rPr>
                <w:rFonts w:ascii="Arial" w:cs="Arial" w:eastAsia="Arial" w:hAnsi="Arial"/>
                <w:b w:val="false"/>
                <w:bCs w:val="false"/>
                <w:color w:val="000000"/>
                <w:sz w:val="22"/>
                <w:szCs w:val="22"/>
              </w:rPr>
              <w:t xml:space="preserve">Case No.: ____________</w:t>
            </w:r>
          </w:p>
          <w:p>
            <w:pPr>
              <w:spacing w:before="0" w:after="200"/>
              <w:jc w:val="left"/>
            </w:pPr>
            <w:r>
              <w:rPr>
                <w:rFonts w:ascii="Arial" w:cs="Arial" w:eastAsia="Arial" w:hAnsi="Arial"/>
                <w:b w:val="false"/>
                <w:bCs w:val="false"/>
                <w:color w:val="000000"/>
                <w:sz w:val="22"/>
                <w:szCs w:val="22"/>
              </w:rPr>
              <w:t xml:space="preserve">Division: ____________</w:t>
            </w:r>
          </w:p>
          <w:p>
            <w:pPr>
              <w:spacing w:before="0" w:after="40"/>
              <w:jc w:val="left"/>
            </w:pPr>
            <w:r>
              <w:rPr>
                <w:rFonts w:ascii="Arial" w:cs="Arial" w:eastAsia="Arial" w:hAnsi="Arial"/>
                <w:b/>
                <w:bCs/>
                <w:color w:val="8B0000"/>
                <w:sz w:val="20"/>
                <w:szCs w:val="20"/>
              </w:rPr>
              <w:t xml:space="preserve">EMERGENCY PETITION FOR</w:t>
            </w:r>
          </w:p>
          <w:p>
            <w:pPr>
              <w:spacing w:before="0" w:after="40"/>
              <w:jc w:val="left"/>
            </w:pPr>
            <w:r>
              <w:rPr>
                <w:rFonts w:ascii="Arial" w:cs="Arial" w:eastAsia="Arial" w:hAnsi="Arial"/>
                <w:b/>
                <w:bCs/>
                <w:color w:val="8B0000"/>
                <w:sz w:val="20"/>
                <w:szCs w:val="20"/>
              </w:rPr>
              <w:t xml:space="preserve">WRIT OF MANDAMUS AND</w:t>
            </w:r>
          </w:p>
          <w:p>
            <w:pPr>
              <w:spacing w:before="0" w:after="40"/>
              <w:jc w:val="left"/>
            </w:pPr>
            <w:r>
              <w:rPr>
                <w:rFonts w:ascii="Arial" w:cs="Arial" w:eastAsia="Arial" w:hAnsi="Arial"/>
                <w:b/>
                <w:bCs/>
                <w:color w:val="8B0000"/>
                <w:sz w:val="20"/>
                <w:szCs w:val="20"/>
              </w:rPr>
              <w:t xml:space="preserve">INJUNCTIVE RELIEF UNDER</w:t>
            </w:r>
          </w:p>
          <w:p>
            <w:pPr>
              <w:spacing w:before="0" w:after="200"/>
              <w:jc w:val="left"/>
            </w:pPr>
            <w:r>
              <w:rPr>
                <w:rFonts w:ascii="Arial" w:cs="Arial" w:eastAsia="Arial" w:hAnsi="Arial"/>
                <w:b/>
                <w:bCs/>
                <w:color w:val="8B0000"/>
                <w:sz w:val="20"/>
                <w:szCs w:val="20"/>
              </w:rPr>
              <w:t xml:space="preserve">FLA. STAT. § 119.11</w:t>
            </w:r>
          </w:p>
          <w:p>
            <w:pPr>
              <w:spacing w:before="0" w:after="40"/>
              <w:jc w:val="left"/>
            </w:pPr>
            <w:r>
              <w:rPr>
                <w:rFonts w:ascii="Arial" w:cs="Arial" w:eastAsia="Arial" w:hAnsi="Arial"/>
                <w:b w:val="false"/>
                <w:bCs w:val="false"/>
                <w:color w:val="000000"/>
                <w:sz w:val="22"/>
                <w:szCs w:val="22"/>
              </w:rPr>
              <w:t xml:space="preserve">Filed: March ___, 2026</w:t>
            </w:r>
          </w:p>
        </w:tc>
      </w:tr>
    </w:tbl>
    <w:p>
      <w:pPr>
        <w:pBdr>
          <w:bottom w:val="double" w:color="0A1628" w:sz="8"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0000" w:val="clear"/>
            <w:tcMar>
              <w:top w:type="dxa" w:w="130"/>
              <w:left w:type="dxa" w:w="200"/>
              <w:bottom w:type="dxa" w:w="130"/>
              <w:right w:type="dxa" w:w="200"/>
            </w:tcMar>
          </w:tcPr>
          <w:p>
            <w:pPr>
              <w:jc w:val="center"/>
            </w:pPr>
            <w:r>
              <w:rPr>
                <w:rFonts w:ascii="Arial" w:cs="Arial" w:eastAsia="Arial" w:hAnsi="Arial"/>
                <w:b/>
                <w:bCs/>
                <w:color w:val="FFFFFF"/>
                <w:sz w:val="20"/>
                <w:szCs w:val="20"/>
              </w:rPr>
              <w:t xml:space="preserve">⚠  EMERGENCY — 8 LCSO BODY CAMERAS PURGE APRIL 28, 2026 — IRREPLACEABLE EVIDENCE  ⚠</w:t>
            </w:r>
          </w:p>
        </w:tc>
      </w:tr>
    </w:tbl>
    <w:p>
      <w:pPr>
        <w:spacing w:before="0" w:after="160"/>
        <w:jc w:val="left"/>
      </w:pPr>
      <w:r>
        <w:rPr>
          <w:rFonts w:ascii="Arial" w:cs="Arial" w:eastAsia="Arial" w:hAnsi="Arial"/>
          <w:b w:val="false"/>
          <w:bCs w:val="false"/>
          <w:color w:val="000000"/>
          <w:sz w:val="22"/>
          <w:szCs w:val="22"/>
        </w:rPr>
        <w:t xml:space="preserve"/>
      </w:r>
    </w:p>
    <w:p>
      <w:pPr>
        <w:spacing w:before="0" w:after="160"/>
        <w:jc w:val="left"/>
      </w:pPr>
      <w:r>
        <w:rPr>
          <w:rFonts w:ascii="Arial" w:cs="Arial" w:eastAsia="Arial" w:hAnsi="Arial"/>
          <w:b w:val="false"/>
          <w:bCs w:val="false"/>
          <w:color w:val="000000"/>
          <w:sz w:val="22"/>
          <w:szCs w:val="22"/>
        </w:rPr>
        <w:t>Petitioner Joseph Anthony Rivera, pro se, respectfully petitions this Court for emergency injunctive relief and a writ of mandamus pursuant to Florida Statute § 119.11, compelling Respondent Lee County Sheriff's Office to immediately preserve and produce all body camera recordings from all officers present from the January 28, 2026 traffic stop of Petitioner at Acorn Road / Sanibel Boulevard, San Carlos Park, Lee County, Florida. Respondent's standard retention policy will permanently purge these recordings on or about April 28, 2026. Petitioner has had a documented litigation hold on file with Respondent since February 25, 2026. Respondent has failed to acknowledge the hold, has refused to produce the recordings, and has erected procedural barriers to prevent access. Irreparable harm is imminent.</w:t>
      </w:r>
    </w:p>
    <w:p>
      <w:pPr>
        <w:spacing w:before="200" w:after="80"/>
        <w:jc w:val="left"/>
      </w:pPr>
      <w:r>
        <w:rPr>
          <w:rFonts w:ascii="Arial" w:cs="Arial" w:eastAsia="Arial" w:hAnsi="Arial"/>
          <w:b/>
          <w:bCs/>
          <w:color w:val="0A1628"/>
          <w:sz w:val="24"/>
          <w:szCs w:val="24"/>
        </w:rPr>
        <w:t xml:space="preserve">I. JURISDICTION AND PARTIES</w:t>
      </w:r>
    </w:p>
    <w:p>
      <w:pPr>
        <w:pBdr>
          <w:bottom w:val="single" w:color="0A1628" w:sz="8" w:space="1"/>
        </w:pBdr>
        <w:spacing w:after="120"/>
      </w:pPr>
    </w:p>
    <w:p>
      <w:pPr>
        <w:spacing w:before="0" w:after="80"/>
        <w:jc w:val="left"/>
      </w:pPr>
      <w:r>
        <w:rPr>
          <w:rFonts w:ascii="Arial" w:cs="Arial" w:eastAsia="Arial" w:hAnsi="Arial"/>
          <w:b w:val="false"/>
          <w:bCs w:val="false"/>
          <w:color w:val="000000"/>
          <w:sz w:val="22"/>
          <w:szCs w:val="22"/>
        </w:rPr>
        <w:t xml:space="preserve">1. This Court has jurisdiction pursuant to Fla. Stat. § 119.11, which authorizes circuit courts to issue writs of mandamus and injunctive relief to enforce compliance with Chapter 119, Florida's Public Records Law.</w:t>
      </w:r>
    </w:p>
    <w:p>
      <w:pPr>
        <w:spacing w:before="0" w:after="80"/>
        <w:jc w:val="left"/>
      </w:pPr>
      <w:r>
        <w:rPr>
          <w:rFonts w:ascii="Arial" w:cs="Arial" w:eastAsia="Arial" w:hAnsi="Arial"/>
          <w:b w:val="false"/>
          <w:bCs w:val="false"/>
          <w:color w:val="000000"/>
          <w:sz w:val="22"/>
          <w:szCs w:val="22"/>
        </w:rPr>
        <w:t xml:space="preserve">2. Petitioner Joseph Anthony Rivera is a resident of Cape Coral, Lee County, Florida.</w:t>
      </w:r>
    </w:p>
    <w:p>
      <w:pPr>
        <w:spacing w:before="0" w:after="80"/>
        <w:jc w:val="left"/>
      </w:pPr>
      <w:r>
        <w:rPr>
          <w:rFonts w:ascii="Arial" w:cs="Arial" w:eastAsia="Arial" w:hAnsi="Arial"/>
          <w:b w:val="false"/>
          <w:bCs w:val="false"/>
          <w:color w:val="000000"/>
          <w:sz w:val="22"/>
          <w:szCs w:val="22"/>
        </w:rPr>
        <w:t>3. Respondent Lee County Sheriff's Office (LCSO) is a government agency subject to Chapter 119 under Fla. Stat. § 119.011(2). Respondent Carmine Marceno is the duly elected Sheriff of Lee County, Florida, sued in his official capacity.</w:t>
      </w:r>
    </w:p>
    <w:p>
      <w:pPr>
        <w:spacing w:before="0" w:after="160"/>
        <w:jc w:val="left"/>
      </w:pPr>
      <w:r>
        <w:rPr>
          <w:rFonts w:ascii="Arial" w:cs="Arial" w:eastAsia="Arial" w:hAnsi="Arial"/>
          <w:b w:val="false"/>
          <w:bCs w:val="false"/>
          <w:color w:val="000000"/>
          <w:sz w:val="22"/>
          <w:szCs w:val="22"/>
        </w:rPr>
        <w:t>4. Petitioner submitted a valid Chapter 119 public records request in person at LCSO headquarters on February 25, 2026. LCSO does not issue tracking numbers for in-person Chapter 119 requests. The January 28 incident request was filed February 25, 2026; the February 8-9 phone incident request was filed February 26, 2026. Both requests are identified by date and subject matter. Both remain pending with no substantive production.</w:t>
      </w:r>
    </w:p>
    <w:p>
      <w:pPr>
        <w:spacing w:before="200" w:after="80"/>
        <w:jc w:val="left"/>
      </w:pPr>
      <w:r>
        <w:rPr>
          <w:rFonts w:ascii="Arial" w:cs="Arial" w:eastAsia="Arial" w:hAnsi="Arial"/>
          <w:b/>
          <w:bCs/>
          <w:color w:val="0A1628"/>
          <w:sz w:val="24"/>
          <w:szCs w:val="24"/>
        </w:rPr>
        <w:t xml:space="preserve">II. FACTUAL BACKGROUND</w:t>
      </w:r>
    </w:p>
    <w:p>
      <w:pPr>
        <w:pBdr>
          <w:bottom w:val="single" w:color="0A1628" w:sz="8" w:space="1"/>
        </w:pBdr>
        <w:spacing w:after="120"/>
      </w:pPr>
    </w:p>
    <w:p>
      <w:pPr>
        <w:spacing w:before="0" w:after="80"/>
        <w:jc w:val="left"/>
      </w:pPr>
      <w:r>
        <w:rPr>
          <w:rFonts w:ascii="Arial" w:cs="Arial" w:eastAsia="Arial" w:hAnsi="Arial"/>
          <w:b w:val="false"/>
          <w:bCs w:val="false"/>
          <w:color w:val="000000"/>
          <w:sz w:val="22"/>
          <w:szCs w:val="22"/>
        </w:rPr>
        <w:t>5. On January 28, 2026, Petitioner was subjected to a routine traffic stop by Deputy Rogers (Badge #22234) near Acorn Road / Sanibel Boulevard, San Carlos Park, Lee County, Lee County, Florida.</w:t>
      </w:r>
      <w:r>
        <w:t xml:space="preserve"> The stated basis for the stop was a registration violation. However, under Florida Statute 320.07(3)(a), a law enforcement officer may not issue a citation for expired registration until midnight on the last day of the owner's birth month of the year the registration expires. Petitioner's birth month is January. The stop occurred on January 28, 2026, three days before the statutory enforcement date of January 31, 2026. Deputy Rogers was thus statutorily prohibited from issuing a registration citation on the date of the stop. The registration citation was legally invalid at the time it was issued, and the stop predicated upon it lacked lawful basis.</w:t>
      </w:r>
    </w:p>
    <w:p>
      <w:pPr>
        <w:spacing w:before="0" w:after="80"/>
        <w:jc w:val="left"/>
      </w:pPr>
      <w:r>
        <w:rPr>
          <w:rFonts w:ascii="Arial" w:cs="Arial" w:eastAsia="Arial" w:hAnsi="Arial"/>
          <w:b w:val="false"/>
          <w:bCs w:val="false"/>
          <w:color w:val="000000"/>
          <w:sz w:val="22"/>
          <w:szCs w:val="22"/>
        </w:rPr>
        <w:t xml:space="preserve">6. The stop escalated without legal justification into a prolonged detention of approximately two to three (2-3) hours involving four (4) LCSO deputies. No arrest was made. No charges were filed. No use-of-force report was generated.</w:t>
      </w:r>
    </w:p>
    <w:p>
      <w:pPr>
        <w:spacing w:before="0" w:after="80"/>
        <w:jc w:val="left"/>
      </w:pPr>
      <w:r>
        <w:rPr>
          <w:rFonts w:ascii="Arial" w:cs="Arial" w:eastAsia="Arial" w:hAnsi="Arial"/>
          <w:b w:val="false"/>
          <w:bCs w:val="false"/>
          <w:color w:val="000000"/>
          <w:sz w:val="22"/>
          <w:szCs w:val="22"/>
        </w:rPr>
        <w:t xml:space="preserve">7. During the stop, an LCSO officer physically deleted a video recording that Petitioner was making on his own cellular telephone. This act violated Petitioner's First Amendment right to record police officers performing their duties in a public place, as established by Smith v. City of Cumming, 212 F.3d 1332 (11th Cir. 2000).</w:t>
      </w:r>
    </w:p>
    <w:p>
      <w:pPr>
        <w:spacing w:before="0" w:after="80"/>
        <w:jc w:val="left"/>
      </w:pPr>
      <w:r>
        <w:rPr>
          <w:rFonts w:ascii="Arial" w:cs="Arial" w:eastAsia="Arial" w:hAnsi="Arial"/>
          <w:b w:val="false"/>
          <w:bCs w:val="false"/>
          <w:color w:val="000000"/>
          <w:sz w:val="22"/>
          <w:szCs w:val="22"/>
        </w:rPr>
        <w:t>8. Petitioner's vehicle was searched without a warrant and without any recognized exception to the warrant requirement. Physical damage to the vehicle was caused during the search, including damage to the cup holder, door panels, and interior surfaces consistent with use of a cutting instrument. The Fourth Amendment protects against all governmental invasions of the sanctity of a person's property and the privacies of life. Boyd v. United States, 116 U.S. 616 (1886).</w:t>
      </w:r>
    </w:p>
    <w:p>
      <w:pPr>
        <w:spacing w:before="0" w:after="80"/>
        <w:jc w:val="left"/>
      </w:pPr>
      <w:r>
        <w:rPr>
          <w:rFonts w:ascii="Arial" w:cs="Arial" w:eastAsia="Arial" w:hAnsi="Arial"/>
          <w:b w:val="false"/>
          <w:bCs w:val="false"/>
          <w:color w:val="000000"/>
          <w:sz w:val="22"/>
          <w:szCs w:val="22"/>
        </w:rPr>
        <w:t>9. LCSO deployed at least four (4) LCSO deputies equipped with body cameras during the January 28, 2026 incident. These recordings constitute the primary documentary evidence of the constitutional violations described herein.</w:t>
      </w:r>
      <w:r>
        <w:t xml:space="preserve"> In addition, LCSO patrol vehicles present at the scene were equipped with dash-mounted cameras and in-car video recording systems. LCSO dispatch maintained Computer-Aided Dispatch (CAD) logs for the January 28, 2026 incident that would reveal the basis for the stop, the number of units dispatched, and the timeline of officer activity. All body camera recordings, dash camera recordings, in-car video, and CAD/dispatch logs constitute evidence subject to preservation.</w:t>
      </w:r>
    </w:p>
    <w:p>
      <w:pPr>
        <w:spacing w:before="0" w:after="80"/>
        <w:jc w:val="left"/>
      </w:pPr>
      <w:r>
        <w:rPr>
          <w:rFonts w:ascii="Arial" w:cs="Arial" w:eastAsia="Arial" w:hAnsi="Arial"/>
          <w:b w:val="false"/>
          <w:bCs w:val="false"/>
          <w:color w:val="000000"/>
          <w:sz w:val="22"/>
          <w:szCs w:val="22"/>
        </w:rPr>
        <w:t>10. On February 25, 2026, Petitioner appeared in person at LCSO headquarters and submitted: (a) a formal Chapter 119 public records request for all body camera recordings, dispatch/CAD logs, use-of-force reports, and officer records related to the January 28 incident; (b) an Internal Affairs complaint regarding the same incident; and (c) a formal litigation hold demand requiring immediate preservation of all recordings. LCSO does not issue tracking numbers for in-person Chapter 119 requests. On February 26, 2026, Petitioner returned to LCSO and filed a second Chapter 119 request for the February 8-9, 2026 phone incident, including all CAD dispatch logs and officer records for that date.</w:t>
      </w:r>
    </w:p>
    <w:p>
      <w:pPr>
        <w:spacing w:before="0" w:after="80"/>
        <w:jc w:val="left"/>
      </w:pPr>
      <w:r>
        <w:rPr>
          <w:rFonts w:ascii="Arial" w:cs="Arial" w:eastAsia="Arial" w:hAnsi="Arial"/>
          <w:b w:val="false"/>
          <w:bCs w:val="false"/>
          <w:color w:val="000000"/>
          <w:sz w:val="22"/>
          <w:szCs w:val="22"/>
        </w:rPr>
        <w:t>11. As of March ___, 2026, Respondent has: (a) failed to produce any records; (b) failed to provide any written response to the February 25, 2026 Chapter 119 request; (c) attempted to merge two separate Chapter 119 requests into a single cancellable tracking number; (d) allowed a GovQA portal activation link to expire and then incorrectly instructed Petitioner to re-file, which would reset the response clock; (e) imposed a fee of $150 per video totaling $1,200 for all cameras without providing the itemized cost basis required by § 119.07(4)(d); and (f) failed to issue any ruling on Petitioner's timely fee waiver request.</w:t>
      </w:r>
    </w:p>
    <w:p>
      <w:pPr>
        <w:spacing w:before="0" w:after="80"/>
        <w:jc w:val="left"/>
      </w:pPr>
      <w:r>
        <w:rPr>
          <w:rFonts w:ascii="Arial" w:cs="Arial" w:eastAsia="Arial" w:hAnsi="Arial"/>
          <w:b w:val="false"/>
          <w:bCs w:val="false"/>
          <w:color w:val="000000"/>
          <w:sz w:val="22"/>
          <w:szCs w:val="22"/>
        </w:rPr>
        <w:t xml:space="preserve">11a. On or about February 8-9, 2026, Petitioner's cellular telephone went missing in connection with an LCSO call for service at the Ross Dress for Less / Five Below shopping plaza near US-41 and Cypress Parkway, Cape Coral, Florida. The phone was subsequently returned to Petitioner, but evidence of tampering is documented. On February 26, 2026, Petitioner filed a separate Chapter 119 public records request in person at LCSO headquarters specifically for the CAD dispatch logs from February 5–15, 2026 covering that location, all officer names and badge numbers associated with the call for service, and all records related to the chain of custody of Petitioner's phone. LCSO's five-business-day acknowledgment obligation for this second request expired March 5, 2026. As of the date of this filing, LCSO has not acknowledged this request either. LCSO's attempt to merge this separate request with the January 28 civil rights request under a single tracking entry creates a structural conflict: a response or denial as to one incident cannot satisfy the independent Chapter 119 obligation as to the other.</w:t>
      </w:r>
    </w:p>
    <w:p>
      <w:pPr>
        <w:spacing w:before="0" w:after="160"/>
        <w:jc w:val="left"/>
      </w:pPr>
      <w:r>
        <w:rPr>
          <w:rFonts w:ascii="Arial" w:cs="Arial" w:eastAsia="Arial" w:hAnsi="Arial"/>
          <w:b w:val="false"/>
          <w:bCs w:val="false"/>
          <w:color w:val="000000"/>
          <w:sz w:val="22"/>
          <w:szCs w:val="22"/>
        </w:rPr>
        <w:t xml:space="preserve">12. LCSO's standard body camera retention policy results in automatic deletion of recordings after 55 days absent a specific hold command. The January 28, 2026 recordings will be permanently and irreversibly deleted on or about April 28, 2026.</w:t>
      </w:r>
    </w:p>
    <w:p>
      <w:pPr>
        <w:spacing w:before="200" w:after="80"/>
        <w:jc w:val="left"/>
      </w:pPr>
      <w:r>
        <w:rPr>
          <w:rFonts w:ascii="Arial" w:cs="Arial" w:eastAsia="Arial" w:hAnsi="Arial"/>
          <w:b/>
          <w:bCs/>
          <w:color w:val="0A1628"/>
          <w:sz w:val="24"/>
          <w:szCs w:val="24"/>
        </w:rPr>
        <w:t xml:space="preserve">III. LEGAL AUTHORITY</w:t>
      </w:r>
    </w:p>
    <w:p>
      <w:pPr>
        <w:pBdr>
          <w:bottom w:val="single" w:color="0A1628" w:sz="8" w:space="1"/>
        </w:pBdr>
        <w:spacing w:after="120"/>
      </w:pPr>
    </w:p>
    <w:p>
      <w:pPr>
        <w:spacing w:before="0" w:after="80"/>
        <w:jc w:val="left"/>
      </w:pPr>
      <w:r>
        <w:rPr>
          <w:rFonts w:ascii="Arial" w:cs="Arial" w:eastAsia="Arial" w:hAnsi="Arial"/>
          <w:b w:val="false"/>
          <w:bCs w:val="false"/>
          <w:color w:val="000000"/>
          <w:sz w:val="22"/>
          <w:szCs w:val="22"/>
        </w:rPr>
        <w:t xml:space="preserve">13. Florida Statute § 119.07(1)(a) requires every custodian of public records to permit inspection and copying of public records at reasonable times. LCSO has failed to comply.</w:t>
      </w:r>
    </w:p>
    <w:p>
      <w:pPr>
        <w:spacing w:before="0" w:after="80"/>
        <w:jc w:val="left"/>
      </w:pPr>
      <w:r>
        <w:rPr>
          <w:rFonts w:ascii="Arial" w:cs="Arial" w:eastAsia="Arial" w:hAnsi="Arial"/>
          <w:b w:val="false"/>
          <w:bCs w:val="false"/>
          <w:color w:val="000000"/>
          <w:sz w:val="22"/>
          <w:szCs w:val="22"/>
        </w:rPr>
        <w:t xml:space="preserve">14. Florida Statute § 119.11 authorizes any person denied access to public records to petition the circuit court for a writ of mandamus or injunctive relief. The statute provides: "Any person who has been denied the right to inspect or copy a record shall have the right to seek an order from the circuit court of the county in which the agency has its principal place of business requiring the officer to permit inspection or copying."</w:t>
      </w:r>
    </w:p>
    <w:p>
      <w:pPr>
        <w:spacing w:before="0" w:after="80"/>
        <w:jc w:val="left"/>
      </w:pPr>
      <w:r>
        <w:rPr>
          <w:rFonts w:ascii="Arial" w:cs="Arial" w:eastAsia="Arial" w:hAnsi="Arial"/>
          <w:b w:val="false"/>
          <w:bCs w:val="false"/>
          <w:color w:val="000000"/>
          <w:sz w:val="22"/>
          <w:szCs w:val="22"/>
        </w:rPr>
        <w:t xml:space="preserve">15. A litigation hold filed under Chapter 119 and 42 U.S.C. § 1983 creates an independent preservation obligation that supersedes LCSO's internal retention schedule. Destruction of records after receipt of a litigation hold constitutes spoliation and may give rise to Rule 37(e) sanctions, adverse inference instructions, and independent claims under 42 U.S.C. § 1983.</w:t>
      </w:r>
    </w:p>
    <w:p>
      <w:pPr>
        <w:spacing w:before="0" w:after="80"/>
        <w:jc w:val="left"/>
      </w:pPr>
      <w:r>
        <w:rPr>
          <w:rFonts w:ascii="Arial" w:cs="Arial" w:eastAsia="Arial" w:hAnsi="Arial"/>
          <w:b w:val="false"/>
          <w:bCs w:val="false"/>
          <w:color w:val="000000"/>
          <w:sz w:val="22"/>
          <w:szCs w:val="22"/>
        </w:rPr>
        <w:t>16. LCSO's fee demand of $150 per video is subject to challenge under § 119.07(4)(d), which limits charges to actual costs of duplication. The fee demand has been challenged in writing and a fee waiver has been requested on three independent grounds. LCSO has failed to rule on the fee waiver within the five business days required by statute. A government may not convert a secured constitutional right into a privilege and charge a fee for its exercise. Shuttlesworth v. City of Birmingham, 394 U.S. 147 (1969). An unconstitutional fee structure is void ab initio. Norton v. Shelby County, 118 U.S. 425 (1886).</w:t>
      </w:r>
    </w:p>
    <w:p>
      <w:pPr>
        <w:spacing w:before="0" w:after="160"/>
        <w:jc w:val="left"/>
      </w:pPr>
      <w:r>
        <w:rPr>
          <w:rFonts w:ascii="Arial" w:cs="Arial" w:eastAsia="Arial" w:hAnsi="Arial"/>
          <w:b w:val="false"/>
          <w:bCs w:val="false"/>
          <w:color w:val="000000"/>
          <w:sz w:val="22"/>
          <w:szCs w:val="22"/>
        </w:rPr>
        <w:t xml:space="preserve">17. Florida Statute § 119.10 provides that any public officer who willfully violates Chapter 119 is subject to removal from office and commits a first-degree misdemeanor. The documented pattern of obstruction — request merger, portal expiration tactic, re-file demand, fee barrier — supports a finding of willful violation.</w:t>
      </w:r>
    </w:p>
    <w:p>
      <w:pPr>
        <w:spacing w:before="200" w:after="80"/>
        <w:jc w:val="left"/>
      </w:pPr>
      <w:r>
        <w:rPr>
          <w:rFonts w:ascii="Arial" w:cs="Arial" w:eastAsia="Arial" w:hAnsi="Arial"/>
          <w:b/>
          <w:bCs/>
          <w:color w:val="0A1628"/>
          <w:sz w:val="24"/>
          <w:szCs w:val="24"/>
        </w:rPr>
        <w:t xml:space="preserve">IV. IRREPARABLE HARM</w:t>
      </w:r>
    </w:p>
    <w:p>
      <w:pPr>
        <w:pBdr>
          <w:bottom w:val="single" w:color="0A1628" w:sz="8" w:space="1"/>
        </w:pBdr>
        <w:spacing w:after="120"/>
      </w:pPr>
    </w:p>
    <w:p>
      <w:pPr>
        <w:spacing w:before="0" w:after="80"/>
        <w:jc w:val="left"/>
      </w:pPr>
      <w:r>
        <w:rPr>
          <w:rFonts w:ascii="Arial" w:cs="Arial" w:eastAsia="Arial" w:hAnsi="Arial"/>
          <w:b w:val="false"/>
          <w:bCs w:val="false"/>
          <w:color w:val="000000"/>
          <w:sz w:val="22"/>
          <w:szCs w:val="22"/>
        </w:rPr>
        <w:t>18. The threatened harm is irreparable. All body camera recordings, dash camera recordings, and dispatch audio documenting a four-officer physical takedown, an unlawful detention of 2-3 hours, a warrantless destructive vehicle search, a Baker Act threat, and the deletion of Petitioner's cellular recording will be permanently destroyed on April 28, 2026. No monetary award can restore destroyed evidence.</w:t>
      </w:r>
    </w:p>
    <w:p>
      <w:pPr>
        <w:spacing w:before="0" w:after="80"/>
        <w:jc w:val="left"/>
      </w:pPr>
      <w:r>
        <w:rPr>
          <w:rFonts w:ascii="Arial" w:cs="Arial" w:eastAsia="Arial" w:hAnsi="Arial"/>
          <w:b w:val="false"/>
          <w:bCs w:val="false"/>
          <w:color w:val="000000"/>
          <w:sz w:val="22"/>
          <w:szCs w:val="22"/>
        </w:rPr>
        <w:t xml:space="preserve">19. The balance of equities favors Petitioner. Respondent faces no burden from preserving recordings that are already stored digitally. Petitioner faces the permanent loss of the primary evidence in a civil rights case.</w:t>
      </w:r>
    </w:p>
    <w:p>
      <w:pPr>
        <w:spacing w:before="0" w:after="160"/>
        <w:jc w:val="left"/>
      </w:pPr>
      <w:r>
        <w:rPr>
          <w:rFonts w:ascii="Arial" w:cs="Arial" w:eastAsia="Arial" w:hAnsi="Arial"/>
          <w:b w:val="false"/>
          <w:bCs w:val="false"/>
          <w:color w:val="000000"/>
          <w:sz w:val="22"/>
          <w:szCs w:val="22"/>
        </w:rPr>
        <w:t xml:space="preserve">20. The public interest favors transparency, accountability, and enforcement of Florida's Public Records Law.</w:t>
      </w:r>
    </w:p>
    <w:p>
      <w:pPr>
        <w:spacing w:before="200" w:after="80"/>
        <w:jc w:val="left"/>
      </w:pPr>
      <w:r>
        <w:rPr>
          <w:rFonts w:ascii="Arial" w:cs="Arial" w:eastAsia="Arial" w:hAnsi="Arial"/>
          <w:b/>
          <w:bCs/>
          <w:color w:val="0A1628"/>
          <w:sz w:val="24"/>
          <w:szCs w:val="24"/>
        </w:rPr>
        <w:t xml:space="preserve">V. RELIEF REQUESTED</w:t>
      </w:r>
    </w:p>
    <w:p>
      <w:pPr>
        <w:pBdr>
          <w:bottom w:val="single" w:color="0A1628" w:sz="8" w:space="1"/>
        </w:pBdr>
        <w:spacing w:after="120"/>
      </w:pPr>
    </w:p>
    <w:p>
      <w:pPr>
        <w:spacing w:before="0" w:after="80"/>
        <w:jc w:val="left"/>
      </w:pPr>
      <w:r>
        <w:rPr>
          <w:rFonts w:ascii="Arial" w:cs="Arial" w:eastAsia="Arial" w:hAnsi="Arial"/>
          <w:b w:val="false"/>
          <w:bCs w:val="false"/>
          <w:color w:val="000000"/>
          <w:sz w:val="22"/>
          <w:szCs w:val="22"/>
        </w:rPr>
        <w:t xml:space="preserve">Petitioner respectfully requests that this Court enter an Order:</w:t>
      </w:r>
    </w:p>
    <w:p>
      <w:pPr>
        <w:spacing w:before="0" w:after="80"/>
        <w:jc w:val="left"/>
      </w:pPr>
      <w:r>
        <w:rPr>
          <w:rFonts w:ascii="Arial" w:cs="Arial" w:eastAsia="Arial" w:hAnsi="Arial"/>
          <w:b w:val="false"/>
          <w:bCs w:val="false"/>
          <w:color w:val="000000"/>
          <w:sz w:val="22"/>
          <w:szCs w:val="22"/>
        </w:rPr>
        <w:t>A. Directing Respondent Lee County Sheriff's Office to immediately and permanently preserve all body camera recordings, dash camera recordings, in-car video, and CAD/dispatch audio from all officers and vehicles dispatched to the January 28, 2026 incident at Acorn Road / Sanibel Boulevard, San Carlos Park, Lee County, Florida, and to refrain from deleting, overwriting, or purging said recordings pending resolution of this Petition;</w:t>
      </w:r>
    </w:p>
    <w:p>
      <w:pPr>
        <w:spacing w:before="0" w:after="80"/>
        <w:jc w:val="left"/>
      </w:pPr>
      <w:r>
        <w:rPr>
          <w:rFonts w:ascii="Arial" w:cs="Arial" w:eastAsia="Arial" w:hAnsi="Arial"/>
          <w:b w:val="false"/>
          <w:bCs w:val="false"/>
          <w:color w:val="000000"/>
          <w:sz w:val="22"/>
          <w:szCs w:val="22"/>
        </w:rPr>
        <w:t>B. Directing Respondent to produce all records responsive to the Chapter 119 records requests, including all body camera recordings, dash camera recordings, in-car video, CAD/dispatch logs and audio, officer activity logs, and use-of-force reports, filed in person at LCSO on February 25, 2026 (January 28 incident) and the Chapter 119 records request filed in person at LCSO on February 26, 2026 (February 8-9 phone incident) within ten (10) days of the Court's Order, without conditioning production on portal registration, re-filing, or payment of fees pending resolution of the fee waiver request;</w:t>
      </w:r>
    </w:p>
    <w:p>
      <w:pPr>
        <w:spacing w:before="0" w:after="80"/>
        <w:jc w:val="left"/>
      </w:pPr>
      <w:r>
        <w:rPr>
          <w:rFonts w:ascii="Arial" w:cs="Arial" w:eastAsia="Arial" w:hAnsi="Arial"/>
          <w:b w:val="false"/>
          <w:bCs w:val="false"/>
          <w:color w:val="000000"/>
          <w:sz w:val="22"/>
          <w:szCs w:val="22"/>
        </w:rPr>
        <w:t xml:space="preserve">C. Directing Respondent to issue a written ruling on Petitioner's fee waiver request within five (5) business days;</w:t>
      </w:r>
    </w:p>
    <w:p>
      <w:pPr>
        <w:spacing w:before="0" w:after="80"/>
        <w:jc w:val="left"/>
      </w:pPr>
      <w:r>
        <w:rPr>
          <w:rFonts w:ascii="Arial" w:cs="Arial" w:eastAsia="Arial" w:hAnsi="Arial"/>
          <w:b w:val="false"/>
          <w:bCs w:val="false"/>
          <w:color w:val="000000"/>
          <w:sz w:val="22"/>
          <w:szCs w:val="22"/>
        </w:rPr>
        <w:t xml:space="preserve">D. Awarding Petitioner reasonable attorney's fees and costs pursuant to Fla. Stat. § 119.12 upon a finding that Respondent unlawfully withheld records;</w:t>
      </w:r>
    </w:p>
    <w:p>
      <w:pPr>
        <w:spacing w:before="0" w:after="80"/>
        <w:jc w:val="left"/>
      </w:pPr>
      <w:r>
        <w:rPr>
          <w:rFonts w:ascii="Arial" w:cs="Arial" w:eastAsia="Arial" w:hAnsi="Arial"/>
          <w:b w:val="false"/>
          <w:bCs w:val="false"/>
          <w:color w:val="000000"/>
          <w:sz w:val="22"/>
          <w:szCs w:val="22"/>
        </w:rPr>
        <w:t xml:space="preserve">E. Setting an emergency hearing on this Petition within fourteen (14) days; and</w:t>
      </w:r>
    </w:p>
    <w:p>
      <w:pPr>
        <w:spacing w:before="0" w:after="160"/>
        <w:jc w:val="left"/>
      </w:pPr>
      <w:r>
        <w:rPr>
          <w:rFonts w:ascii="Arial" w:cs="Arial" w:eastAsia="Arial" w:hAnsi="Arial"/>
          <w:b w:val="false"/>
          <w:bCs w:val="false"/>
          <w:color w:val="000000"/>
          <w:sz w:val="22"/>
          <w:szCs w:val="22"/>
        </w:rPr>
        <w:t xml:space="preserve">F. Granting such further relief as the Court deems just and proper.</w:t>
      </w:r>
    </w:p>
    <w:p>
      <w:pPr>
        <w:pBdr>
          <w:top w:val="single" w:color="0A1628" w:sz="8" w:space="1"/>
        </w:pBdr>
        <w:spacing w:before="200" w:after="100"/>
      </w:pPr>
    </w:p>
    <w:p>
      <w:pPr>
        <w:spacing w:before="0" w:after="80"/>
        <w:jc w:val="center"/>
      </w:pPr>
      <w:r>
        <w:rPr>
          <w:rFonts w:ascii="Arial" w:cs="Arial" w:eastAsia="Arial" w:hAnsi="Arial"/>
          <w:b/>
          <w:bCs/>
          <w:color w:val="000000"/>
          <w:sz w:val="20"/>
          <w:szCs w:val="20"/>
        </w:rPr>
        <w:t xml:space="preserve">CERTIFICATE OF SERVICE</w:t>
      </w:r>
    </w:p>
    <w:p>
      <w:pPr>
        <w:spacing w:before="0" w:after="160"/>
        <w:jc w:val="left"/>
      </w:pPr>
      <w:r>
        <w:rPr>
          <w:rFonts w:ascii="Arial" w:cs="Arial" w:eastAsia="Arial" w:hAnsi="Arial"/>
          <w:b w:val="false"/>
          <w:bCs w:val="false"/>
          <w:color w:val="000000"/>
          <w:sz w:val="19"/>
          <w:szCs w:val="19"/>
        </w:rPr>
        <w:t xml:space="preserve">I hereby certify that a true and correct copy of this Petition has been served upon Respondent Lee County Sheriff's Office, Attn: Records Custodian / Legal Division, 14750 Six Mile Cypress Pkwy, Fort Myers, FL 33912, and upon records@sheriffleefl.org and ia@sheriffleefl.org, on the date set forth below.</w:t>
      </w:r>
    </w:p>
    <w:p>
      <w:pPr>
        <w:spacing w:before="0" w:after="200"/>
        <w:jc w:val="left"/>
      </w:pPr>
      <w:r>
        <w:rPr>
          <w:rFonts w:ascii="Arial" w:cs="Arial" w:eastAsia="Arial" w:hAnsi="Arial"/>
          <w:b w:val="false"/>
          <w:bCs w:val="false"/>
          <w:color w:val="000000"/>
          <w:sz w:val="22"/>
          <w:szCs w:val="22"/>
        </w:rPr>
        <w:t xml:space="preserve">Respectfully submitted,</w:t>
      </w:r>
    </w:p>
    <w:p>
      <w:pPr>
        <w:spacing w:before="0" w:after="40"/>
        <w:jc w:val="left"/>
      </w:pPr>
      <w:r>
        <w:rPr>
          <w:rFonts w:ascii="Arial" w:cs="Arial" w:eastAsia="Arial" w:hAnsi="Arial"/>
          <w:b w:val="false"/>
          <w:bCs w:val="false"/>
          <w:color w:val="000000"/>
          <w:sz w:val="22"/>
          <w:szCs w:val="22"/>
        </w:rPr>
        <w:t xml:space="preserve">_________________________________</w:t>
      </w:r>
    </w:p>
    <w:p>
      <w:pPr>
        <w:spacing w:before="0" w:after="40"/>
        <w:jc w:val="left"/>
      </w:pPr>
      <w:r>
        <w:rPr>
          <w:rFonts w:ascii="Arial" w:cs="Arial" w:eastAsia="Arial" w:hAnsi="Arial"/>
          <w:b/>
          <w:bCs/>
          <w:color w:val="000000"/>
          <w:sz w:val="22"/>
          <w:szCs w:val="22"/>
        </w:rPr>
        <w:t xml:space="preserve">Joseph Anthony Rivera, Pro Se</w:t>
      </w:r>
    </w:p>
    <w:p>
      <w:pPr>
        <w:spacing w:before="0" w:after="40"/>
        <w:jc w:val="left"/>
      </w:pPr>
      <w:r>
        <w:rPr>
          <w:rFonts w:ascii="Arial" w:cs="Arial" w:eastAsia="Arial" w:hAnsi="Arial"/>
          <w:b w:val="false"/>
          <w:bCs w:val="false"/>
          <w:color w:val="000000"/>
          <w:sz w:val="20"/>
          <w:szCs w:val="20"/>
        </w:rPr>
        <w:t xml:space="preserve">1435 SE 10th Ter, Cape Coral, FL 33990</w:t>
      </w:r>
    </w:p>
    <w:p>
      <w:pPr>
        <w:spacing w:before="0" w:after="40"/>
        <w:jc w:val="left"/>
      </w:pPr>
      <w:r>
        <w:rPr>
          <w:rFonts w:ascii="Arial" w:cs="Arial" w:eastAsia="Arial" w:hAnsi="Arial"/>
          <w:b w:val="false"/>
          <w:bCs w:val="false"/>
          <w:color w:val="000000"/>
          <w:sz w:val="20"/>
          <w:szCs w:val="20"/>
        </w:rPr>
        <w:t xml:space="preserve">(239) 220-9313 | davinchicoated@gmail.com</w:t>
      </w:r>
    </w:p>
    <w:p>
      <w:pPr>
        <w:spacing w:before="0" w:after="40"/>
        <w:jc w:val="left"/>
      </w:pPr>
      <w:r>
        <w:rPr>
          <w:rFonts w:ascii="Arial" w:cs="Arial" w:eastAsia="Arial" w:hAnsi="Arial"/>
          <w:b w:val="false"/>
          <w:bCs w:val="false"/>
          <w:color w:val="000000"/>
          <w:sz w:val="20"/>
          <w:szCs w:val="20"/>
        </w:rPr>
        <w:t xml:space="preserve">Date: March ___, 2026</w:t>
      </w:r>
    </w:p>
    <w:p>
      <w:pPr>
        <w:spacing w:before="0" w:after="160"/>
        <w:jc w:val="left"/>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8" w:val="clear"/>
            <w:tcMar>
              <w:top w:type="dxa" w:w="130"/>
              <w:left w:type="dxa" w:w="200"/>
              <w:bottom w:type="dxa" w:w="130"/>
              <w:right w:type="dxa" w:w="200"/>
            </w:tcMar>
          </w:tcPr>
          <w:p>
            <w:pPr>
              <w:jc w:val="center"/>
            </w:pPr>
            <w:r>
              <w:rPr>
                <w:rFonts w:ascii="Arial" w:cs="Arial" w:eastAsia="Arial" w:hAnsi="Arial"/>
                <w:b/>
                <w:bCs/>
                <w:color w:val="C9A84C"/>
                <w:sz w:val="17"/>
                <w:szCs w:val="17"/>
              </w:rPr>
              <w:t xml:space="preserve">NOTE TO PETITIONER: This motion is ready to file but is most effective when filed by or with an attorney. Contact Gary Kollin (754-295-3049), William Powell (239-540-3333), or John Bryan (De Novo Law) first. File pro se only if no attorney is retained by April 10, 2026.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2026-03-04T22:23:12.129Z</dcterms:created>
  <dcterms:modified xsi:type="dcterms:W3CDTF">2026-03-04T22:23:12.131Z</dcterms:modified>
</cp:coreProperties>
</file>

<file path=docProps/custom.xml><?xml version="1.0" encoding="utf-8"?>
<Properties xmlns="http://schemas.openxmlformats.org/officeDocument/2006/custom-properties" xmlns:vt="http://schemas.openxmlformats.org/officeDocument/2006/docPropsVTypes"/>
</file>