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sz w:val="28"/>
          <w:szCs w:val="28"/>
        </w:rPr>
        <w:t xml:space="preserve">JOSEPH ANTHONY RIVERA</w:t>
      </w:r>
    </w:p>
    <w:p>
      <w:pPr>
        <w:spacing w:after="60"/>
        <w:jc w:val="center"/>
      </w:pPr>
      <w:r>
        <w:rPr>
          <w:rFonts w:ascii="Georgia" w:cs="Georgia" w:eastAsia="Georgia" w:hAnsi="Georgia"/>
          <w:color w:val="444444"/>
          <w:sz w:val="18"/>
          <w:szCs w:val="18"/>
        </w:rPr>
        <w:t xml:space="preserve">1435 SE 10th Ter, Cape Coral, FL 33990  |  (239) 220-9313  |  davinchicoated@gmail.com</w:t>
      </w:r>
    </w:p>
    <w:p>
      <w:pPr>
        <w:pBdr>
          <w:bottom w:val="single" w:color="0a1628" w:sz="6" w:space="1"/>
        </w:pBdr>
        <w:spacing w:after="160"/>
      </w:pPr>
    </w:p>
    <w:p>
      <w:pPr>
        <w:spacing w:after="40"/>
      </w:pPr>
      <w:r>
        <w:rPr>
          <w:rFonts w:ascii="Georgia" w:cs="Georgia" w:eastAsia="Georgia" w:hAnsi="Georgia"/>
          <w:b/>
          <w:bCs/>
          <w:color w:val="8b0000"/>
          <w:sz w:val="24"/>
          <w:szCs w:val="24"/>
        </w:rPr>
        <w:t xml:space="preserve">LETTER LR-2 OF 5</w:t>
      </w:r>
    </w:p>
    <w:p>
      <w:pPr>
        <w:spacing w:after="160"/>
      </w:pPr>
      <w:r>
        <w:rPr>
          <w:rFonts w:ascii="Georgia" w:cs="Georgia" w:eastAsia="Georgia" w:hAnsi="Georgia"/>
          <w:b/>
          <w:bCs/>
          <w:sz w:val="24"/>
          <w:szCs w:val="24"/>
        </w:rPr>
        <w:t xml:space="preserve">Response to LCSO Portal Account Creation (Part 1) — Portal Does Not Constitute Substantive Response — Jan 28 Incident Still Not Acknowledged</w:t>
      </w:r>
    </w:p>
    <w:p>
      <w:pPr>
        <w:spacing w:after="80"/>
      </w:pPr>
      <w:r>
        <w:rPr>
          <w:rFonts w:ascii="Georgia" w:cs="Georgia" w:eastAsia="Georgia" w:hAnsi="Georgia"/>
          <w:b/>
          <w:bCs/>
          <w:sz w:val="22"/>
          <w:szCs w:val="22"/>
        </w:rPr>
        <w:t xml:space="preserve">To: </w:t>
      </w:r>
      <w:r>
        <w:rPr>
          <w:rFonts w:ascii="Georgia" w:cs="Georgia" w:eastAsia="Georgia" w:hAnsi="Georgia"/>
          <w:b w:val="false"/>
          <w:bCs w:val="false"/>
          <w:sz w:val="22"/>
          <w:szCs w:val="22"/>
        </w:rPr>
        <w:t xml:space="preserve">Public Information Officer / Records Custodian / Internal Affairs</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Lee County Sheriff's Office</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14750 Six Mile Cypress Pkwy, Fort Myers, FL 33912</w:t>
      </w:r>
    </w:p>
    <w:p>
      <w:pPr>
        <w:spacing w:after="80"/>
      </w:pPr>
      <w:r>
        <w:rPr>
          <w:rFonts w:ascii="Georgia" w:cs="Georgia" w:eastAsia="Georgia" w:hAnsi="Georgia"/>
          <w:b/>
          <w:bCs/>
          <w:sz w:val="22"/>
          <w:szCs w:val="22"/>
        </w:rPr>
        <w:t xml:space="preserve">Email: </w:t>
      </w:r>
      <w:r>
        <w:rPr>
          <w:rFonts w:ascii="Georgia" w:cs="Georgia" w:eastAsia="Georgia" w:hAnsi="Georgia"/>
          <w:b w:val="false"/>
          <w:bCs w:val="false"/>
          <w:sz w:val="22"/>
          <w:szCs w:val="22"/>
        </w:rPr>
        <w:t xml:space="preserve">records@sheriffleefl.org  |  ia@sheriffleefl.org</w:t>
      </w:r>
    </w:p>
    <w:p>
      <w:pPr>
        <w:spacing w:after="80"/>
      </w:pPr>
      <w:r>
        <w:rPr>
          <w:rFonts w:ascii="Georgia" w:cs="Georgia" w:eastAsia="Georgia" w:hAnsi="Georgia"/>
          <w:b/>
          <w:bCs/>
          <w:sz w:val="22"/>
          <w:szCs w:val="22"/>
        </w:rPr>
        <w:t xml:space="preserve">Date: </w:t>
      </w:r>
      <w:r>
        <w:rPr>
          <w:rFonts w:ascii="Georgia" w:cs="Georgia" w:eastAsia="Georgia" w:hAnsi="Georgia"/>
          <w:b w:val="false"/>
          <w:bCs w:val="false"/>
          <w:sz w:val="22"/>
          <w:szCs w:val="22"/>
        </w:rPr>
        <w:t>March ___, 2026</w:t>
      </w:r>
    </w:p>
    <w:p>
      <w:pPr>
        <w:spacing w:after="80"/>
      </w:pPr>
      <w:r>
        <w:rPr>
          <w:rFonts w:ascii="Georgia" w:cs="Georgia" w:eastAsia="Georgia" w:hAnsi="Georgia"/>
          <w:b/>
          <w:bCs/>
          <w:sz w:val="22"/>
          <w:szCs w:val="22"/>
        </w:rPr>
        <w:t xml:space="preserve">Re: </w:t>
      </w:r>
      <w:r>
        <w:rPr>
          <w:rFonts w:ascii="Georgia" w:cs="Georgia" w:eastAsia="Georgia" w:hAnsi="Georgia"/>
          <w:b w:val="false"/>
          <w:bCs w:val="false"/>
          <w:sz w:val="22"/>
          <w:szCs w:val="22"/>
        </w:rPr>
        <w:t xml:space="preserve">LCSO Portal Account Activation Email — Request 26-051270</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This is a direct response to LCSO's Part 1 portal communication received March ___, 2026</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Dear Public Information Officer and Records Custodian:</w:t>
      </w:r>
    </w:p>
    <w:p>
      <w:pPr>
        <w:spacing w:after="160"/>
        <w:jc w:val="both"/>
      </w:pPr>
      <w:r>
        <w:rPr>
          <w:rFonts w:ascii="Georgia" w:cs="Georgia" w:eastAsia="Georgia" w:hAnsi="Georgia"/>
          <w:b w:val="false"/>
          <w:bCs w:val="false"/>
          <w:sz w:val="22"/>
          <w:szCs w:val="22"/>
        </w:rPr>
        <w:t>I am responding to your March ___, 2026 portal account activation email referencing request number 26-051270. I acknowledge creation of the portal account. However, portal registration does not constitute a substantive response to my primary civil rights records request. I write to formally document this and correct the record.</w:t>
      </w:r>
    </w:p>
    <w:p>
      <w:pPr>
        <w:pBdr>
          <w:bottom w:val="single" w:color="c9a84c" w:sz="3" w:space="1"/>
        </w:pBdr>
        <w:spacing w:before="260" w:after="80"/>
      </w:pPr>
      <w:r>
        <w:rPr>
          <w:rFonts w:ascii="Georgia" w:cs="Georgia" w:eastAsia="Georgia" w:hAnsi="Georgia"/>
          <w:b/>
          <w:bCs/>
          <w:color w:val="0a1628"/>
          <w:sz w:val="22"/>
          <w:szCs w:val="22"/>
        </w:rPr>
        <w:t xml:space="preserve">THE PORTAL COMMUNICATION ADDRESSES THE WRONG INCIDENT</w:t>
      </w:r>
    </w:p>
    <w:p>
      <w:pPr>
        <w:spacing w:after="160"/>
        <w:jc w:val="both"/>
      </w:pPr>
      <w:r>
        <w:rPr>
          <w:rFonts w:ascii="Georgia" w:cs="Georgia" w:eastAsia="Georgia" w:hAnsi="Georgia"/>
          <w:b w:val="false"/>
          <w:bCs w:val="false"/>
          <w:sz w:val="22"/>
          <w:szCs w:val="22"/>
        </w:rPr>
        <w:t xml:space="preserve">Citation 26-051270 is my January 28, 2026 traffic citation from Deputy Steven Rogers (Badge #22234). LCSO used this number at the top of the portal communication — confirming LCSO knows this is the January 28 citation — but every substantive response thereafter addressed only the February 8-9, 2026 phone incident. The January 28 civil rights incident has received zero substantive acknowledgment despite being submitted with a stamped receipt on February 25, 2026.</w:t>
      </w:r>
    </w:p>
    <w:p>
      <w:pPr>
        <w:spacing w:after="160"/>
        <w:jc w:val="both"/>
      </w:pPr>
      <w:r>
        <w:rPr>
          <w:rFonts w:ascii="Georgia" w:cs="Georgia" w:eastAsia="Georgia" w:hAnsi="Georgia"/>
          <w:b w:val="false"/>
          <w:bCs w:val="false"/>
          <w:sz w:val="22"/>
          <w:szCs w:val="22"/>
        </w:rPr>
        <w:t xml:space="preserve">This pattern — using the correct citation number as a header but answering a different incident in the body — is documented and will be presented as evidence of deliberate evasion in all pending complaints before the DOJ, FDLE, and the Florida Attorney General.</w:t>
      </w:r>
    </w:p>
    <w:p>
      <w:pPr>
        <w:pBdr>
          <w:bottom w:val="single" w:color="c9a84c" w:sz="3" w:space="1"/>
        </w:pBdr>
        <w:spacing w:before="260" w:after="80"/>
      </w:pPr>
      <w:r>
        <w:rPr>
          <w:rFonts w:ascii="Georgia" w:cs="Georgia" w:eastAsia="Georgia" w:hAnsi="Georgia"/>
          <w:b/>
          <w:bCs/>
          <w:color w:val="0a1628"/>
          <w:sz w:val="22"/>
          <w:szCs w:val="22"/>
        </w:rPr>
        <w:t xml:space="preserve">THE JANUARY 28, 2026 INCIDENT — WHAT RECORDS ARE REQUESTED</w:t>
      </w:r>
    </w:p>
    <w:p>
      <w:pPr>
        <w:spacing w:after="160"/>
        <w:jc w:val="both"/>
      </w:pPr>
      <w:r>
        <w:rPr>
          <w:rFonts w:ascii="Georgia" w:cs="Georgia" w:eastAsia="Georgia" w:hAnsi="Georgia"/>
          <w:b w:val="false"/>
          <w:bCs w:val="false"/>
          <w:sz w:val="22"/>
          <w:szCs w:val="22"/>
        </w:rPr>
        <w:t xml:space="preserve">The January 28, 2026 incident involved a four-officer takedown, two-to-three hour unlawful detention, warrantless destructive vehicle search, Baker Act coercion threat, and the deletion by an LCSO officer of a video recording made by me on my own phone (First Amendment violation, Smith v. Cumming, 212 F.3d 1332 (11th Cir. 2000)). Records requested include: all body camera footage (8 cameras — purge April 28, 2026); dash camera footage; all CAD and dispatch logs; use-of-force reports; incident and supplement reports; Baker Act documentation; all internal communications referencing this incident; and officer identification for all four on-scene deputies.</w:t>
      </w:r>
    </w:p>
    <w:p>
      <w:pPr>
        <w:pBdr>
          <w:bottom w:val="single" w:color="c9a84c" w:sz="3" w:space="1"/>
        </w:pBdr>
        <w:spacing w:before="260" w:after="80"/>
      </w:pPr>
      <w:r>
        <w:rPr>
          <w:rFonts w:ascii="Georgia" w:cs="Georgia" w:eastAsia="Georgia" w:hAnsi="Georgia"/>
          <w:b/>
          <w:bCs/>
          <w:color w:val="0a1628"/>
          <w:sz w:val="22"/>
          <w:szCs w:val="22"/>
        </w:rPr>
        <w:t xml:space="preserve">DEMANDS</w:t>
      </w:r>
    </w:p>
    <w:p>
      <w:pPr>
        <w:pStyle w:val="ListParagraph"/>
        <w:numPr>
          <w:ilvl w:val="0"/>
          <w:numId w:val="2"/>
        </w:numPr>
        <w:spacing w:after="120"/>
        <w:jc w:val="both"/>
      </w:pPr>
      <w:r>
        <w:rPr>
          <w:rFonts w:ascii="Georgia" w:cs="Georgia" w:eastAsia="Georgia" w:hAnsi="Georgia"/>
          <w:b w:val="false"/>
          <w:bCs w:val="false"/>
          <w:sz w:val="22"/>
          <w:szCs w:val="22"/>
        </w:rPr>
        <w:t xml:space="preserve">Provide separate written acknowledgment of the January 28, 2026 civil rights request originally submitted February 25, 2026.</w:t>
      </w:r>
    </w:p>
    <w:p>
      <w:pPr>
        <w:pStyle w:val="ListParagraph"/>
        <w:numPr>
          <w:ilvl w:val="0"/>
          <w:numId w:val="2"/>
        </w:numPr>
        <w:spacing w:after="120"/>
        <w:jc w:val="both"/>
      </w:pPr>
      <w:r>
        <w:rPr>
          <w:rFonts w:ascii="Georgia" w:cs="Georgia" w:eastAsia="Georgia" w:hAnsi="Georgia"/>
          <w:b w:val="false"/>
          <w:bCs w:val="false"/>
          <w:sz w:val="22"/>
          <w:szCs w:val="22"/>
        </w:rPr>
        <w:t xml:space="preserve">Assign a distinct tracking number to the January 28 request independent of any citation, docket number, or court case.</w:t>
      </w:r>
    </w:p>
    <w:p>
      <w:pPr>
        <w:pStyle w:val="ListParagraph"/>
        <w:numPr>
          <w:ilvl w:val="0"/>
          <w:numId w:val="2"/>
        </w:numPr>
        <w:spacing w:after="120"/>
        <w:jc w:val="both"/>
      </w:pPr>
      <w:r>
        <w:rPr>
          <w:rFonts w:ascii="Georgia" w:cs="Georgia" w:eastAsia="Georgia" w:hAnsi="Georgia"/>
          <w:b w:val="false"/>
          <w:bCs w:val="false"/>
          <w:sz w:val="22"/>
          <w:szCs w:val="22"/>
        </w:rPr>
        <w:t xml:space="preserve">Confirm all body camera footage from January 28, 2026 is being preserved under the litigation hold delivered February 25, 2026.</w:t>
      </w:r>
    </w:p>
    <w:p>
      <w:pPr>
        <w:pStyle w:val="ListParagraph"/>
        <w:numPr>
          <w:ilvl w:val="0"/>
          <w:numId w:val="2"/>
        </w:numPr>
        <w:spacing w:after="120"/>
        <w:jc w:val="both"/>
      </w:pPr>
      <w:r>
        <w:rPr>
          <w:rFonts w:ascii="Georgia" w:cs="Georgia" w:eastAsia="Georgia" w:hAnsi="Georgia"/>
          <w:b w:val="false"/>
          <w:bCs w:val="false"/>
          <w:sz w:val="22"/>
          <w:szCs w:val="22"/>
        </w:rPr>
        <w:t xml:space="preserve">Provide written explanation of the citation number discrepancy (26-051270 vs. 26-TR-005517) as demanded in Letter LR-1.</w:t>
      </w:r>
    </w:p>
    <w:p>
      <w:pPr>
        <w:pBdr>
          <w:bottom w:val="single" w:color="c9a84c" w:sz="3" w:space="1"/>
        </w:pBdr>
        <w:spacing w:before="260" w:after="80"/>
      </w:pPr>
      <w:r>
        <w:rPr>
          <w:rFonts w:ascii="Georgia" w:cs="Georgia" w:eastAsia="Georgia" w:hAnsi="Georgia"/>
          <w:b/>
          <w:bCs/>
          <w:color w:val="0a1628"/>
          <w:sz w:val="22"/>
          <w:szCs w:val="22"/>
        </w:rPr>
        <w:t xml:space="preserve">NOTE ON CITATION / DOCKET NUMBERS — APPLIES TO ALL REQUESTS</w:t>
      </w:r>
    </w:p>
    <w:p>
      <w:pPr>
        <w:spacing w:after="160"/>
        <w:jc w:val="both"/>
      </w:pPr>
      <w:r>
        <w:rPr>
          <w:rFonts w:ascii="Georgia" w:cs="Georgia" w:eastAsia="Georgia" w:hAnsi="Georgia"/>
          <w:b w:val="false"/>
          <w:bCs w:val="false"/>
          <w:sz w:val="22"/>
          <w:szCs w:val="22"/>
        </w:rPr>
        <w:t xml:space="preserve">My physical citation issued by Deputy Rogers on January 28, 2026 bears number 26-051270. The Lee County Clerk of Courts online docket system reflects number 26-TR-005517. In Florida, the officer-issued field citation number and the Clerk docketing number routinely differ — this is a known and normal aspect of Florida court processing. BOTH numbers refer to the same incident. All public records requests referencing either number are valid and must be processed. LCSO must not use a citation number discrepancy as a basis to delay, limit, or deny any records request.</w:t>
      </w:r>
    </w:p>
    <w:p>
      <w:pPr>
        <w:spacing w:after="160"/>
        <w:jc w:val="both"/>
      </w:pPr>
      <w:r>
        <w:rPr>
          <w:rFonts w:ascii="Georgia" w:cs="Georgia" w:eastAsia="Georgia" w:hAnsi="Georgia"/>
          <w:b w:val="false"/>
          <w:bCs w:val="false"/>
          <w:sz w:val="22"/>
          <w:szCs w:val="22"/>
        </w:rPr>
        <w:t xml:space="preserve">Additionally, all public records requests submitted under Chapter 119 are STANDALONE requests. They are NOT tied to the citation, the traffic ticket, or any court case. A Chapter 119 request is an independent statutory right. Processing these requests must not be conditioned on or limited by the status of the underlying citation, its payment, its dismissal, or any associated court proceeding. Do NOT forward or link these requests to the Lee County Clerk of Courts or any court file.</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Respectfully submitted,</w:t>
      </w:r>
    </w:p>
    <w:p>
      <w:pPr>
        <w:spacing w:after="160"/>
        <w:jc w:val="both"/>
      </w:pPr>
      <w:r>
        <w:rPr>
          <w:rFonts w:ascii="Georgia" w:cs="Georgia" w:eastAsia="Georgia" w:hAnsi="Georgia"/>
          <w:b/>
          <w:bCs/>
          <w:sz w:val="22"/>
          <w:szCs w:val="22"/>
        </w:rPr>
        <w:t xml:space="preserve">Joseph Anthony Rivera</w:t>
      </w:r>
    </w:p>
    <w:p>
      <w:pPr>
        <w:spacing w:after="160"/>
        <w:jc w:val="both"/>
      </w:pPr>
      <w:r>
        <w:rPr>
          <w:rFonts w:ascii="Georgia" w:cs="Georgia" w:eastAsia="Georgia" w:hAnsi="Georgia"/>
          <w:b w:val="false"/>
          <w:bCs w:val="false"/>
          <w:sz w:val="22"/>
          <w:szCs w:val="22"/>
        </w:rPr>
        <w:t>March ___, 2026</w:t>
      </w:r>
    </w:p>
    <w:p>
      <w:pPr>
        <w:spacing w:after="160"/>
        <w:jc w:val="both"/>
      </w:pPr>
      <w:r>
        <w:rPr>
          <w:rFonts w:ascii="Georgia" w:cs="Georgia" w:eastAsia="Georgia" w:hAnsi="Georgia"/>
          <w:b w:val="false"/>
          <w:bCs w:val="false"/>
          <w:sz w:val="22"/>
          <w:szCs w:val="22"/>
        </w:rPr>
        <w:t xml:space="preserve">(239) 220-9313  |  davinchicoated@gmail.com</w:t>
      </w:r>
    </w:p>
    <w:p>
      <w:pPr>
        <w:pBdr>
          <w:bottom w:val="single" w:color="0a1628" w:sz="6" w:space="1"/>
        </w:pBdr>
        <w:spacing w:after="160"/>
      </w:pPr>
    </w:p>
    <w:p>
      <w:pPr>
        <w:spacing w:after="60"/>
      </w:pPr>
      <w:r>
        <w:rPr>
          <w:rFonts w:ascii="Georgia" w:cs="Georgia" w:eastAsia="Georgia" w:hAnsi="Georgia"/>
          <w:b/>
          <w:bCs/>
          <w:sz w:val="20"/>
          <w:szCs w:val="20"/>
        </w:rPr>
        <w:t xml:space="preserve">CC — All Parties:</w:t>
      </w:r>
    </w:p>
    <w:p>
      <w:pPr>
        <w:spacing w:after="40"/>
      </w:pPr>
      <w:r>
        <w:rPr>
          <w:rFonts w:ascii="Georgia" w:cs="Georgia" w:eastAsia="Georgia" w:hAnsi="Georgia"/>
          <w:i/>
          <w:iCs/>
          <w:sz w:val="18"/>
          <w:szCs w:val="18"/>
        </w:rPr>
        <w:t xml:space="preserve">FDLE Civil Rights — FDLECivilRightsOffice@fdle.state.fl.us</w:t>
      </w:r>
    </w:p>
    <w:p>
      <w:pPr>
        <w:spacing w:after="40"/>
      </w:pPr>
      <w:r>
        <w:rPr>
          <w:rFonts w:ascii="Georgia" w:cs="Georgia" w:eastAsia="Georgia" w:hAnsi="Georgia"/>
          <w:i/>
          <w:iCs/>
          <w:sz w:val="18"/>
          <w:szCs w:val="18"/>
        </w:rPr>
        <w:t xml:space="preserve">FDLE OIG — OIG@fdle.state.fl.us</w:t>
      </w:r>
    </w:p>
    <w:p>
      <w:pPr>
        <w:spacing w:after="40"/>
      </w:pPr>
      <w:r>
        <w:rPr>
          <w:rFonts w:ascii="Georgia" w:cs="Georgia" w:eastAsia="Georgia" w:hAnsi="Georgia"/>
          <w:i/>
          <w:iCs/>
          <w:sz w:val="18"/>
          <w:szCs w:val="18"/>
        </w:rPr>
        <w:t xml:space="preserve">Florida AG — citizen.services@myfloridalegal.com</w:t>
      </w:r>
    </w:p>
    <w:p>
      <w:pPr>
        <w:spacing w:after="40"/>
      </w:pPr>
      <w:r>
        <w:rPr>
          <w:rFonts w:ascii="Georgia" w:cs="Georgia" w:eastAsia="Georgia" w:hAnsi="Georgia"/>
          <w:i/>
          <w:iCs/>
          <w:sz w:val="18"/>
          <w:szCs w:val="18"/>
        </w:rPr>
        <w:t xml:space="preserve">DOJ Civil Rights — askdoj@usdoj.gov</w:t>
      </w:r>
    </w:p>
    <w:p>
      <w:pPr>
        <w:spacing w:after="40"/>
      </w:pPr>
      <w:r>
        <w:rPr>
          <w:rFonts w:ascii="Georgia" w:cs="Georgia" w:eastAsia="Georgia" w:hAnsi="Georgia"/>
          <w:i/>
          <w:iCs/>
          <w:sz w:val="18"/>
          <w:szCs w:val="18"/>
        </w:rPr>
        <w:t xml:space="preserve">U.S. Attorney MDFL — usaflm.atty@usdoj.gov</w:t>
      </w:r>
    </w:p>
    <w:p>
      <w:pPr>
        <w:spacing w:after="40"/>
      </w:pPr>
      <w:r>
        <w:rPr>
          <w:rFonts w:ascii="Georgia" w:cs="Georgia" w:eastAsia="Georgia" w:hAnsi="Georgia"/>
          <w:i/>
          <w:iCs/>
          <w:sz w:val="18"/>
          <w:szCs w:val="18"/>
        </w:rPr>
        <w:t xml:space="preserve">ACLU of Florida — info@aclufl.org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2026-03-04T18:22:37.064Z</dcterms:created>
  <dcterms:modified xsi:type="dcterms:W3CDTF">2026-03-04T18:22:37.064Z</dcterms:modified>
</cp:coreProperties>
</file>

<file path=docProps/custom.xml><?xml version="1.0" encoding="utf-8"?>
<Properties xmlns="http://schemas.openxmlformats.org/officeDocument/2006/custom-properties" xmlns:vt="http://schemas.openxmlformats.org/officeDocument/2006/docPropsVTypes"/>
</file>