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FORMAL FEE CHALLENGE AND DEMAND FOR ITEMIZED COST JUSTIFICATION</w:t>
      </w:r>
    </w:p>
    <w:p>
      <w:pPr>
        <w:spacing w:after="240"/>
        <w:jc w:val="center"/>
      </w:pPr>
      <w:r>
        <w:rPr>
          <w:b/>
          <w:bCs/>
          <w:sz w:val="24"/>
          <w:szCs w:val="24"/>
        </w:rPr>
        <w:t xml:space="preserve">Florida Statutes Section 119.07 — Public Records Request Fee Dispute</w:t>
      </w:r>
    </w:p>
    <w:p>
      <w:pPr>
        <w:spacing w:after="80"/>
      </w:pPr>
      <w:r>
        <w:rPr>
          <w:b/>
          <w:bCs/>
          <w:sz w:val="24"/>
          <w:szCs w:val="24"/>
        </w:rPr>
        <w:t xml:space="preserve">Date: </w:t>
      </w:r>
      <w:r>
        <w:rPr>
          <w:sz w:val="24"/>
          <w:szCs w:val="24"/>
        </w:rPr>
        <w:t xml:space="preserve">______________________________</w:t>
      </w:r>
    </w:p>
    <w:p>
      <w:pPr>
        <w:spacing w:after="80"/>
      </w:pPr>
      <w:r>
        <w:rPr>
          <w:b/>
          <w:bCs/>
          <w:sz w:val="24"/>
          <w:szCs w:val="24"/>
        </w:rPr>
        <w:t xml:space="preserve">To: </w:t>
      </w:r>
      <w:r>
        <w:rPr>
          <w:sz w:val="24"/>
          <w:szCs w:val="24"/>
        </w:rPr>
        <w:t xml:space="preserve">Lee County Sheriff's Office — Records Division / Custodian of Public Records</w:t>
      </w:r>
    </w:p>
    <w:p>
      <w:pPr>
        <w:spacing w:after="80"/>
      </w:pPr>
      <w:r>
        <w:rPr>
          <w:b/>
          <w:bCs/>
          <w:sz w:val="24"/>
          <w:szCs w:val="24"/>
        </w:rPr>
        <w:t xml:space="preserve">Address: </w:t>
      </w:r>
      <w:r>
        <w:rPr>
          <w:sz w:val="24"/>
          <w:szCs w:val="24"/>
        </w:rPr>
        <w:t xml:space="preserve">14750 Six Mile Cypress Pkwy, Fort Myers, FL 33912</w:t>
      </w:r>
    </w:p>
    <w:p>
      <w:pPr>
        <w:spacing w:after="80"/>
      </w:pPr>
      <w:r>
        <w:rPr>
          <w:b/>
          <w:bCs/>
          <w:sz w:val="24"/>
          <w:szCs w:val="24"/>
        </w:rPr>
        <w:t xml:space="preserve">Re: </w:t>
      </w:r>
      <w:r>
        <w:rPr>
          <w:sz w:val="24"/>
          <w:szCs w:val="24"/>
        </w:rPr>
        <w:t xml:space="preserve">Public Records Request submitted by Joseph Anthony Rivera — February 25, 2026</w:t>
      </w:r>
    </w:p>
    <w:p>
      <w:pPr>
        <w:spacing w:after="80"/>
      </w:pPr>
      <w:r>
        <w:rPr>
          <w:b/>
          <w:bCs/>
          <w:sz w:val="24"/>
          <w:szCs w:val="24"/>
        </w:rPr>
        <w:t xml:space="preserve">Original Citation Reference: </w:t>
      </w:r>
      <w:r>
        <w:rPr>
          <w:sz w:val="24"/>
          <w:szCs w:val="24"/>
        </w:rPr>
        <w:t xml:space="preserve">#26-051270 / Deputy Steven Rogers, Badge #22234</w:t>
      </w:r>
    </w:p>
    <w:p>
      <w:pPr>
        <w:spacing w:after="120"/>
      </w:pPr>
      <w:r>
        <w:rPr>
          <w:sz w:val="24"/>
          <w:szCs w:val="24"/>
        </w:rPr>
        <w:t xml:space="preserve"/>
      </w:r>
    </w:p>
    <w:p>
      <w:pPr>
        <w:spacing w:after="80"/>
      </w:pPr>
      <w:r>
        <w:rPr>
          <w:b/>
          <w:bCs/>
          <w:sz w:val="24"/>
          <w:szCs w:val="24"/>
        </w:rPr>
        <w:t xml:space="preserve">From: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Email: </w:t>
      </w:r>
      <w:r>
        <w:rPr>
          <w:sz w:val="24"/>
          <w:szCs w:val="24"/>
        </w:rPr>
        <w:t xml:space="preserve">davinchicoated@gmail.com</w:t>
      </w:r>
    </w:p>
    <w:p>
      <w:pPr>
        <w:spacing w:after="120"/>
      </w:pPr>
      <w:r>
        <w:rPr>
          <w:sz w:val="24"/>
          <w:szCs w:val="24"/>
        </w:rPr>
        <w:t xml:space="preserve"/>
      </w:r>
    </w:p>
    <w:p>
      <w:pPr>
        <w:spacing w:before="200" w:after="100"/>
      </w:pPr>
      <w:r>
        <w:rPr>
          <w:b/>
          <w:bCs/>
          <w:sz w:val="24"/>
          <w:szCs w:val="24"/>
          <w:u w:val="single"/>
        </w:rPr>
        <w:t xml:space="preserve">PURPOSE OF THIS LETTER</w:t>
      </w:r>
    </w:p>
    <w:p>
      <w:pPr>
        <w:spacing w:after="140"/>
        <w:jc w:val="both"/>
      </w:pPr>
      <w:r>
        <w:rPr>
          <w:sz w:val="24"/>
          <w:szCs w:val="24"/>
        </w:rPr>
        <w:t xml:space="preserve">The undersigned submitted a Florida Public Records Request to the Lee County Sheriff's Office on February 25, 2026. In response, a Records Division representative communicated verbally that the agency intends to charge fees of approximately $150 per body camera video and an additional hourly charge for staff time. The undersigned formally disputes these fees as unreasonable, excessive, and inconsistent with the fee limitations established under Florida Statutes Section 119.07. This letter demands a complete written itemized cost justification before any payment is considered.</w:t>
      </w:r>
    </w:p>
    <w:p>
      <w:pPr>
        <w:spacing w:after="120"/>
      </w:pPr>
      <w:r>
        <w:rPr>
          <w:sz w:val="24"/>
          <w:szCs w:val="24"/>
        </w:rPr>
        <w:t xml:space="preserve"/>
      </w:r>
    </w:p>
    <w:p>
      <w:pPr>
        <w:spacing w:before="200" w:after="100"/>
      </w:pPr>
      <w:r>
        <w:rPr>
          <w:b/>
          <w:bCs/>
          <w:sz w:val="24"/>
          <w:szCs w:val="24"/>
          <w:u w:val="single"/>
        </w:rPr>
        <w:t xml:space="preserve">STATEMENT OF CONTROLLING LAW</w:t>
      </w:r>
    </w:p>
    <w:p>
      <w:pPr>
        <w:spacing w:after="140"/>
        <w:jc w:val="both"/>
      </w:pPr>
      <w:r>
        <w:rPr>
          <w:sz w:val="24"/>
          <w:szCs w:val="24"/>
        </w:rPr>
        <w:t xml:space="preserve">Florida Statutes Section 119.07(4)(a) establishes that the fee for duplicating a public record shall not exceed the actual cost of duplication. For digital records such as body camera footage, the actual cost of duplication is limited to the physical cost of the storage media required — typically a standard USB drive costing a few dollars — and nothing more.</w:t>
      </w:r>
    </w:p>
    <w:p>
      <w:pPr>
        <w:spacing w:after="140"/>
        <w:jc w:val="both"/>
      </w:pPr>
      <w:r>
        <w:rPr>
          <w:sz w:val="24"/>
          <w:szCs w:val="24"/>
        </w:rPr>
        <w:t xml:space="preserve">The only statutory exception permitting additional charges is found in Florida Statutes Section 119.07(4)(d), which states that where the nature or volume of public records requested requires extensive use of information technology resources or extensive clerical or supervisory assistance, the agency may charge a special service charge. However this statute imposes three strict conditions on any such charge:</w:t>
      </w:r>
    </w:p>
    <w:p>
      <w:pPr>
        <w:spacing w:after="140"/>
        <w:jc w:val="both"/>
      </w:pPr>
      <w:r>
        <w:rPr>
          <w:sz w:val="24"/>
          <w:szCs w:val="24"/>
        </w:rPr>
        <w:t xml:space="preserve">First, the charge must be REASONABLE. Second, it must be based on the ACTUAL LABOR COST of the personnel providing the service. Third, it must reflect the rate of the personnel at the CLERICAL OR SUPERVISORY LEVEL actually performing the work — not officer rates, not attorney rates, not administrative management rates.</w:t>
      </w:r>
    </w:p>
    <w:p>
      <w:pPr>
        <w:spacing w:after="140"/>
        <w:jc w:val="both"/>
      </w:pPr>
      <w:r>
        <w:rPr>
          <w:sz w:val="24"/>
          <w:szCs w:val="24"/>
        </w:rPr>
        <w:t xml:space="preserve">A flat fee of $150 per video does not satisfy any of these conditions. It is not tied to actual documented labor costs, it does not reflect a clerical pay grade, and it is not itemized in a manner that allows the requester to verify its reasonableness. It is, on its face, an arbitrary flat rate that has no basis in Florida public records law.</w:t>
      </w:r>
    </w:p>
    <w:p>
      <w:pPr>
        <w:spacing w:after="120"/>
      </w:pPr>
      <w:r>
        <w:rPr>
          <w:sz w:val="24"/>
          <w:szCs w:val="24"/>
        </w:rPr>
        <w:t xml:space="preserve"/>
      </w:r>
    </w:p>
    <w:p>
      <w:pPr>
        <w:spacing w:before="200" w:after="100"/>
      </w:pPr>
      <w:r>
        <w:rPr>
          <w:b/>
          <w:bCs/>
          <w:sz w:val="24"/>
          <w:szCs w:val="24"/>
          <w:u w:val="single"/>
        </w:rPr>
        <w:t xml:space="preserve">SPECIFIC OBJECTIONS TO PROPOSED FEES</w:t>
      </w:r>
    </w:p>
    <w:p>
      <w:pPr>
        <w:spacing w:before="160" w:after="60"/>
      </w:pPr>
      <w:r>
        <w:rPr>
          <w:b/>
          <w:bCs/>
          <w:sz w:val="24"/>
          <w:szCs w:val="24"/>
        </w:rPr>
        <w:t xml:space="preserve">1. Flat Fee Per Video Is Not Authorized</w:t>
      </w:r>
    </w:p>
    <w:p>
      <w:pPr>
        <w:spacing w:after="140"/>
        <w:jc w:val="both"/>
      </w:pPr>
      <w:r>
        <w:rPr>
          <w:sz w:val="24"/>
          <w:szCs w:val="24"/>
        </w:rPr>
        <w:t xml:space="preserve">Florida law does not permit agencies to charge a flat fee per video or per camera. The statute authorizes only actual cost of duplication plus, where applicable, actual documented clerical labor at the lowest applicable pay grade. A $150 flat rate per video is not actual cost of duplication and is not authorized under Chapter 119.</w:t>
      </w:r>
    </w:p>
    <w:p>
      <w:pPr>
        <w:spacing w:before="160" w:after="60"/>
      </w:pPr>
      <w:r>
        <w:rPr>
          <w:b/>
          <w:bCs/>
          <w:sz w:val="24"/>
          <w:szCs w:val="24"/>
        </w:rPr>
        <w:t xml:space="preserve">2. Hourly Rate Must Reflect Clerical Pay Grade</w:t>
      </w:r>
    </w:p>
    <w:p>
      <w:pPr>
        <w:spacing w:after="140"/>
        <w:jc w:val="both"/>
      </w:pPr>
      <w:r>
        <w:rPr>
          <w:sz w:val="24"/>
          <w:szCs w:val="24"/>
        </w:rPr>
        <w:t xml:space="preserve">Any hourly charge must reflect the actual hourly wage of the clerical or lowest-level supervisory employee capable of performing the retrieval and copying work. Florida government clerical pay grades typically range from approximately $15 to $25 per hour. Any hourly rate above that range requires specific written justification tied to the actual employee classification performing the work.</w:t>
      </w:r>
    </w:p>
    <w:p>
      <w:pPr>
        <w:spacing w:before="160" w:after="60"/>
      </w:pPr>
      <w:r>
        <w:rPr>
          <w:b/>
          <w:bCs/>
          <w:sz w:val="24"/>
          <w:szCs w:val="24"/>
        </w:rPr>
        <w:t xml:space="preserve">3. Preservation Demand Does Not Trigger Production Fees</w:t>
      </w:r>
    </w:p>
    <w:p>
      <w:pPr>
        <w:spacing w:after="140"/>
        <w:jc w:val="both"/>
      </w:pPr>
      <w:r>
        <w:rPr>
          <w:sz w:val="24"/>
          <w:szCs w:val="24"/>
        </w:rPr>
        <w:t xml:space="preserve">The undersigned's submission included both a preservation demand and a records request. A preservation demand — an instruction not to delete records — does not require any staff labor to produce records and therefore generates no duplication or labor fees whatsoever. Any fee estimate must clearly separate preservation-related activity from actual production activity.</w:t>
      </w:r>
    </w:p>
    <w:p>
      <w:pPr>
        <w:spacing w:before="160" w:after="60"/>
      </w:pPr>
      <w:r>
        <w:rPr>
          <w:b/>
          <w:bCs/>
          <w:sz w:val="24"/>
          <w:szCs w:val="24"/>
        </w:rPr>
        <w:t xml:space="preserve">4. Fee Estimate Must Be Provided In Writing Before Payment</w:t>
      </w:r>
    </w:p>
    <w:p>
      <w:pPr>
        <w:spacing w:after="140"/>
        <w:jc w:val="both"/>
      </w:pPr>
      <w:r>
        <w:rPr>
          <w:sz w:val="24"/>
          <w:szCs w:val="24"/>
        </w:rPr>
        <w:t xml:space="preserve">Florida Statutes Section 119.07(4)(d) requires that when a special service charge applies, the agency must notify the requester of the charge prior to fulfilling the request so the requester can choose to narrow or modify the request to reduce costs. A verbal estimate communicated during an in-person visit does not satisfy this requirement. The undersigned demands a complete written itemized fee estimate.</w:t>
      </w:r>
    </w:p>
    <w:p>
      <w:pPr>
        <w:spacing w:after="120"/>
      </w:pPr>
      <w:r>
        <w:rPr>
          <w:sz w:val="24"/>
          <w:szCs w:val="24"/>
        </w:rPr>
        <w:t xml:space="preserve"/>
      </w:r>
    </w:p>
    <w:p>
      <w:pPr>
        <w:spacing w:before="200" w:after="100"/>
      </w:pPr>
      <w:r>
        <w:rPr>
          <w:b/>
          <w:bCs/>
          <w:sz w:val="24"/>
          <w:szCs w:val="24"/>
          <w:u w:val="single"/>
        </w:rPr>
        <w:t xml:space="preserve">DEMAND FOR WRITTEN ITEMIZED COST BREAKDOWN</w:t>
      </w:r>
    </w:p>
    <w:p>
      <w:pPr>
        <w:spacing w:after="140"/>
        <w:jc w:val="both"/>
      </w:pPr>
      <w:r>
        <w:rPr>
          <w:sz w:val="24"/>
          <w:szCs w:val="24"/>
        </w:rPr>
        <w:t xml:space="preserve">Before the undersigned will consider any payment, the Lee County Sheriff's Office is hereby demanded to provide a written itemized cost breakdown including all of the following:</w:t>
      </w:r>
    </w:p>
    <w:p>
      <w:pPr>
        <w:spacing w:after="140"/>
        <w:jc w:val="both"/>
      </w:pPr>
      <w:r>
        <w:rPr>
          <w:sz w:val="24"/>
          <w:szCs w:val="24"/>
        </w:rPr>
        <w:t xml:space="preserve">(a) The job title and pay grade of the specific employee who will perform the retrieval and copying work, and their actual hourly wage rate;</w:t>
      </w:r>
    </w:p>
    <w:p>
      <w:pPr>
        <w:spacing w:after="140"/>
        <w:jc w:val="both"/>
      </w:pPr>
      <w:r>
        <w:rPr>
          <w:sz w:val="24"/>
          <w:szCs w:val="24"/>
        </w:rPr>
        <w:t xml:space="preserve">(b) The estimated number of hours of labor required for each specific record requested, broken down by record type;</w:t>
      </w:r>
    </w:p>
    <w:p>
      <w:pPr>
        <w:spacing w:after="140"/>
        <w:jc w:val="both"/>
      </w:pPr>
      <w:r>
        <w:rPr>
          <w:sz w:val="24"/>
          <w:szCs w:val="24"/>
        </w:rPr>
        <w:t xml:space="preserve">(c) The actual cost of the physical storage media on which records will be provided;</w:t>
      </w:r>
    </w:p>
    <w:p>
      <w:pPr>
        <w:spacing w:after="140"/>
        <w:jc w:val="both"/>
      </w:pPr>
      <w:r>
        <w:rPr>
          <w:sz w:val="24"/>
          <w:szCs w:val="24"/>
        </w:rPr>
        <w:t xml:space="preserve">(d) A clear separation of any preservation-related activity from production activity, with fees only applied to actual production;</w:t>
      </w:r>
    </w:p>
    <w:p>
      <w:pPr>
        <w:spacing w:after="140"/>
        <w:jc w:val="both"/>
      </w:pPr>
      <w:r>
        <w:rPr>
          <w:sz w:val="24"/>
          <w:szCs w:val="24"/>
        </w:rPr>
        <w:t xml:space="preserve">(e) The statutory basis for each line item in the fee estimate, citing the specific subsection of Florida Statutes Section 119.07 that authorizes each charge.</w:t>
      </w:r>
    </w:p>
    <w:p>
      <w:pPr>
        <w:spacing w:after="140"/>
        <w:jc w:val="both"/>
      </w:pPr>
      <w:r>
        <w:rPr>
          <w:sz w:val="24"/>
          <w:szCs w:val="24"/>
        </w:rPr>
        <w:t xml:space="preserve">The undersigned reserves the right to narrow or modify the records request after reviewing the written itemized breakdown in order to reduce costs, as expressly permitted under Florida Statutes Section 119.07(4)(d).</w:t>
      </w:r>
    </w:p>
    <w:p>
      <w:pPr>
        <w:spacing w:after="120"/>
      </w:pPr>
      <w:r>
        <w:rPr>
          <w:sz w:val="24"/>
          <w:szCs w:val="24"/>
        </w:rPr>
        <w:t xml:space="preserve"/>
      </w:r>
    </w:p>
    <w:p>
      <w:pPr>
        <w:spacing w:before="200" w:after="100"/>
      </w:pPr>
      <w:r>
        <w:rPr>
          <w:b/>
          <w:bCs/>
          <w:sz w:val="24"/>
          <w:szCs w:val="24"/>
          <w:u w:val="single"/>
        </w:rPr>
        <w:t>WARNING REGARDING EXCESSIVE FEES AS OBSTRUCTION</w:t>
      </w:r>
    </w:p>
    <w:p>
      <w:pPr>
        <w:spacing w:after="140"/>
        <w:jc w:val="both"/>
      </w:pPr>
      <w:r>
        <w:rPr>
          <w:sz w:val="24"/>
          <w:szCs w:val="24"/>
        </w:rPr>
        <w:t>The undersigned notes that imposing unreasonable or excessive fees as a condition of public records access can itself constitute a violation of Florida's public records law. Moreover, the United States Supreme Court has held that a government may not convert a secured constitutional right into a privilege and issue a license and fee for it. Shuttlesworth v. City of Birmingham, 394 U.S. 147 (1969). Where a government entity conditions access to constitutionally guaranteed public records on payment of fees that exceed the statutory authorization, it is converting a right into a privilege — which is void under Shuttlesworth. See also Norton v. Shelby County, 118 U.S. 425 (1886) ("An unconstitutional act is not a law; it confers no rights; it imposes no duties; it affords no protection; it is, in legal contemplation, as inoperative as though it had never been passed."). Florida Statutes Section 119.10 makes it a first-degree misdemeanor for a public officer to willfully and knowingly violate Chapter 119, including by imposing unauthorized fees that effectively deny access to public records.</w:t>
      </w:r>
    </w:p>
    <w:p>
      <w:pPr>
        <w:spacing w:after="140"/>
        <w:jc w:val="both"/>
      </w:pPr>
      <w:r>
        <w:rPr>
          <w:sz w:val="24"/>
          <w:szCs w:val="24"/>
        </w:rPr>
        <w:t xml:space="preserve">The undersigned does not make this allegation lightly and recognizes that fee schedules may be the result of miscommunication rather than intentional obstruction. However, given the broader context of this public records request — which is directly connected to pending civil rights complaints filed with LCSO Internal Affairs, the Florida Department of Law Enforcement, and the U.S. Department of Justice — the undersigned must be transparent about the legal framework governing this interaction.</w:t>
      </w:r>
    </w:p>
    <w:p>
      <w:pPr>
        <w:spacing w:after="140"/>
        <w:jc w:val="both"/>
      </w:pPr>
      <w:r>
        <w:rPr>
          <w:sz w:val="24"/>
          <w:szCs w:val="24"/>
        </w:rPr>
        <w:t xml:space="preserve">This matter is the subject of pending federal civil rights litigation. Once a lawsuit is filed in the U.S. District Court for the Middle District of Florida, this same footage will be obtainable through federal discovery at no cost to the undersigned. The undersigned is providing LCSO the opportunity to comply with Chapter 119 at the correct statutory cost rather than have the matter addressed through federal court proceedings.</w:t>
      </w:r>
    </w:p>
    <w:p>
      <w:pPr>
        <w:spacing w:after="120"/>
      </w:pPr>
      <w:r>
        <w:rPr>
          <w:sz w:val="24"/>
          <w:szCs w:val="24"/>
        </w:rPr>
        <w:t xml:space="preserve"/>
      </w:r>
    </w:p>
    <w:p>
      <w:pPr>
        <w:spacing w:before="200" w:after="100"/>
      </w:pPr>
      <w:r>
        <w:rPr>
          <w:b/>
          <w:bCs/>
          <w:sz w:val="24"/>
          <w:szCs w:val="24"/>
          <w:u w:val="single"/>
        </w:rPr>
        <w:t xml:space="preserve">REQUESTED RESPONSE</w:t>
      </w:r>
    </w:p>
    <w:p>
      <w:pPr>
        <w:spacing w:after="140"/>
        <w:jc w:val="both"/>
      </w:pPr>
      <w:r>
        <w:rPr>
          <w:sz w:val="24"/>
          <w:szCs w:val="24"/>
        </w:rPr>
        <w:t xml:space="preserve">The undersigned requests a written response to this fee challenge within a reasonable time, including the complete itemized cost breakdown described above. Please respond by email to davinchicoated@gmail.com or by mail to the address provided. The undersigned will review the itemized breakdown and respond promptly regarding whether to proceed with payment, modify the request scope, or seek enforcement through the courts under Florida Statutes Section 119.11.</w:t>
      </w:r>
    </w:p>
    <w:p>
      <w:pPr>
        <w:spacing w:after="200"/>
      </w:pPr>
      <w:r>
        <w:rPr>
          <w:sz w:val="24"/>
          <w:szCs w:val="24"/>
        </w:rPr>
        <w:t xml:space="preserve"/>
      </w:r>
    </w:p>
    <w:p>
      <w:pPr>
        <w:pBdr>
          <w:top w:val="single" w:color="000000" w:sz="4" w:space="6"/>
        </w:pBdr>
        <w:spacing w:before="240" w:after="100"/>
      </w:pPr>
      <w:r>
        <w:rPr>
          <w:b/>
          <w:bCs/>
          <w:sz w:val="24"/>
          <w:szCs w:val="24"/>
        </w:rPr>
        <w:t xml:space="preserve">Submitted By:</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Email: </w:t>
      </w:r>
      <w:r>
        <w:rPr>
          <w:sz w:val="24"/>
          <w:szCs w:val="24"/>
        </w:rPr>
        <w:t xml:space="preserve">davinchicoated@gmail.com</w:t>
      </w:r>
    </w:p>
    <w:p>
      <w:pPr>
        <w:spacing w:after="80"/>
      </w:pPr>
      <w:r>
        <w:rPr>
          <w:b/>
          <w:bCs/>
          <w:sz w:val="24"/>
          <w:szCs w:val="24"/>
        </w:rPr>
        <w:t xml:space="preserve">Phone: </w:t>
      </w:r>
      <w:r>
        <w:rPr>
          <w:sz w:val="24"/>
          <w:szCs w:val="24"/>
        </w:rPr>
        <w:t>(239) 220-9313</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______________________________</w:t>
      </w:r>
    </w:p>
    <w:p>
      <w:pPr>
        <w:spacing w:after="120"/>
      </w:pPr>
      <w:r>
        <w:rPr>
          <w:sz w:val="24"/>
          <w:szCs w:val="24"/>
        </w:rPr>
        <w:t xml:space="preserve"/>
      </w:r>
    </w:p>
    <w:p>
      <w:pPr>
        <w:jc w:val="center"/>
      </w:pPr>
      <w:r>
        <w:rPr>
          <w:sz w:val="20"/>
          <w:szCs w:val="20"/>
        </w:rPr>
        <w:t xml:space="preserve">NOTE: No notarization required. This is an administrative fee challenge under Florida Statutes Chapter 119.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2026-02-26T22:59:33.230Z</dcterms:created>
  <dcterms:modified xsi:type="dcterms:W3CDTF">2026-02-26T22:59:33.231Z</dcterms:modified>
</cp:coreProperties>
</file>

<file path=docProps/custom.xml><?xml version="1.0" encoding="utf-8"?>
<Properties xmlns="http://schemas.openxmlformats.org/officeDocument/2006/custom-properties" xmlns:vt="http://schemas.openxmlformats.org/officeDocument/2006/docPropsVTypes"/>
</file>