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69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24, Legal Framework 447, NONE 12.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24, Legal Framework 447, NONE 12.</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Only 35 studies carry a numeric mechanism-certainty of 3 or 4 (quasi-experimental or experimental evidence);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122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541</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563</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454</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439</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422</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249</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205</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(541)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35 studies at certainty 3–4,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100 includes (S001–S100)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69 studies were extracted from abstract or metadata only (6.0%);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24 studies carry AMSTAR 2; another 12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S429, S430, S436, S440, S466, S479, S480, S482;</w:t>
      </w:r>
      <w:r>
        <w:t xml:space="preserve"> </w:t>
      </w:r>
      <w:r>
        <w:rPr>
          <w:rStyle w:val="VerbatimChar"/>
        </w:rPr>
        <w:t xml:space="preserve">RISK_OF_BIAS.md</w:t>
      </w:r>
      <w:r>
        <w:t xml:space="preserve"> </w:t>
      </w:r>
      <w:r>
        <w:t xml:space="preserve">§4).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24 that kept AMSTAR 2, each was classed as a secondary systematic review — but the evidence for that is thin: only 12 of the 24 records carry a method label in</w:t>
      </w:r>
      <w:r>
        <w:t xml:space="preserve"> </w:t>
      </w:r>
      <w:r>
        <w:rPr>
          <w:rStyle w:val="VerbatimChar"/>
        </w:rPr>
        <w:t xml:space="preserve">study_design</w:t>
      </w:r>
      <w:r>
        <w:t xml:space="preserve"> </w:t>
      </w:r>
      <w:r>
        <w:t xml:space="preserve">(systematic, PRISMA, realist, scoping, mapping or meta-analysis); the other 12 (S052, S319, S323, S324, S325, S326, S327, S328, S329, S344, S350, S537) carry only the bare class label</w:t>
      </w:r>
      <w:r>
        <w:t xml:space="preserve"> </w:t>
      </w:r>
      <w:r>
        <w:rPr>
          <w:rStyle w:val="VerbatimChar"/>
        </w:rPr>
        <w:t xml:space="preserve">systematic_review_secondary</w:t>
      </w:r>
      <w:r>
        <w:t xml:space="preserve">, so their systematic character rests on the AI's earlier classification, not on a recorded method statement.</w:t>
      </w:r>
      <w:r>
        <w:t xml:space="preserve"> </w:t>
      </w:r>
      <w:r>
        <w:rPr>
          <w:bCs/>
          <w:b/>
        </w:rPr>
        <w:t xml:space="preserve">5 of them (S319, S324, S325, S326, S344) were extracted from abstract or metadata only, so their eligibility was never confirmed from the full text</w:t>
      </w:r>
      <w:r>
        <w:t xml:space="preserve">; S326 is described as an "evidence survey" and S329 as a "narrative review with systematic search" (hybrids kept eligible with a noted caveat); S697's number of included studies was not extracted.</w:t>
      </w:r>
    </w:p>
    <w:p>
      <w:pPr>
        <w:numPr>
          <w:ilvl w:val="0"/>
          <w:numId w:val="1007"/>
        </w:numPr>
        <w:pStyle w:val="Compact"/>
      </w:pPr>
      <w:r>
        <w:rPr>
          <w:bCs/>
          <w:b/>
        </w:rPr>
        <w:t xml:space="preserve">Only 2 of the 24 received a formal AMSTAR 2 confidence rating</w:t>
      </w:r>
      <w:r>
        <w:t xml:space="preserve"> </w:t>
      </w:r>
      <w:r>
        <w:t xml:space="preserve">(S370, S372: Critically Low, because the review authors state they did no critical appraisal); the other 22 are "Not ratable" because the extraction lacks the information for the critical items.</w:t>
      </w:r>
      <w:r>
        <w:t xml:space="preserve"> </w:t>
      </w:r>
      <w:r>
        <w:rPr>
          <w:bCs/>
          <w:b/>
        </w:rPr>
        <w:t xml:space="preserve">So AMSTAR 2 currently tells the reader almost nothing about the reviews' confidence.</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but one is inferred and one is unverified.</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extracted from abstract/introduction text only, and its RoB 2 rating is labelled LOW-CONFIDENCE in its own rating field. S366 and S294 report the same DRC cluster trial, so the 5 RoB 2 studies are</w:t>
      </w:r>
      <w:r>
        <w:t xml:space="preserve"> </w:t>
      </w:r>
      <w:r>
        <w:rPr>
          <w:bCs/>
          <w:b/>
        </w:rPr>
        <w:t xml:space="preserve">4 distinct trials</w:t>
      </w:r>
      <w:r>
        <w:t xml:space="preserve">. All five rate "Some concerns"; ratings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(RoB 2), the five AMSTAR 2 reviews extracted from abstracts (S319, S324, S325, S326, S344), then the rest of the 69; re-extract.</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2026-09-29T00:11:48Z</dcterms:created>
  <dcterms:modified xsi:type="dcterms:W3CDTF">2026-09-29T00:11:48Z</dcterms:modified>
</cp:coreProperties>
</file>

<file path=docProps/custom.xml><?xml version="1.0" encoding="utf-8"?>
<Properties xmlns="http://schemas.openxmlformats.org/officeDocument/2006/custom-properties" xmlns:vt="http://schemas.openxmlformats.org/officeDocument/2006/docPropsVTypes"/>
</file>