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AFAFA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Exo 2" w:cs="Exo 2" w:eastAsia="Exo 2" w:hAnsi="Exo 2"/>
          <w:b w:val="1"/>
          <w:bCs w:val="1"/>
          <w:color w:val="434343"/>
          <w:sz w:val="46"/>
          <w:szCs w:val="46"/>
        </w:rPr>
      </w:pPr>
      <w:bookmarkStart w:colFirst="0" w:colLast="0" w:name="_heading=h.t0sw2qf01jl2" w:id="0"/>
      <w:bookmarkEnd w:id="0"/>
      <w:r w:rsidDel="00000000" w:rsidR="00000000" w:rsidRPr="00000000">
        <w:rPr>
          <w:rFonts w:ascii="Exo 2" w:cs="Exo 2" w:eastAsia="Exo 2" w:hAnsi="Exo 2"/>
          <w:b w:val="1"/>
          <w:bCs w:val="1"/>
          <w:color w:val="434343"/>
          <w:sz w:val="46"/>
          <w:szCs w:val="46"/>
          <w:rtl w:val="0"/>
        </w:rPr>
        <w:t xml:space="preserve">JOHN R. KOSINSKI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Senior Systems Architect • Principal Engineer • Operator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Exo 2" w:cs="Exo 2" w:eastAsia="Exo 2" w:hAnsi="Exo 2"/>
          <w:color w:val="434343"/>
        </w:rPr>
      </w:pPr>
      <w:hyperlink r:id="rId7">
        <w:r w:rsidDel="00000000" w:rsidR="00000000" w:rsidRPr="00000000">
          <w:rPr>
            <w:rFonts w:ascii="Exo 2" w:cs="Exo 2" w:eastAsia="Exo 2" w:hAnsi="Exo 2"/>
            <w:color w:val="1155cc"/>
            <w:u w:val="single"/>
            <w:rtl w:val="0"/>
          </w:rPr>
          <w:t xml:space="preserve">john.kosinski@gmail.com</w:t>
        </w:r>
      </w:hyperlink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Exo 2" w:cs="Exo 2" w:eastAsia="Exo 2" w:hAnsi="Exo 2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Exo 2" w:cs="Exo 2" w:eastAsia="Exo 2" w:hAnsi="Exo 2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Exo 2" w:cs="Exo 2" w:eastAsia="Exo 2" w:hAnsi="Exo 2"/>
          <w:b w:val="1"/>
          <w:bCs w:val="1"/>
          <w:color w:val="434343"/>
          <w:sz w:val="34"/>
          <w:szCs w:val="34"/>
        </w:rPr>
      </w:pPr>
      <w:bookmarkStart w:colFirst="0" w:colLast="0" w:name="_heading=h.wb4k83oa2on8" w:id="1"/>
      <w:bookmarkEnd w:id="1"/>
      <w:r w:rsidDel="00000000" w:rsidR="00000000" w:rsidRPr="00000000">
        <w:rPr>
          <w:rFonts w:ascii="Exo 2" w:cs="Exo 2" w:eastAsia="Exo 2" w:hAnsi="Exo 2"/>
          <w:b w:val="1"/>
          <w:bCs w:val="1"/>
          <w:color w:val="434343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Senior systems architect specializing in </w:t>
      </w:r>
      <w:r w:rsidDel="00000000" w:rsidR="00000000" w:rsidRPr="00000000">
        <w:rPr>
          <w:rFonts w:ascii="Exo 2" w:cs="Exo 2" w:eastAsia="Exo 2" w:hAnsi="Exo 2"/>
          <w:b w:val="1"/>
          <w:bCs w:val="1"/>
          <w:color w:val="434343"/>
          <w:rtl w:val="0"/>
        </w:rPr>
        <w:t xml:space="preserve">high-risk, high-constraint distributed systems</w:t>
      </w: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, with deep experience in </w:t>
      </w:r>
      <w:r w:rsidDel="00000000" w:rsidR="00000000" w:rsidRPr="00000000">
        <w:rPr>
          <w:rFonts w:ascii="Exo 2" w:cs="Exo 2" w:eastAsia="Exo 2" w:hAnsi="Exo 2"/>
          <w:b w:val="1"/>
          <w:bCs w:val="1"/>
          <w:color w:val="434343"/>
          <w:rtl w:val="0"/>
        </w:rPr>
        <w:t xml:space="preserve">blockchain protocol design, financial infrastructure, and security-critical architectures</w:t>
      </w: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. Known for owning systems end-to-end where </w:t>
      </w:r>
      <w:r w:rsidDel="00000000" w:rsidR="00000000" w:rsidRPr="00000000">
        <w:rPr>
          <w:rFonts w:ascii="Exo 2" w:cs="Exo 2" w:eastAsia="Exo 2" w:hAnsi="Exo 2"/>
          <w:b w:val="1"/>
          <w:bCs w:val="1"/>
          <w:color w:val="434343"/>
          <w:rtl w:val="0"/>
        </w:rPr>
        <w:t xml:space="preserve">irreversible failure carries real financial or operational consequences</w:t>
      </w: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Primary strengths include </w:t>
      </w:r>
      <w:r w:rsidDel="00000000" w:rsidR="00000000" w:rsidRPr="00000000">
        <w:rPr>
          <w:rFonts w:ascii="Exo 2" w:cs="Exo 2" w:eastAsia="Exo 2" w:hAnsi="Exo 2"/>
          <w:b w:val="1"/>
          <w:bCs w:val="1"/>
          <w:color w:val="434343"/>
          <w:rtl w:val="0"/>
        </w:rPr>
        <w:t xml:space="preserve">constraint-driven architecture</w:t>
      </w: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, system ownership under adversarial conditions, and clear technical decision-making in ambiguous environments.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Exo 2" w:cs="Exo 2" w:eastAsia="Exo 2" w:hAnsi="Exo 2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Exo 2" w:cs="Exo 2" w:eastAsia="Exo 2" w:hAnsi="Exo 2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Exo 2" w:cs="Exo 2" w:eastAsia="Exo 2" w:hAnsi="Exo 2"/>
          <w:b w:val="1"/>
          <w:bCs w:val="1"/>
          <w:color w:val="434343"/>
          <w:sz w:val="34"/>
          <w:szCs w:val="34"/>
        </w:rPr>
      </w:pPr>
      <w:bookmarkStart w:colFirst="0" w:colLast="0" w:name="_heading=h.do5mgeatxdzj" w:id="2"/>
      <w:bookmarkEnd w:id="2"/>
      <w:r w:rsidDel="00000000" w:rsidR="00000000" w:rsidRPr="00000000">
        <w:rPr>
          <w:rFonts w:ascii="Exo 2" w:cs="Exo 2" w:eastAsia="Exo 2" w:hAnsi="Exo 2"/>
          <w:b w:val="1"/>
          <w:bCs w:val="1"/>
          <w:color w:val="434343"/>
          <w:sz w:val="34"/>
          <w:szCs w:val="34"/>
          <w:rtl w:val="0"/>
        </w:rPr>
        <w:t xml:space="preserve">CORE CAPABILITIES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Exo 2" w:cs="Exo 2" w:eastAsia="Exo 2" w:hAnsi="Exo 2"/>
          <w:color w:val="434343"/>
          <w:u w:val="none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System ownership under financial and operational risk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Exo 2" w:cs="Exo 2" w:eastAsia="Exo 2" w:hAnsi="Exo 2"/>
          <w:color w:val="434343"/>
          <w:u w:val="none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Automated trading system design and ownership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Exo 2" w:cs="Exo 2" w:eastAsia="Exo 2" w:hAnsi="Exo 2"/>
          <w:color w:val="434343"/>
          <w:u w:val="none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Financial &amp; risk modeling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Exo 2" w:cs="Exo 2" w:eastAsia="Exo 2" w:hAnsi="Exo 2"/>
          <w:color w:val="434343"/>
          <w:u w:val="none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Distributed systems &amp; data pipelines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Exo 2" w:cs="Exo 2" w:eastAsia="Exo 2" w:hAnsi="Exo 2"/>
          <w:color w:val="434343"/>
          <w:u w:val="none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Constraint-driven architecture (security, capital, latency, irreversibility)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Exo 2" w:cs="Exo 2" w:eastAsia="Exo 2" w:hAnsi="Exo 2"/>
          <w:color w:val="434343"/>
          <w:u w:val="none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LLM-assisted systems combined with deterministic code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Exo 2" w:cs="Exo 2" w:eastAsia="Exo 2" w:hAnsi="Exo 2"/>
          <w:color w:val="434343"/>
          <w:u w:val="none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Blockchain &amp; DeFi system design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Exo 2" w:cs="Exo 2" w:eastAsia="Exo 2" w:hAnsi="Exo 2"/>
          <w:color w:val="434343"/>
          <w:u w:val="none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Smart contract architecture &amp; testing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lineRule="auto"/>
        <w:ind w:left="720" w:hanging="360"/>
        <w:rPr>
          <w:rFonts w:ascii="Exo 2" w:cs="Exo 2" w:eastAsia="Exo 2" w:hAnsi="Exo 2"/>
          <w:color w:val="434343"/>
          <w:u w:val="none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Clear technical decision-making under uncertainty</w:t>
      </w:r>
    </w:p>
    <w:p w:rsidR="00000000" w:rsidDel="00000000" w:rsidP="00000000" w:rsidRDefault="00000000" w:rsidRPr="00000000" w14:paraId="00000015">
      <w:pPr>
        <w:spacing w:after="240" w:lineRule="auto"/>
        <w:ind w:left="720" w:firstLine="0"/>
        <w:rPr>
          <w:rFonts w:ascii="Exo 2" w:cs="Exo 2" w:eastAsia="Exo 2" w:hAnsi="Exo 2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Exo 2" w:cs="Exo 2" w:eastAsia="Exo 2" w:hAnsi="Exo 2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Exo 2" w:cs="Exo 2" w:eastAsia="Exo 2" w:hAnsi="Exo 2"/>
          <w:color w:val="434343"/>
          <w:sz w:val="22"/>
          <w:szCs w:val="22"/>
        </w:rPr>
      </w:pPr>
      <w:bookmarkStart w:colFirst="0" w:colLast="0" w:name="_heading=h.81955nzeiajv" w:id="3"/>
      <w:bookmarkEnd w:id="3"/>
      <w:r w:rsidDel="00000000" w:rsidR="00000000" w:rsidRPr="00000000">
        <w:rPr>
          <w:rFonts w:ascii="Exo 2" w:cs="Exo 2" w:eastAsia="Exo 2" w:hAnsi="Exo 2"/>
          <w:b w:val="1"/>
          <w:bCs w:val="1"/>
          <w:color w:val="434343"/>
          <w:sz w:val="34"/>
          <w:szCs w:val="34"/>
          <w:rtl w:val="0"/>
        </w:rPr>
        <w:t xml:space="preserve">SYSTEMS OWNED / SELECTED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Exo 2" w:cs="Exo 2" w:eastAsia="Exo 2" w:hAnsi="Exo 2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>
          <w:rFonts w:ascii="Exo 2" w:cs="Exo 2" w:eastAsia="Exo 2" w:hAnsi="Exo 2"/>
          <w:b w:val="1"/>
          <w:bCs w:val="1"/>
          <w:sz w:val="26"/>
          <w:szCs w:val="26"/>
        </w:rPr>
      </w:pPr>
      <w:bookmarkStart w:colFirst="0" w:colLast="0" w:name="_heading=h.ojsvtxehbnpj" w:id="4"/>
      <w:bookmarkEnd w:id="4"/>
      <w:r w:rsidDel="00000000" w:rsidR="00000000" w:rsidRPr="00000000">
        <w:rPr>
          <w:rFonts w:ascii="Exo 2" w:cs="Exo 2" w:eastAsia="Exo 2" w:hAnsi="Exo 2"/>
          <w:b w:val="1"/>
          <w:bCs w:val="1"/>
          <w:sz w:val="26"/>
          <w:szCs w:val="26"/>
          <w:rtl w:val="0"/>
        </w:rPr>
        <w:t xml:space="preserve">Private Client — Principal Architect / Trading Systems Engineer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  <w:rPr>
          <w:rFonts w:ascii="Exo 2" w:cs="Exo 2" w:eastAsia="Exo 2" w:hAnsi="Exo 2"/>
          <w:color w:val="434343"/>
          <w:u w:val="none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Architecting and implementing a strategy execution and backtesting platform for Kalshi and Polymarket prediction markets, with shared strategy modules across live trading and historical simulation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  <w:rPr>
          <w:rFonts w:ascii="Exo 2" w:cs="Exo 2" w:eastAsia="Exo 2" w:hAnsi="Exo 2"/>
          <w:color w:val="434343"/>
          <w:u w:val="none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Designed live trading infrastructure where production execution uses the same strategy logic, parameter model, diagnostics, and evaluation flow as the backtesting engine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rPr>
          <w:rFonts w:ascii="Exo 2" w:cs="Exo 2" w:eastAsia="Exo 2" w:hAnsi="Exo 2"/>
          <w:color w:val="434343"/>
          <w:u w:val="none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Built a modular strategy framework supporting Avellaneda-Stoikov market making, order-flow imbalance, sports-market pricing, and proprietary client-specific enhancements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rPr>
          <w:rFonts w:ascii="Exo 2" w:cs="Exo 2" w:eastAsia="Exo 2" w:hAnsi="Exo 2"/>
          <w:color w:val="434343"/>
          <w:u w:val="none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Implemented Bayesian/Optuna-based parameter optimization over historical market data, including sports scores and play-level data where strategy-relevant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>
          <w:rFonts w:ascii="Exo 2" w:cs="Exo 2" w:eastAsia="Exo 2" w:hAnsi="Exo 2"/>
          <w:color w:val="434343"/>
          <w:u w:val="none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Integrated real-time AI analysis over live trading diagnostics to support anomaly detection, operational insight, and post-session strategy review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rPr>
          <w:rFonts w:ascii="Exo 2" w:cs="Exo 2" w:eastAsia="Exo 2" w:hAnsi="Exo 2"/>
          <w:color w:val="434343"/>
          <w:u w:val="none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Persisted trading sessions, execution history, diagnostics, and AI-generated analysis to support debugging, performance review, and strategy iteration</w:t>
      </w:r>
    </w:p>
    <w:p w:rsidR="00000000" w:rsidDel="00000000" w:rsidP="00000000" w:rsidRDefault="00000000" w:rsidRPr="00000000" w14:paraId="00000020">
      <w:pPr>
        <w:ind w:left="0" w:firstLine="0"/>
        <w:rPr>
          <w:rFonts w:ascii="Exo 2" w:cs="Exo 2" w:eastAsia="Exo 2" w:hAnsi="Exo 2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Exo 2" w:cs="Exo 2" w:eastAsia="Exo 2" w:hAnsi="Exo 2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Exo 2" w:cs="Exo 2" w:eastAsia="Exo 2" w:hAnsi="Exo 2"/>
          <w:b w:val="1"/>
          <w:bCs w:val="1"/>
          <w:sz w:val="26"/>
          <w:szCs w:val="26"/>
        </w:rPr>
      </w:pPr>
      <w:bookmarkStart w:colFirst="0" w:colLast="0" w:name="_heading=h.utqq8r6k1p7q" w:id="5"/>
      <w:bookmarkEnd w:id="5"/>
      <w:r w:rsidDel="00000000" w:rsidR="00000000" w:rsidRPr="00000000">
        <w:rPr>
          <w:rFonts w:ascii="Exo 2" w:cs="Exo 2" w:eastAsia="Exo 2" w:hAnsi="Exo 2"/>
          <w:b w:val="1"/>
          <w:bCs w:val="1"/>
          <w:sz w:val="26"/>
          <w:szCs w:val="26"/>
          <w:rtl w:val="0"/>
        </w:rPr>
        <w:t xml:space="preserve">Stream Finance — Principal Architect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before="24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Architected and delivered mission-critical on-chain financial primitives enabling automated bond rollover and compounding yield under capital-at-risk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Delivered the system and security architecture for the back-office settlement system driving bond vault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0" w:lineRule="auto"/>
        <w:ind w:left="720" w:hanging="360"/>
        <w:rPr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Systems secured </w:t>
      </w:r>
      <w:r w:rsidDel="00000000" w:rsidR="00000000" w:rsidRPr="00000000">
        <w:rPr>
          <w:rFonts w:ascii="Exo 2" w:cs="Exo 2" w:eastAsia="Exo 2" w:hAnsi="Exo 2"/>
          <w:b w:val="1"/>
          <w:bCs w:val="1"/>
          <w:color w:val="434343"/>
          <w:rtl w:val="0"/>
        </w:rPr>
        <w:t xml:space="preserve">hundreds of millions USD in TVL at peak</w:t>
      </w: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 during initial phase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0" w:lineRule="auto"/>
        <w:ind w:left="720" w:hanging="360"/>
        <w:rPr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Foundation later enabled a </w:t>
      </w:r>
      <w:r w:rsidDel="00000000" w:rsidR="00000000" w:rsidRPr="00000000">
        <w:rPr>
          <w:rFonts w:ascii="Exo 2" w:cs="Exo 2" w:eastAsia="Exo 2" w:hAnsi="Exo 2"/>
          <w:b w:val="1"/>
          <w:bCs w:val="1"/>
          <w:color w:val="434343"/>
          <w:rtl w:val="0"/>
        </w:rPr>
        <w:t xml:space="preserve">lucrative stablecoin product locking hundreds of thousands USD in TVL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Operated with only one junior developer; security and correctness were non-negotiable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Made irreversible architectural decisions under capital-at-risk constraints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Exo 2" w:cs="Exo 2" w:eastAsia="Exo 2" w:hAnsi="Exo 2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Exo 2" w:cs="Exo 2" w:eastAsia="Exo 2" w:hAnsi="Exo 2"/>
          <w:b w:val="1"/>
          <w:bCs w:val="1"/>
          <w:sz w:val="26"/>
          <w:szCs w:val="26"/>
        </w:rPr>
      </w:pPr>
      <w:bookmarkStart w:colFirst="0" w:colLast="0" w:name="_heading=h.cgi2u4lkpbdh" w:id="6"/>
      <w:bookmarkEnd w:id="6"/>
      <w:r w:rsidDel="00000000" w:rsidR="00000000" w:rsidRPr="00000000">
        <w:rPr>
          <w:rFonts w:ascii="Exo 2" w:cs="Exo 2" w:eastAsia="Exo 2" w:hAnsi="Exo 2"/>
          <w:b w:val="1"/>
          <w:bCs w:val="1"/>
          <w:sz w:val="26"/>
          <w:szCs w:val="26"/>
          <w:rtl w:val="0"/>
        </w:rPr>
        <w:t xml:space="preserve">QuantGenie — Founder / Principal Architect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240" w:lineRule="auto"/>
        <w:ind w:left="720" w:hanging="360"/>
        <w:rPr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Conceived, validated, and built a </w:t>
      </w:r>
      <w:sdt>
        <w:sdtPr>
          <w:id w:val="-50482148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b w:val="1"/>
              <w:bCs w:val="1"/>
              <w:color w:val="434343"/>
              <w:rtl w:val="0"/>
            </w:rPr>
            <w:t xml:space="preserve">natural-language → DSL → compiled trading system</w:t>
          </w:r>
        </w:sdtContent>
      </w:sdt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 targeting retail traders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Sole technical owner responsible for feasibility analysis, system architecture, and proof-of-concept execution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Designed a constrained LLM generation pipeline integrated with deterministic compilation and execution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Built the backtesting data pipeline needed to turn raw market data into executable strategy evaluation, including normalization, storage, and execution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Established technical foundations, process flow, and early team structure</w:t>
      </w:r>
    </w:p>
    <w:p w:rsidR="00000000" w:rsidDel="00000000" w:rsidP="00000000" w:rsidRDefault="00000000" w:rsidRPr="00000000" w14:paraId="00000030">
      <w:pPr>
        <w:rPr>
          <w:rFonts w:ascii="Exo 2" w:cs="Exo 2" w:eastAsia="Exo 2" w:hAnsi="Exo 2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Exo 2" w:cs="Exo 2" w:eastAsia="Exo 2" w:hAnsi="Exo 2"/>
          <w:b w:val="1"/>
          <w:bCs w:val="1"/>
          <w:sz w:val="26"/>
          <w:szCs w:val="26"/>
        </w:rPr>
      </w:pPr>
      <w:bookmarkStart w:colFirst="0" w:colLast="0" w:name="_heading=h.tvn7x2uxd3tj" w:id="7"/>
      <w:bookmarkEnd w:id="7"/>
      <w:r w:rsidDel="00000000" w:rsidR="00000000" w:rsidRPr="00000000">
        <w:rPr>
          <w:rFonts w:ascii="Exo 2" w:cs="Exo 2" w:eastAsia="Exo 2" w:hAnsi="Exo 2"/>
          <w:b w:val="1"/>
          <w:bCs w:val="1"/>
          <w:sz w:val="26"/>
          <w:szCs w:val="26"/>
          <w:rtl w:val="0"/>
        </w:rPr>
        <w:t xml:space="preserve">Hamza — Founder / System Owner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before="240" w:lineRule="auto"/>
        <w:ind w:left="720" w:hanging="360"/>
        <w:rPr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Conceived, architected, specified, and implemented (with small teams) a </w:t>
      </w:r>
      <w:r w:rsidDel="00000000" w:rsidR="00000000" w:rsidRPr="00000000">
        <w:rPr>
          <w:rFonts w:ascii="Exo 2" w:cs="Exo 2" w:eastAsia="Exo 2" w:hAnsi="Exo 2"/>
          <w:b w:val="1"/>
          <w:bCs w:val="1"/>
          <w:color w:val="434343"/>
          <w:rtl w:val="0"/>
        </w:rPr>
        <w:t xml:space="preserve">multi-chain crypto payments platform</w:t>
      </w: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 spanning Ethereum, BNB, Arbitrum, Optimism, Polygon, Bitcoin, Solana, Scroll, and Mantle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Delivered a production e-commerce and payments platform on AWS (MedusaJS-based), including crypto payments, order flow, and operational tooling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Helped define the platform’s tokenomics architecture and economic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Owned architecture, execution, and iteration across on-chain systems, web infrastructure, and economic design while simultaneously discovering customer requirements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Platform handled hundreds of users per month and ~$5–10k USD monthly throughput</w:t>
      </w:r>
    </w:p>
    <w:p w:rsidR="00000000" w:rsidDel="00000000" w:rsidP="00000000" w:rsidRDefault="00000000" w:rsidRPr="00000000" w14:paraId="00000037">
      <w:pPr>
        <w:rPr>
          <w:rFonts w:ascii="Exo 2" w:cs="Exo 2" w:eastAsia="Exo 2" w:hAnsi="Exo 2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Exo 2" w:cs="Exo 2" w:eastAsia="Exo 2" w:hAnsi="Exo 2"/>
          <w:b w:val="1"/>
          <w:bCs w:val="1"/>
          <w:sz w:val="26"/>
          <w:szCs w:val="26"/>
        </w:rPr>
      </w:pPr>
      <w:bookmarkStart w:colFirst="0" w:colLast="0" w:name="_heading=h.6avbozliv4pg" w:id="8"/>
      <w:bookmarkEnd w:id="8"/>
      <w:r w:rsidDel="00000000" w:rsidR="00000000" w:rsidRPr="00000000">
        <w:rPr>
          <w:rFonts w:ascii="Exo 2" w:cs="Exo 2" w:eastAsia="Exo 2" w:hAnsi="Exo 2"/>
          <w:b w:val="1"/>
          <w:bCs w:val="1"/>
          <w:sz w:val="26"/>
          <w:szCs w:val="26"/>
          <w:rtl w:val="0"/>
        </w:rPr>
        <w:t xml:space="preserve">Skunk Capital — System Owner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before="24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Converted previously manual cash-and-carry arbitrage into automated trading workflows operating with real capital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Designed trading infrastructure for durable, long-lived operation under real-capital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System operated with hundreds of thousands USD in deployed capital</w:t>
      </w:r>
    </w:p>
    <w:p w:rsidR="00000000" w:rsidDel="00000000" w:rsidP="00000000" w:rsidRDefault="00000000" w:rsidRPr="00000000" w14:paraId="0000003C">
      <w:pPr>
        <w:rPr>
          <w:rFonts w:ascii="Exo 2" w:cs="Exo 2" w:eastAsia="Exo 2" w:hAnsi="Exo 2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Exo 2" w:cs="Exo 2" w:eastAsia="Exo 2" w:hAnsi="Exo 2"/>
          <w:b w:val="1"/>
          <w:bCs w:val="1"/>
          <w:sz w:val="26"/>
          <w:szCs w:val="26"/>
        </w:rPr>
      </w:pPr>
      <w:bookmarkStart w:colFirst="0" w:colLast="0" w:name="_heading=h.qktpvxk9844g" w:id="9"/>
      <w:bookmarkEnd w:id="9"/>
      <w:r w:rsidDel="00000000" w:rsidR="00000000" w:rsidRPr="00000000">
        <w:rPr>
          <w:rFonts w:ascii="Exo 2" w:cs="Exo 2" w:eastAsia="Exo 2" w:hAnsi="Exo 2"/>
          <w:b w:val="1"/>
          <w:bCs w:val="1"/>
          <w:sz w:val="26"/>
          <w:szCs w:val="26"/>
          <w:rtl w:val="0"/>
        </w:rPr>
        <w:t xml:space="preserve">Alteryx — Senior Engineer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before="24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Worked within a large, unfamiliar C++ framework supporting complex data and analytics workloads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Rapidly oriented within a mature, undocumented codebase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Diagnosed and resolved defects appearing in new and non-obvious areas of the system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Delivered tested fixes across multiple subsystems under production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Exo 2" w:cs="Exo 2" w:eastAsia="Exo 2" w:hAnsi="Exo 2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Exo 2" w:cs="Exo 2" w:eastAsia="Exo 2" w:hAnsi="Exo 2"/>
          <w:color w:val="434343"/>
        </w:rPr>
      </w:pPr>
      <w:bookmarkStart w:colFirst="0" w:colLast="0" w:name="_heading=h.zg6j4g8w21wi" w:id="10"/>
      <w:bookmarkEnd w:id="10"/>
      <w:r w:rsidDel="00000000" w:rsidR="00000000" w:rsidRPr="00000000">
        <w:rPr>
          <w:rFonts w:ascii="Exo 2" w:cs="Exo 2" w:eastAsia="Exo 2" w:hAnsi="Exo 2"/>
          <w:b w:val="1"/>
          <w:bCs w:val="1"/>
          <w:color w:val="434343"/>
          <w:sz w:val="34"/>
          <w:szCs w:val="34"/>
          <w:rtl w:val="0"/>
        </w:rPr>
        <w:t xml:space="preserve">ADDITIONAL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before="24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Morgan Stanley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Aquamonix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Leeds Rising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Manao Software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HotelTravel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(Details intentionally compressed; full history available on request)</w:t>
      </w:r>
    </w:p>
    <w:p w:rsidR="00000000" w:rsidDel="00000000" w:rsidP="00000000" w:rsidRDefault="00000000" w:rsidRPr="00000000" w14:paraId="0000004A">
      <w:pPr>
        <w:rPr>
          <w:rFonts w:ascii="Exo 2" w:cs="Exo 2" w:eastAsia="Exo 2" w:hAnsi="Exo 2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Exo 2" w:cs="Exo 2" w:eastAsia="Exo 2" w:hAnsi="Exo 2"/>
          <w:b w:val="1"/>
          <w:bCs w:val="1"/>
          <w:color w:val="434343"/>
          <w:sz w:val="34"/>
          <w:szCs w:val="34"/>
        </w:rPr>
      </w:pPr>
      <w:bookmarkStart w:colFirst="0" w:colLast="0" w:name="_heading=h.hat81cc3kfw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Exo 2" w:cs="Exo 2" w:eastAsia="Exo 2" w:hAnsi="Exo 2"/>
          <w:b w:val="1"/>
          <w:bCs w:val="1"/>
          <w:color w:val="434343"/>
          <w:sz w:val="34"/>
          <w:szCs w:val="34"/>
        </w:rPr>
      </w:pPr>
      <w:bookmarkStart w:colFirst="0" w:colLast="0" w:name="_heading=h.3f9ay592hqp7" w:id="12"/>
      <w:bookmarkEnd w:id="12"/>
      <w:r w:rsidDel="00000000" w:rsidR="00000000" w:rsidRPr="00000000">
        <w:rPr>
          <w:rFonts w:ascii="Exo 2" w:cs="Exo 2" w:eastAsia="Exo 2" w:hAnsi="Exo 2"/>
          <w:b w:val="1"/>
          <w:bCs w:val="1"/>
          <w:color w:val="434343"/>
          <w:sz w:val="34"/>
          <w:szCs w:val="34"/>
          <w:rtl w:val="0"/>
        </w:rPr>
        <w:t xml:space="preserve">OPERATING PRINCIPLES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before="24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Own the outcome, not just the implementation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Design for failure modes before success cases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Prefer irreversible correctness over reversible speed when capital is at risk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Direct and clear communication</w:t>
      </w:r>
    </w:p>
    <w:p w:rsidR="00000000" w:rsidDel="00000000" w:rsidP="00000000" w:rsidRDefault="00000000" w:rsidRPr="00000000" w14:paraId="00000051">
      <w:pPr>
        <w:rPr>
          <w:rFonts w:ascii="Exo 2" w:cs="Exo 2" w:eastAsia="Exo 2" w:hAnsi="Exo 2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rFonts w:ascii="Exo 2" w:cs="Exo 2" w:eastAsia="Exo 2" w:hAnsi="Exo 2"/>
          <w:b w:val="1"/>
          <w:bCs w:val="1"/>
          <w:color w:val="434343"/>
          <w:sz w:val="34"/>
          <w:szCs w:val="34"/>
        </w:rPr>
      </w:pPr>
      <w:bookmarkStart w:colFirst="0" w:colLast="0" w:name="_heading=h.87t50j8pyaqp" w:id="13"/>
      <w:bookmarkEnd w:id="13"/>
      <w:r w:rsidDel="00000000" w:rsidR="00000000" w:rsidRPr="00000000">
        <w:rPr>
          <w:rFonts w:ascii="Exo 2" w:cs="Exo 2" w:eastAsia="Exo 2" w:hAnsi="Exo 2"/>
          <w:b w:val="1"/>
          <w:bCs w:val="1"/>
          <w:color w:val="434343"/>
          <w:sz w:val="34"/>
          <w:szCs w:val="34"/>
          <w:rtl w:val="0"/>
        </w:rPr>
        <w:t xml:space="preserve">TOOLS &amp; TECHNOLOGIES (SELECTED)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before="24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Solidity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Rust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Echidna 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TypeScript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Smart Contract Security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Python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C++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AWS, GCP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Kubernetes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Kafka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rtl w:val="0"/>
        </w:rPr>
        <w:t xml:space="preserve">DeFi Protocol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Trading Infrastructure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lineRule="auto"/>
        <w:ind w:left="720" w:hanging="360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LLM Integration</w:t>
      </w:r>
    </w:p>
    <w:p w:rsidR="00000000" w:rsidDel="00000000" w:rsidP="00000000" w:rsidRDefault="00000000" w:rsidRPr="00000000" w14:paraId="00000061">
      <w:pPr>
        <w:rPr>
          <w:rFonts w:ascii="Exo 2" w:cs="Exo 2" w:eastAsia="Exo 2" w:hAnsi="Exo 2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Exo 2" w:cs="Exo 2" w:eastAsia="Exo 2" w:hAnsi="Exo 2"/>
          <w:b w:val="1"/>
          <w:bCs w:val="1"/>
          <w:color w:val="434343"/>
          <w:sz w:val="34"/>
          <w:szCs w:val="34"/>
        </w:rPr>
      </w:pPr>
      <w:bookmarkStart w:colFirst="0" w:colLast="0" w:name="_heading=h.vri0nr4fgqzz" w:id="14"/>
      <w:bookmarkEnd w:id="14"/>
      <w:r w:rsidDel="00000000" w:rsidR="00000000" w:rsidRPr="00000000">
        <w:rPr>
          <w:rFonts w:ascii="Exo 2" w:cs="Exo 2" w:eastAsia="Exo 2" w:hAnsi="Exo 2"/>
          <w:b w:val="1"/>
          <w:bCs w:val="1"/>
          <w:color w:val="434343"/>
          <w:sz w:val="34"/>
          <w:szCs w:val="34"/>
          <w:rtl w:val="0"/>
        </w:rPr>
        <w:t xml:space="preserve">AVAILABILITY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Senior / Principal-level </w:t>
      </w:r>
      <w:r w:rsidDel="00000000" w:rsidR="00000000" w:rsidRPr="00000000">
        <w:rPr>
          <w:rFonts w:ascii="Exo 2" w:cs="Exo 2" w:eastAsia="Exo 2" w:hAnsi="Exo 2"/>
          <w:b w:val="1"/>
          <w:bCs w:val="1"/>
          <w:color w:val="434343"/>
          <w:rtl w:val="0"/>
        </w:rPr>
        <w:t xml:space="preserve">infrastructure or protocol roles</w:t>
      </w: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 requiring early ownership, architectural authority, and correctness under real risk.</w:t>
      </w:r>
    </w:p>
    <w:p w:rsidR="00000000" w:rsidDel="00000000" w:rsidP="00000000" w:rsidRDefault="00000000" w:rsidRPr="00000000" w14:paraId="00000064">
      <w:pPr>
        <w:rPr>
          <w:rFonts w:ascii="Exo 2" w:cs="Exo 2" w:eastAsia="Exo 2" w:hAnsi="Exo 2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Exo 2" w:cs="Exo 2" w:eastAsia="Exo 2" w:hAnsi="Exo 2"/>
          <w:b w:val="1"/>
          <w:bCs w:val="1"/>
          <w:color w:val="434343"/>
          <w:sz w:val="34"/>
          <w:szCs w:val="34"/>
        </w:rPr>
      </w:pPr>
      <w:bookmarkStart w:colFirst="0" w:colLast="0" w:name="_heading=h.588bmdkjca9r" w:id="15"/>
      <w:bookmarkEnd w:id="15"/>
      <w:r w:rsidDel="00000000" w:rsidR="00000000" w:rsidRPr="00000000">
        <w:rPr>
          <w:rFonts w:ascii="Exo 2" w:cs="Exo 2" w:eastAsia="Exo 2" w:hAnsi="Exo 2"/>
          <w:b w:val="1"/>
          <w:bCs w:val="1"/>
          <w:color w:val="434343"/>
          <w:sz w:val="34"/>
          <w:szCs w:val="34"/>
          <w:rtl w:val="0"/>
        </w:rPr>
        <w:t xml:space="preserve">CITIZENSHIP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Exo 2" w:cs="Exo 2" w:eastAsia="Exo 2" w:hAnsi="Exo 2"/>
          <w:color w:val="434343"/>
        </w:rPr>
      </w:pPr>
      <w:r w:rsidDel="00000000" w:rsidR="00000000" w:rsidRPr="00000000">
        <w:rPr>
          <w:rFonts w:ascii="Exo 2" w:cs="Exo 2" w:eastAsia="Exo 2" w:hAnsi="Exo 2"/>
          <w:color w:val="434343"/>
          <w:rtl w:val="0"/>
        </w:rPr>
        <w:t xml:space="preserve">US Citizen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Exo 2" w:cs="Exo 2" w:eastAsia="Exo 2" w:hAnsi="Exo 2"/>
          <w:color w:val="434343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xo 2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ohn.kosinski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xo2-regular.ttf"/><Relationship Id="rId2" Type="http://schemas.openxmlformats.org/officeDocument/2006/relationships/font" Target="fonts/Exo2-bold.ttf"/><Relationship Id="rId3" Type="http://schemas.openxmlformats.org/officeDocument/2006/relationships/font" Target="fonts/Exo2-italic.ttf"/><Relationship Id="rId4" Type="http://schemas.openxmlformats.org/officeDocument/2006/relationships/font" Target="fonts/Exo2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f94Eco3DK55wjli3z5Nbb9KJvQ==">CgMxLjAaHQoBMBIYChYIB0ISCgVFeG8gMhIJTm92YSBNb25vMg5oLnQwc3cycWYwMWpsMjIOaC53YjRrODNvYTJvbjgyDmguZG81bWdlYXR4ZHpqMg5oLjgxOTU1bnplaWFqdjIOaC5vanN2dHhlaGJucGoyDmgudXRxcThyNmsxcDdxMg5oLmNnaTJ1NGxrcGJkaDIOaC50dm43eDJ1eGQzdGoyDmguNmF2Ym96bGl2NHBnMg5oLnFrdHB2eGs5ODQ0ZzIOaC56ZzZqNGc4dzIxd2kyDmguaGF0ODFjYzNrZndsMg5oLjNmOWF5NTkyaHFwNzIOaC44N3Q1MGo4cHlhcXAyDmgudnJpMG5yNGZncXp6Mg5oLjU4OGJtZGtqY2E5cjgAciExMFdsZC1RRXNmOExrcVVQUjJ0Q0ZTM013LXdkVjh1V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