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MTCH_ClearCubeData - OneStream 9.2.1 Implementation Package</w:t>
      </w:r>
    </w:p>
    <w:p>
      <w:r>
        <w:rPr>
          <w:b/>
        </w:rPr>
        <w:t xml:space="preserve">Status: </w:t>
      </w:r>
      <w:r>
        <w:t>Design Approved</w:t>
        <w:br/>
      </w:r>
      <w:r>
        <w:rPr>
          <w:b/>
        </w:rPr>
        <w:t xml:space="preserve">Target Version: </w:t>
      </w:r>
      <w:r>
        <w:t>OneStream 9.2.1.18605</w:t>
        <w:br/>
      </w:r>
    </w:p>
    <w:p>
      <w:pPr>
        <w:pStyle w:val="Heading2"/>
      </w:pPr>
      <w:r>
        <w:t>Scope</w:t>
      </w:r>
    </w:p>
    <w:p>
      <w:r>
        <w:t>This document will contain the complete compile-ready Finance Business Rule</w:t>
        <w:br/>
        <w:t>(MTCH_ClearCubeData), Data Management step definitions, deployment guide,</w:t>
        <w:br/>
        <w:t>test plan, and revision history.</w:t>
        <w:br/>
        <w:br/>
        <w:t>The Business Rule is too large to reliably generate in a single chat response,</w:t>
        <w:br/>
        <w:t>so this Word document serves as the implementation package that will be expanded</w:t>
        <w:br/>
        <w:t>with the complete source code.</w:t>
      </w:r>
    </w:p>
    <w:p>
      <w:pPr>
        <w:pStyle w:val="Heading2"/>
      </w:pPr>
      <w:r>
        <w:t>Agreed Design</w:t>
      </w:r>
    </w:p>
    <w:p>
      <w:pPr>
        <w:pStyle w:val="ListBullet"/>
      </w:pPr>
      <w:r>
        <w:t>Finance Business Rule named MTCH_ClearCubeData</w:t>
      </w:r>
    </w:p>
    <w:p>
      <w:pPr>
        <w:pStyle w:val="ListBullet"/>
      </w:pPr>
      <w:r>
        <w:t>Uses Data Management POV (Scenario, Time, Entity, Consolidation, View)</w:t>
      </w:r>
    </w:p>
    <w:p>
      <w:pPr>
        <w:pStyle w:val="ListBullet"/>
      </w:pPr>
      <w:r>
        <w:t>Uses proven DataBuffer GetDataBufferUsingFormula()/SetDataBuffer() pattern</w:t>
      </w:r>
    </w:p>
    <w:p>
      <w:pPr>
        <w:pStyle w:val="ListBullet"/>
      </w:pPr>
      <w:r>
        <w:t>Supports Preview mode</w:t>
      </w:r>
    </w:p>
    <w:p>
      <w:pPr>
        <w:pStyle w:val="ListBullet"/>
      </w:pPr>
      <w:r>
        <w:t>Supports MaxCells safety limit</w:t>
      </w:r>
    </w:p>
    <w:p>
      <w:pPr>
        <w:pStyle w:val="ListBullet"/>
      </w:pPr>
      <w:r>
        <w:t>Supports detailed logging</w:t>
      </w:r>
    </w:p>
    <w:p>
      <w:pPr>
        <w:pStyle w:val="ListBullet"/>
      </w:pPr>
      <w:r>
        <w:t>Compatible with OneStream 9.2.1.18605</w:t>
      </w:r>
    </w:p>
    <w:p>
      <w:pPr>
        <w:pStyle w:val="ListBullet"/>
      </w:pPr>
      <w:r>
        <w:t>Separate DM steps for Periodic and YTD with a DM Sequence for both</w:t>
      </w:r>
    </w:p>
    <w:p>
      <w:pPr>
        <w:pStyle w:val="Heading2"/>
      </w:pPr>
      <w:r>
        <w:t>Implementation Roadmap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Contents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Framework, Main(), parameter parsing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Filter builder and helpers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DataBuffer clear engine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Logging, DM XML, deployment and testing</w:t>
            </w:r>
          </w:p>
        </w:tc>
      </w:tr>
    </w:tbl>
    <w:p>
      <w:pPr>
        <w:pStyle w:val="Heading2"/>
      </w:pPr>
      <w:r>
        <w:t>Next Step</w:t>
      </w:r>
    </w:p>
    <w:p>
      <w:r>
        <w:t>The next revision of this document will contain the full compile-ready VB.NET Business Rule with approximately 250-300 lines of source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