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7DAF" w:rsidRPr="00190D6B" w:rsidRDefault="00D06C46" w:rsidP="00E80722">
      <w:pPr>
        <w:jc w:val="center"/>
        <w:rPr>
          <w:rFonts w:hint="eastAsia"/>
          <w:b/>
          <w:sz w:val="30"/>
          <w:szCs w:val="30"/>
        </w:rPr>
      </w:pPr>
      <w:r w:rsidRPr="00190D6B">
        <w:rPr>
          <w:rFonts w:hint="eastAsia"/>
          <w:b/>
          <w:sz w:val="30"/>
          <w:szCs w:val="30"/>
        </w:rPr>
        <w:t>Guideline</w:t>
      </w:r>
      <w:r w:rsidR="002542EA">
        <w:rPr>
          <w:b/>
          <w:sz w:val="30"/>
          <w:szCs w:val="30"/>
        </w:rPr>
        <w:t xml:space="preserve">s for </w:t>
      </w:r>
      <w:r w:rsidR="002542EA" w:rsidRPr="00190D6B">
        <w:rPr>
          <w:rFonts w:hint="eastAsia"/>
          <w:b/>
          <w:sz w:val="30"/>
          <w:szCs w:val="30"/>
        </w:rPr>
        <w:t>Install</w:t>
      </w:r>
      <w:r w:rsidR="002542EA">
        <w:rPr>
          <w:b/>
          <w:sz w:val="30"/>
          <w:szCs w:val="30"/>
        </w:rPr>
        <w:t>ing</w:t>
      </w:r>
      <w:r w:rsidR="002542EA" w:rsidRPr="00190D6B">
        <w:rPr>
          <w:rFonts w:hint="eastAsia"/>
          <w:b/>
          <w:sz w:val="30"/>
          <w:szCs w:val="30"/>
        </w:rPr>
        <w:t xml:space="preserve"> and Running</w:t>
      </w:r>
      <w:r w:rsidR="002542EA" w:rsidRPr="00190D6B" w:rsidDel="002542EA">
        <w:rPr>
          <w:rFonts w:hint="eastAsia"/>
          <w:b/>
          <w:sz w:val="30"/>
          <w:szCs w:val="30"/>
        </w:rPr>
        <w:t xml:space="preserve"> </w:t>
      </w:r>
      <w:r w:rsidRPr="00190D6B">
        <w:rPr>
          <w:rFonts w:hint="eastAsia"/>
          <w:b/>
          <w:sz w:val="30"/>
          <w:szCs w:val="30"/>
        </w:rPr>
        <w:t xml:space="preserve">GLUE Program </w:t>
      </w:r>
    </w:p>
    <w:p w:rsidR="00E80722" w:rsidRDefault="00E80722" w:rsidP="00E80722">
      <w:pPr>
        <w:jc w:val="center"/>
        <w:rPr>
          <w:rFonts w:hint="eastAsia"/>
          <w:b/>
          <w:sz w:val="24"/>
        </w:rPr>
      </w:pPr>
      <w:r w:rsidRPr="00E80722">
        <w:rPr>
          <w:b/>
          <w:sz w:val="24"/>
        </w:rPr>
        <w:t>Jianqiang He</w:t>
      </w:r>
      <w:r w:rsidR="00C6414B">
        <w:rPr>
          <w:rFonts w:hint="eastAsia"/>
          <w:b/>
          <w:sz w:val="24"/>
        </w:rPr>
        <w:t xml:space="preserve">, </w:t>
      </w:r>
      <w:r w:rsidR="008753B1">
        <w:rPr>
          <w:b/>
          <w:sz w:val="24"/>
        </w:rPr>
        <w:t xml:space="preserve">Cheryl Porter, Paul Wilkens, Fabio Marin, </w:t>
      </w:r>
      <w:r w:rsidR="00C6414B">
        <w:rPr>
          <w:rFonts w:hint="eastAsia"/>
          <w:b/>
          <w:sz w:val="24"/>
        </w:rPr>
        <w:t>Howard Hu, and James W. Jones</w:t>
      </w:r>
    </w:p>
    <w:p w:rsidR="00815C49" w:rsidRPr="00E80722" w:rsidRDefault="002542EA" w:rsidP="00E80722">
      <w:pPr>
        <w:jc w:val="center"/>
        <w:rPr>
          <w:rFonts w:hint="eastAsia"/>
          <w:b/>
          <w:sz w:val="24"/>
        </w:rPr>
      </w:pPr>
      <w:r>
        <w:rPr>
          <w:b/>
          <w:sz w:val="24"/>
        </w:rPr>
        <w:t>July 7, 2010</w:t>
      </w:r>
    </w:p>
    <w:p w:rsidR="00D06C46" w:rsidRDefault="00D06C46">
      <w:pPr>
        <w:rPr>
          <w:sz w:val="24"/>
        </w:rPr>
      </w:pPr>
    </w:p>
    <w:p w:rsidR="00934167" w:rsidRPr="00934167" w:rsidRDefault="00934167" w:rsidP="00934167">
      <w:pPr>
        <w:rPr>
          <w:b/>
          <w:sz w:val="28"/>
          <w:szCs w:val="28"/>
        </w:rPr>
      </w:pPr>
      <w:r w:rsidRPr="00934167">
        <w:rPr>
          <w:b/>
          <w:sz w:val="28"/>
          <w:szCs w:val="28"/>
        </w:rPr>
        <w:t>1. Overview</w:t>
      </w:r>
    </w:p>
    <w:p w:rsidR="00934167" w:rsidRDefault="00934167" w:rsidP="00934167">
      <w:pPr>
        <w:rPr>
          <w:sz w:val="24"/>
        </w:rPr>
      </w:pPr>
      <w:r>
        <w:rPr>
          <w:sz w:val="24"/>
        </w:rPr>
        <w:t xml:space="preserve">The GLUE </w:t>
      </w:r>
      <w:r w:rsidR="00042C50">
        <w:rPr>
          <w:sz w:val="24"/>
        </w:rPr>
        <w:t xml:space="preserve">(Generalized Likelihood Uncertainty Estimation) </w:t>
      </w:r>
      <w:r>
        <w:rPr>
          <w:sz w:val="24"/>
        </w:rPr>
        <w:t>program is used to estimate genotype-specific coefficients for the DSSAT crop models. It is a Bayesian estimation method that uses Monte Carlo sampling from prior distributions of the coefficients and a Gaussian likelihood function to determine the best coefficients based on the data that are used in the estimation process. The GLUE program allows users to select a crop, then a cultivar to be estimated. The program will then identify all experiments and treatments in the DSSAT data files for the crop that have measurements for that cultivar. The user then can select one or more experiments and treatments that will actually be used in the coefficient estimation process.</w:t>
      </w:r>
      <w:r w:rsidR="0073567D">
        <w:rPr>
          <w:sz w:val="24"/>
        </w:rPr>
        <w:t xml:space="preserve"> Another option for the user is to specify whether to estimate only those coefficients that control phenological development, only those that deal with expansive and dry matter growth, or both sets. Generally, one would want to estimate all parameters. What happens then is that the GLUE program will make 3,000 simulation runs for phenology coefficients and another 3,000 runs for growth coefficients. The program randomly generates parameters that are being estimated (either phenology or growth) from the prior distribution of parameter values and runs the model for each. The model outputs are used to select the parameter set with the maximum likelihood value based on comparison of simulated vs. observed variables, first for phenology parameters, then for growth parameters. The program also computes the uncertainties of the estimates (variances) for each parameter.</w:t>
      </w:r>
    </w:p>
    <w:p w:rsidR="0073567D" w:rsidRDefault="0073567D" w:rsidP="00934167">
      <w:pPr>
        <w:rPr>
          <w:sz w:val="24"/>
        </w:rPr>
      </w:pPr>
    </w:p>
    <w:p w:rsidR="0073567D" w:rsidRDefault="0073567D" w:rsidP="00934167">
      <w:pPr>
        <w:rPr>
          <w:sz w:val="24"/>
        </w:rPr>
      </w:pPr>
      <w:r>
        <w:rPr>
          <w:sz w:val="24"/>
        </w:rPr>
        <w:t>The maximum likelihood coefficients are written to a file in the same format as the cultivar file for the selected crop. These values can be copied into the CUL file (e.g., MZCER</w:t>
      </w:r>
      <w:r w:rsidR="00B55325">
        <w:rPr>
          <w:sz w:val="24"/>
        </w:rPr>
        <w:t>045.CUL or SBGRO045.CUL, etc.) to operate for routine DSSAT applications and further model evaluations.</w:t>
      </w:r>
    </w:p>
    <w:p w:rsidR="00BD5F6A" w:rsidRDefault="00BD5F6A" w:rsidP="00934167">
      <w:pPr>
        <w:rPr>
          <w:sz w:val="24"/>
        </w:rPr>
      </w:pPr>
    </w:p>
    <w:p w:rsidR="00BD5F6A" w:rsidRDefault="00BD5F6A" w:rsidP="00934167">
      <w:pPr>
        <w:rPr>
          <w:sz w:val="24"/>
        </w:rPr>
      </w:pPr>
      <w:r>
        <w:rPr>
          <w:sz w:val="24"/>
        </w:rPr>
        <w:t xml:space="preserve">What measurements are used to estimate the coefficients? For </w:t>
      </w:r>
      <w:r w:rsidR="00345A10">
        <w:rPr>
          <w:sz w:val="24"/>
        </w:rPr>
        <w:t xml:space="preserve">the </w:t>
      </w:r>
      <w:r>
        <w:rPr>
          <w:sz w:val="24"/>
        </w:rPr>
        <w:t>developme</w:t>
      </w:r>
      <w:r w:rsidR="00345A10">
        <w:rPr>
          <w:sz w:val="24"/>
        </w:rPr>
        <w:t xml:space="preserve">nt coefficients, </w:t>
      </w:r>
      <w:r>
        <w:rPr>
          <w:sz w:val="24"/>
        </w:rPr>
        <w:t xml:space="preserve">measurements of first flower, physiological maturity, and first reproductive </w:t>
      </w:r>
      <w:r w:rsidR="00345A10">
        <w:rPr>
          <w:sz w:val="24"/>
        </w:rPr>
        <w:t xml:space="preserve">organ </w:t>
      </w:r>
      <w:r>
        <w:rPr>
          <w:sz w:val="24"/>
        </w:rPr>
        <w:t>appearance dates are all used. For growth coefficients, final grain yield, above ground biomass, maximum leaf area during the season, final pod weight, final main stem leaf number, and unit grain weight are used. Thus, the measurements that go into File – A in DSSAT are used; these are variables measured only one time during the season, most of which were measured at harvest.</w:t>
      </w:r>
    </w:p>
    <w:p w:rsidR="00B55325" w:rsidRDefault="00B55325" w:rsidP="00934167">
      <w:pPr>
        <w:rPr>
          <w:sz w:val="24"/>
        </w:rPr>
      </w:pPr>
    </w:p>
    <w:p w:rsidR="00934167" w:rsidRDefault="00934167" w:rsidP="00934167">
      <w:pPr>
        <w:rPr>
          <w:sz w:val="24"/>
        </w:rPr>
      </w:pPr>
      <w:r>
        <w:rPr>
          <w:sz w:val="24"/>
        </w:rPr>
        <w:t xml:space="preserve">There are several assumptions that </w:t>
      </w:r>
      <w:r w:rsidR="00927649">
        <w:rPr>
          <w:sz w:val="24"/>
        </w:rPr>
        <w:t>may have</w:t>
      </w:r>
      <w:r>
        <w:rPr>
          <w:sz w:val="24"/>
        </w:rPr>
        <w:t xml:space="preserve"> important </w:t>
      </w:r>
      <w:r w:rsidR="00927649">
        <w:rPr>
          <w:sz w:val="24"/>
        </w:rPr>
        <w:t>effects on</w:t>
      </w:r>
      <w:r>
        <w:rPr>
          <w:sz w:val="24"/>
        </w:rPr>
        <w:t xml:space="preserve"> the resulting parameters. Firs</w:t>
      </w:r>
      <w:r w:rsidR="00BD5F6A">
        <w:rPr>
          <w:sz w:val="24"/>
        </w:rPr>
        <w:t>t are the prior distributions of coefficients, which are stored in a file called ParameterProperty.xls. This file has information for all of the DSSAT v4.5 crops</w:t>
      </w:r>
      <w:r w:rsidR="00687A65">
        <w:rPr>
          <w:sz w:val="24"/>
        </w:rPr>
        <w:t xml:space="preserve">. We assumed that the parameters have uniform distributions with minimum and </w:t>
      </w:r>
      <w:r w:rsidR="00687A65">
        <w:rPr>
          <w:sz w:val="24"/>
        </w:rPr>
        <w:lastRenderedPageBreak/>
        <w:t>maximum values. This is a conservative assumption, and values are provided in the files based on previous work with the models. A second assumption is that the final errors between simulated and observed values are normally distributed and are unbiased. The assum</w:t>
      </w:r>
      <w:r w:rsidR="00927649">
        <w:rPr>
          <w:sz w:val="24"/>
        </w:rPr>
        <w:t>ed values</w:t>
      </w:r>
      <w:r w:rsidR="00687A65">
        <w:rPr>
          <w:sz w:val="24"/>
        </w:rPr>
        <w:t xml:space="preserve"> of the variances </w:t>
      </w:r>
      <w:r w:rsidR="00927649">
        <w:rPr>
          <w:sz w:val="24"/>
        </w:rPr>
        <w:t>are</w:t>
      </w:r>
      <w:r w:rsidR="00687A65">
        <w:rPr>
          <w:sz w:val="24"/>
        </w:rPr>
        <w:t xml:space="preserve"> given in a file named MeasurementVariances.xls. This assumption may be a problem, particularly if the model is not able to describe responses for a particular experiment very well or if observations are not reliable. Another problem will occur if the experiment had water, nutrient, or other stresses that are either not in the model or that the model does not represent well. Users should only use treatments that are near stress-free </w:t>
      </w:r>
      <w:r w:rsidR="00927649">
        <w:rPr>
          <w:sz w:val="24"/>
        </w:rPr>
        <w:t xml:space="preserve">conditions, </w:t>
      </w:r>
      <w:r w:rsidR="00687A65">
        <w:rPr>
          <w:sz w:val="24"/>
        </w:rPr>
        <w:t>if possible</w:t>
      </w:r>
      <w:r w:rsidR="00927649">
        <w:rPr>
          <w:sz w:val="24"/>
        </w:rPr>
        <w:t>,</w:t>
      </w:r>
      <w:r w:rsidR="00687A65">
        <w:rPr>
          <w:sz w:val="24"/>
        </w:rPr>
        <w:t xml:space="preserve"> to minimize these problems. </w:t>
      </w:r>
      <w:r w:rsidR="00927649">
        <w:rPr>
          <w:sz w:val="24"/>
        </w:rPr>
        <w:t xml:space="preserve">Coefficients estimated using treatments with moderate to severe stress effects will not be reliable. </w:t>
      </w:r>
      <w:r w:rsidR="00687A65">
        <w:rPr>
          <w:sz w:val="24"/>
        </w:rPr>
        <w:t>In any case, users should carefully check results from any estimation process to make sure that results are realistic and provide good comparisons to observations used in estimation.</w:t>
      </w:r>
    </w:p>
    <w:p w:rsidR="00687A65" w:rsidRDefault="00687A65" w:rsidP="00934167">
      <w:pPr>
        <w:rPr>
          <w:sz w:val="24"/>
        </w:rPr>
      </w:pPr>
    </w:p>
    <w:p w:rsidR="00687A65" w:rsidRDefault="00687A65" w:rsidP="00934167">
      <w:pPr>
        <w:rPr>
          <w:sz w:val="24"/>
        </w:rPr>
      </w:pPr>
      <w:r>
        <w:rPr>
          <w:sz w:val="24"/>
        </w:rPr>
        <w:t xml:space="preserve">There are other cautions that users should be aware of. For example, </w:t>
      </w:r>
      <w:r w:rsidR="00927649">
        <w:rPr>
          <w:sz w:val="24"/>
        </w:rPr>
        <w:t>results from an estimation process provide</w:t>
      </w:r>
      <w:r>
        <w:rPr>
          <w:sz w:val="24"/>
        </w:rPr>
        <w:t xml:space="preserve"> conditional estimates</w:t>
      </w:r>
      <w:r w:rsidR="00345A10">
        <w:rPr>
          <w:sz w:val="24"/>
        </w:rPr>
        <w:t xml:space="preserve"> of coefficients</w:t>
      </w:r>
      <w:r>
        <w:rPr>
          <w:sz w:val="24"/>
        </w:rPr>
        <w:t>. That means that the coefficients are the best set</w:t>
      </w:r>
      <w:r w:rsidR="00927649">
        <w:rPr>
          <w:sz w:val="24"/>
        </w:rPr>
        <w:t xml:space="preserve"> given the measurements that were used</w:t>
      </w:r>
      <w:r w:rsidR="00345A10">
        <w:rPr>
          <w:sz w:val="24"/>
        </w:rPr>
        <w:t>, but t</w:t>
      </w:r>
      <w:r w:rsidR="00927649">
        <w:rPr>
          <w:sz w:val="24"/>
        </w:rPr>
        <w:t>he coefficients also</w:t>
      </w:r>
      <w:r w:rsidR="00345A10">
        <w:rPr>
          <w:sz w:val="24"/>
        </w:rPr>
        <w:t xml:space="preserve"> depend on the set of observations used in the process. Our aim is for the coefficients to be robust and useful across environments, but this may not be the case. Another caution is that coefficients estimated from end of season measurements may not reproduce </w:t>
      </w:r>
      <w:r w:rsidR="00927649">
        <w:rPr>
          <w:sz w:val="24"/>
        </w:rPr>
        <w:t xml:space="preserve">observed </w:t>
      </w:r>
      <w:r w:rsidR="00345A10">
        <w:rPr>
          <w:sz w:val="24"/>
        </w:rPr>
        <w:t>time series results very well</w:t>
      </w:r>
      <w:r w:rsidR="00927649">
        <w:rPr>
          <w:sz w:val="24"/>
        </w:rPr>
        <w:t xml:space="preserve"> if such measurements were made</w:t>
      </w:r>
      <w:r w:rsidR="00345A10">
        <w:rPr>
          <w:sz w:val="24"/>
        </w:rPr>
        <w:t xml:space="preserve">. We have seen this </w:t>
      </w:r>
      <w:r w:rsidR="00927649">
        <w:rPr>
          <w:sz w:val="24"/>
        </w:rPr>
        <w:t>occur in</w:t>
      </w:r>
      <w:r w:rsidR="00345A10">
        <w:rPr>
          <w:sz w:val="24"/>
        </w:rPr>
        <w:t xml:space="preserve"> various experiments when only end of season measurements are used, whether using GLUE or other estimation procedures. If users have time series data, these data can be </w:t>
      </w:r>
      <w:r w:rsidR="00927649">
        <w:rPr>
          <w:sz w:val="24"/>
        </w:rPr>
        <w:t>us</w:t>
      </w:r>
      <w:r w:rsidR="00345A10">
        <w:rPr>
          <w:sz w:val="24"/>
        </w:rPr>
        <w:t xml:space="preserve">ed manually to refine the coefficients estimated from the GLUE procedure. It is possible to use in-season measurements and simulations in this type of </w:t>
      </w:r>
      <w:r w:rsidR="00927649">
        <w:rPr>
          <w:sz w:val="24"/>
        </w:rPr>
        <w:t xml:space="preserve">Bayesian </w:t>
      </w:r>
      <w:r w:rsidR="00345A10">
        <w:rPr>
          <w:sz w:val="24"/>
        </w:rPr>
        <w:t xml:space="preserve">estimation process, but there are certain complications that make it difficult to create a robust and reliable </w:t>
      </w:r>
      <w:r w:rsidR="00927649">
        <w:rPr>
          <w:sz w:val="24"/>
        </w:rPr>
        <w:t xml:space="preserve">automated </w:t>
      </w:r>
      <w:r w:rsidR="00345A10">
        <w:rPr>
          <w:sz w:val="24"/>
        </w:rPr>
        <w:t>procedure.</w:t>
      </w:r>
    </w:p>
    <w:p w:rsidR="008B09F9" w:rsidRDefault="008B09F9" w:rsidP="00934167">
      <w:pPr>
        <w:rPr>
          <w:sz w:val="24"/>
        </w:rPr>
      </w:pPr>
    </w:p>
    <w:p w:rsidR="008B09F9" w:rsidRDefault="008B09F9" w:rsidP="00934167">
      <w:pPr>
        <w:rPr>
          <w:sz w:val="24"/>
        </w:rPr>
      </w:pPr>
      <w:r>
        <w:rPr>
          <w:sz w:val="24"/>
        </w:rPr>
        <w:t xml:space="preserve">The GLUE program is one of two tools in DSSAT for estimating cultivar coefficients for the different crops. The first tool, developed by L. A. Hunt and others, evolved from the GENCALC software available in DSSAT v3.5. There are advantages and disadvantages of using each. Disadvantages of the GLUE technique is that it may require a lot of time for the computations, depending on the number of treatments selected for the estimation process. </w:t>
      </w:r>
      <w:r w:rsidR="00B40797">
        <w:rPr>
          <w:sz w:val="24"/>
        </w:rPr>
        <w:t>If there are only 2-5 measurement data sets, one would expect the GLUE procedure to finish its calculations in less than 2 hours. However, if</w:t>
      </w:r>
      <w:r>
        <w:rPr>
          <w:sz w:val="24"/>
        </w:rPr>
        <w:t xml:space="preserve"> there are </w:t>
      </w:r>
      <w:r w:rsidR="00B40797">
        <w:rPr>
          <w:sz w:val="24"/>
        </w:rPr>
        <w:t xml:space="preserve">many </w:t>
      </w:r>
      <w:r>
        <w:rPr>
          <w:sz w:val="24"/>
        </w:rPr>
        <w:t xml:space="preserve">measurement data sets, say </w:t>
      </w:r>
      <w:r w:rsidR="00B40797">
        <w:rPr>
          <w:sz w:val="24"/>
        </w:rPr>
        <w:t>more than 15, the GLUE method will likely require several hours of calculations. This is a practical limit. On the other hand, the GLUE method can be used</w:t>
      </w:r>
      <w:r w:rsidR="00927649">
        <w:rPr>
          <w:sz w:val="24"/>
        </w:rPr>
        <w:t>,</w:t>
      </w:r>
      <w:r w:rsidR="00B40797">
        <w:rPr>
          <w:sz w:val="24"/>
        </w:rPr>
        <w:t xml:space="preserve"> without intervention by users</w:t>
      </w:r>
      <w:r w:rsidR="00927649">
        <w:rPr>
          <w:sz w:val="24"/>
        </w:rPr>
        <w:t>,</w:t>
      </w:r>
      <w:r w:rsidR="00B40797">
        <w:rPr>
          <w:sz w:val="24"/>
        </w:rPr>
        <w:t xml:space="preserve"> to produce a set of estimated coefficients. It also provides estimates of the uncertainties of the parameters. </w:t>
      </w:r>
      <w:r w:rsidR="00927649">
        <w:rPr>
          <w:sz w:val="24"/>
        </w:rPr>
        <w:t>This method</w:t>
      </w:r>
      <w:r w:rsidR="00B40797">
        <w:rPr>
          <w:sz w:val="24"/>
        </w:rPr>
        <w:t xml:space="preserve"> does not depend on heuristic rules, making it simple to implement for additional crops as they are added to DSSAT.</w:t>
      </w:r>
    </w:p>
    <w:p w:rsidR="00934167" w:rsidRDefault="00934167" w:rsidP="00934167">
      <w:pPr>
        <w:rPr>
          <w:rFonts w:hint="eastAsia"/>
          <w:sz w:val="24"/>
        </w:rPr>
      </w:pPr>
    </w:p>
    <w:p w:rsidR="00D20558" w:rsidRDefault="00D20558">
      <w:pPr>
        <w:widowControl/>
        <w:jc w:val="left"/>
        <w:rPr>
          <w:b/>
          <w:sz w:val="28"/>
          <w:szCs w:val="28"/>
        </w:rPr>
      </w:pPr>
      <w:r>
        <w:rPr>
          <w:b/>
          <w:sz w:val="28"/>
          <w:szCs w:val="28"/>
        </w:rPr>
        <w:br w:type="page"/>
      </w:r>
    </w:p>
    <w:p w:rsidR="00190D6B" w:rsidRDefault="00934167" w:rsidP="00190D6B">
      <w:pPr>
        <w:rPr>
          <w:b/>
          <w:sz w:val="28"/>
          <w:szCs w:val="28"/>
        </w:rPr>
      </w:pPr>
      <w:r>
        <w:rPr>
          <w:b/>
          <w:sz w:val="28"/>
          <w:szCs w:val="28"/>
        </w:rPr>
        <w:lastRenderedPageBreak/>
        <w:t>2</w:t>
      </w:r>
      <w:r w:rsidR="000A0489" w:rsidRPr="00F94A21">
        <w:rPr>
          <w:rFonts w:hint="eastAsia"/>
          <w:b/>
          <w:sz w:val="28"/>
          <w:szCs w:val="28"/>
        </w:rPr>
        <w:t xml:space="preserve">. </w:t>
      </w:r>
      <w:r w:rsidR="00190D6B" w:rsidRPr="00F94A21">
        <w:rPr>
          <w:b/>
          <w:sz w:val="28"/>
          <w:szCs w:val="28"/>
        </w:rPr>
        <w:t>Installation of the GLUE Program</w:t>
      </w:r>
    </w:p>
    <w:p w:rsidR="00EA6125" w:rsidRPr="00D20558" w:rsidRDefault="009126A5" w:rsidP="009126A5">
      <w:pPr>
        <w:pStyle w:val="NormalWeb"/>
        <w:rPr>
          <w:rFonts w:eastAsia="SimSun"/>
          <w:lang w:eastAsia="zh-CN"/>
        </w:rPr>
      </w:pPr>
      <w:r w:rsidRPr="00D20558">
        <w:t xml:space="preserve">The GLUE program was developed using the R statistical programming language. </w:t>
      </w:r>
      <w:r w:rsidR="002542EA" w:rsidRPr="00D20558">
        <w:t>Y</w:t>
      </w:r>
      <w:r w:rsidRPr="00D20558">
        <w:t xml:space="preserve">ou should have </w:t>
      </w:r>
      <w:r w:rsidR="002542EA" w:rsidRPr="00D20558">
        <w:t>R</w:t>
      </w:r>
      <w:r w:rsidRPr="00D20558">
        <w:t xml:space="preserve"> </w:t>
      </w:r>
      <w:r w:rsidRPr="00D20558">
        <w:rPr>
          <w:rFonts w:eastAsia="SimSun"/>
          <w:lang w:eastAsia="zh-CN"/>
        </w:rPr>
        <w:t xml:space="preserve">installed on your computer before </w:t>
      </w:r>
      <w:r w:rsidR="002542EA" w:rsidRPr="00D20558">
        <w:rPr>
          <w:rFonts w:eastAsia="SimSun"/>
          <w:lang w:eastAsia="zh-CN"/>
        </w:rPr>
        <w:t>proceeding</w:t>
      </w:r>
      <w:r w:rsidRPr="00D20558">
        <w:rPr>
          <w:rFonts w:eastAsia="SimSun"/>
          <w:lang w:eastAsia="zh-CN"/>
        </w:rPr>
        <w:t xml:space="preserve">. </w:t>
      </w:r>
      <w:r w:rsidR="00EA6125" w:rsidRPr="00D20558">
        <w:rPr>
          <w:rFonts w:eastAsia="SimSun"/>
          <w:lang w:eastAsia="zh-CN"/>
        </w:rPr>
        <w:t xml:space="preserve">The DSSAT installation disk has an option to install R, as shown below. </w:t>
      </w:r>
      <w:r w:rsidR="008753B1" w:rsidRPr="00D20558">
        <w:rPr>
          <w:rFonts w:eastAsia="SimSun"/>
          <w:lang w:eastAsia="zh-CN"/>
        </w:rPr>
        <w:t>You should select the “Install R” button so that R will be available for use in estimating genetic coefficients using the GLUE program.</w:t>
      </w:r>
    </w:p>
    <w:p w:rsidR="00EA6125" w:rsidRPr="00D20558" w:rsidRDefault="002542EA" w:rsidP="009126A5">
      <w:pPr>
        <w:pStyle w:val="NormalWeb"/>
        <w:rPr>
          <w:rFonts w:eastAsia="SimSun"/>
          <w:lang w:eastAsia="zh-CN"/>
        </w:rPr>
      </w:pPr>
      <w:r w:rsidRPr="00D20558">
        <w:rPr>
          <w:rFonts w:eastAsia="SimSun"/>
          <w:noProof/>
        </w:rPr>
        <w:drawing>
          <wp:inline distT="0" distB="0" distL="0" distR="0">
            <wp:extent cx="5276850" cy="3695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6850" cy="3695700"/>
                    </a:xfrm>
                    <a:prstGeom prst="rect">
                      <a:avLst/>
                    </a:prstGeom>
                    <a:noFill/>
                    <a:ln w="9525">
                      <a:noFill/>
                      <a:miter lim="800000"/>
                      <a:headEnd/>
                      <a:tailEnd/>
                    </a:ln>
                  </pic:spPr>
                </pic:pic>
              </a:graphicData>
            </a:graphic>
          </wp:inline>
        </w:drawing>
      </w:r>
    </w:p>
    <w:p w:rsidR="009126A5" w:rsidRPr="00D20558" w:rsidRDefault="00EA6125" w:rsidP="009126A5">
      <w:pPr>
        <w:pStyle w:val="NormalWeb"/>
        <w:rPr>
          <w:rFonts w:eastAsia="SimSun"/>
          <w:lang w:eastAsia="zh-CN"/>
        </w:rPr>
      </w:pPr>
      <w:r w:rsidRPr="00D20558">
        <w:rPr>
          <w:rFonts w:eastAsia="SimSun"/>
          <w:lang w:eastAsia="zh-CN"/>
        </w:rPr>
        <w:t>After install</w:t>
      </w:r>
      <w:r w:rsidR="008753B1" w:rsidRPr="00D20558">
        <w:rPr>
          <w:rFonts w:eastAsia="SimSun"/>
          <w:lang w:eastAsia="zh-CN"/>
        </w:rPr>
        <w:t>ing</w:t>
      </w:r>
      <w:r w:rsidRPr="00D20558">
        <w:rPr>
          <w:rFonts w:eastAsia="SimSun"/>
          <w:lang w:eastAsia="zh-CN"/>
        </w:rPr>
        <w:t xml:space="preserve"> R version 2.10.1 in your machine</w:t>
      </w:r>
      <w:r w:rsidR="008753B1" w:rsidRPr="00D20558">
        <w:rPr>
          <w:rFonts w:eastAsia="SimSun"/>
          <w:lang w:eastAsia="zh-CN"/>
        </w:rPr>
        <w:t xml:space="preserve"> (from the DSSAT installation disk as shown above)</w:t>
      </w:r>
      <w:r w:rsidRPr="00D20558">
        <w:rPr>
          <w:rFonts w:eastAsia="SimSun"/>
          <w:lang w:eastAsia="zh-CN"/>
        </w:rPr>
        <w:t xml:space="preserve">, you should configure </w:t>
      </w:r>
      <w:r w:rsidR="008753B1" w:rsidRPr="00D20558">
        <w:rPr>
          <w:rFonts w:eastAsia="SimSun"/>
          <w:lang w:eastAsia="zh-CN"/>
        </w:rPr>
        <w:t>R</w:t>
      </w:r>
      <w:r w:rsidRPr="00D20558">
        <w:rPr>
          <w:rFonts w:eastAsia="SimSun"/>
          <w:lang w:eastAsia="zh-CN"/>
        </w:rPr>
        <w:t xml:space="preserve"> to be used with GLUE. </w:t>
      </w:r>
      <w:r w:rsidR="009126A5" w:rsidRPr="00D20558">
        <w:rPr>
          <w:rFonts w:eastAsia="SimSun"/>
          <w:lang w:eastAsia="zh-CN"/>
        </w:rPr>
        <w:t xml:space="preserve">The R program requires two packages, </w:t>
      </w:r>
      <w:r w:rsidR="009126A5" w:rsidRPr="00D20558">
        <w:t>“MASS” and “xlsReadWrite”,</w:t>
      </w:r>
      <w:r w:rsidR="009126A5" w:rsidRPr="00D20558">
        <w:rPr>
          <w:rFonts w:eastAsia="SimSun"/>
          <w:lang w:eastAsia="zh-CN"/>
        </w:rPr>
        <w:t xml:space="preserve"> to run the GLUE program. </w:t>
      </w:r>
      <w:r w:rsidR="00E46DFA" w:rsidRPr="00D20558">
        <w:rPr>
          <w:rFonts w:eastAsia="SimSun"/>
          <w:lang w:eastAsia="zh-CN"/>
        </w:rPr>
        <w:t>To install them, follow these steps:</w:t>
      </w:r>
    </w:p>
    <w:p w:rsidR="00567E1F" w:rsidRPr="00D20558" w:rsidRDefault="00567E1F" w:rsidP="00574F66">
      <w:pPr>
        <w:pStyle w:val="ListParagraph"/>
        <w:numPr>
          <w:ilvl w:val="0"/>
          <w:numId w:val="5"/>
        </w:numPr>
        <w:ind w:left="360"/>
        <w:jc w:val="both"/>
        <w:rPr>
          <w:rFonts w:ascii="Times New Roman" w:hAnsi="Times New Roman"/>
          <w:sz w:val="24"/>
          <w:szCs w:val="24"/>
        </w:rPr>
      </w:pPr>
      <w:r w:rsidRPr="00D20558">
        <w:rPr>
          <w:rFonts w:ascii="Times New Roman" w:hAnsi="Times New Roman"/>
          <w:sz w:val="24"/>
          <w:szCs w:val="24"/>
        </w:rPr>
        <w:t>Run R with Administrator privileges in sessions where you want to install packages. Do so by right-clicking on the R shortcut and selecting 'Run as Administrator'.</w:t>
      </w:r>
    </w:p>
    <w:p w:rsidR="00567E1F" w:rsidRPr="00D20558" w:rsidRDefault="00567E1F" w:rsidP="00574F66">
      <w:pPr>
        <w:pStyle w:val="ListParagraph"/>
        <w:numPr>
          <w:ilvl w:val="0"/>
          <w:numId w:val="5"/>
        </w:numPr>
        <w:ind w:left="360"/>
        <w:jc w:val="both"/>
        <w:rPr>
          <w:rFonts w:ascii="Times New Roman" w:hAnsi="Times New Roman"/>
          <w:sz w:val="24"/>
          <w:szCs w:val="24"/>
        </w:rPr>
      </w:pPr>
      <w:r w:rsidRPr="00D20558">
        <w:rPr>
          <w:rFonts w:ascii="Times New Roman" w:hAnsi="Times New Roman"/>
          <w:sz w:val="24"/>
          <w:szCs w:val="24"/>
        </w:rPr>
        <w:br w:type="page"/>
      </w:r>
      <w:r w:rsidRPr="00D20558">
        <w:rPr>
          <w:rFonts w:ascii="Times New Roman" w:hAnsi="Times New Roman"/>
          <w:sz w:val="24"/>
          <w:szCs w:val="24"/>
        </w:rPr>
        <w:lastRenderedPageBreak/>
        <w:t>Using the File pull-down menu on R, Select “</w:t>
      </w:r>
      <w:r w:rsidR="00D20558">
        <w:rPr>
          <w:rFonts w:ascii="Times New Roman" w:hAnsi="Times New Roman"/>
          <w:sz w:val="24"/>
          <w:szCs w:val="24"/>
        </w:rPr>
        <w:t>C</w:t>
      </w:r>
      <w:r w:rsidRPr="00D20558">
        <w:rPr>
          <w:rFonts w:ascii="Times New Roman" w:hAnsi="Times New Roman"/>
          <w:sz w:val="24"/>
          <w:szCs w:val="24"/>
        </w:rPr>
        <w:t>hange dir…” and browse to the DSSAT45/Tools/GLUE/Install directory. Hit “OK” to close the window.</w:t>
      </w:r>
      <w:r w:rsidRPr="00D20558">
        <w:rPr>
          <w:rFonts w:ascii="Times New Roman" w:hAnsi="Times New Roman"/>
          <w:noProof/>
          <w:sz w:val="24"/>
          <w:szCs w:val="24"/>
        </w:rPr>
        <w:t xml:space="preserve"> </w:t>
      </w:r>
    </w:p>
    <w:p w:rsidR="00567E1F" w:rsidRPr="00D20558" w:rsidRDefault="002542EA" w:rsidP="00567E1F">
      <w:pPr>
        <w:pStyle w:val="ListParagraph"/>
        <w:rPr>
          <w:rFonts w:ascii="Times New Roman" w:hAnsi="Times New Roman"/>
          <w:sz w:val="24"/>
          <w:szCs w:val="24"/>
        </w:rPr>
      </w:pPr>
      <w:r w:rsidRPr="00D20558">
        <w:rPr>
          <w:rFonts w:ascii="Times New Roman" w:hAnsi="Times New Roman"/>
          <w:noProof/>
          <w:sz w:val="24"/>
          <w:szCs w:val="24"/>
        </w:rPr>
        <w:drawing>
          <wp:anchor distT="0" distB="0" distL="114300" distR="114300" simplePos="0" relativeHeight="251659264" behindDoc="0" locked="0" layoutInCell="1" allowOverlap="1">
            <wp:simplePos x="0" y="0"/>
            <wp:positionH relativeFrom="column">
              <wp:posOffset>2781300</wp:posOffset>
            </wp:positionH>
            <wp:positionV relativeFrom="paragraph">
              <wp:posOffset>476885</wp:posOffset>
            </wp:positionV>
            <wp:extent cx="2943225" cy="2843530"/>
            <wp:effectExtent l="19050" t="0" r="9525" b="0"/>
            <wp:wrapNone/>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srcRect/>
                    <a:stretch>
                      <a:fillRect/>
                    </a:stretch>
                  </pic:blipFill>
                  <pic:spPr bwMode="auto">
                    <a:xfrm>
                      <a:off x="0" y="0"/>
                      <a:ext cx="2943225" cy="2843530"/>
                    </a:xfrm>
                    <a:prstGeom prst="rect">
                      <a:avLst/>
                    </a:prstGeom>
                    <a:noFill/>
                    <a:ln w="9525">
                      <a:noFill/>
                      <a:miter lim="800000"/>
                      <a:headEnd/>
                      <a:tailEnd/>
                    </a:ln>
                  </pic:spPr>
                </pic:pic>
              </a:graphicData>
            </a:graphic>
          </wp:anchor>
        </w:drawing>
      </w:r>
      <w:r w:rsidRPr="00D20558">
        <w:rPr>
          <w:rFonts w:ascii="Times New Roman" w:hAnsi="Times New Roman"/>
          <w:noProof/>
          <w:sz w:val="24"/>
          <w:szCs w:val="24"/>
        </w:rPr>
        <w:drawing>
          <wp:inline distT="0" distB="0" distL="0" distR="0">
            <wp:extent cx="4829175" cy="3257550"/>
            <wp:effectExtent l="19050" t="0" r="9525" b="0"/>
            <wp:docPr id="2" name="Picture 1" descr="Ch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Dir.jpg"/>
                    <pic:cNvPicPr>
                      <a:picLocks noChangeAspect="1" noChangeArrowheads="1"/>
                    </pic:cNvPicPr>
                  </pic:nvPicPr>
                  <pic:blipFill>
                    <a:blip r:embed="rId10" cstate="print"/>
                    <a:srcRect/>
                    <a:stretch>
                      <a:fillRect/>
                    </a:stretch>
                  </pic:blipFill>
                  <pic:spPr bwMode="auto">
                    <a:xfrm>
                      <a:off x="0" y="0"/>
                      <a:ext cx="4829175" cy="3257550"/>
                    </a:xfrm>
                    <a:prstGeom prst="rect">
                      <a:avLst/>
                    </a:prstGeom>
                    <a:noFill/>
                    <a:ln w="9525">
                      <a:noFill/>
                      <a:miter lim="800000"/>
                      <a:headEnd/>
                      <a:tailEnd/>
                    </a:ln>
                  </pic:spPr>
                </pic:pic>
              </a:graphicData>
            </a:graphic>
          </wp:inline>
        </w:drawing>
      </w:r>
    </w:p>
    <w:p w:rsidR="00567E1F" w:rsidRPr="00D20558" w:rsidRDefault="00567E1F" w:rsidP="00567E1F">
      <w:pPr>
        <w:pStyle w:val="ListParagraph"/>
        <w:rPr>
          <w:rFonts w:ascii="Times New Roman" w:hAnsi="Times New Roman"/>
          <w:sz w:val="24"/>
          <w:szCs w:val="24"/>
        </w:rPr>
      </w:pPr>
    </w:p>
    <w:p w:rsidR="00567E1F" w:rsidRPr="00D20558" w:rsidRDefault="002542EA" w:rsidP="00574F66">
      <w:pPr>
        <w:pStyle w:val="ListParagraph"/>
        <w:numPr>
          <w:ilvl w:val="0"/>
          <w:numId w:val="5"/>
        </w:numPr>
        <w:ind w:left="360"/>
        <w:rPr>
          <w:rFonts w:ascii="Times New Roman" w:hAnsi="Times New Roman"/>
          <w:sz w:val="24"/>
          <w:szCs w:val="24"/>
        </w:rPr>
      </w:pPr>
      <w:r w:rsidRPr="00D20558">
        <w:rPr>
          <w:rFonts w:ascii="Times New Roman" w:hAnsi="Times New Roman"/>
          <w:noProof/>
          <w:sz w:val="24"/>
          <w:szCs w:val="24"/>
        </w:rPr>
        <w:drawing>
          <wp:anchor distT="0" distB="0" distL="114300" distR="114300" simplePos="0" relativeHeight="251660288" behindDoc="0" locked="0" layoutInCell="1" allowOverlap="1">
            <wp:simplePos x="0" y="0"/>
            <wp:positionH relativeFrom="column">
              <wp:posOffset>1811655</wp:posOffset>
            </wp:positionH>
            <wp:positionV relativeFrom="paragraph">
              <wp:posOffset>1525905</wp:posOffset>
            </wp:positionV>
            <wp:extent cx="4019550" cy="3060065"/>
            <wp:effectExtent l="19050" t="0" r="0" b="0"/>
            <wp:wrapNone/>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4019550" cy="3060065"/>
                    </a:xfrm>
                    <a:prstGeom prst="rect">
                      <a:avLst/>
                    </a:prstGeom>
                    <a:noFill/>
                    <a:ln w="9525">
                      <a:noFill/>
                      <a:miter lim="800000"/>
                      <a:headEnd/>
                      <a:tailEnd/>
                    </a:ln>
                  </pic:spPr>
                </pic:pic>
              </a:graphicData>
            </a:graphic>
          </wp:anchor>
        </w:drawing>
      </w:r>
      <w:r w:rsidR="00567E1F" w:rsidRPr="00D20558">
        <w:rPr>
          <w:rFonts w:ascii="Times New Roman" w:hAnsi="Times New Roman"/>
          <w:sz w:val="24"/>
          <w:szCs w:val="24"/>
        </w:rPr>
        <w:t xml:space="preserve">Using the File pull-down menu on R, Select “Source R code…” and select GLUE_setup.R and then hit “Open”. By selecting this file, both packages needed for GLUE (“MASS” and “xlsReadWrite”) will be installed. </w:t>
      </w:r>
      <w:r w:rsidRPr="00D20558">
        <w:rPr>
          <w:rFonts w:ascii="Times New Roman" w:hAnsi="Times New Roman"/>
          <w:noProof/>
          <w:sz w:val="24"/>
          <w:szCs w:val="24"/>
        </w:rPr>
        <w:drawing>
          <wp:inline distT="0" distB="0" distL="0" distR="0">
            <wp:extent cx="4924425" cy="3314700"/>
            <wp:effectExtent l="19050" t="0" r="9525" b="0"/>
            <wp:docPr id="3" name="Picture 3" descr="Sour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R"/>
                    <pic:cNvPicPr>
                      <a:picLocks noChangeAspect="1" noChangeArrowheads="1"/>
                    </pic:cNvPicPr>
                  </pic:nvPicPr>
                  <pic:blipFill>
                    <a:blip r:embed="rId12" cstate="print"/>
                    <a:srcRect/>
                    <a:stretch>
                      <a:fillRect/>
                    </a:stretch>
                  </pic:blipFill>
                  <pic:spPr bwMode="auto">
                    <a:xfrm>
                      <a:off x="0" y="0"/>
                      <a:ext cx="4924425" cy="3314700"/>
                    </a:xfrm>
                    <a:prstGeom prst="rect">
                      <a:avLst/>
                    </a:prstGeom>
                    <a:noFill/>
                    <a:ln w="9525">
                      <a:noFill/>
                      <a:miter lim="800000"/>
                      <a:headEnd/>
                      <a:tailEnd/>
                    </a:ln>
                  </pic:spPr>
                </pic:pic>
              </a:graphicData>
            </a:graphic>
          </wp:inline>
        </w:drawing>
      </w:r>
    </w:p>
    <w:p w:rsidR="00567E1F" w:rsidRPr="00D20558" w:rsidRDefault="00567E1F" w:rsidP="00567E1F">
      <w:pPr>
        <w:pStyle w:val="ListParagraph"/>
        <w:jc w:val="both"/>
        <w:rPr>
          <w:rFonts w:ascii="Times New Roman" w:hAnsi="Times New Roman"/>
          <w:noProof/>
          <w:sz w:val="24"/>
          <w:szCs w:val="24"/>
          <w:lang w:eastAsia="zh-CN"/>
        </w:rPr>
      </w:pPr>
    </w:p>
    <w:p w:rsidR="00567E1F" w:rsidRPr="00D20558" w:rsidRDefault="00567E1F" w:rsidP="00567E1F">
      <w:pPr>
        <w:pStyle w:val="ListParagraph"/>
        <w:jc w:val="both"/>
        <w:rPr>
          <w:rFonts w:ascii="Times New Roman" w:hAnsi="Times New Roman"/>
          <w:sz w:val="24"/>
          <w:szCs w:val="24"/>
        </w:rPr>
      </w:pPr>
    </w:p>
    <w:p w:rsidR="00567E1F" w:rsidRPr="00D20558" w:rsidRDefault="00567E1F" w:rsidP="00567E1F">
      <w:pPr>
        <w:pStyle w:val="ListParagraph"/>
        <w:rPr>
          <w:rFonts w:ascii="Times New Roman" w:hAnsi="Times New Roman"/>
          <w:sz w:val="24"/>
          <w:szCs w:val="24"/>
        </w:rPr>
      </w:pPr>
      <w:r w:rsidRPr="00D20558">
        <w:rPr>
          <w:rFonts w:ascii="Times New Roman" w:hAnsi="Times New Roman"/>
          <w:sz w:val="24"/>
          <w:szCs w:val="24"/>
        </w:rPr>
        <w:br w:type="page"/>
      </w:r>
    </w:p>
    <w:p w:rsidR="00567E1F" w:rsidRPr="00D20558" w:rsidRDefault="00567E1F" w:rsidP="00574F66">
      <w:pPr>
        <w:pStyle w:val="ListParagraph"/>
        <w:numPr>
          <w:ilvl w:val="0"/>
          <w:numId w:val="5"/>
        </w:numPr>
        <w:ind w:left="360"/>
        <w:jc w:val="both"/>
        <w:rPr>
          <w:rFonts w:ascii="Times New Roman" w:hAnsi="Times New Roman"/>
          <w:sz w:val="24"/>
          <w:szCs w:val="24"/>
        </w:rPr>
      </w:pPr>
      <w:r w:rsidRPr="00D20558">
        <w:rPr>
          <w:rFonts w:ascii="Times New Roman" w:hAnsi="Times New Roman"/>
          <w:sz w:val="24"/>
          <w:szCs w:val="24"/>
        </w:rPr>
        <w:lastRenderedPageBreak/>
        <w:t>A message will show up in the command space to show you the package has been successfully installed. The package R_packages_path.r does not need to be installed.</w:t>
      </w:r>
    </w:p>
    <w:p w:rsidR="00567E1F" w:rsidRPr="00D20558" w:rsidRDefault="002542EA" w:rsidP="00574F66">
      <w:pPr>
        <w:pStyle w:val="ListParagraph"/>
        <w:ind w:left="360"/>
        <w:rPr>
          <w:rFonts w:ascii="Times New Roman" w:hAnsi="Times New Roman"/>
          <w:sz w:val="24"/>
          <w:szCs w:val="24"/>
          <w:highlight w:val="yellow"/>
        </w:rPr>
      </w:pPr>
      <w:r w:rsidRPr="00D20558">
        <w:rPr>
          <w:rFonts w:ascii="Times New Roman" w:hAnsi="Times New Roman"/>
          <w:noProof/>
          <w:sz w:val="24"/>
          <w:szCs w:val="24"/>
        </w:rPr>
        <w:drawing>
          <wp:inline distT="0" distB="0" distL="0" distR="0">
            <wp:extent cx="5076825" cy="15716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076825" cy="1571625"/>
                    </a:xfrm>
                    <a:prstGeom prst="rect">
                      <a:avLst/>
                    </a:prstGeom>
                    <a:noFill/>
                    <a:ln w="9525">
                      <a:noFill/>
                      <a:miter lim="800000"/>
                      <a:headEnd/>
                      <a:tailEnd/>
                    </a:ln>
                  </pic:spPr>
                </pic:pic>
              </a:graphicData>
            </a:graphic>
          </wp:inline>
        </w:drawing>
      </w:r>
    </w:p>
    <w:p w:rsidR="00567E1F" w:rsidRPr="00D20558" w:rsidRDefault="00567E1F" w:rsidP="00567E1F">
      <w:pPr>
        <w:pStyle w:val="ListParagraph"/>
        <w:rPr>
          <w:rFonts w:ascii="Times New Roman" w:eastAsia="SimSun" w:hAnsi="Times New Roman"/>
          <w:sz w:val="24"/>
          <w:szCs w:val="24"/>
          <w:highlight w:val="yellow"/>
          <w:lang w:eastAsia="zh-CN"/>
        </w:rPr>
      </w:pPr>
    </w:p>
    <w:p w:rsidR="00567E1F" w:rsidRPr="00D20558" w:rsidRDefault="00D20558" w:rsidP="00574F66">
      <w:pPr>
        <w:pStyle w:val="ListParagraph"/>
        <w:numPr>
          <w:ilvl w:val="0"/>
          <w:numId w:val="5"/>
        </w:numPr>
        <w:ind w:left="360"/>
        <w:jc w:val="both"/>
        <w:rPr>
          <w:rFonts w:ascii="Times New Roman" w:eastAsia="SimSun" w:hAnsi="Times New Roman"/>
          <w:sz w:val="24"/>
          <w:szCs w:val="24"/>
          <w:lang w:eastAsia="zh-CN"/>
        </w:rPr>
      </w:pPr>
      <w:r w:rsidRPr="00D20558">
        <w:rPr>
          <w:rFonts w:ascii="Times New Roman" w:eastAsia="SimSun" w:hAnsi="Times New Roman"/>
          <w:sz w:val="24"/>
          <w:szCs w:val="24"/>
          <w:lang w:eastAsia="zh-CN"/>
        </w:rPr>
        <w:t>Close</w:t>
      </w:r>
      <w:r w:rsidR="00567E1F" w:rsidRPr="00D20558">
        <w:rPr>
          <w:rFonts w:ascii="Times New Roman" w:eastAsia="SimSun" w:hAnsi="Times New Roman"/>
          <w:sz w:val="24"/>
          <w:szCs w:val="24"/>
          <w:lang w:eastAsia="zh-CN"/>
        </w:rPr>
        <w:t xml:space="preserve"> R and </w:t>
      </w:r>
      <w:r w:rsidRPr="00D20558">
        <w:rPr>
          <w:rFonts w:ascii="Times New Roman" w:eastAsia="SimSun" w:hAnsi="Times New Roman"/>
          <w:sz w:val="24"/>
          <w:szCs w:val="24"/>
          <w:lang w:eastAsia="zh-CN"/>
        </w:rPr>
        <w:t>return</w:t>
      </w:r>
      <w:r w:rsidR="00567E1F" w:rsidRPr="00D20558">
        <w:rPr>
          <w:rFonts w:ascii="Times New Roman" w:eastAsia="SimSun" w:hAnsi="Times New Roman"/>
          <w:sz w:val="24"/>
          <w:szCs w:val="24"/>
          <w:lang w:eastAsia="zh-CN"/>
        </w:rPr>
        <w:t xml:space="preserve"> to DSSAT.</w:t>
      </w:r>
    </w:p>
    <w:p w:rsidR="00567E1F" w:rsidRPr="00534A54" w:rsidRDefault="00567E1F">
      <w:pPr>
        <w:rPr>
          <w:rFonts w:hint="eastAsia"/>
          <w:sz w:val="24"/>
        </w:rPr>
      </w:pPr>
    </w:p>
    <w:p w:rsidR="00A01C0C" w:rsidRPr="00A01C0C" w:rsidRDefault="007A01F3" w:rsidP="00A01C0C">
      <w:pPr>
        <w:rPr>
          <w:b/>
          <w:sz w:val="28"/>
          <w:szCs w:val="28"/>
        </w:rPr>
      </w:pPr>
      <w:r>
        <w:rPr>
          <w:b/>
          <w:sz w:val="28"/>
          <w:szCs w:val="28"/>
        </w:rPr>
        <w:t>3</w:t>
      </w:r>
      <w:r w:rsidR="00A01C0C" w:rsidRPr="00A01C0C">
        <w:rPr>
          <w:rFonts w:hint="eastAsia"/>
          <w:b/>
          <w:sz w:val="28"/>
          <w:szCs w:val="28"/>
        </w:rPr>
        <w:t>. U</w:t>
      </w:r>
      <w:r w:rsidR="00A01C0C" w:rsidRPr="00A01C0C">
        <w:rPr>
          <w:b/>
          <w:sz w:val="28"/>
          <w:szCs w:val="28"/>
        </w:rPr>
        <w:t>se of the GLUE Procedure to Estimate Genetic Coefficients</w:t>
      </w:r>
    </w:p>
    <w:p w:rsidR="00415F97" w:rsidRPr="00415F97" w:rsidRDefault="007A01F3" w:rsidP="004F7ABB">
      <w:pPr>
        <w:rPr>
          <w:b/>
          <w:sz w:val="24"/>
        </w:rPr>
      </w:pPr>
      <w:r>
        <w:rPr>
          <w:b/>
          <w:sz w:val="24"/>
        </w:rPr>
        <w:t>3</w:t>
      </w:r>
      <w:r w:rsidR="00415F97" w:rsidRPr="00415F97">
        <w:rPr>
          <w:b/>
          <w:sz w:val="24"/>
        </w:rPr>
        <w:t xml:space="preserve">.1 </w:t>
      </w:r>
      <w:r w:rsidR="00CD3D93">
        <w:rPr>
          <w:b/>
          <w:sz w:val="24"/>
        </w:rPr>
        <w:t>Setting conditions for</w:t>
      </w:r>
      <w:r w:rsidR="00415F97" w:rsidRPr="00415F97">
        <w:rPr>
          <w:b/>
          <w:sz w:val="24"/>
        </w:rPr>
        <w:t xml:space="preserve"> GLUE to estimate coefficients</w:t>
      </w:r>
    </w:p>
    <w:p w:rsidR="00854686" w:rsidRDefault="008B09F9" w:rsidP="004F7ABB">
      <w:pPr>
        <w:rPr>
          <w:sz w:val="24"/>
        </w:rPr>
      </w:pPr>
      <w:r>
        <w:rPr>
          <w:sz w:val="24"/>
        </w:rPr>
        <w:t xml:space="preserve">The GlueSelect program was written by Paul Wilkens (IFDC) as a tool in DSSAT v4.5. This tool uses much of the code that he and L. A. Hunt developed for GenSelect, which is a rule-based estimator of cultivar coefficients. </w:t>
      </w:r>
      <w:r w:rsidR="004F7ABB">
        <w:rPr>
          <w:rFonts w:hint="eastAsia"/>
          <w:sz w:val="24"/>
        </w:rPr>
        <w:t xml:space="preserve">Currently, the GLUE program operates on </w:t>
      </w:r>
      <w:r w:rsidR="005D4FAF">
        <w:rPr>
          <w:sz w:val="24"/>
        </w:rPr>
        <w:t>most</w:t>
      </w:r>
      <w:r w:rsidR="00854686">
        <w:rPr>
          <w:sz w:val="24"/>
        </w:rPr>
        <w:t xml:space="preserve"> crops </w:t>
      </w:r>
      <w:r w:rsidR="005D4FAF">
        <w:rPr>
          <w:sz w:val="24"/>
        </w:rPr>
        <w:t>(</w:t>
      </w:r>
      <w:r w:rsidR="00854686">
        <w:rPr>
          <w:sz w:val="24"/>
        </w:rPr>
        <w:t xml:space="preserve">except </w:t>
      </w:r>
      <w:r w:rsidR="005D4FAF">
        <w:rPr>
          <w:sz w:val="24"/>
        </w:rPr>
        <w:t>those legacy crops that are not converted to v4.5 standards)</w:t>
      </w:r>
      <w:r w:rsidR="00854686">
        <w:rPr>
          <w:sz w:val="24"/>
        </w:rPr>
        <w:t xml:space="preserve">. However, we are more confident of the program correctly estimating </w:t>
      </w:r>
      <w:r w:rsidR="007A01F3">
        <w:rPr>
          <w:sz w:val="24"/>
        </w:rPr>
        <w:t>cultivar</w:t>
      </w:r>
      <w:r w:rsidR="00854686">
        <w:rPr>
          <w:sz w:val="24"/>
        </w:rPr>
        <w:t xml:space="preserve"> coeffic</w:t>
      </w:r>
      <w:r w:rsidR="005D4FAF">
        <w:rPr>
          <w:sz w:val="24"/>
        </w:rPr>
        <w:t xml:space="preserve">ients for the following crops: </w:t>
      </w:r>
      <w:r w:rsidR="00854686">
        <w:rPr>
          <w:sz w:val="24"/>
        </w:rPr>
        <w:t xml:space="preserve">maize, soybean, peanut, millet, sorghum, chickpea, cotton, fababean, </w:t>
      </w:r>
      <w:r w:rsidR="003041CE">
        <w:rPr>
          <w:sz w:val="24"/>
        </w:rPr>
        <w:t xml:space="preserve">sweet corn, tomato, green beans, </w:t>
      </w:r>
      <w:r w:rsidR="00042C50">
        <w:rPr>
          <w:sz w:val="24"/>
        </w:rPr>
        <w:t xml:space="preserve">rice, wheat, </w:t>
      </w:r>
      <w:r w:rsidR="005D4FAF">
        <w:rPr>
          <w:sz w:val="24"/>
        </w:rPr>
        <w:t xml:space="preserve">and </w:t>
      </w:r>
      <w:r w:rsidR="00854686">
        <w:rPr>
          <w:sz w:val="24"/>
        </w:rPr>
        <w:t>drybean</w:t>
      </w:r>
      <w:r w:rsidR="005D4FAF">
        <w:rPr>
          <w:sz w:val="24"/>
        </w:rPr>
        <w:t>. Users should check the coefficients carefully before using them. This can be done by putting the estimated parameters in the appropriate CUL file and simulating the crop interactively for comparison with observed data.</w:t>
      </w:r>
      <w:r w:rsidR="00854686">
        <w:rPr>
          <w:sz w:val="24"/>
        </w:rPr>
        <w:t xml:space="preserve"> </w:t>
      </w:r>
    </w:p>
    <w:p w:rsidR="00854686" w:rsidRDefault="00854686" w:rsidP="004F7ABB">
      <w:pPr>
        <w:rPr>
          <w:sz w:val="24"/>
        </w:rPr>
      </w:pPr>
    </w:p>
    <w:p w:rsidR="004F7ABB" w:rsidRDefault="00AF7667" w:rsidP="004F7ABB">
      <w:pPr>
        <w:rPr>
          <w:rFonts w:hint="eastAsia"/>
          <w:sz w:val="24"/>
        </w:rPr>
      </w:pPr>
      <w:r>
        <w:rPr>
          <w:rFonts w:hint="eastAsia"/>
          <w:sz w:val="24"/>
        </w:rPr>
        <w:t>The file</w:t>
      </w:r>
      <w:r w:rsidR="00006FFC">
        <w:rPr>
          <w:sz w:val="24"/>
        </w:rPr>
        <w:t xml:space="preserve"> that has definitions of</w:t>
      </w:r>
      <w:r>
        <w:rPr>
          <w:rFonts w:hint="eastAsia"/>
          <w:sz w:val="24"/>
        </w:rPr>
        <w:t xml:space="preserve"> </w:t>
      </w:r>
      <w:r w:rsidR="00006FFC">
        <w:rPr>
          <w:sz w:val="24"/>
        </w:rPr>
        <w:t xml:space="preserve">genetic coefficients and their ranges of uncertainty for all crops is </w:t>
      </w:r>
      <w:r w:rsidR="00B62F65">
        <w:rPr>
          <w:sz w:val="24"/>
        </w:rPr>
        <w:t>“</w:t>
      </w:r>
      <w:r w:rsidR="000B3852" w:rsidRPr="000B3852">
        <w:rPr>
          <w:sz w:val="24"/>
        </w:rPr>
        <w:t>ParameterProperty</w:t>
      </w:r>
      <w:r w:rsidR="00006FFC">
        <w:rPr>
          <w:sz w:val="24"/>
        </w:rPr>
        <w:t>.xls</w:t>
      </w:r>
      <w:r w:rsidR="00B62F65">
        <w:rPr>
          <w:sz w:val="24"/>
        </w:rPr>
        <w:t>”</w:t>
      </w:r>
      <w:r w:rsidR="000B3852">
        <w:rPr>
          <w:rFonts w:hint="eastAsia"/>
          <w:sz w:val="24"/>
        </w:rPr>
        <w:t xml:space="preserve"> (</w:t>
      </w:r>
      <w:r w:rsidR="00006FFC">
        <w:rPr>
          <w:sz w:val="24"/>
        </w:rPr>
        <w:t xml:space="preserve">see </w:t>
      </w:r>
      <w:r w:rsidR="000B3852">
        <w:rPr>
          <w:rFonts w:hint="eastAsia"/>
          <w:sz w:val="24"/>
        </w:rPr>
        <w:t xml:space="preserve">Appendix </w:t>
      </w:r>
      <w:r w:rsidR="007675CE">
        <w:rPr>
          <w:rFonts w:hint="eastAsia"/>
          <w:sz w:val="24"/>
        </w:rPr>
        <w:t>A</w:t>
      </w:r>
      <w:r w:rsidR="000B3852">
        <w:rPr>
          <w:rFonts w:hint="eastAsia"/>
          <w:sz w:val="24"/>
        </w:rPr>
        <w:t xml:space="preserve"> for details)</w:t>
      </w:r>
      <w:r w:rsidR="00B62F65">
        <w:rPr>
          <w:rFonts w:hint="eastAsia"/>
          <w:sz w:val="24"/>
        </w:rPr>
        <w:t xml:space="preserve">, </w:t>
      </w:r>
      <w:r w:rsidR="000B3852">
        <w:rPr>
          <w:rFonts w:hint="eastAsia"/>
          <w:sz w:val="24"/>
        </w:rPr>
        <w:t xml:space="preserve">and </w:t>
      </w:r>
      <w:r w:rsidR="00B62F65">
        <w:rPr>
          <w:sz w:val="24"/>
        </w:rPr>
        <w:t>“</w:t>
      </w:r>
      <w:r w:rsidR="000B3852" w:rsidRPr="000B3852">
        <w:rPr>
          <w:sz w:val="24"/>
        </w:rPr>
        <w:t>MeasurementVariance</w:t>
      </w:r>
      <w:r w:rsidR="00396AF2">
        <w:rPr>
          <w:rFonts w:hint="eastAsia"/>
          <w:sz w:val="24"/>
        </w:rPr>
        <w:t>.</w:t>
      </w:r>
      <w:r w:rsidR="00006FFC">
        <w:rPr>
          <w:sz w:val="24"/>
        </w:rPr>
        <w:t>xls</w:t>
      </w:r>
      <w:r w:rsidR="00B62F65">
        <w:rPr>
          <w:sz w:val="24"/>
        </w:rPr>
        <w:t>”</w:t>
      </w:r>
      <w:r w:rsidR="00B62F65">
        <w:rPr>
          <w:rFonts w:hint="eastAsia"/>
          <w:sz w:val="24"/>
        </w:rPr>
        <w:t xml:space="preserve"> (</w:t>
      </w:r>
      <w:r w:rsidR="00006FFC">
        <w:rPr>
          <w:sz w:val="24"/>
        </w:rPr>
        <w:t xml:space="preserve">see </w:t>
      </w:r>
      <w:r>
        <w:rPr>
          <w:rFonts w:hint="eastAsia"/>
          <w:sz w:val="24"/>
        </w:rPr>
        <w:t xml:space="preserve">Appendix </w:t>
      </w:r>
      <w:r w:rsidR="007675CE">
        <w:rPr>
          <w:rFonts w:hint="eastAsia"/>
          <w:sz w:val="24"/>
        </w:rPr>
        <w:t>B</w:t>
      </w:r>
      <w:r w:rsidR="00B62F65">
        <w:rPr>
          <w:rFonts w:hint="eastAsia"/>
          <w:sz w:val="24"/>
        </w:rPr>
        <w:t>)</w:t>
      </w:r>
      <w:r>
        <w:rPr>
          <w:rFonts w:hint="eastAsia"/>
          <w:sz w:val="24"/>
        </w:rPr>
        <w:t>.</w:t>
      </w:r>
      <w:r w:rsidR="0054284B">
        <w:rPr>
          <w:rFonts w:hint="eastAsia"/>
          <w:sz w:val="24"/>
        </w:rPr>
        <w:t xml:space="preserve"> </w:t>
      </w:r>
      <w:r w:rsidR="00760388">
        <w:rPr>
          <w:rFonts w:hint="eastAsia"/>
          <w:sz w:val="24"/>
        </w:rPr>
        <w:t>The</w:t>
      </w:r>
      <w:r w:rsidR="00006FFC">
        <w:rPr>
          <w:sz w:val="24"/>
        </w:rPr>
        <w:t>se files</w:t>
      </w:r>
      <w:r w:rsidR="00760388">
        <w:rPr>
          <w:rFonts w:hint="eastAsia"/>
          <w:sz w:val="24"/>
        </w:rPr>
        <w:t xml:space="preserve"> are stored </w:t>
      </w:r>
      <w:r w:rsidR="00760388">
        <w:rPr>
          <w:sz w:val="24"/>
        </w:rPr>
        <w:t>in the directory “</w:t>
      </w:r>
      <w:r w:rsidR="00760388" w:rsidRPr="009551F6">
        <w:rPr>
          <w:sz w:val="24"/>
        </w:rPr>
        <w:t>C:\DSSAT45\Tools\GLUE</w:t>
      </w:r>
      <w:r w:rsidR="00760388">
        <w:rPr>
          <w:rFonts w:hint="eastAsia"/>
          <w:sz w:val="24"/>
        </w:rPr>
        <w:t>\</w:t>
      </w:r>
      <w:r w:rsidR="00760388">
        <w:rPr>
          <w:sz w:val="24"/>
        </w:rPr>
        <w:t>”</w:t>
      </w:r>
      <w:r w:rsidR="00760388">
        <w:rPr>
          <w:rFonts w:hint="eastAsia"/>
          <w:sz w:val="24"/>
        </w:rPr>
        <w:t>. Advanced model users can modify them to set other ranges of parameters</w:t>
      </w:r>
      <w:r w:rsidR="00815C49">
        <w:rPr>
          <w:sz w:val="24"/>
        </w:rPr>
        <w:t>,</w:t>
      </w:r>
      <w:r w:rsidR="00760388">
        <w:rPr>
          <w:rFonts w:hint="eastAsia"/>
          <w:sz w:val="24"/>
        </w:rPr>
        <w:t xml:space="preserve"> change parameters to be estimated</w:t>
      </w:r>
      <w:r w:rsidR="00815C49">
        <w:rPr>
          <w:sz w:val="24"/>
        </w:rPr>
        <w:t>,</w:t>
      </w:r>
      <w:r w:rsidR="00760388">
        <w:rPr>
          <w:rFonts w:hint="eastAsia"/>
          <w:sz w:val="24"/>
        </w:rPr>
        <w:t xml:space="preserve"> </w:t>
      </w:r>
      <w:r w:rsidR="00BE2168">
        <w:rPr>
          <w:sz w:val="24"/>
        </w:rPr>
        <w:t>introduce parameters for new crops</w:t>
      </w:r>
      <w:r w:rsidR="00006FFC">
        <w:rPr>
          <w:sz w:val="24"/>
        </w:rPr>
        <w:t>,</w:t>
      </w:r>
      <w:r w:rsidR="00BE2168">
        <w:rPr>
          <w:sz w:val="24"/>
        </w:rPr>
        <w:t xml:space="preserve"> </w:t>
      </w:r>
      <w:r w:rsidR="00760388">
        <w:rPr>
          <w:rFonts w:hint="eastAsia"/>
          <w:sz w:val="24"/>
        </w:rPr>
        <w:t>and change the ord</w:t>
      </w:r>
      <w:r w:rsidR="00510AE8">
        <w:rPr>
          <w:rFonts w:hint="eastAsia"/>
          <w:sz w:val="24"/>
        </w:rPr>
        <w:t>er in which they are estimated.</w:t>
      </w:r>
    </w:p>
    <w:p w:rsidR="00510AE8" w:rsidRDefault="00D20558" w:rsidP="004F7ABB">
      <w:pPr>
        <w:rPr>
          <w:rFonts w:hint="eastAsia"/>
          <w:sz w:val="24"/>
        </w:rPr>
      </w:pPr>
      <w:r>
        <w:rPr>
          <w:rFonts w:hint="eastAsia"/>
          <w:noProof/>
          <w:sz w:val="24"/>
          <w:lang w:eastAsia="en-US"/>
        </w:rPr>
        <w:drawing>
          <wp:anchor distT="0" distB="0" distL="114300" distR="114300" simplePos="0" relativeHeight="251661312" behindDoc="0" locked="0" layoutInCell="1" allowOverlap="1">
            <wp:simplePos x="0" y="0"/>
            <wp:positionH relativeFrom="column">
              <wp:posOffset>2659380</wp:posOffset>
            </wp:positionH>
            <wp:positionV relativeFrom="paragraph">
              <wp:posOffset>189230</wp:posOffset>
            </wp:positionV>
            <wp:extent cx="2705100" cy="1943100"/>
            <wp:effectExtent l="19050" t="0" r="0" b="0"/>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9005" t="20164" r="19080" b="20493"/>
                    <a:stretch>
                      <a:fillRect/>
                    </a:stretch>
                  </pic:blipFill>
                  <pic:spPr bwMode="auto">
                    <a:xfrm>
                      <a:off x="0" y="0"/>
                      <a:ext cx="2705100" cy="1943100"/>
                    </a:xfrm>
                    <a:prstGeom prst="rect">
                      <a:avLst/>
                    </a:prstGeom>
                    <a:noFill/>
                    <a:ln w="9525">
                      <a:noFill/>
                      <a:miter lim="800000"/>
                      <a:headEnd/>
                      <a:tailEnd/>
                    </a:ln>
                  </pic:spPr>
                </pic:pic>
              </a:graphicData>
            </a:graphic>
          </wp:anchor>
        </w:drawing>
      </w:r>
    </w:p>
    <w:p w:rsidR="00006FFC" w:rsidRPr="00821A99" w:rsidRDefault="00006FFC" w:rsidP="00D20558">
      <w:pPr>
        <w:rPr>
          <w:sz w:val="20"/>
          <w:szCs w:val="20"/>
        </w:rPr>
      </w:pPr>
      <w:r>
        <w:rPr>
          <w:sz w:val="24"/>
        </w:rPr>
        <w:t>T</w:t>
      </w:r>
      <w:r w:rsidR="00815C49">
        <w:rPr>
          <w:sz w:val="24"/>
        </w:rPr>
        <w:t xml:space="preserve">he </w:t>
      </w:r>
      <w:r w:rsidR="00510AE8">
        <w:rPr>
          <w:rFonts w:hint="eastAsia"/>
          <w:sz w:val="24"/>
        </w:rPr>
        <w:t>GLUE program</w:t>
      </w:r>
      <w:r w:rsidR="00815C49">
        <w:rPr>
          <w:sz w:val="24"/>
        </w:rPr>
        <w:t xml:space="preserve"> is</w:t>
      </w:r>
      <w:r w:rsidR="00510AE8">
        <w:rPr>
          <w:rFonts w:hint="eastAsia"/>
          <w:sz w:val="24"/>
        </w:rPr>
        <w:t xml:space="preserve"> integrated into the DSSAT45 shell, </w:t>
      </w:r>
      <w:r>
        <w:rPr>
          <w:sz w:val="24"/>
        </w:rPr>
        <w:t xml:space="preserve">and </w:t>
      </w:r>
      <w:r w:rsidR="00BE2168">
        <w:rPr>
          <w:sz w:val="24"/>
        </w:rPr>
        <w:t>the user</w:t>
      </w:r>
      <w:r w:rsidR="00BE2168">
        <w:rPr>
          <w:rFonts w:hint="eastAsia"/>
          <w:sz w:val="24"/>
        </w:rPr>
        <w:t xml:space="preserve"> </w:t>
      </w:r>
      <w:r>
        <w:rPr>
          <w:sz w:val="24"/>
        </w:rPr>
        <w:t xml:space="preserve">runs the GlueSelect program from the DSSAT Tools menu to start the process </w:t>
      </w:r>
      <w:r w:rsidR="00D20558">
        <w:rPr>
          <w:sz w:val="24"/>
        </w:rPr>
        <w:t>as shown at right.</w:t>
      </w:r>
    </w:p>
    <w:p w:rsidR="00006FFC" w:rsidRDefault="00006FFC" w:rsidP="004F7ABB">
      <w:pPr>
        <w:rPr>
          <w:sz w:val="24"/>
        </w:rPr>
      </w:pPr>
    </w:p>
    <w:p w:rsidR="00D20558" w:rsidRDefault="00D20558">
      <w:pPr>
        <w:widowControl/>
        <w:jc w:val="left"/>
        <w:rPr>
          <w:sz w:val="24"/>
        </w:rPr>
      </w:pPr>
      <w:r>
        <w:rPr>
          <w:sz w:val="24"/>
        </w:rPr>
        <w:br w:type="page"/>
      </w:r>
    </w:p>
    <w:p w:rsidR="00006FFC" w:rsidRDefault="00D20558" w:rsidP="004F7ABB">
      <w:pPr>
        <w:rPr>
          <w:sz w:val="24"/>
        </w:rPr>
      </w:pPr>
      <w:r>
        <w:rPr>
          <w:noProof/>
          <w:sz w:val="24"/>
          <w:lang w:eastAsia="en-US"/>
        </w:rPr>
        <w:lastRenderedPageBreak/>
        <w:drawing>
          <wp:anchor distT="0" distB="0" distL="114300" distR="114300" simplePos="0" relativeHeight="251663360" behindDoc="0" locked="0" layoutInCell="1" allowOverlap="1">
            <wp:simplePos x="0" y="0"/>
            <wp:positionH relativeFrom="column">
              <wp:posOffset>1807210</wp:posOffset>
            </wp:positionH>
            <wp:positionV relativeFrom="paragraph">
              <wp:posOffset>2581275</wp:posOffset>
            </wp:positionV>
            <wp:extent cx="3442335" cy="2476500"/>
            <wp:effectExtent l="19050" t="0" r="5715" b="0"/>
            <wp:wrapSquare wrapText="bothSides"/>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9006" t="20164" r="18710" b="20158"/>
                    <a:stretch>
                      <a:fillRect/>
                    </a:stretch>
                  </pic:blipFill>
                  <pic:spPr bwMode="auto">
                    <a:xfrm>
                      <a:off x="0" y="0"/>
                      <a:ext cx="3442335" cy="2476500"/>
                    </a:xfrm>
                    <a:prstGeom prst="rect">
                      <a:avLst/>
                    </a:prstGeom>
                    <a:noFill/>
                    <a:ln w="9525">
                      <a:noFill/>
                      <a:miter lim="800000"/>
                      <a:headEnd/>
                      <a:tailEnd/>
                    </a:ln>
                  </pic:spPr>
                </pic:pic>
              </a:graphicData>
            </a:graphic>
          </wp:anchor>
        </w:drawing>
      </w:r>
      <w:r>
        <w:rPr>
          <w:noProof/>
          <w:sz w:val="24"/>
          <w:lang w:eastAsia="en-US"/>
        </w:rPr>
        <w:drawing>
          <wp:anchor distT="0" distB="0" distL="114300" distR="114300" simplePos="0" relativeHeight="251662336" behindDoc="0" locked="0" layoutInCell="1" allowOverlap="1">
            <wp:simplePos x="0" y="0"/>
            <wp:positionH relativeFrom="column">
              <wp:posOffset>-36195</wp:posOffset>
            </wp:positionH>
            <wp:positionV relativeFrom="paragraph">
              <wp:posOffset>9525</wp:posOffset>
            </wp:positionV>
            <wp:extent cx="3181350" cy="2259965"/>
            <wp:effectExtent l="19050" t="0" r="0" b="0"/>
            <wp:wrapSquare wrapText="bothSides"/>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18883" t="20164" r="18710" b="20322"/>
                    <a:stretch>
                      <a:fillRect/>
                    </a:stretch>
                  </pic:blipFill>
                  <pic:spPr bwMode="auto">
                    <a:xfrm>
                      <a:off x="0" y="0"/>
                      <a:ext cx="3181350" cy="2259965"/>
                    </a:xfrm>
                    <a:prstGeom prst="rect">
                      <a:avLst/>
                    </a:prstGeom>
                    <a:noFill/>
                    <a:ln w="9525">
                      <a:noFill/>
                      <a:miter lim="800000"/>
                      <a:headEnd/>
                      <a:tailEnd/>
                    </a:ln>
                  </pic:spPr>
                </pic:pic>
              </a:graphicData>
            </a:graphic>
          </wp:anchor>
        </w:drawing>
      </w:r>
      <w:r w:rsidR="00D352B2">
        <w:rPr>
          <w:sz w:val="24"/>
        </w:rPr>
        <w:t>The second GlueSelect screen shows all of the crops. A user selects a crop, such as peanut as shown</w:t>
      </w:r>
      <w:r>
        <w:rPr>
          <w:sz w:val="24"/>
        </w:rPr>
        <w:t xml:space="preserve"> at left</w:t>
      </w:r>
      <w:r w:rsidR="00D352B2">
        <w:rPr>
          <w:sz w:val="24"/>
        </w:rPr>
        <w:t>, and then a particular cultivar that is to be estimated</w:t>
      </w:r>
      <w:r w:rsidR="006F1B1B">
        <w:rPr>
          <w:sz w:val="24"/>
        </w:rPr>
        <w:t xml:space="preserve"> (“FLORUNNER, std” in </w:t>
      </w:r>
      <w:r>
        <w:rPr>
          <w:sz w:val="24"/>
        </w:rPr>
        <w:t>this example</w:t>
      </w:r>
      <w:r w:rsidR="006F1B1B">
        <w:rPr>
          <w:sz w:val="24"/>
        </w:rPr>
        <w:t>)</w:t>
      </w:r>
      <w:r w:rsidR="00D352B2">
        <w:rPr>
          <w:sz w:val="24"/>
        </w:rPr>
        <w:t>.</w:t>
      </w:r>
      <w:r w:rsidR="006F1B1B">
        <w:rPr>
          <w:sz w:val="24"/>
        </w:rPr>
        <w:t xml:space="preserve"> After selecting </w:t>
      </w:r>
      <w:r w:rsidR="007A01F3">
        <w:rPr>
          <w:sz w:val="24"/>
        </w:rPr>
        <w:t>“</w:t>
      </w:r>
      <w:r w:rsidR="006F1B1B">
        <w:rPr>
          <w:sz w:val="24"/>
        </w:rPr>
        <w:t>Go</w:t>
      </w:r>
      <w:r w:rsidR="007A01F3">
        <w:rPr>
          <w:sz w:val="24"/>
        </w:rPr>
        <w:t>”</w:t>
      </w:r>
      <w:r w:rsidR="006F1B1B">
        <w:rPr>
          <w:sz w:val="24"/>
        </w:rPr>
        <w:t xml:space="preserve"> on this screen, a list of experiments and treatments will appear </w:t>
      </w:r>
      <w:r>
        <w:rPr>
          <w:sz w:val="24"/>
        </w:rPr>
        <w:t>as shown below</w:t>
      </w:r>
      <w:r w:rsidR="006F1B1B">
        <w:rPr>
          <w:sz w:val="24"/>
        </w:rPr>
        <w:t>.</w:t>
      </w:r>
      <w:r w:rsidR="00781AE1">
        <w:rPr>
          <w:sz w:val="24"/>
        </w:rPr>
        <w:t xml:space="preserve"> In this </w:t>
      </w:r>
      <w:r>
        <w:rPr>
          <w:sz w:val="24"/>
        </w:rPr>
        <w:t>example</w:t>
      </w:r>
      <w:r w:rsidR="00781AE1">
        <w:rPr>
          <w:sz w:val="24"/>
        </w:rPr>
        <w:t xml:space="preserve">, three growing seasons were selected from three different years and experiments. These treatments will be simulated, using the Monte Carlo method to estimate </w:t>
      </w:r>
      <w:r w:rsidR="00821A99">
        <w:rPr>
          <w:sz w:val="24"/>
        </w:rPr>
        <w:t>the coefficients that give the maximum likelihood for both phenology and growth measurements.</w:t>
      </w:r>
    </w:p>
    <w:p w:rsidR="00CD3D93" w:rsidRDefault="00CD3D93" w:rsidP="00CD3D93">
      <w:pPr>
        <w:rPr>
          <w:sz w:val="24"/>
        </w:rPr>
      </w:pPr>
    </w:p>
    <w:p w:rsidR="00CD3D93" w:rsidRDefault="00A06B29" w:rsidP="00CD3D93">
      <w:pPr>
        <w:rPr>
          <w:sz w:val="24"/>
        </w:rPr>
      </w:pPr>
      <w:r>
        <w:rPr>
          <w:noProof/>
          <w:sz w:val="24"/>
          <w:lang w:eastAsia="en-US"/>
        </w:rPr>
        <w:pict>
          <v:oval id="_x0000_s1041" style="position:absolute;left:0;text-align:left;margin-left:92.4pt;margin-top:184.35pt;width:70.5pt;height:16.5pt;z-index:251666432" filled="f" strokecolor="red" strokeweight="2pt"/>
        </w:pict>
      </w:r>
      <w:r>
        <w:rPr>
          <w:noProof/>
          <w:sz w:val="24"/>
          <w:lang w:eastAsia="en-US"/>
        </w:rPr>
        <w:drawing>
          <wp:anchor distT="0" distB="0" distL="114300" distR="114300" simplePos="0" relativeHeight="251665408" behindDoc="0" locked="0" layoutInCell="1" allowOverlap="1">
            <wp:simplePos x="0" y="0"/>
            <wp:positionH relativeFrom="column">
              <wp:posOffset>-36195</wp:posOffset>
            </wp:positionH>
            <wp:positionV relativeFrom="paragraph">
              <wp:posOffset>1884045</wp:posOffset>
            </wp:positionV>
            <wp:extent cx="3630295" cy="2638425"/>
            <wp:effectExtent l="19050" t="0" r="825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3630295" cy="2638425"/>
                    </a:xfrm>
                    <a:prstGeom prst="rect">
                      <a:avLst/>
                    </a:prstGeom>
                    <a:noFill/>
                    <a:ln w="9525">
                      <a:noFill/>
                      <a:miter lim="800000"/>
                      <a:headEnd/>
                      <a:tailEnd/>
                    </a:ln>
                  </pic:spPr>
                </pic:pic>
              </a:graphicData>
            </a:graphic>
          </wp:anchor>
        </w:drawing>
      </w:r>
      <w:r w:rsidR="00CD3D93">
        <w:rPr>
          <w:sz w:val="24"/>
        </w:rPr>
        <w:t>The third GlueSelect screen shows the console for operating the actual GLUE calculations and viewing the results</w:t>
      </w:r>
      <w:r>
        <w:rPr>
          <w:sz w:val="24"/>
        </w:rPr>
        <w:t xml:space="preserve"> (below)</w:t>
      </w:r>
      <w:r w:rsidR="00CD3D93">
        <w:rPr>
          <w:sz w:val="24"/>
        </w:rPr>
        <w:t xml:space="preserve">. </w:t>
      </w:r>
      <w:r>
        <w:rPr>
          <w:sz w:val="24"/>
        </w:rPr>
        <w:t xml:space="preserve">In this </w:t>
      </w:r>
      <w:r w:rsidR="00CD3D93">
        <w:rPr>
          <w:sz w:val="24"/>
        </w:rPr>
        <w:t>example, there are to be 3,000 runs for all parameters, which means that there will be 3,000 runs for phenology parameters and another 3,000 for growth parameters. This number can be changed to a few, say 10, to make sure that the program is operating ok. However, results from runs less than 3,000 would not likely give reliable results. So, if the number is changed from 3,000 to test the procedure, then it must be changed back to 3,000 (or more) in order to get reliable results. It is ok to increase this number to further refine the results, but more time will be required if this is done.</w:t>
      </w:r>
    </w:p>
    <w:p w:rsidR="00D352B2" w:rsidRDefault="00D352B2" w:rsidP="004F7ABB">
      <w:pPr>
        <w:rPr>
          <w:sz w:val="24"/>
        </w:rPr>
      </w:pPr>
    </w:p>
    <w:p w:rsidR="002422AA" w:rsidRPr="00CD3D93" w:rsidRDefault="002422AA" w:rsidP="002422AA">
      <w:pPr>
        <w:rPr>
          <w:b/>
          <w:sz w:val="24"/>
        </w:rPr>
      </w:pPr>
      <w:r w:rsidRPr="00CD3D93">
        <w:rPr>
          <w:b/>
          <w:sz w:val="24"/>
        </w:rPr>
        <w:t>3.2.</w:t>
      </w:r>
      <w:r w:rsidRPr="00CD3D93">
        <w:rPr>
          <w:b/>
          <w:sz w:val="24"/>
        </w:rPr>
        <w:tab/>
        <w:t>Running GLUE</w:t>
      </w:r>
    </w:p>
    <w:p w:rsidR="004D693B" w:rsidRPr="001A017E" w:rsidRDefault="00A06B29" w:rsidP="001A017E">
      <w:pPr>
        <w:rPr>
          <w:sz w:val="24"/>
        </w:rPr>
      </w:pPr>
      <w:r>
        <w:rPr>
          <w:noProof/>
          <w:sz w:val="24"/>
          <w:lang w:eastAsia="en-US"/>
        </w:rPr>
        <w:t>The figure above</w:t>
      </w:r>
      <w:r w:rsidR="002422AA">
        <w:rPr>
          <w:sz w:val="24"/>
        </w:rPr>
        <w:t xml:space="preserve"> shows how users initiate the simulation runs to estimate the </w:t>
      </w:r>
      <w:r w:rsidR="002422AA">
        <w:rPr>
          <w:sz w:val="24"/>
        </w:rPr>
        <w:lastRenderedPageBreak/>
        <w:t xml:space="preserve">coefficients </w:t>
      </w:r>
      <w:r>
        <w:rPr>
          <w:sz w:val="24"/>
        </w:rPr>
        <w:t>using the</w:t>
      </w:r>
      <w:r w:rsidR="002422AA">
        <w:rPr>
          <w:sz w:val="24"/>
        </w:rPr>
        <w:t xml:space="preserve"> “Run GLUE”</w:t>
      </w:r>
      <w:r>
        <w:rPr>
          <w:sz w:val="24"/>
        </w:rPr>
        <w:t xml:space="preserve"> button</w:t>
      </w:r>
      <w:r w:rsidR="002422AA">
        <w:rPr>
          <w:sz w:val="24"/>
        </w:rPr>
        <w:t xml:space="preserve">. Before running GLUE, you may </w:t>
      </w:r>
      <w:r>
        <w:rPr>
          <w:sz w:val="24"/>
        </w:rPr>
        <w:t>want to disable on-access scanning of files by your anti-virus</w:t>
      </w:r>
      <w:r w:rsidR="002422AA">
        <w:rPr>
          <w:sz w:val="24"/>
        </w:rPr>
        <w:t xml:space="preserve"> software. Our experience is that the sy</w:t>
      </w:r>
      <w:r>
        <w:rPr>
          <w:sz w:val="24"/>
        </w:rPr>
        <w:t>stem will operate much faster when virus scanning is disabled for the DSSAT-generated files.</w:t>
      </w:r>
      <w:r w:rsidR="002422AA">
        <w:rPr>
          <w:sz w:val="24"/>
        </w:rPr>
        <w:t xml:space="preserve"> GLUE runs may take some time, possibly from 0.5 to 2 hours for example</w:t>
      </w:r>
      <w:r w:rsidR="002422AA" w:rsidRPr="001A017E">
        <w:rPr>
          <w:sz w:val="24"/>
        </w:rPr>
        <w:t>, depending on how many seasons are selected for estimating the coefficients.</w:t>
      </w:r>
      <w:r w:rsidR="001A017E" w:rsidRPr="001A017E">
        <w:rPr>
          <w:sz w:val="24"/>
        </w:rPr>
        <w:t xml:space="preserve">  </w:t>
      </w:r>
      <w:r w:rsidR="004D693B" w:rsidRPr="001A017E">
        <w:rPr>
          <w:sz w:val="24"/>
        </w:rPr>
        <w:t>From this screen, one can view the final estimated coefficients and copy them to put into the appropriate cultivar file (.CUL in the DSSAT45\Genetics directory) and also to review s</w:t>
      </w:r>
      <w:r w:rsidR="00567E1F" w:rsidRPr="001A017E">
        <w:rPr>
          <w:sz w:val="24"/>
        </w:rPr>
        <w:t>ta</w:t>
      </w:r>
      <w:r w:rsidR="004D693B" w:rsidRPr="001A017E">
        <w:rPr>
          <w:sz w:val="24"/>
        </w:rPr>
        <w:t>tistics (mean, maximum likelihood, and standard deviation of the estimated coefficients.</w:t>
      </w:r>
    </w:p>
    <w:p w:rsidR="004D693B" w:rsidRDefault="004D693B">
      <w:pPr>
        <w:rPr>
          <w:sz w:val="24"/>
        </w:rPr>
      </w:pPr>
    </w:p>
    <w:p w:rsidR="00CD3D93" w:rsidRPr="00CD3D93" w:rsidRDefault="00CD3D93">
      <w:pPr>
        <w:rPr>
          <w:b/>
          <w:sz w:val="24"/>
        </w:rPr>
      </w:pPr>
      <w:r w:rsidRPr="00CD3D93">
        <w:rPr>
          <w:b/>
          <w:sz w:val="24"/>
        </w:rPr>
        <w:t>3.3</w:t>
      </w:r>
      <w:r w:rsidRPr="00CD3D93">
        <w:rPr>
          <w:b/>
          <w:sz w:val="24"/>
        </w:rPr>
        <w:tab/>
        <w:t xml:space="preserve">GLUE </w:t>
      </w:r>
      <w:r>
        <w:rPr>
          <w:b/>
          <w:sz w:val="24"/>
        </w:rPr>
        <w:t>Results</w:t>
      </w:r>
    </w:p>
    <w:p w:rsidR="00CD3D93" w:rsidRDefault="00CD3D93">
      <w:pPr>
        <w:rPr>
          <w:sz w:val="24"/>
        </w:rPr>
      </w:pPr>
    </w:p>
    <w:p w:rsidR="00DD2C8B" w:rsidRDefault="00DD2C8B">
      <w:pPr>
        <w:rPr>
          <w:sz w:val="24"/>
        </w:rPr>
      </w:pPr>
      <w:r>
        <w:rPr>
          <w:sz w:val="24"/>
        </w:rPr>
        <w:t>The main results that users will be interested in can be seen by selecting the “View Cultivar Coefficient” button</w:t>
      </w:r>
      <w:r w:rsidR="004D693B">
        <w:rPr>
          <w:sz w:val="24"/>
        </w:rPr>
        <w:t xml:space="preserve"> </w:t>
      </w:r>
      <w:r w:rsidR="001A017E">
        <w:rPr>
          <w:sz w:val="24"/>
        </w:rPr>
        <w:t xml:space="preserve">on the main screen.  </w:t>
      </w:r>
      <w:r>
        <w:rPr>
          <w:sz w:val="24"/>
        </w:rPr>
        <w:t>This will open an editor with the final values of the estimated coefficients in it. The format of the file is the same as the CUL file for the selected crop, so one can copy this new set of cultivar coefficients into the appropriate CUL file to use in additional simulations. Note that one should use the DSSAT feature to “Update all Lists” after adding a new cultivar to any CUL file.</w:t>
      </w:r>
    </w:p>
    <w:p w:rsidR="00415F97" w:rsidRDefault="00415F97">
      <w:pPr>
        <w:rPr>
          <w:sz w:val="24"/>
        </w:rPr>
      </w:pPr>
    </w:p>
    <w:p w:rsidR="00C864B8" w:rsidRDefault="004028BB">
      <w:pPr>
        <w:rPr>
          <w:rFonts w:hint="eastAsia"/>
          <w:sz w:val="24"/>
        </w:rPr>
      </w:pPr>
      <w:r>
        <w:rPr>
          <w:rFonts w:hint="eastAsia"/>
          <w:sz w:val="24"/>
        </w:rPr>
        <w:t xml:space="preserve">All of the outputs of DSSAT and GLUE running are saved in </w:t>
      </w:r>
      <w:r w:rsidR="00DD2C8B">
        <w:rPr>
          <w:sz w:val="24"/>
        </w:rPr>
        <w:t xml:space="preserve">the </w:t>
      </w:r>
      <w:r>
        <w:rPr>
          <w:sz w:val="24"/>
        </w:rPr>
        <w:t>“</w:t>
      </w:r>
      <w:r w:rsidRPr="007254CC">
        <w:rPr>
          <w:sz w:val="24"/>
        </w:rPr>
        <w:t>C:\DSSAT45\G</w:t>
      </w:r>
      <w:r w:rsidR="00DD2C8B">
        <w:rPr>
          <w:sz w:val="24"/>
        </w:rPr>
        <w:t>L</w:t>
      </w:r>
      <w:r w:rsidRPr="007254CC">
        <w:rPr>
          <w:sz w:val="24"/>
        </w:rPr>
        <w:t>Work</w:t>
      </w:r>
      <w:r>
        <w:rPr>
          <w:rFonts w:hint="eastAsia"/>
          <w:sz w:val="24"/>
        </w:rPr>
        <w:t>\</w:t>
      </w:r>
      <w:r>
        <w:rPr>
          <w:sz w:val="24"/>
        </w:rPr>
        <w:t>”</w:t>
      </w:r>
      <w:r w:rsidR="00DD2C8B">
        <w:rPr>
          <w:sz w:val="24"/>
        </w:rPr>
        <w:t xml:space="preserve"> directory</w:t>
      </w:r>
      <w:r w:rsidR="002F4F48">
        <w:rPr>
          <w:rFonts w:hint="eastAsia"/>
          <w:sz w:val="24"/>
        </w:rPr>
        <w:t>. T</w:t>
      </w:r>
      <w:r w:rsidR="002D42F9">
        <w:rPr>
          <w:rFonts w:hint="eastAsia"/>
          <w:sz w:val="24"/>
        </w:rPr>
        <w:t xml:space="preserve">he contents of </w:t>
      </w:r>
      <w:r w:rsidR="003824FD">
        <w:rPr>
          <w:rFonts w:hint="eastAsia"/>
          <w:sz w:val="24"/>
        </w:rPr>
        <w:t xml:space="preserve">main </w:t>
      </w:r>
      <w:r w:rsidR="002D42F9">
        <w:rPr>
          <w:rFonts w:hint="eastAsia"/>
          <w:sz w:val="24"/>
        </w:rPr>
        <w:t>output files are briefly</w:t>
      </w:r>
      <w:r w:rsidR="003824FD">
        <w:rPr>
          <w:rFonts w:hint="eastAsia"/>
          <w:sz w:val="24"/>
        </w:rPr>
        <w:t xml:space="preserve"> described </w:t>
      </w:r>
      <w:r w:rsidR="002D42F9">
        <w:rPr>
          <w:rFonts w:hint="eastAsia"/>
          <w:sz w:val="24"/>
        </w:rPr>
        <w:t>as follows:</w:t>
      </w:r>
    </w:p>
    <w:p w:rsidR="006E6255" w:rsidRPr="003824FD" w:rsidRDefault="006E6255">
      <w:pPr>
        <w:rPr>
          <w:rFonts w:hint="eastAsia"/>
          <w:sz w:val="24"/>
        </w:rPr>
      </w:pPr>
    </w:p>
    <w:p w:rsidR="009E0C05" w:rsidRDefault="006E73CD" w:rsidP="009E0C05">
      <w:pPr>
        <w:numPr>
          <w:ilvl w:val="0"/>
          <w:numId w:val="1"/>
        </w:numPr>
        <w:rPr>
          <w:rFonts w:hint="eastAsia"/>
          <w:sz w:val="24"/>
        </w:rPr>
      </w:pPr>
      <w:r w:rsidRPr="009E0C05">
        <w:rPr>
          <w:rFonts w:hint="eastAsia"/>
          <w:b/>
          <w:i/>
          <w:sz w:val="24"/>
          <w:u w:val="single"/>
        </w:rPr>
        <w:t>Optimal Parameters.</w:t>
      </w:r>
      <w:r w:rsidR="006D2B51" w:rsidRPr="006D2B51">
        <w:rPr>
          <w:rFonts w:hint="eastAsia"/>
          <w:sz w:val="24"/>
        </w:rPr>
        <w:t xml:space="preserve"> </w:t>
      </w:r>
      <w:r w:rsidR="006D2B51">
        <w:rPr>
          <w:rFonts w:hint="eastAsia"/>
          <w:sz w:val="24"/>
        </w:rPr>
        <w:t>The optimal parameter set that was chosen through GLUE procedure was save</w:t>
      </w:r>
      <w:r w:rsidR="006D2B51">
        <w:rPr>
          <w:sz w:val="24"/>
        </w:rPr>
        <w:t>d</w:t>
      </w:r>
      <w:r w:rsidR="006D2B51">
        <w:rPr>
          <w:rFonts w:hint="eastAsia"/>
          <w:sz w:val="24"/>
        </w:rPr>
        <w:t xml:space="preserve"> as a </w:t>
      </w:r>
      <w:r w:rsidR="006D2B51">
        <w:rPr>
          <w:sz w:val="24"/>
        </w:rPr>
        <w:t>“</w:t>
      </w:r>
      <w:r w:rsidR="006D2B51">
        <w:rPr>
          <w:rFonts w:hint="eastAsia"/>
          <w:sz w:val="24"/>
        </w:rPr>
        <w:t>CUL</w:t>
      </w:r>
      <w:r w:rsidR="006D2B51">
        <w:rPr>
          <w:sz w:val="24"/>
        </w:rPr>
        <w:t>”</w:t>
      </w:r>
      <w:r w:rsidR="006D2B51">
        <w:rPr>
          <w:rFonts w:hint="eastAsia"/>
          <w:sz w:val="24"/>
        </w:rPr>
        <w:t xml:space="preserve"> file named </w:t>
      </w:r>
      <w:r w:rsidR="006D2B51">
        <w:rPr>
          <w:sz w:val="24"/>
        </w:rPr>
        <w:t>according</w:t>
      </w:r>
      <w:r w:rsidR="006D2B51">
        <w:rPr>
          <w:rFonts w:hint="eastAsia"/>
          <w:sz w:val="24"/>
        </w:rPr>
        <w:t xml:space="preserve"> to the name and ID of the selected cultivar when generating the batch file. For example, if the </w:t>
      </w:r>
      <w:r w:rsidR="00F224D1">
        <w:rPr>
          <w:rFonts w:hint="eastAsia"/>
          <w:sz w:val="24"/>
        </w:rPr>
        <w:t xml:space="preserve">selected </w:t>
      </w:r>
      <w:r w:rsidR="006D2B51">
        <w:rPr>
          <w:rFonts w:hint="eastAsia"/>
          <w:sz w:val="24"/>
        </w:rPr>
        <w:t xml:space="preserve">cultivar </w:t>
      </w:r>
      <w:r w:rsidR="006D2B51">
        <w:rPr>
          <w:sz w:val="24"/>
        </w:rPr>
        <w:t>wa</w:t>
      </w:r>
      <w:r w:rsidR="006D2B51">
        <w:rPr>
          <w:rFonts w:hint="eastAsia"/>
          <w:sz w:val="24"/>
        </w:rPr>
        <w:t xml:space="preserve">s soybean </w:t>
      </w:r>
      <w:r w:rsidR="006D2B51">
        <w:rPr>
          <w:sz w:val="24"/>
        </w:rPr>
        <w:t>“</w:t>
      </w:r>
      <w:r w:rsidR="006D2B51">
        <w:rPr>
          <w:rFonts w:hint="eastAsia"/>
          <w:sz w:val="24"/>
        </w:rPr>
        <w:t>COBB</w:t>
      </w:r>
      <w:r w:rsidR="006D2B51">
        <w:rPr>
          <w:sz w:val="24"/>
        </w:rPr>
        <w:t>”</w:t>
      </w:r>
      <w:r w:rsidR="006D2B51">
        <w:rPr>
          <w:rFonts w:hint="eastAsia"/>
          <w:sz w:val="24"/>
        </w:rPr>
        <w:t xml:space="preserve">, then the </w:t>
      </w:r>
      <w:r w:rsidR="006D2B51">
        <w:rPr>
          <w:sz w:val="24"/>
        </w:rPr>
        <w:t>“</w:t>
      </w:r>
      <w:r w:rsidR="006D2B51">
        <w:rPr>
          <w:rFonts w:hint="eastAsia"/>
          <w:sz w:val="24"/>
        </w:rPr>
        <w:t>CUL</w:t>
      </w:r>
      <w:r w:rsidR="006D2B51">
        <w:rPr>
          <w:sz w:val="24"/>
        </w:rPr>
        <w:t>”</w:t>
      </w:r>
      <w:r w:rsidR="006D2B51">
        <w:rPr>
          <w:rFonts w:hint="eastAsia"/>
          <w:sz w:val="24"/>
        </w:rPr>
        <w:t xml:space="preserve"> file is </w:t>
      </w:r>
      <w:r w:rsidR="006D2B51">
        <w:rPr>
          <w:sz w:val="24"/>
        </w:rPr>
        <w:t>“</w:t>
      </w:r>
      <w:r w:rsidR="006D2B51" w:rsidRPr="007613F2">
        <w:rPr>
          <w:sz w:val="24"/>
        </w:rPr>
        <w:t>SBIB0002 COBB.CUL</w:t>
      </w:r>
      <w:r w:rsidR="006D2B51">
        <w:rPr>
          <w:sz w:val="24"/>
        </w:rPr>
        <w:t>”</w:t>
      </w:r>
      <w:r w:rsidR="006D2B51">
        <w:rPr>
          <w:rFonts w:hint="eastAsia"/>
          <w:sz w:val="24"/>
        </w:rPr>
        <w:t xml:space="preserve"> (Table </w:t>
      </w:r>
      <w:r w:rsidR="00A16034">
        <w:rPr>
          <w:rFonts w:hint="eastAsia"/>
          <w:sz w:val="24"/>
        </w:rPr>
        <w:t>1</w:t>
      </w:r>
      <w:r w:rsidR="006D2B51">
        <w:rPr>
          <w:rFonts w:hint="eastAsia"/>
          <w:sz w:val="24"/>
        </w:rPr>
        <w:t xml:space="preserve"> in Appendix E).</w:t>
      </w:r>
    </w:p>
    <w:p w:rsidR="00F04387" w:rsidRDefault="00A058C2" w:rsidP="00F04387">
      <w:pPr>
        <w:numPr>
          <w:ilvl w:val="0"/>
          <w:numId w:val="1"/>
        </w:numPr>
        <w:rPr>
          <w:rFonts w:hint="eastAsia"/>
          <w:sz w:val="24"/>
        </w:rPr>
      </w:pPr>
      <w:r w:rsidRPr="009F39FA">
        <w:rPr>
          <w:rFonts w:hint="eastAsia"/>
          <w:b/>
          <w:i/>
          <w:sz w:val="24"/>
          <w:u w:val="single"/>
        </w:rPr>
        <w:t>Statistics of Posterior Distributions (Mean, Standard Deviation, and Maximum</w:t>
      </w:r>
      <w:r w:rsidR="009F39FA" w:rsidRPr="009F39FA">
        <w:rPr>
          <w:rFonts w:hint="eastAsia"/>
          <w:b/>
          <w:i/>
          <w:sz w:val="24"/>
          <w:u w:val="single"/>
        </w:rPr>
        <w:t xml:space="preserve"> Likelihood Values).</w:t>
      </w:r>
      <w:r w:rsidR="00F04387">
        <w:rPr>
          <w:rFonts w:hint="eastAsia"/>
          <w:b/>
          <w:i/>
          <w:sz w:val="24"/>
        </w:rPr>
        <w:t xml:space="preserve"> </w:t>
      </w:r>
      <w:r w:rsidR="00F04387">
        <w:rPr>
          <w:rFonts w:hint="eastAsia"/>
          <w:sz w:val="24"/>
        </w:rPr>
        <w:t xml:space="preserve">The two files identified as </w:t>
      </w:r>
      <w:r w:rsidR="00F04387">
        <w:rPr>
          <w:sz w:val="24"/>
        </w:rPr>
        <w:t>“</w:t>
      </w:r>
      <w:r w:rsidR="00F04387" w:rsidRPr="00660900">
        <w:rPr>
          <w:sz w:val="24"/>
        </w:rPr>
        <w:t>PosteriorDistribution_1</w:t>
      </w:r>
      <w:r w:rsidR="00F04387">
        <w:rPr>
          <w:rFonts w:hint="eastAsia"/>
          <w:sz w:val="24"/>
        </w:rPr>
        <w:t>.txt</w:t>
      </w:r>
      <w:r w:rsidR="00F04387">
        <w:rPr>
          <w:sz w:val="24"/>
        </w:rPr>
        <w:t>”</w:t>
      </w:r>
      <w:r w:rsidR="00F04387">
        <w:rPr>
          <w:rFonts w:hint="eastAsia"/>
          <w:sz w:val="24"/>
        </w:rPr>
        <w:t xml:space="preserve"> and </w:t>
      </w:r>
      <w:r w:rsidR="00F04387">
        <w:rPr>
          <w:sz w:val="24"/>
        </w:rPr>
        <w:t>“</w:t>
      </w:r>
      <w:r w:rsidR="00F04387" w:rsidRPr="00660900">
        <w:rPr>
          <w:sz w:val="24"/>
        </w:rPr>
        <w:t>PosteriorDistribution_</w:t>
      </w:r>
      <w:r w:rsidR="00F04387">
        <w:rPr>
          <w:rFonts w:hint="eastAsia"/>
          <w:sz w:val="24"/>
        </w:rPr>
        <w:t>2.txt</w:t>
      </w:r>
      <w:r w:rsidR="00F04387">
        <w:rPr>
          <w:sz w:val="24"/>
        </w:rPr>
        <w:t>”</w:t>
      </w:r>
      <w:r w:rsidR="00F04387">
        <w:rPr>
          <w:rFonts w:hint="eastAsia"/>
          <w:sz w:val="24"/>
        </w:rPr>
        <w:t xml:space="preserve"> (Table </w:t>
      </w:r>
      <w:r w:rsidR="00A16034">
        <w:rPr>
          <w:rFonts w:hint="eastAsia"/>
          <w:sz w:val="24"/>
        </w:rPr>
        <w:t>2</w:t>
      </w:r>
      <w:r w:rsidR="00F04387">
        <w:rPr>
          <w:rFonts w:hint="eastAsia"/>
          <w:sz w:val="24"/>
        </w:rPr>
        <w:t xml:space="preserve"> and </w:t>
      </w:r>
      <w:r w:rsidR="00A16034">
        <w:rPr>
          <w:rFonts w:hint="eastAsia"/>
          <w:sz w:val="24"/>
        </w:rPr>
        <w:t>3</w:t>
      </w:r>
      <w:r w:rsidR="00F04387">
        <w:rPr>
          <w:rFonts w:hint="eastAsia"/>
          <w:sz w:val="24"/>
        </w:rPr>
        <w:t xml:space="preserve"> in Appendix E) store the posterior distributions for each round of GLUE, </w:t>
      </w:r>
      <w:r w:rsidR="00F04387">
        <w:rPr>
          <w:sz w:val="24"/>
        </w:rPr>
        <w:t>including</w:t>
      </w:r>
      <w:r w:rsidR="00F04387">
        <w:rPr>
          <w:rFonts w:hint="eastAsia"/>
          <w:sz w:val="24"/>
        </w:rPr>
        <w:t xml:space="preserve"> the mean values, standard deviations, and the parameter set that has the highest </w:t>
      </w:r>
      <w:r w:rsidR="00F04387">
        <w:rPr>
          <w:sz w:val="24"/>
        </w:rPr>
        <w:t>likelihood</w:t>
      </w:r>
      <w:r w:rsidR="00F04387">
        <w:rPr>
          <w:rFonts w:hint="eastAsia"/>
          <w:sz w:val="24"/>
        </w:rPr>
        <w:t xml:space="preserve"> value</w:t>
      </w:r>
      <w:r w:rsidR="00E75370">
        <w:rPr>
          <w:rFonts w:hint="eastAsia"/>
          <w:sz w:val="24"/>
        </w:rPr>
        <w:t xml:space="preserve"> in that round of GLUE</w:t>
      </w:r>
      <w:r w:rsidR="00F04387">
        <w:rPr>
          <w:rFonts w:hint="eastAsia"/>
          <w:sz w:val="24"/>
        </w:rPr>
        <w:t>.</w:t>
      </w:r>
    </w:p>
    <w:p w:rsidR="00D25E0D" w:rsidRDefault="00D25E0D" w:rsidP="00D25E0D">
      <w:pPr>
        <w:numPr>
          <w:ilvl w:val="0"/>
          <w:numId w:val="1"/>
        </w:numPr>
        <w:rPr>
          <w:rFonts w:hint="eastAsia"/>
          <w:sz w:val="24"/>
        </w:rPr>
      </w:pPr>
      <w:r w:rsidRPr="00D25E0D">
        <w:rPr>
          <w:rFonts w:hint="eastAsia"/>
          <w:b/>
          <w:i/>
          <w:sz w:val="24"/>
          <w:u w:val="single"/>
        </w:rPr>
        <w:t>Empirical Distribution of Parameter Tables.</w:t>
      </w:r>
      <w:r>
        <w:rPr>
          <w:rFonts w:hint="eastAsia"/>
          <w:sz w:val="24"/>
        </w:rPr>
        <w:t xml:space="preserve"> The two files identified as </w:t>
      </w:r>
      <w:r>
        <w:rPr>
          <w:sz w:val="24"/>
        </w:rPr>
        <w:t>“</w:t>
      </w:r>
      <w:r w:rsidRPr="000A408B">
        <w:rPr>
          <w:sz w:val="24"/>
        </w:rPr>
        <w:t>RandomParameterSetsAndProbability_1</w:t>
      </w:r>
      <w:r>
        <w:rPr>
          <w:rFonts w:hint="eastAsia"/>
          <w:sz w:val="24"/>
        </w:rPr>
        <w:t>.txt</w:t>
      </w:r>
      <w:r>
        <w:rPr>
          <w:sz w:val="24"/>
        </w:rPr>
        <w:t>”</w:t>
      </w:r>
      <w:r>
        <w:rPr>
          <w:rFonts w:hint="eastAsia"/>
          <w:sz w:val="24"/>
        </w:rPr>
        <w:t xml:space="preserve"> and </w:t>
      </w:r>
      <w:r>
        <w:rPr>
          <w:sz w:val="24"/>
        </w:rPr>
        <w:t>“</w:t>
      </w:r>
      <w:r w:rsidRPr="000A408B">
        <w:rPr>
          <w:sz w:val="24"/>
        </w:rPr>
        <w:t>RandomParameterSetsAnd</w:t>
      </w:r>
    </w:p>
    <w:p w:rsidR="00D25E0D" w:rsidRDefault="00D25E0D" w:rsidP="00D25E0D">
      <w:pPr>
        <w:ind w:left="360"/>
        <w:rPr>
          <w:rFonts w:hint="eastAsia"/>
          <w:sz w:val="24"/>
        </w:rPr>
      </w:pPr>
      <w:r w:rsidRPr="000A408B">
        <w:rPr>
          <w:sz w:val="24"/>
        </w:rPr>
        <w:t>Probability_</w:t>
      </w:r>
      <w:r>
        <w:rPr>
          <w:rFonts w:hint="eastAsia"/>
          <w:sz w:val="24"/>
        </w:rPr>
        <w:t>2.txt</w:t>
      </w:r>
      <w:r>
        <w:rPr>
          <w:sz w:val="24"/>
        </w:rPr>
        <w:t>”</w:t>
      </w:r>
      <w:r w:rsidR="00DE411A">
        <w:rPr>
          <w:rFonts w:hint="eastAsia"/>
          <w:sz w:val="24"/>
        </w:rPr>
        <w:t xml:space="preserve"> (Table </w:t>
      </w:r>
      <w:r w:rsidR="00A16034">
        <w:rPr>
          <w:rFonts w:hint="eastAsia"/>
          <w:sz w:val="24"/>
        </w:rPr>
        <w:t>4</w:t>
      </w:r>
      <w:r w:rsidR="003443F1">
        <w:rPr>
          <w:rFonts w:hint="eastAsia"/>
          <w:sz w:val="24"/>
        </w:rPr>
        <w:t xml:space="preserve"> </w:t>
      </w:r>
      <w:r w:rsidR="00DE411A">
        <w:rPr>
          <w:rFonts w:hint="eastAsia"/>
          <w:sz w:val="24"/>
        </w:rPr>
        <w:t xml:space="preserve">and </w:t>
      </w:r>
      <w:r w:rsidR="00A16034">
        <w:rPr>
          <w:rFonts w:hint="eastAsia"/>
          <w:sz w:val="24"/>
        </w:rPr>
        <w:t>5</w:t>
      </w:r>
      <w:r w:rsidR="00DE411A">
        <w:rPr>
          <w:rFonts w:hint="eastAsia"/>
          <w:sz w:val="24"/>
        </w:rPr>
        <w:t xml:space="preserve">, Appendix E) </w:t>
      </w:r>
      <w:r>
        <w:rPr>
          <w:rFonts w:hint="eastAsia"/>
          <w:sz w:val="24"/>
        </w:rPr>
        <w:t xml:space="preserve">store the really used parameter sets and </w:t>
      </w:r>
      <w:r>
        <w:rPr>
          <w:sz w:val="24"/>
        </w:rPr>
        <w:t>their</w:t>
      </w:r>
      <w:r>
        <w:rPr>
          <w:rFonts w:hint="eastAsia"/>
          <w:sz w:val="24"/>
        </w:rPr>
        <w:t xml:space="preserve"> corresponding probability </w:t>
      </w:r>
      <w:r w:rsidR="00DE411A">
        <w:rPr>
          <w:rFonts w:hint="eastAsia"/>
          <w:sz w:val="24"/>
        </w:rPr>
        <w:t>or normalized likelihood values for each round of GLUE.</w:t>
      </w:r>
    </w:p>
    <w:p w:rsidR="008858EB" w:rsidRPr="00C471BC" w:rsidRDefault="008858EB" w:rsidP="008858EB">
      <w:pPr>
        <w:numPr>
          <w:ilvl w:val="0"/>
          <w:numId w:val="1"/>
        </w:numPr>
        <w:rPr>
          <w:rFonts w:hint="eastAsia"/>
          <w:sz w:val="24"/>
        </w:rPr>
      </w:pPr>
      <w:r w:rsidRPr="008858EB">
        <w:rPr>
          <w:rFonts w:hint="eastAsia"/>
          <w:b/>
          <w:i/>
          <w:sz w:val="24"/>
          <w:u w:val="single"/>
        </w:rPr>
        <w:t>Generated Parameter Sets.</w:t>
      </w:r>
      <w:r w:rsidRPr="008858EB">
        <w:rPr>
          <w:rFonts w:hint="eastAsia"/>
          <w:sz w:val="24"/>
        </w:rPr>
        <w:t xml:space="preserve"> </w:t>
      </w:r>
      <w:r>
        <w:rPr>
          <w:rFonts w:hint="eastAsia"/>
          <w:sz w:val="24"/>
        </w:rPr>
        <w:t xml:space="preserve">The two files identified as </w:t>
      </w:r>
      <w:r>
        <w:rPr>
          <w:sz w:val="24"/>
        </w:rPr>
        <w:t>“</w:t>
      </w:r>
      <w:r w:rsidRPr="000A408B">
        <w:rPr>
          <w:sz w:val="24"/>
        </w:rPr>
        <w:t>RealRandomSets_1</w:t>
      </w:r>
      <w:r>
        <w:rPr>
          <w:sz w:val="24"/>
        </w:rPr>
        <w:t>.txt”</w:t>
      </w:r>
      <w:r>
        <w:rPr>
          <w:rFonts w:hint="eastAsia"/>
          <w:sz w:val="24"/>
        </w:rPr>
        <w:t xml:space="preserve"> and </w:t>
      </w:r>
      <w:r>
        <w:rPr>
          <w:sz w:val="24"/>
        </w:rPr>
        <w:t>“</w:t>
      </w:r>
      <w:r w:rsidRPr="000A408B">
        <w:rPr>
          <w:sz w:val="24"/>
        </w:rPr>
        <w:t>RealRandomSets_</w:t>
      </w:r>
      <w:r>
        <w:rPr>
          <w:rFonts w:hint="eastAsia"/>
          <w:sz w:val="24"/>
        </w:rPr>
        <w:t>2</w:t>
      </w:r>
      <w:r>
        <w:rPr>
          <w:sz w:val="24"/>
        </w:rPr>
        <w:t>.txt”</w:t>
      </w:r>
      <w:r>
        <w:rPr>
          <w:rFonts w:hint="eastAsia"/>
          <w:sz w:val="24"/>
        </w:rPr>
        <w:t xml:space="preserve"> store the really used parameter set in each round of GLUE.</w:t>
      </w:r>
    </w:p>
    <w:p w:rsidR="001951A9" w:rsidRDefault="001A1FE4" w:rsidP="001951A9">
      <w:pPr>
        <w:numPr>
          <w:ilvl w:val="0"/>
          <w:numId w:val="1"/>
        </w:numPr>
        <w:rPr>
          <w:rFonts w:hint="eastAsia"/>
          <w:sz w:val="24"/>
        </w:rPr>
      </w:pPr>
      <w:r w:rsidRPr="001A1FE4">
        <w:rPr>
          <w:rFonts w:hint="eastAsia"/>
          <w:b/>
          <w:i/>
          <w:sz w:val="24"/>
          <w:u w:val="single"/>
        </w:rPr>
        <w:t>Last Model Run Results.</w:t>
      </w:r>
      <w:r>
        <w:rPr>
          <w:rFonts w:hint="eastAsia"/>
          <w:sz w:val="24"/>
        </w:rPr>
        <w:t xml:space="preserve"> </w:t>
      </w:r>
      <w:r>
        <w:rPr>
          <w:sz w:val="24"/>
        </w:rPr>
        <w:t>“</w:t>
      </w:r>
      <w:r w:rsidRPr="00C471BC">
        <w:rPr>
          <w:sz w:val="24"/>
        </w:rPr>
        <w:t>Evaluate_output</w:t>
      </w:r>
      <w:r>
        <w:rPr>
          <w:rFonts w:hint="eastAsia"/>
          <w:sz w:val="24"/>
        </w:rPr>
        <w:t>.txt</w:t>
      </w:r>
      <w:r>
        <w:rPr>
          <w:sz w:val="24"/>
        </w:rPr>
        <w:t>”</w:t>
      </w:r>
      <w:r>
        <w:rPr>
          <w:rFonts w:hint="eastAsia"/>
          <w:sz w:val="24"/>
        </w:rPr>
        <w:t xml:space="preserve"> stores the content of output file </w:t>
      </w:r>
      <w:r>
        <w:rPr>
          <w:sz w:val="24"/>
        </w:rPr>
        <w:t>“</w:t>
      </w:r>
      <w:r>
        <w:rPr>
          <w:rFonts w:hint="eastAsia"/>
          <w:sz w:val="24"/>
        </w:rPr>
        <w:t>Evaluate.OUT</w:t>
      </w:r>
      <w:r>
        <w:rPr>
          <w:sz w:val="24"/>
        </w:rPr>
        <w:t>”</w:t>
      </w:r>
      <w:r>
        <w:rPr>
          <w:rFonts w:hint="eastAsia"/>
          <w:sz w:val="24"/>
        </w:rPr>
        <w:t xml:space="preserve"> of DSSAT for each model run. Since the </w:t>
      </w:r>
      <w:r>
        <w:rPr>
          <w:sz w:val="24"/>
        </w:rPr>
        <w:t>“</w:t>
      </w:r>
      <w:r w:rsidRPr="00C471BC">
        <w:rPr>
          <w:sz w:val="24"/>
        </w:rPr>
        <w:t>Evaluate_output</w:t>
      </w:r>
      <w:r>
        <w:rPr>
          <w:rFonts w:hint="eastAsia"/>
          <w:sz w:val="24"/>
        </w:rPr>
        <w:t>.txt</w:t>
      </w:r>
      <w:r>
        <w:rPr>
          <w:sz w:val="24"/>
        </w:rPr>
        <w:t>”</w:t>
      </w:r>
      <w:r>
        <w:rPr>
          <w:rFonts w:hint="eastAsia"/>
          <w:sz w:val="24"/>
        </w:rPr>
        <w:t xml:space="preserve"> is processed </w:t>
      </w:r>
      <w:r w:rsidR="00EA4C37">
        <w:rPr>
          <w:rFonts w:hint="eastAsia"/>
          <w:sz w:val="24"/>
        </w:rPr>
        <w:t>after</w:t>
      </w:r>
      <w:r>
        <w:rPr>
          <w:rFonts w:hint="eastAsia"/>
          <w:sz w:val="24"/>
        </w:rPr>
        <w:t xml:space="preserve"> each model run, only the result of last model run will be </w:t>
      </w:r>
      <w:r>
        <w:rPr>
          <w:sz w:val="24"/>
        </w:rPr>
        <w:t>available</w:t>
      </w:r>
      <w:r>
        <w:rPr>
          <w:rFonts w:hint="eastAsia"/>
          <w:sz w:val="24"/>
        </w:rPr>
        <w:t xml:space="preserve"> </w:t>
      </w:r>
      <w:r>
        <w:rPr>
          <w:rFonts w:hint="eastAsia"/>
          <w:sz w:val="24"/>
        </w:rPr>
        <w:lastRenderedPageBreak/>
        <w:t xml:space="preserve">in the </w:t>
      </w:r>
      <w:r>
        <w:rPr>
          <w:sz w:val="24"/>
        </w:rPr>
        <w:t>“</w:t>
      </w:r>
      <w:r w:rsidRPr="00C471BC">
        <w:rPr>
          <w:sz w:val="24"/>
        </w:rPr>
        <w:t>Evaluate_output</w:t>
      </w:r>
      <w:r>
        <w:rPr>
          <w:rFonts w:hint="eastAsia"/>
          <w:sz w:val="24"/>
        </w:rPr>
        <w:t>.txt</w:t>
      </w:r>
      <w:r>
        <w:rPr>
          <w:sz w:val="24"/>
        </w:rPr>
        <w:t>”</w:t>
      </w:r>
      <w:r>
        <w:rPr>
          <w:rFonts w:hint="eastAsia"/>
          <w:sz w:val="24"/>
        </w:rPr>
        <w:t xml:space="preserve"> file</w:t>
      </w:r>
      <w:r w:rsidR="00387742">
        <w:rPr>
          <w:rFonts w:hint="eastAsia"/>
          <w:sz w:val="24"/>
        </w:rPr>
        <w:t xml:space="preserve"> after the GLUE procedure</w:t>
      </w:r>
      <w:r>
        <w:rPr>
          <w:rFonts w:hint="eastAsia"/>
          <w:sz w:val="24"/>
        </w:rPr>
        <w:t>.</w:t>
      </w:r>
      <w:r w:rsidR="00032E86">
        <w:rPr>
          <w:rFonts w:hint="eastAsia"/>
          <w:sz w:val="24"/>
        </w:rPr>
        <w:t xml:space="preserve"> This file is not needed for </w:t>
      </w:r>
      <w:r w:rsidR="00F94B52">
        <w:rPr>
          <w:rFonts w:hint="eastAsia"/>
          <w:sz w:val="24"/>
        </w:rPr>
        <w:t>result analysis, but it is described here because it will be in the directory and model users should ignore it.</w:t>
      </w:r>
    </w:p>
    <w:p w:rsidR="009D2E93" w:rsidRDefault="009A60BD" w:rsidP="009D2E93">
      <w:pPr>
        <w:numPr>
          <w:ilvl w:val="0"/>
          <w:numId w:val="1"/>
        </w:numPr>
        <w:rPr>
          <w:rFonts w:hint="eastAsia"/>
          <w:sz w:val="24"/>
        </w:rPr>
      </w:pPr>
      <w:r w:rsidRPr="00B2577E">
        <w:rPr>
          <w:rFonts w:hint="eastAsia"/>
          <w:b/>
          <w:i/>
          <w:sz w:val="24"/>
          <w:u w:val="single"/>
        </w:rPr>
        <w:t>Results for Computing Likelihood Values.</w:t>
      </w:r>
      <w:r w:rsidRPr="00B2577E">
        <w:rPr>
          <w:rFonts w:hint="eastAsia"/>
          <w:sz w:val="24"/>
        </w:rPr>
        <w:t xml:space="preserve"> </w:t>
      </w:r>
      <w:r w:rsidR="00B2577E" w:rsidRPr="00B2577E">
        <w:rPr>
          <w:rFonts w:hint="eastAsia"/>
          <w:sz w:val="24"/>
        </w:rPr>
        <w:t>The</w:t>
      </w:r>
      <w:r w:rsidR="001951A9">
        <w:rPr>
          <w:rFonts w:hint="eastAsia"/>
          <w:sz w:val="24"/>
        </w:rPr>
        <w:t xml:space="preserve"> two</w:t>
      </w:r>
      <w:r w:rsidR="00B2577E" w:rsidRPr="00B2577E">
        <w:rPr>
          <w:rFonts w:hint="eastAsia"/>
          <w:sz w:val="24"/>
        </w:rPr>
        <w:t xml:space="preserve"> files</w:t>
      </w:r>
      <w:r w:rsidR="00B2577E">
        <w:rPr>
          <w:rFonts w:hint="eastAsia"/>
          <w:b/>
          <w:i/>
          <w:sz w:val="24"/>
        </w:rPr>
        <w:t xml:space="preserve"> </w:t>
      </w:r>
      <w:r w:rsidR="00B2577E">
        <w:rPr>
          <w:sz w:val="24"/>
        </w:rPr>
        <w:t>“</w:t>
      </w:r>
      <w:r w:rsidR="00B2577E" w:rsidRPr="00FC518B">
        <w:rPr>
          <w:sz w:val="24"/>
        </w:rPr>
        <w:t>EvaluateFrame_1</w:t>
      </w:r>
      <w:r w:rsidR="00B2577E">
        <w:rPr>
          <w:rFonts w:hint="eastAsia"/>
          <w:sz w:val="24"/>
        </w:rPr>
        <w:t>.txt</w:t>
      </w:r>
      <w:r w:rsidR="00B2577E">
        <w:rPr>
          <w:sz w:val="24"/>
        </w:rPr>
        <w:t>”</w:t>
      </w:r>
      <w:r w:rsidR="00B2577E">
        <w:rPr>
          <w:rFonts w:hint="eastAsia"/>
          <w:sz w:val="24"/>
        </w:rPr>
        <w:t xml:space="preserve"> and </w:t>
      </w:r>
      <w:r w:rsidR="00B2577E">
        <w:rPr>
          <w:sz w:val="24"/>
        </w:rPr>
        <w:t>“</w:t>
      </w:r>
      <w:r w:rsidR="00B2577E" w:rsidRPr="00FC518B">
        <w:rPr>
          <w:sz w:val="24"/>
        </w:rPr>
        <w:t>EvaluateFrame_</w:t>
      </w:r>
      <w:r w:rsidR="00B2577E">
        <w:rPr>
          <w:rFonts w:hint="eastAsia"/>
          <w:sz w:val="24"/>
        </w:rPr>
        <w:t>2.txt</w:t>
      </w:r>
      <w:r w:rsidR="00B2577E">
        <w:rPr>
          <w:sz w:val="24"/>
        </w:rPr>
        <w:t>”</w:t>
      </w:r>
      <w:r w:rsidR="001951A9">
        <w:rPr>
          <w:rFonts w:hint="eastAsia"/>
          <w:sz w:val="24"/>
        </w:rPr>
        <w:t xml:space="preserve"> </w:t>
      </w:r>
      <w:r w:rsidR="00B2577E">
        <w:rPr>
          <w:rFonts w:hint="eastAsia"/>
          <w:sz w:val="24"/>
        </w:rPr>
        <w:t xml:space="preserve">store the appended data </w:t>
      </w:r>
      <w:r w:rsidR="002277D8">
        <w:rPr>
          <w:rFonts w:hint="eastAsia"/>
          <w:sz w:val="24"/>
        </w:rPr>
        <w:t>of</w:t>
      </w:r>
      <w:r w:rsidR="00B2577E">
        <w:rPr>
          <w:rFonts w:hint="eastAsia"/>
          <w:sz w:val="24"/>
        </w:rPr>
        <w:t xml:space="preserve"> the processed </w:t>
      </w:r>
      <w:r w:rsidR="00B2577E">
        <w:rPr>
          <w:sz w:val="24"/>
        </w:rPr>
        <w:t>“</w:t>
      </w:r>
      <w:r w:rsidR="00B2577E" w:rsidRPr="00C471BC">
        <w:rPr>
          <w:sz w:val="24"/>
        </w:rPr>
        <w:t>Evaluate_output</w:t>
      </w:r>
      <w:r w:rsidR="00B2577E">
        <w:rPr>
          <w:rFonts w:hint="eastAsia"/>
          <w:sz w:val="24"/>
        </w:rPr>
        <w:t>.txt</w:t>
      </w:r>
      <w:r w:rsidR="00B2577E">
        <w:rPr>
          <w:sz w:val="24"/>
        </w:rPr>
        <w:t>”</w:t>
      </w:r>
      <w:r w:rsidR="00B2577E">
        <w:rPr>
          <w:rFonts w:hint="eastAsia"/>
          <w:sz w:val="24"/>
        </w:rPr>
        <w:t xml:space="preserve"> files for the two rounds of GLUE. In each file, the simulated and measured outputs are saved for </w:t>
      </w:r>
      <w:r w:rsidR="002277D8">
        <w:rPr>
          <w:rFonts w:hint="eastAsia"/>
          <w:sz w:val="24"/>
        </w:rPr>
        <w:t>each</w:t>
      </w:r>
      <w:r w:rsidR="00B2577E">
        <w:rPr>
          <w:rFonts w:hint="eastAsia"/>
          <w:sz w:val="24"/>
        </w:rPr>
        <w:t xml:space="preserve"> treatment and </w:t>
      </w:r>
      <w:r w:rsidR="002277D8">
        <w:rPr>
          <w:rFonts w:hint="eastAsia"/>
          <w:sz w:val="24"/>
        </w:rPr>
        <w:t>each</w:t>
      </w:r>
      <w:r w:rsidR="00B2577E">
        <w:rPr>
          <w:rFonts w:hint="eastAsia"/>
          <w:sz w:val="24"/>
        </w:rPr>
        <w:t xml:space="preserve"> model run.</w:t>
      </w:r>
    </w:p>
    <w:p w:rsidR="006930DC" w:rsidRPr="009D2E93" w:rsidRDefault="006822F0" w:rsidP="009D2E93">
      <w:pPr>
        <w:numPr>
          <w:ilvl w:val="0"/>
          <w:numId w:val="1"/>
        </w:numPr>
        <w:rPr>
          <w:rFonts w:hint="eastAsia"/>
          <w:sz w:val="24"/>
        </w:rPr>
      </w:pPr>
      <w:r w:rsidRPr="006822F0">
        <w:rPr>
          <w:rFonts w:hint="eastAsia"/>
          <w:b/>
          <w:i/>
          <w:sz w:val="24"/>
          <w:u w:val="single"/>
        </w:rPr>
        <w:t xml:space="preserve">Combined Likelihood Value for Each Parameter Set. </w:t>
      </w:r>
      <w:r w:rsidR="001A00E9">
        <w:rPr>
          <w:rFonts w:hint="eastAsia"/>
          <w:sz w:val="24"/>
        </w:rPr>
        <w:t xml:space="preserve">The two files </w:t>
      </w:r>
      <w:r w:rsidR="001A00E9">
        <w:rPr>
          <w:sz w:val="24"/>
        </w:rPr>
        <w:t>identified</w:t>
      </w:r>
      <w:r w:rsidR="001A00E9">
        <w:rPr>
          <w:rFonts w:hint="eastAsia"/>
          <w:sz w:val="24"/>
        </w:rPr>
        <w:t xml:space="preserve"> as </w:t>
      </w:r>
      <w:r w:rsidR="001A00E9">
        <w:rPr>
          <w:sz w:val="24"/>
        </w:rPr>
        <w:t>“</w:t>
      </w:r>
      <w:r w:rsidR="001A00E9" w:rsidRPr="00546E7D">
        <w:rPr>
          <w:szCs w:val="21"/>
        </w:rPr>
        <w:t>IntegratedLikelihoodMatrix_Frame_1</w:t>
      </w:r>
      <w:r w:rsidR="001A00E9" w:rsidRPr="00546E7D">
        <w:rPr>
          <w:rFonts w:hint="eastAsia"/>
          <w:szCs w:val="21"/>
        </w:rPr>
        <w:t>.txt</w:t>
      </w:r>
      <w:r w:rsidR="001A00E9">
        <w:rPr>
          <w:sz w:val="24"/>
        </w:rPr>
        <w:t>”</w:t>
      </w:r>
      <w:r w:rsidR="001A00E9">
        <w:rPr>
          <w:rFonts w:hint="eastAsia"/>
          <w:sz w:val="24"/>
        </w:rPr>
        <w:t>,</w:t>
      </w:r>
      <w:r w:rsidR="00546E7D">
        <w:rPr>
          <w:rFonts w:hint="eastAsia"/>
          <w:sz w:val="24"/>
        </w:rPr>
        <w:t xml:space="preserve"> and </w:t>
      </w:r>
      <w:r w:rsidR="001A00E9">
        <w:rPr>
          <w:sz w:val="24"/>
        </w:rPr>
        <w:t>“</w:t>
      </w:r>
      <w:r w:rsidR="001A00E9" w:rsidRPr="00546E7D">
        <w:rPr>
          <w:szCs w:val="21"/>
        </w:rPr>
        <w:t>IntegratedLikelihoodMatrix_Frame_</w:t>
      </w:r>
      <w:r w:rsidR="001A00E9" w:rsidRPr="00546E7D">
        <w:rPr>
          <w:rFonts w:hint="eastAsia"/>
          <w:szCs w:val="21"/>
        </w:rPr>
        <w:t>2.txt</w:t>
      </w:r>
      <w:r w:rsidR="001A00E9">
        <w:rPr>
          <w:sz w:val="24"/>
        </w:rPr>
        <w:t>”</w:t>
      </w:r>
      <w:r w:rsidR="00240E4B">
        <w:rPr>
          <w:rFonts w:hint="eastAsia"/>
          <w:sz w:val="24"/>
        </w:rPr>
        <w:t xml:space="preserve"> </w:t>
      </w:r>
      <w:r w:rsidR="001A00E9">
        <w:rPr>
          <w:rFonts w:hint="eastAsia"/>
          <w:sz w:val="24"/>
        </w:rPr>
        <w:t>(</w:t>
      </w:r>
      <w:r w:rsidR="00460D58">
        <w:rPr>
          <w:sz w:val="24"/>
        </w:rPr>
        <w:t>not shown</w:t>
      </w:r>
      <w:r w:rsidR="001A00E9">
        <w:rPr>
          <w:rFonts w:hint="eastAsia"/>
          <w:sz w:val="24"/>
        </w:rPr>
        <w:t xml:space="preserve">) store the combined likelihood values for </w:t>
      </w:r>
      <w:r w:rsidR="00775169">
        <w:rPr>
          <w:rFonts w:hint="eastAsia"/>
          <w:sz w:val="24"/>
        </w:rPr>
        <w:t>all</w:t>
      </w:r>
      <w:r w:rsidR="001A00E9">
        <w:rPr>
          <w:rFonts w:hint="eastAsia"/>
          <w:sz w:val="24"/>
        </w:rPr>
        <w:t xml:space="preserve"> </w:t>
      </w:r>
      <w:r w:rsidR="001A00E9">
        <w:rPr>
          <w:sz w:val="24"/>
        </w:rPr>
        <w:t>treatment</w:t>
      </w:r>
      <w:r w:rsidR="00775169">
        <w:rPr>
          <w:rFonts w:hint="eastAsia"/>
          <w:sz w:val="24"/>
        </w:rPr>
        <w:t>s</w:t>
      </w:r>
      <w:r w:rsidR="001A00E9">
        <w:rPr>
          <w:rFonts w:hint="eastAsia"/>
          <w:sz w:val="24"/>
        </w:rPr>
        <w:t xml:space="preserve"> </w:t>
      </w:r>
      <w:r w:rsidR="00775169">
        <w:rPr>
          <w:rFonts w:hint="eastAsia"/>
          <w:sz w:val="24"/>
        </w:rPr>
        <w:t>in</w:t>
      </w:r>
      <w:r w:rsidR="001A00E9">
        <w:rPr>
          <w:rFonts w:hint="eastAsia"/>
          <w:sz w:val="24"/>
        </w:rPr>
        <w:t xml:space="preserve"> </w:t>
      </w:r>
      <w:r w:rsidR="00962D9A">
        <w:rPr>
          <w:rFonts w:hint="eastAsia"/>
          <w:sz w:val="24"/>
        </w:rPr>
        <w:t>each</w:t>
      </w:r>
      <w:r w:rsidR="001A00E9">
        <w:rPr>
          <w:rFonts w:hint="eastAsia"/>
          <w:sz w:val="24"/>
        </w:rPr>
        <w:t xml:space="preserve"> model run</w:t>
      </w:r>
      <w:r w:rsidR="00775169">
        <w:rPr>
          <w:rFonts w:hint="eastAsia"/>
          <w:sz w:val="24"/>
        </w:rPr>
        <w:t xml:space="preserve"> or for reach parameter set</w:t>
      </w:r>
      <w:r w:rsidR="001A00E9">
        <w:rPr>
          <w:rFonts w:hint="eastAsia"/>
          <w:sz w:val="24"/>
        </w:rPr>
        <w:t>.</w:t>
      </w:r>
      <w:r w:rsidR="00775169">
        <w:rPr>
          <w:rFonts w:hint="eastAsia"/>
          <w:sz w:val="24"/>
        </w:rPr>
        <w:t xml:space="preserve"> For example,</w:t>
      </w:r>
      <w:r w:rsidR="001A00E9">
        <w:rPr>
          <w:rFonts w:hint="eastAsia"/>
          <w:sz w:val="24"/>
        </w:rPr>
        <w:t xml:space="preserve"> </w:t>
      </w:r>
      <w:r w:rsidR="00775169">
        <w:rPr>
          <w:rFonts w:hint="eastAsia"/>
          <w:sz w:val="24"/>
        </w:rPr>
        <w:t>in the file</w:t>
      </w:r>
      <w:r w:rsidR="001A00E9">
        <w:rPr>
          <w:rFonts w:hint="eastAsia"/>
          <w:sz w:val="24"/>
        </w:rPr>
        <w:t xml:space="preserve"> </w:t>
      </w:r>
      <w:r w:rsidR="001A00E9">
        <w:rPr>
          <w:sz w:val="24"/>
        </w:rPr>
        <w:t>“</w:t>
      </w:r>
      <w:r w:rsidR="001A00E9" w:rsidRPr="001F3BD8">
        <w:rPr>
          <w:sz w:val="24"/>
        </w:rPr>
        <w:t>IntegratedLikelihoodMatrix_Frame_1</w:t>
      </w:r>
      <w:r w:rsidR="001A00E9">
        <w:rPr>
          <w:rFonts w:hint="eastAsia"/>
          <w:sz w:val="24"/>
        </w:rPr>
        <w:t>.txt</w:t>
      </w:r>
      <w:r w:rsidR="001A00E9">
        <w:rPr>
          <w:sz w:val="24"/>
        </w:rPr>
        <w:t>”</w:t>
      </w:r>
      <w:r w:rsidR="001A00E9">
        <w:rPr>
          <w:rFonts w:hint="eastAsia"/>
          <w:sz w:val="24"/>
        </w:rPr>
        <w:t xml:space="preserve">, it stores the combined likelihood values for observations </w:t>
      </w:r>
      <w:r w:rsidR="001A00E9">
        <w:rPr>
          <w:sz w:val="24"/>
        </w:rPr>
        <w:t>“</w:t>
      </w:r>
      <w:r w:rsidR="001A00E9">
        <w:rPr>
          <w:rFonts w:hint="eastAsia"/>
          <w:sz w:val="24"/>
        </w:rPr>
        <w:t>ADAP</w:t>
      </w:r>
      <w:r w:rsidR="001A00E9">
        <w:rPr>
          <w:sz w:val="24"/>
        </w:rPr>
        <w:t>”</w:t>
      </w:r>
      <w:r w:rsidR="001A00E9">
        <w:rPr>
          <w:rFonts w:hint="eastAsia"/>
          <w:sz w:val="24"/>
        </w:rPr>
        <w:t xml:space="preserve">, </w:t>
      </w:r>
      <w:r w:rsidR="001A00E9">
        <w:rPr>
          <w:sz w:val="24"/>
        </w:rPr>
        <w:t>“</w:t>
      </w:r>
      <w:r w:rsidR="001A00E9">
        <w:rPr>
          <w:rFonts w:hint="eastAsia"/>
          <w:sz w:val="24"/>
        </w:rPr>
        <w:t>MDAP</w:t>
      </w:r>
      <w:r w:rsidR="001A00E9">
        <w:rPr>
          <w:sz w:val="24"/>
        </w:rPr>
        <w:t>”</w:t>
      </w:r>
      <w:r w:rsidR="001A00E9">
        <w:rPr>
          <w:rFonts w:hint="eastAsia"/>
          <w:sz w:val="24"/>
        </w:rPr>
        <w:t xml:space="preserve">, and </w:t>
      </w:r>
      <w:r w:rsidR="001A00E9">
        <w:rPr>
          <w:sz w:val="24"/>
        </w:rPr>
        <w:t>“</w:t>
      </w:r>
      <w:r w:rsidR="001A00E9">
        <w:rPr>
          <w:rFonts w:hint="eastAsia"/>
          <w:sz w:val="24"/>
        </w:rPr>
        <w:t>PD1P</w:t>
      </w:r>
      <w:r w:rsidR="001A00E9">
        <w:rPr>
          <w:sz w:val="24"/>
        </w:rPr>
        <w:t>”</w:t>
      </w:r>
      <w:r w:rsidR="001A00E9">
        <w:rPr>
          <w:rFonts w:hint="eastAsia"/>
          <w:sz w:val="24"/>
        </w:rPr>
        <w:t xml:space="preserve"> for the first round GLUE. </w:t>
      </w:r>
      <w:r w:rsidR="001A00E9">
        <w:rPr>
          <w:sz w:val="24"/>
        </w:rPr>
        <w:t>I</w:t>
      </w:r>
      <w:r w:rsidR="001A00E9">
        <w:rPr>
          <w:rFonts w:hint="eastAsia"/>
          <w:sz w:val="24"/>
        </w:rPr>
        <w:t xml:space="preserve">n </w:t>
      </w:r>
      <w:r w:rsidR="001A00E9">
        <w:rPr>
          <w:sz w:val="24"/>
        </w:rPr>
        <w:t>“</w:t>
      </w:r>
      <w:r w:rsidR="001A00E9" w:rsidRPr="001F3BD8">
        <w:rPr>
          <w:sz w:val="24"/>
        </w:rPr>
        <w:t>IntegratedLikelihoodMatrix_Frame_</w:t>
      </w:r>
      <w:r w:rsidR="001A00E9">
        <w:rPr>
          <w:rFonts w:hint="eastAsia"/>
          <w:sz w:val="24"/>
        </w:rPr>
        <w:t>2.txt</w:t>
      </w:r>
      <w:r w:rsidR="001A00E9">
        <w:rPr>
          <w:sz w:val="24"/>
        </w:rPr>
        <w:t>”</w:t>
      </w:r>
      <w:r w:rsidR="001A00E9">
        <w:rPr>
          <w:rFonts w:hint="eastAsia"/>
          <w:sz w:val="24"/>
        </w:rPr>
        <w:t xml:space="preserve">, it stores the combined likelihood values for observations </w:t>
      </w:r>
      <w:r w:rsidR="001A00E9">
        <w:rPr>
          <w:sz w:val="24"/>
        </w:rPr>
        <w:t>“</w:t>
      </w:r>
      <w:r w:rsidR="001A00E9">
        <w:rPr>
          <w:rFonts w:hint="eastAsia"/>
          <w:sz w:val="24"/>
        </w:rPr>
        <w:t>PWAM</w:t>
      </w:r>
      <w:r w:rsidR="001A00E9">
        <w:rPr>
          <w:sz w:val="24"/>
        </w:rPr>
        <w:t>”</w:t>
      </w:r>
      <w:r w:rsidR="001A00E9">
        <w:rPr>
          <w:rFonts w:hint="eastAsia"/>
          <w:sz w:val="24"/>
        </w:rPr>
        <w:t xml:space="preserve">, </w:t>
      </w:r>
      <w:r w:rsidR="001A00E9">
        <w:rPr>
          <w:sz w:val="24"/>
        </w:rPr>
        <w:t>“</w:t>
      </w:r>
      <w:r w:rsidR="001A00E9">
        <w:rPr>
          <w:rFonts w:hint="eastAsia"/>
          <w:sz w:val="24"/>
        </w:rPr>
        <w:t>HWAM</w:t>
      </w:r>
      <w:r w:rsidR="001A00E9">
        <w:rPr>
          <w:sz w:val="24"/>
        </w:rPr>
        <w:t>”</w:t>
      </w:r>
      <w:r w:rsidR="001A00E9">
        <w:rPr>
          <w:rFonts w:hint="eastAsia"/>
          <w:sz w:val="24"/>
        </w:rPr>
        <w:t xml:space="preserve">, </w:t>
      </w:r>
      <w:r w:rsidR="001A00E9">
        <w:rPr>
          <w:sz w:val="24"/>
        </w:rPr>
        <w:t>“</w:t>
      </w:r>
      <w:r w:rsidR="001A00E9">
        <w:rPr>
          <w:rFonts w:hint="eastAsia"/>
          <w:sz w:val="24"/>
        </w:rPr>
        <w:t>CWAM</w:t>
      </w:r>
      <w:r w:rsidR="001A00E9">
        <w:rPr>
          <w:sz w:val="24"/>
        </w:rPr>
        <w:t>”</w:t>
      </w:r>
      <w:r w:rsidR="001A00E9">
        <w:rPr>
          <w:rFonts w:hint="eastAsia"/>
          <w:sz w:val="24"/>
        </w:rPr>
        <w:t xml:space="preserve">, </w:t>
      </w:r>
      <w:r w:rsidR="001A00E9">
        <w:rPr>
          <w:sz w:val="24"/>
        </w:rPr>
        <w:t>“</w:t>
      </w:r>
      <w:r w:rsidR="001A00E9">
        <w:rPr>
          <w:rFonts w:hint="eastAsia"/>
          <w:sz w:val="24"/>
        </w:rPr>
        <w:t>LAIX</w:t>
      </w:r>
      <w:r w:rsidR="001A00E9">
        <w:rPr>
          <w:sz w:val="24"/>
        </w:rPr>
        <w:t>”</w:t>
      </w:r>
      <w:r w:rsidR="001A00E9">
        <w:rPr>
          <w:rFonts w:hint="eastAsia"/>
          <w:sz w:val="24"/>
        </w:rPr>
        <w:t xml:space="preserve">, and </w:t>
      </w:r>
      <w:r w:rsidR="001A00E9">
        <w:rPr>
          <w:sz w:val="24"/>
        </w:rPr>
        <w:t>“</w:t>
      </w:r>
      <w:r w:rsidR="001A00E9">
        <w:rPr>
          <w:rFonts w:hint="eastAsia"/>
          <w:sz w:val="24"/>
        </w:rPr>
        <w:t>L#SM</w:t>
      </w:r>
      <w:r w:rsidR="001A00E9">
        <w:rPr>
          <w:sz w:val="24"/>
        </w:rPr>
        <w:t>”</w:t>
      </w:r>
      <w:r w:rsidR="001A00E9">
        <w:rPr>
          <w:rFonts w:hint="eastAsia"/>
          <w:sz w:val="24"/>
        </w:rPr>
        <w:t xml:space="preserve"> for the second round GLUE. When the combined likelihood value is </w:t>
      </w:r>
      <w:r w:rsidR="001A00E9">
        <w:rPr>
          <w:sz w:val="24"/>
        </w:rPr>
        <w:t>“</w:t>
      </w:r>
      <w:r w:rsidR="001A00E9">
        <w:rPr>
          <w:rFonts w:hint="eastAsia"/>
          <w:sz w:val="24"/>
        </w:rPr>
        <w:t>1</w:t>
      </w:r>
      <w:r w:rsidR="001A00E9">
        <w:rPr>
          <w:sz w:val="24"/>
        </w:rPr>
        <w:t>”</w:t>
      </w:r>
      <w:r w:rsidR="001A00E9">
        <w:rPr>
          <w:rFonts w:hint="eastAsia"/>
          <w:sz w:val="24"/>
        </w:rPr>
        <w:t xml:space="preserve"> in one column, it means the observation is absent.</w:t>
      </w:r>
    </w:p>
    <w:p w:rsidR="00710153" w:rsidRDefault="0014143C" w:rsidP="00E80556">
      <w:pPr>
        <w:numPr>
          <w:ilvl w:val="0"/>
          <w:numId w:val="1"/>
        </w:numPr>
        <w:rPr>
          <w:rFonts w:hint="eastAsia"/>
          <w:sz w:val="24"/>
        </w:rPr>
      </w:pPr>
      <w:r w:rsidRPr="006822F0">
        <w:rPr>
          <w:rFonts w:hint="eastAsia"/>
          <w:b/>
          <w:i/>
          <w:sz w:val="24"/>
          <w:u w:val="single"/>
        </w:rPr>
        <w:t xml:space="preserve">Combined Likelihood Value for Each </w:t>
      </w:r>
      <w:r>
        <w:rPr>
          <w:rFonts w:hint="eastAsia"/>
          <w:b/>
          <w:i/>
          <w:sz w:val="24"/>
          <w:u w:val="single"/>
        </w:rPr>
        <w:t>Experiment Treatment</w:t>
      </w:r>
      <w:r w:rsidRPr="006822F0">
        <w:rPr>
          <w:rFonts w:hint="eastAsia"/>
          <w:b/>
          <w:i/>
          <w:sz w:val="24"/>
          <w:u w:val="single"/>
        </w:rPr>
        <w:t>.</w:t>
      </w:r>
      <w:r w:rsidRPr="00A95B07">
        <w:rPr>
          <w:rFonts w:hint="eastAsia"/>
          <w:b/>
          <w:i/>
          <w:sz w:val="24"/>
        </w:rPr>
        <w:t xml:space="preserve"> </w:t>
      </w:r>
      <w:r w:rsidR="00A95B07" w:rsidRPr="00A95B07">
        <w:rPr>
          <w:rFonts w:hint="eastAsia"/>
          <w:sz w:val="24"/>
        </w:rPr>
        <w:t>If there are only two treatments in the experiment for GLUE proce</w:t>
      </w:r>
      <w:r w:rsidR="00A95B07">
        <w:rPr>
          <w:rFonts w:hint="eastAsia"/>
          <w:sz w:val="24"/>
        </w:rPr>
        <w:t>d</w:t>
      </w:r>
      <w:r w:rsidR="00A95B07" w:rsidRPr="00A95B07">
        <w:rPr>
          <w:rFonts w:hint="eastAsia"/>
          <w:sz w:val="24"/>
        </w:rPr>
        <w:t>ure, then t</w:t>
      </w:r>
      <w:r w:rsidRPr="00A95B07">
        <w:rPr>
          <w:rFonts w:hint="eastAsia"/>
          <w:sz w:val="24"/>
        </w:rPr>
        <w:t xml:space="preserve">he </w:t>
      </w:r>
      <w:r>
        <w:rPr>
          <w:sz w:val="24"/>
        </w:rPr>
        <w:t>following</w:t>
      </w:r>
      <w:r>
        <w:rPr>
          <w:rFonts w:hint="eastAsia"/>
          <w:sz w:val="24"/>
        </w:rPr>
        <w:t xml:space="preserve"> files, </w:t>
      </w:r>
      <w:r w:rsidRPr="0014143C">
        <w:rPr>
          <w:sz w:val="22"/>
          <w:szCs w:val="22"/>
        </w:rPr>
        <w:t>“IntegratedLikelihoodTreatment_1_</w:t>
      </w:r>
      <w:r>
        <w:rPr>
          <w:rFonts w:hint="eastAsia"/>
          <w:sz w:val="22"/>
          <w:szCs w:val="22"/>
        </w:rPr>
        <w:t>1</w:t>
      </w:r>
      <w:r w:rsidRPr="0014143C">
        <w:rPr>
          <w:rFonts w:hint="eastAsia"/>
          <w:sz w:val="22"/>
          <w:szCs w:val="22"/>
        </w:rPr>
        <w:t>.txt</w:t>
      </w:r>
      <w:r w:rsidRPr="0014143C">
        <w:rPr>
          <w:sz w:val="22"/>
          <w:szCs w:val="22"/>
        </w:rPr>
        <w:t>”</w:t>
      </w:r>
      <w:r w:rsidRPr="0014143C">
        <w:rPr>
          <w:rFonts w:hint="eastAsia"/>
          <w:sz w:val="22"/>
          <w:szCs w:val="22"/>
        </w:rPr>
        <w:t xml:space="preserve">, </w:t>
      </w:r>
      <w:r w:rsidRPr="0014143C">
        <w:rPr>
          <w:sz w:val="22"/>
          <w:szCs w:val="22"/>
        </w:rPr>
        <w:t>“IntegratedLikelihoodTreatment_1_</w:t>
      </w:r>
      <w:r>
        <w:rPr>
          <w:rFonts w:hint="eastAsia"/>
          <w:sz w:val="22"/>
          <w:szCs w:val="22"/>
        </w:rPr>
        <w:t>2</w:t>
      </w:r>
      <w:r w:rsidRPr="0014143C">
        <w:rPr>
          <w:rFonts w:hint="eastAsia"/>
          <w:sz w:val="22"/>
          <w:szCs w:val="22"/>
        </w:rPr>
        <w:t>.txt</w:t>
      </w:r>
      <w:r w:rsidRPr="0014143C">
        <w:rPr>
          <w:sz w:val="22"/>
          <w:szCs w:val="22"/>
        </w:rPr>
        <w:t>”</w:t>
      </w:r>
      <w:r w:rsidRPr="0014143C">
        <w:rPr>
          <w:rFonts w:hint="eastAsia"/>
          <w:sz w:val="22"/>
          <w:szCs w:val="22"/>
        </w:rPr>
        <w:t xml:space="preserve">, </w:t>
      </w:r>
      <w:r w:rsidRPr="0014143C">
        <w:rPr>
          <w:sz w:val="22"/>
          <w:szCs w:val="22"/>
        </w:rPr>
        <w:t>“IntegratedLikelihoodTreatment_</w:t>
      </w:r>
      <w:r>
        <w:rPr>
          <w:rFonts w:hint="eastAsia"/>
          <w:sz w:val="22"/>
          <w:szCs w:val="22"/>
        </w:rPr>
        <w:t>2</w:t>
      </w:r>
      <w:r w:rsidRPr="0014143C">
        <w:rPr>
          <w:sz w:val="22"/>
          <w:szCs w:val="22"/>
        </w:rPr>
        <w:t>_1</w:t>
      </w:r>
      <w:r w:rsidRPr="0014143C">
        <w:rPr>
          <w:rFonts w:hint="eastAsia"/>
          <w:sz w:val="22"/>
          <w:szCs w:val="22"/>
        </w:rPr>
        <w:t>.txt</w:t>
      </w:r>
      <w:r w:rsidRPr="0014143C">
        <w:rPr>
          <w:sz w:val="22"/>
          <w:szCs w:val="22"/>
        </w:rPr>
        <w:t>”</w:t>
      </w:r>
      <w:r w:rsidRPr="0014143C">
        <w:rPr>
          <w:rFonts w:hint="eastAsia"/>
          <w:sz w:val="22"/>
          <w:szCs w:val="22"/>
        </w:rPr>
        <w:t xml:space="preserve">, </w:t>
      </w:r>
      <w:r w:rsidRPr="0014143C">
        <w:rPr>
          <w:rFonts w:hint="eastAsia"/>
          <w:sz w:val="24"/>
        </w:rPr>
        <w:t>and</w:t>
      </w:r>
      <w:r w:rsidRPr="0014143C">
        <w:rPr>
          <w:rFonts w:hint="eastAsia"/>
          <w:sz w:val="22"/>
          <w:szCs w:val="22"/>
        </w:rPr>
        <w:t xml:space="preserve"> </w:t>
      </w:r>
      <w:r w:rsidRPr="0014143C">
        <w:rPr>
          <w:sz w:val="22"/>
          <w:szCs w:val="22"/>
        </w:rPr>
        <w:t>“IntegratedLikelihoodTreatment_</w:t>
      </w:r>
      <w:r>
        <w:rPr>
          <w:rFonts w:hint="eastAsia"/>
          <w:sz w:val="22"/>
          <w:szCs w:val="22"/>
        </w:rPr>
        <w:t>2</w:t>
      </w:r>
      <w:r w:rsidRPr="0014143C">
        <w:rPr>
          <w:sz w:val="22"/>
          <w:szCs w:val="22"/>
        </w:rPr>
        <w:t>_</w:t>
      </w:r>
      <w:r>
        <w:rPr>
          <w:rFonts w:hint="eastAsia"/>
          <w:sz w:val="22"/>
          <w:szCs w:val="22"/>
        </w:rPr>
        <w:t>2</w:t>
      </w:r>
      <w:r w:rsidRPr="0014143C">
        <w:rPr>
          <w:rFonts w:hint="eastAsia"/>
          <w:sz w:val="22"/>
          <w:szCs w:val="22"/>
        </w:rPr>
        <w:t>.txt</w:t>
      </w:r>
      <w:r w:rsidRPr="0014143C">
        <w:rPr>
          <w:sz w:val="22"/>
          <w:szCs w:val="22"/>
        </w:rPr>
        <w:t>”</w:t>
      </w:r>
      <w:r w:rsidR="00FB01FD">
        <w:rPr>
          <w:sz w:val="22"/>
          <w:szCs w:val="22"/>
        </w:rPr>
        <w:t>,</w:t>
      </w:r>
      <w:r w:rsidR="00A95B07">
        <w:rPr>
          <w:rFonts w:hint="eastAsia"/>
          <w:sz w:val="22"/>
          <w:szCs w:val="22"/>
        </w:rPr>
        <w:t xml:space="preserve"> </w:t>
      </w:r>
      <w:r w:rsidR="00A95B07" w:rsidRPr="00A95B07">
        <w:rPr>
          <w:rFonts w:hint="eastAsia"/>
          <w:sz w:val="24"/>
        </w:rPr>
        <w:t>respectively</w:t>
      </w:r>
      <w:r w:rsidR="00FB01FD">
        <w:rPr>
          <w:sz w:val="24"/>
        </w:rPr>
        <w:t>,</w:t>
      </w:r>
      <w:r w:rsidR="00A95B07" w:rsidRPr="00A95B07">
        <w:rPr>
          <w:rFonts w:hint="eastAsia"/>
          <w:sz w:val="24"/>
        </w:rPr>
        <w:t xml:space="preserve"> store </w:t>
      </w:r>
      <w:r w:rsidR="00A95B07">
        <w:rPr>
          <w:rFonts w:hint="eastAsia"/>
          <w:sz w:val="24"/>
        </w:rPr>
        <w:t xml:space="preserve">the </w:t>
      </w:r>
      <w:r w:rsidRPr="00A95B07">
        <w:rPr>
          <w:rFonts w:hint="eastAsia"/>
          <w:sz w:val="24"/>
        </w:rPr>
        <w:t>combin</w:t>
      </w:r>
      <w:r w:rsidR="00A95B07" w:rsidRPr="00A95B07">
        <w:rPr>
          <w:rFonts w:hint="eastAsia"/>
          <w:sz w:val="24"/>
        </w:rPr>
        <w:t>e</w:t>
      </w:r>
      <w:r w:rsidRPr="00A95B07">
        <w:rPr>
          <w:rFonts w:hint="eastAsia"/>
          <w:sz w:val="24"/>
        </w:rPr>
        <w:t xml:space="preserve">d likelihood values for each </w:t>
      </w:r>
      <w:r w:rsidRPr="00A95B07">
        <w:rPr>
          <w:sz w:val="24"/>
        </w:rPr>
        <w:t>treatment</w:t>
      </w:r>
      <w:r w:rsidRPr="00A95B07">
        <w:rPr>
          <w:rFonts w:hint="eastAsia"/>
          <w:sz w:val="24"/>
        </w:rPr>
        <w:t xml:space="preserve"> in each round of GLUE.</w:t>
      </w:r>
      <w:r w:rsidRPr="00A95B07">
        <w:rPr>
          <w:sz w:val="24"/>
        </w:rPr>
        <w:t xml:space="preserve"> </w:t>
      </w:r>
      <w:r w:rsidR="00FB01FD">
        <w:rPr>
          <w:sz w:val="24"/>
        </w:rPr>
        <w:t xml:space="preserve">The </w:t>
      </w:r>
      <w:r w:rsidR="00FB01FD" w:rsidRPr="00A95B07">
        <w:rPr>
          <w:sz w:val="24"/>
        </w:rPr>
        <w:t>“IntegratedLikelihoodTreatment_1_1</w:t>
      </w:r>
      <w:r w:rsidR="00FB01FD" w:rsidRPr="00A95B07">
        <w:rPr>
          <w:rFonts w:hint="eastAsia"/>
          <w:sz w:val="24"/>
        </w:rPr>
        <w:t>.txt</w:t>
      </w:r>
      <w:r w:rsidR="00FB01FD" w:rsidRPr="00A95B07">
        <w:rPr>
          <w:sz w:val="24"/>
        </w:rPr>
        <w:t>”</w:t>
      </w:r>
      <w:r w:rsidR="00FB01FD" w:rsidRPr="00A95B07">
        <w:rPr>
          <w:rFonts w:hint="eastAsia"/>
          <w:sz w:val="24"/>
        </w:rPr>
        <w:t xml:space="preserve"> </w:t>
      </w:r>
      <w:r w:rsidR="00FB01FD">
        <w:rPr>
          <w:sz w:val="24"/>
        </w:rPr>
        <w:t>file, f</w:t>
      </w:r>
      <w:r w:rsidR="00D1185A">
        <w:rPr>
          <w:rFonts w:hint="eastAsia"/>
          <w:sz w:val="24"/>
        </w:rPr>
        <w:t xml:space="preserve">or example, </w:t>
      </w:r>
      <w:r w:rsidR="00A06FB0" w:rsidRPr="00A95B07">
        <w:rPr>
          <w:rFonts w:hint="eastAsia"/>
          <w:sz w:val="24"/>
        </w:rPr>
        <w:t xml:space="preserve">stores the </w:t>
      </w:r>
      <w:r w:rsidR="00E80556" w:rsidRPr="00A95B07">
        <w:rPr>
          <w:rFonts w:hint="eastAsia"/>
          <w:sz w:val="24"/>
        </w:rPr>
        <w:t>combined likelihood value for GLUE 1 and treatment 1</w:t>
      </w:r>
      <w:r w:rsidR="00285FA6">
        <w:rPr>
          <w:rFonts w:hint="eastAsia"/>
          <w:sz w:val="24"/>
        </w:rPr>
        <w:t xml:space="preserve"> for all generated parameter sets</w:t>
      </w:r>
      <w:r w:rsidR="00E80556" w:rsidRPr="00A95B07">
        <w:rPr>
          <w:rFonts w:hint="eastAsia"/>
          <w:sz w:val="24"/>
        </w:rPr>
        <w:t>, so do other files.</w:t>
      </w:r>
      <w:r w:rsidR="00FB01FD">
        <w:rPr>
          <w:sz w:val="24"/>
        </w:rPr>
        <w:t xml:space="preserve"> One can see these files in the DSSAT45/GLWork directory after any GLUE estimation procedure is run.</w:t>
      </w:r>
    </w:p>
    <w:p w:rsidR="00B1074C" w:rsidRPr="00A01C0C" w:rsidRDefault="00574F66" w:rsidP="00B1074C">
      <w:pPr>
        <w:rPr>
          <w:b/>
          <w:sz w:val="28"/>
          <w:szCs w:val="28"/>
        </w:rPr>
      </w:pPr>
      <w:r>
        <w:rPr>
          <w:b/>
          <w:sz w:val="28"/>
          <w:szCs w:val="28"/>
        </w:rPr>
        <w:t>4</w:t>
      </w:r>
      <w:r w:rsidR="00B1074C" w:rsidRPr="00A01C0C">
        <w:rPr>
          <w:rFonts w:hint="eastAsia"/>
          <w:b/>
          <w:sz w:val="28"/>
          <w:szCs w:val="28"/>
        </w:rPr>
        <w:t xml:space="preserve">. </w:t>
      </w:r>
      <w:r w:rsidR="00B1074C">
        <w:rPr>
          <w:rFonts w:hint="eastAsia"/>
          <w:b/>
          <w:sz w:val="28"/>
          <w:szCs w:val="28"/>
        </w:rPr>
        <w:t xml:space="preserve">How to </w:t>
      </w:r>
      <w:r w:rsidR="00AF7A06">
        <w:rPr>
          <w:rFonts w:hint="eastAsia"/>
          <w:b/>
          <w:sz w:val="28"/>
          <w:szCs w:val="28"/>
        </w:rPr>
        <w:t>A</w:t>
      </w:r>
      <w:r w:rsidR="00B1074C">
        <w:rPr>
          <w:rFonts w:hint="eastAsia"/>
          <w:b/>
          <w:sz w:val="28"/>
          <w:szCs w:val="28"/>
        </w:rPr>
        <w:t xml:space="preserve">dd a </w:t>
      </w:r>
      <w:r w:rsidR="00AF7A06">
        <w:rPr>
          <w:rFonts w:hint="eastAsia"/>
          <w:b/>
          <w:sz w:val="28"/>
          <w:szCs w:val="28"/>
        </w:rPr>
        <w:t>N</w:t>
      </w:r>
      <w:r w:rsidR="00B1074C">
        <w:rPr>
          <w:rFonts w:hint="eastAsia"/>
          <w:b/>
          <w:sz w:val="28"/>
          <w:szCs w:val="28"/>
        </w:rPr>
        <w:t xml:space="preserve">ew </w:t>
      </w:r>
      <w:r w:rsidR="00AF7A06">
        <w:rPr>
          <w:rFonts w:hint="eastAsia"/>
          <w:b/>
          <w:sz w:val="28"/>
          <w:szCs w:val="28"/>
        </w:rPr>
        <w:t>C</w:t>
      </w:r>
      <w:r w:rsidR="00B1074C">
        <w:rPr>
          <w:rFonts w:hint="eastAsia"/>
          <w:b/>
          <w:sz w:val="28"/>
          <w:szCs w:val="28"/>
        </w:rPr>
        <w:t>rop</w:t>
      </w:r>
    </w:p>
    <w:p w:rsidR="00F04593" w:rsidRDefault="00F04593">
      <w:pPr>
        <w:rPr>
          <w:sz w:val="24"/>
        </w:rPr>
      </w:pPr>
      <w:r>
        <w:rPr>
          <w:sz w:val="24"/>
        </w:rPr>
        <w:t xml:space="preserve">When a new crop is added to DSSAT, cultivar coefficients for this crop can also be estimated after adding appropriate information in the ParameterProperty.xls file if the naming conventions for measurements and simulated outputs are standardized and the same as for other crops. However, if headers are different for a new crop, then additional information must be added to MeasurementVariances.xls file. </w:t>
      </w:r>
      <w:r w:rsidR="00761F28">
        <w:rPr>
          <w:sz w:val="24"/>
        </w:rPr>
        <w:t>T</w:t>
      </w:r>
      <w:r>
        <w:rPr>
          <w:sz w:val="24"/>
        </w:rPr>
        <w:t>he MeasurementVariance.xls file shows how additional sheets in the spreadsheet must be set up for the crop.</w:t>
      </w:r>
    </w:p>
    <w:p w:rsidR="00F04593" w:rsidRDefault="00F04593" w:rsidP="00DF2084">
      <w:pPr>
        <w:rPr>
          <w:sz w:val="24"/>
        </w:rPr>
      </w:pPr>
    </w:p>
    <w:p w:rsidR="00DF2084" w:rsidRPr="00F435DF" w:rsidRDefault="00F04593" w:rsidP="00574F66">
      <w:pPr>
        <w:jc w:val="center"/>
        <w:rPr>
          <w:rFonts w:hint="eastAsia"/>
          <w:b/>
          <w:sz w:val="32"/>
        </w:rPr>
      </w:pPr>
      <w:r>
        <w:rPr>
          <w:sz w:val="24"/>
        </w:rPr>
        <w:br w:type="page"/>
      </w:r>
      <w:r w:rsidR="00C90734">
        <w:rPr>
          <w:b/>
          <w:sz w:val="32"/>
        </w:rPr>
        <w:lastRenderedPageBreak/>
        <w:t>Appendices</w:t>
      </w:r>
    </w:p>
    <w:p w:rsidR="00574F66" w:rsidRDefault="00574F66" w:rsidP="00EB51B2">
      <w:pPr>
        <w:jc w:val="center"/>
        <w:rPr>
          <w:b/>
          <w:sz w:val="24"/>
        </w:rPr>
      </w:pPr>
    </w:p>
    <w:p w:rsidR="00DF2084" w:rsidRDefault="00EB51B2" w:rsidP="00EB51B2">
      <w:pPr>
        <w:jc w:val="center"/>
        <w:rPr>
          <w:rFonts w:hint="eastAsia"/>
          <w:b/>
          <w:sz w:val="24"/>
        </w:rPr>
      </w:pPr>
      <w:r w:rsidRPr="00EB51B2">
        <w:rPr>
          <w:rFonts w:hint="eastAsia"/>
          <w:b/>
          <w:sz w:val="24"/>
        </w:rPr>
        <w:t xml:space="preserve">Appendix </w:t>
      </w:r>
      <w:r w:rsidR="007675CE">
        <w:rPr>
          <w:rFonts w:hint="eastAsia"/>
          <w:b/>
          <w:sz w:val="24"/>
        </w:rPr>
        <w:t>A</w:t>
      </w:r>
    </w:p>
    <w:p w:rsidR="00EB51B2" w:rsidRDefault="00A342DE" w:rsidP="00EB51B2">
      <w:pPr>
        <w:jc w:val="center"/>
        <w:rPr>
          <w:rFonts w:hint="eastAsia"/>
          <w:b/>
          <w:sz w:val="24"/>
        </w:rPr>
      </w:pPr>
      <w:r>
        <w:rPr>
          <w:b/>
          <w:sz w:val="24"/>
        </w:rPr>
        <w:t xml:space="preserve">Example </w:t>
      </w:r>
      <w:r w:rsidR="00324EE2">
        <w:rPr>
          <w:rFonts w:hint="eastAsia"/>
          <w:b/>
          <w:sz w:val="24"/>
        </w:rPr>
        <w:t xml:space="preserve">Genotype Parameters and Ranges </w:t>
      </w:r>
      <w:r>
        <w:rPr>
          <w:b/>
          <w:sz w:val="24"/>
        </w:rPr>
        <w:t xml:space="preserve">from ParameterProperty.xls File </w:t>
      </w:r>
      <w:r w:rsidR="00324EE2">
        <w:rPr>
          <w:rFonts w:hint="eastAsia"/>
          <w:b/>
          <w:sz w:val="24"/>
        </w:rPr>
        <w:t>f</w:t>
      </w:r>
      <w:r w:rsidR="00D903E3">
        <w:rPr>
          <w:rFonts w:hint="eastAsia"/>
          <w:b/>
          <w:sz w:val="24"/>
        </w:rPr>
        <w:t>or Maize and Soybean</w:t>
      </w:r>
    </w:p>
    <w:p w:rsidR="00160EE9" w:rsidRDefault="00160EE9">
      <w:pPr>
        <w:rPr>
          <w:rFonts w:hint="eastAsia"/>
          <w:sz w:val="24"/>
        </w:rPr>
      </w:pPr>
    </w:p>
    <w:tbl>
      <w:tblPr>
        <w:tblW w:w="6666" w:type="dxa"/>
        <w:jc w:val="center"/>
        <w:tblInd w:w="96" w:type="dxa"/>
        <w:tblBorders>
          <w:top w:val="single" w:sz="4" w:space="0" w:color="auto"/>
          <w:left w:val="single" w:sz="4" w:space="0" w:color="auto"/>
          <w:bottom w:val="single" w:sz="4" w:space="0" w:color="auto"/>
          <w:right w:val="single" w:sz="4" w:space="0" w:color="auto"/>
        </w:tblBorders>
        <w:shd w:val="clear" w:color="auto" w:fill="FFFFFF"/>
        <w:tblLook w:val="04A0"/>
      </w:tblPr>
      <w:tblGrid>
        <w:gridCol w:w="2920"/>
        <w:gridCol w:w="1243"/>
        <w:gridCol w:w="1283"/>
        <w:gridCol w:w="1220"/>
      </w:tblGrid>
      <w:tr w:rsidR="000E3801"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b/>
                <w:bCs/>
                <w:color w:val="000000"/>
                <w:sz w:val="16"/>
                <w:szCs w:val="16"/>
              </w:rPr>
            </w:pPr>
          </w:p>
        </w:tc>
        <w:tc>
          <w:tcPr>
            <w:tcW w:w="1243" w:type="dxa"/>
            <w:shd w:val="clear" w:color="auto" w:fill="FFFFFF"/>
            <w:noWrap/>
            <w:vAlign w:val="center"/>
            <w:hideMark/>
          </w:tcPr>
          <w:p w:rsidR="004805F4" w:rsidRPr="000E3801" w:rsidRDefault="004805F4" w:rsidP="00CF68D3">
            <w:pPr>
              <w:jc w:val="center"/>
              <w:rPr>
                <w:b/>
                <w:bCs/>
                <w:color w:val="000000"/>
                <w:sz w:val="16"/>
                <w:szCs w:val="16"/>
              </w:rPr>
            </w:pPr>
            <w:r w:rsidRPr="000E3801">
              <w:rPr>
                <w:b/>
                <w:bCs/>
                <w:color w:val="000000"/>
                <w:sz w:val="16"/>
                <w:szCs w:val="16"/>
              </w:rPr>
              <w:t>Minimum</w:t>
            </w:r>
          </w:p>
        </w:tc>
        <w:tc>
          <w:tcPr>
            <w:tcW w:w="1283" w:type="dxa"/>
            <w:shd w:val="clear" w:color="auto" w:fill="FFFFFF"/>
            <w:noWrap/>
            <w:vAlign w:val="center"/>
            <w:hideMark/>
          </w:tcPr>
          <w:p w:rsidR="004805F4" w:rsidRPr="000E3801" w:rsidRDefault="004805F4" w:rsidP="00CF68D3">
            <w:pPr>
              <w:jc w:val="center"/>
              <w:rPr>
                <w:b/>
                <w:bCs/>
                <w:color w:val="000000"/>
                <w:sz w:val="16"/>
                <w:szCs w:val="16"/>
              </w:rPr>
            </w:pPr>
            <w:r w:rsidRPr="000E3801">
              <w:rPr>
                <w:b/>
                <w:bCs/>
                <w:color w:val="000000"/>
                <w:sz w:val="16"/>
                <w:szCs w:val="16"/>
              </w:rPr>
              <w:t>Maximum</w:t>
            </w:r>
          </w:p>
        </w:tc>
        <w:tc>
          <w:tcPr>
            <w:tcW w:w="1220" w:type="dxa"/>
            <w:shd w:val="clear" w:color="auto" w:fill="FFFFFF"/>
            <w:noWrap/>
            <w:vAlign w:val="center"/>
            <w:hideMark/>
          </w:tcPr>
          <w:p w:rsidR="004805F4" w:rsidRPr="000E3801" w:rsidRDefault="004805F4" w:rsidP="00CF68D3">
            <w:pPr>
              <w:jc w:val="center"/>
              <w:rPr>
                <w:b/>
                <w:bCs/>
                <w:color w:val="000000"/>
                <w:sz w:val="16"/>
                <w:szCs w:val="16"/>
                <w:vertAlign w:val="superscript"/>
              </w:rPr>
            </w:pPr>
            <w:r w:rsidRPr="000E3801">
              <w:rPr>
                <w:b/>
                <w:bCs/>
                <w:color w:val="000000"/>
                <w:sz w:val="16"/>
                <w:szCs w:val="16"/>
              </w:rPr>
              <w:t>Flag</w:t>
            </w:r>
            <w:r w:rsidRPr="000E3801">
              <w:rPr>
                <w:b/>
                <w:bCs/>
                <w:color w:val="000000"/>
                <w:sz w:val="16"/>
                <w:szCs w:val="16"/>
                <w:vertAlign w:val="superscript"/>
              </w:rPr>
              <w:t>1</w:t>
            </w:r>
          </w:p>
        </w:tc>
      </w:tr>
      <w:tr w:rsidR="004805F4" w:rsidRPr="000E3801" w:rsidTr="001A017E">
        <w:trPr>
          <w:trHeight w:hRule="exact" w:val="259"/>
          <w:jc w:val="center"/>
        </w:trPr>
        <w:tc>
          <w:tcPr>
            <w:tcW w:w="2920" w:type="dxa"/>
            <w:shd w:val="clear" w:color="auto" w:fill="FFFF99"/>
            <w:noWrap/>
            <w:vAlign w:val="center"/>
            <w:hideMark/>
          </w:tcPr>
          <w:p w:rsidR="004805F4" w:rsidRPr="000E3801" w:rsidRDefault="004805F4" w:rsidP="00CF68D3">
            <w:pPr>
              <w:jc w:val="center"/>
              <w:rPr>
                <w:b/>
                <w:bCs/>
                <w:color w:val="000000"/>
                <w:sz w:val="16"/>
                <w:szCs w:val="16"/>
              </w:rPr>
            </w:pPr>
            <w:r w:rsidRPr="000E3801">
              <w:rPr>
                <w:b/>
                <w:bCs/>
                <w:color w:val="000000"/>
                <w:sz w:val="16"/>
                <w:szCs w:val="16"/>
              </w:rPr>
              <w:t>MZ</w:t>
            </w:r>
          </w:p>
        </w:tc>
        <w:tc>
          <w:tcPr>
            <w:tcW w:w="1243" w:type="dxa"/>
            <w:shd w:val="clear" w:color="auto" w:fill="FFFF99"/>
            <w:noWrap/>
            <w:vAlign w:val="center"/>
            <w:hideMark/>
          </w:tcPr>
          <w:p w:rsidR="004805F4" w:rsidRPr="000E3801" w:rsidRDefault="004805F4" w:rsidP="00CF68D3">
            <w:pPr>
              <w:jc w:val="center"/>
              <w:rPr>
                <w:b/>
                <w:bCs/>
                <w:color w:val="000000"/>
                <w:sz w:val="16"/>
                <w:szCs w:val="16"/>
              </w:rPr>
            </w:pPr>
            <w:r w:rsidRPr="000E3801">
              <w:rPr>
                <w:b/>
                <w:bCs/>
                <w:color w:val="000000"/>
                <w:sz w:val="16"/>
                <w:szCs w:val="16"/>
              </w:rPr>
              <w:t>6</w:t>
            </w:r>
          </w:p>
        </w:tc>
        <w:tc>
          <w:tcPr>
            <w:tcW w:w="1283" w:type="dxa"/>
            <w:shd w:val="clear" w:color="auto" w:fill="FFFF99"/>
            <w:noWrap/>
            <w:vAlign w:val="center"/>
            <w:hideMark/>
          </w:tcPr>
          <w:p w:rsidR="004805F4" w:rsidRPr="000E3801" w:rsidRDefault="004805F4" w:rsidP="00CF68D3">
            <w:pPr>
              <w:jc w:val="center"/>
              <w:rPr>
                <w:b/>
                <w:bCs/>
                <w:color w:val="000000"/>
                <w:sz w:val="16"/>
                <w:szCs w:val="16"/>
              </w:rPr>
            </w:pPr>
            <w:r w:rsidRPr="000E3801">
              <w:rPr>
                <w:b/>
                <w:bCs/>
                <w:color w:val="000000"/>
                <w:sz w:val="16"/>
                <w:szCs w:val="16"/>
              </w:rPr>
              <w:t>6</w:t>
            </w:r>
          </w:p>
        </w:tc>
        <w:tc>
          <w:tcPr>
            <w:tcW w:w="1220" w:type="dxa"/>
            <w:shd w:val="clear" w:color="auto" w:fill="FFFF99"/>
            <w:noWrap/>
            <w:vAlign w:val="center"/>
            <w:hideMark/>
          </w:tcPr>
          <w:p w:rsidR="004805F4" w:rsidRPr="000E3801" w:rsidRDefault="004805F4" w:rsidP="00CF68D3">
            <w:pPr>
              <w:jc w:val="center"/>
              <w:rPr>
                <w:b/>
                <w:bCs/>
                <w:color w:val="000000"/>
                <w:sz w:val="16"/>
                <w:szCs w:val="16"/>
              </w:rPr>
            </w:pPr>
            <w:r w:rsidRPr="000E3801">
              <w:rPr>
                <w:b/>
                <w:bCs/>
                <w:color w:val="000000"/>
                <w:sz w:val="16"/>
                <w:szCs w:val="16"/>
              </w:rPr>
              <w:t>6</w:t>
            </w:r>
          </w:p>
        </w:tc>
      </w:tr>
      <w:tr w:rsidR="000E3801"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MZ_P1</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5</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450</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r>
      <w:tr w:rsidR="000E3801"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MZ_P2</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r>
      <w:tr w:rsidR="000E3801"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MZ_P5</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580</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999</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r>
      <w:tr w:rsidR="000E3801"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MZ_G2</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248</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990</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0E3801"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MZ_G3</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5</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16.5</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MZ_PHINT</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49</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49</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259"/>
          <w:jc w:val="center"/>
        </w:trPr>
        <w:tc>
          <w:tcPr>
            <w:tcW w:w="2920" w:type="dxa"/>
            <w:shd w:val="clear" w:color="auto" w:fill="FFFF99"/>
            <w:noWrap/>
            <w:vAlign w:val="center"/>
            <w:hideMark/>
          </w:tcPr>
          <w:p w:rsidR="004805F4" w:rsidRPr="000E3801" w:rsidRDefault="004805F4" w:rsidP="00CF68D3">
            <w:pPr>
              <w:jc w:val="center"/>
              <w:rPr>
                <w:b/>
                <w:sz w:val="16"/>
                <w:szCs w:val="16"/>
              </w:rPr>
            </w:pPr>
            <w:r w:rsidRPr="000E3801">
              <w:rPr>
                <w:b/>
                <w:sz w:val="16"/>
                <w:szCs w:val="16"/>
              </w:rPr>
              <w:t>SB</w:t>
            </w:r>
          </w:p>
        </w:tc>
        <w:tc>
          <w:tcPr>
            <w:tcW w:w="1243" w:type="dxa"/>
            <w:shd w:val="clear" w:color="auto" w:fill="FFFF99"/>
            <w:noWrap/>
            <w:vAlign w:val="center"/>
            <w:hideMark/>
          </w:tcPr>
          <w:p w:rsidR="004805F4" w:rsidRPr="000E3801" w:rsidRDefault="004805F4" w:rsidP="00CF68D3">
            <w:pPr>
              <w:jc w:val="center"/>
              <w:rPr>
                <w:b/>
                <w:sz w:val="16"/>
                <w:szCs w:val="16"/>
              </w:rPr>
            </w:pPr>
            <w:r w:rsidRPr="000E3801">
              <w:rPr>
                <w:b/>
                <w:sz w:val="16"/>
                <w:szCs w:val="16"/>
              </w:rPr>
              <w:t>18</w:t>
            </w:r>
          </w:p>
        </w:tc>
        <w:tc>
          <w:tcPr>
            <w:tcW w:w="1283" w:type="dxa"/>
            <w:shd w:val="clear" w:color="auto" w:fill="FFFF99"/>
            <w:noWrap/>
            <w:vAlign w:val="center"/>
            <w:hideMark/>
          </w:tcPr>
          <w:p w:rsidR="004805F4" w:rsidRPr="000E3801" w:rsidRDefault="004805F4" w:rsidP="00CF68D3">
            <w:pPr>
              <w:jc w:val="center"/>
              <w:rPr>
                <w:b/>
                <w:sz w:val="16"/>
                <w:szCs w:val="16"/>
              </w:rPr>
            </w:pPr>
            <w:r w:rsidRPr="000E3801">
              <w:rPr>
                <w:b/>
                <w:sz w:val="16"/>
                <w:szCs w:val="16"/>
              </w:rPr>
              <w:t>18</w:t>
            </w:r>
          </w:p>
        </w:tc>
        <w:tc>
          <w:tcPr>
            <w:tcW w:w="1220" w:type="dxa"/>
            <w:shd w:val="clear" w:color="auto" w:fill="FFFF99"/>
            <w:noWrap/>
            <w:vAlign w:val="center"/>
            <w:hideMark/>
          </w:tcPr>
          <w:p w:rsidR="004805F4" w:rsidRPr="000E3801" w:rsidRDefault="004805F4" w:rsidP="00CF68D3">
            <w:pPr>
              <w:jc w:val="center"/>
              <w:rPr>
                <w:b/>
                <w:sz w:val="16"/>
                <w:szCs w:val="16"/>
              </w:rPr>
            </w:pPr>
            <w:r w:rsidRPr="000E3801">
              <w:rPr>
                <w:b/>
                <w:sz w:val="16"/>
                <w:szCs w:val="16"/>
              </w:rPr>
              <w:t>18</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SB_CSDL</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11.78</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14.6</w:t>
            </w:r>
          </w:p>
        </w:tc>
        <w:tc>
          <w:tcPr>
            <w:tcW w:w="1220" w:type="dxa"/>
            <w:shd w:val="clear" w:color="auto" w:fill="FFFFFF"/>
            <w:noWrap/>
            <w:vAlign w:val="center"/>
            <w:hideMark/>
          </w:tcPr>
          <w:p w:rsidR="004805F4" w:rsidRPr="000E3801" w:rsidRDefault="004D693B" w:rsidP="00CF68D3">
            <w:pPr>
              <w:jc w:val="center"/>
              <w:rPr>
                <w:sz w:val="16"/>
                <w:szCs w:val="16"/>
              </w:rPr>
            </w:pPr>
            <w:r>
              <w:rPr>
                <w:sz w:val="16"/>
                <w:szCs w:val="16"/>
              </w:rPr>
              <w:t>0</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SB_PPSEN</w:t>
            </w:r>
          </w:p>
        </w:tc>
        <w:tc>
          <w:tcPr>
            <w:tcW w:w="1243" w:type="dxa"/>
            <w:shd w:val="clear" w:color="auto" w:fill="FFFFFF"/>
            <w:noWrap/>
            <w:vAlign w:val="center"/>
            <w:hideMark/>
          </w:tcPr>
          <w:p w:rsidR="004805F4" w:rsidRPr="000E3801" w:rsidRDefault="004805F4" w:rsidP="004D693B">
            <w:pPr>
              <w:jc w:val="center"/>
              <w:rPr>
                <w:sz w:val="16"/>
                <w:szCs w:val="16"/>
              </w:rPr>
            </w:pPr>
            <w:r w:rsidRPr="000E3801">
              <w:rPr>
                <w:sz w:val="16"/>
                <w:szCs w:val="16"/>
              </w:rPr>
              <w:t>0.1</w:t>
            </w:r>
            <w:r w:rsidR="004D693B">
              <w:rPr>
                <w:sz w:val="16"/>
                <w:szCs w:val="16"/>
              </w:rPr>
              <w:t>00</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0.385</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SB_EM.FL</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9</w:t>
            </w:r>
          </w:p>
        </w:tc>
        <w:tc>
          <w:tcPr>
            <w:tcW w:w="1283" w:type="dxa"/>
            <w:shd w:val="clear" w:color="auto" w:fill="FFFFFF"/>
            <w:noWrap/>
            <w:vAlign w:val="center"/>
            <w:hideMark/>
          </w:tcPr>
          <w:p w:rsidR="004805F4" w:rsidRPr="000E3801" w:rsidRDefault="004805F4" w:rsidP="004D693B">
            <w:pPr>
              <w:jc w:val="center"/>
              <w:rPr>
                <w:sz w:val="16"/>
                <w:szCs w:val="16"/>
              </w:rPr>
            </w:pPr>
            <w:r w:rsidRPr="000E3801">
              <w:rPr>
                <w:sz w:val="16"/>
                <w:szCs w:val="16"/>
              </w:rPr>
              <w:t>2</w:t>
            </w:r>
            <w:r w:rsidR="004D693B">
              <w:rPr>
                <w:sz w:val="16"/>
                <w:szCs w:val="16"/>
              </w:rPr>
              <w:t>3</w:t>
            </w:r>
            <w:r w:rsidRPr="000E3801">
              <w:rPr>
                <w:sz w:val="16"/>
                <w:szCs w:val="16"/>
              </w:rPr>
              <w:t>.</w:t>
            </w:r>
            <w:r w:rsidR="004D693B">
              <w:rPr>
                <w:sz w:val="16"/>
                <w:szCs w:val="16"/>
              </w:rPr>
              <w:t>5</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SB_FL.SH</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10</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10</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SB_FL.SD</w:t>
            </w:r>
          </w:p>
        </w:tc>
        <w:tc>
          <w:tcPr>
            <w:tcW w:w="1243" w:type="dxa"/>
            <w:shd w:val="clear" w:color="auto" w:fill="FFFFFF"/>
            <w:noWrap/>
            <w:vAlign w:val="center"/>
            <w:hideMark/>
          </w:tcPr>
          <w:p w:rsidR="004805F4" w:rsidRPr="000E3801" w:rsidRDefault="004D693B" w:rsidP="00CF68D3">
            <w:pPr>
              <w:jc w:val="center"/>
              <w:rPr>
                <w:sz w:val="16"/>
                <w:szCs w:val="16"/>
              </w:rPr>
            </w:pPr>
            <w:r>
              <w:rPr>
                <w:sz w:val="16"/>
                <w:szCs w:val="16"/>
              </w:rPr>
              <w:t>12</w:t>
            </w:r>
          </w:p>
        </w:tc>
        <w:tc>
          <w:tcPr>
            <w:tcW w:w="1283" w:type="dxa"/>
            <w:shd w:val="clear" w:color="auto" w:fill="FFFFFF"/>
            <w:noWrap/>
            <w:vAlign w:val="center"/>
            <w:hideMark/>
          </w:tcPr>
          <w:p w:rsidR="004805F4" w:rsidRPr="000E3801" w:rsidRDefault="004D693B" w:rsidP="00CF68D3">
            <w:pPr>
              <w:jc w:val="center"/>
              <w:rPr>
                <w:sz w:val="16"/>
                <w:szCs w:val="16"/>
              </w:rPr>
            </w:pPr>
            <w:r>
              <w:rPr>
                <w:sz w:val="16"/>
                <w:szCs w:val="16"/>
              </w:rPr>
              <w:t>16</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SB_SD.PM</w:t>
            </w:r>
          </w:p>
        </w:tc>
        <w:tc>
          <w:tcPr>
            <w:tcW w:w="1243" w:type="dxa"/>
            <w:shd w:val="clear" w:color="auto" w:fill="FFFFFF"/>
            <w:noWrap/>
            <w:vAlign w:val="center"/>
            <w:hideMark/>
          </w:tcPr>
          <w:p w:rsidR="004805F4" w:rsidRPr="000E3801" w:rsidRDefault="004D693B" w:rsidP="00CF68D3">
            <w:pPr>
              <w:jc w:val="center"/>
              <w:rPr>
                <w:sz w:val="16"/>
                <w:szCs w:val="16"/>
              </w:rPr>
            </w:pPr>
            <w:r>
              <w:rPr>
                <w:sz w:val="16"/>
                <w:szCs w:val="16"/>
              </w:rPr>
              <w:t>29</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37.7</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SB_FL.LF</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18</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18</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SB_LFMAX</w:t>
            </w:r>
          </w:p>
        </w:tc>
        <w:tc>
          <w:tcPr>
            <w:tcW w:w="1243" w:type="dxa"/>
            <w:shd w:val="clear" w:color="auto" w:fill="FFFFFF"/>
            <w:noWrap/>
            <w:vAlign w:val="center"/>
            <w:hideMark/>
          </w:tcPr>
          <w:p w:rsidR="004805F4" w:rsidRPr="000E3801" w:rsidRDefault="00CC6FD1" w:rsidP="00CF68D3">
            <w:pPr>
              <w:jc w:val="center"/>
              <w:rPr>
                <w:sz w:val="16"/>
                <w:szCs w:val="16"/>
              </w:rPr>
            </w:pPr>
            <w:r>
              <w:rPr>
                <w:sz w:val="16"/>
                <w:szCs w:val="16"/>
              </w:rPr>
              <w:t>0.95</w:t>
            </w:r>
          </w:p>
        </w:tc>
        <w:tc>
          <w:tcPr>
            <w:tcW w:w="1283" w:type="dxa"/>
            <w:shd w:val="clear" w:color="auto" w:fill="FFFFFF"/>
            <w:noWrap/>
            <w:vAlign w:val="center"/>
            <w:hideMark/>
          </w:tcPr>
          <w:p w:rsidR="004805F4" w:rsidRDefault="00CC6FD1" w:rsidP="00CF68D3">
            <w:pPr>
              <w:jc w:val="center"/>
              <w:rPr>
                <w:sz w:val="16"/>
                <w:szCs w:val="16"/>
              </w:rPr>
            </w:pPr>
            <w:r>
              <w:rPr>
                <w:sz w:val="16"/>
                <w:szCs w:val="16"/>
              </w:rPr>
              <w:t>1.15</w:t>
            </w:r>
          </w:p>
          <w:p w:rsidR="00CC6FD1" w:rsidRPr="000E3801" w:rsidRDefault="00CC6FD1" w:rsidP="00CF68D3">
            <w:pPr>
              <w:jc w:val="center"/>
              <w:rPr>
                <w:sz w:val="16"/>
                <w:szCs w:val="16"/>
              </w:rPr>
            </w:pP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SB_SLAVR</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300</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400</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SB_SIZLF</w:t>
            </w:r>
          </w:p>
        </w:tc>
        <w:tc>
          <w:tcPr>
            <w:tcW w:w="1243" w:type="dxa"/>
            <w:shd w:val="clear" w:color="auto" w:fill="FFFFFF"/>
            <w:noWrap/>
            <w:vAlign w:val="center"/>
            <w:hideMark/>
          </w:tcPr>
          <w:p w:rsidR="004805F4" w:rsidRPr="000E3801" w:rsidRDefault="004D693B" w:rsidP="00CF68D3">
            <w:pPr>
              <w:jc w:val="center"/>
              <w:rPr>
                <w:sz w:val="16"/>
                <w:szCs w:val="16"/>
              </w:rPr>
            </w:pPr>
            <w:r>
              <w:rPr>
                <w:sz w:val="16"/>
                <w:szCs w:val="16"/>
              </w:rPr>
              <w:t>140</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230</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SB_XFRT</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SB_WTPSD</w:t>
            </w:r>
          </w:p>
        </w:tc>
        <w:tc>
          <w:tcPr>
            <w:tcW w:w="1243" w:type="dxa"/>
            <w:shd w:val="clear" w:color="auto" w:fill="FFFFFF"/>
            <w:noWrap/>
            <w:vAlign w:val="center"/>
            <w:hideMark/>
          </w:tcPr>
          <w:p w:rsidR="004805F4" w:rsidRPr="000E3801" w:rsidRDefault="004805F4" w:rsidP="004D693B">
            <w:pPr>
              <w:jc w:val="center"/>
              <w:rPr>
                <w:sz w:val="16"/>
                <w:szCs w:val="16"/>
              </w:rPr>
            </w:pPr>
            <w:r w:rsidRPr="000E3801">
              <w:rPr>
                <w:sz w:val="16"/>
                <w:szCs w:val="16"/>
              </w:rPr>
              <w:t>0.15</w:t>
            </w:r>
            <w:r w:rsidR="004D693B">
              <w:rPr>
                <w:sz w:val="16"/>
                <w:szCs w:val="16"/>
              </w:rPr>
              <w:t>8</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0.195</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SB_SFDUR</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17</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25.5</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SB_SDPDV</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1.7</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2.44</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2</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SB_PODUR</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10</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10</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SB_THRSH</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78</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78</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SB_SDPRO</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0.4</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0.4</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259"/>
          <w:jc w:val="center"/>
        </w:trPr>
        <w:tc>
          <w:tcPr>
            <w:tcW w:w="29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SB_SDLIP</w:t>
            </w:r>
          </w:p>
        </w:tc>
        <w:tc>
          <w:tcPr>
            <w:tcW w:w="1243" w:type="dxa"/>
            <w:shd w:val="clear" w:color="auto" w:fill="FFFFFF"/>
            <w:noWrap/>
            <w:vAlign w:val="center"/>
            <w:hideMark/>
          </w:tcPr>
          <w:p w:rsidR="004805F4" w:rsidRPr="000E3801" w:rsidRDefault="004805F4" w:rsidP="00CF68D3">
            <w:pPr>
              <w:jc w:val="center"/>
              <w:rPr>
                <w:sz w:val="16"/>
                <w:szCs w:val="16"/>
              </w:rPr>
            </w:pPr>
            <w:r w:rsidRPr="000E3801">
              <w:rPr>
                <w:sz w:val="16"/>
                <w:szCs w:val="16"/>
              </w:rPr>
              <w:t>0.2</w:t>
            </w:r>
          </w:p>
        </w:tc>
        <w:tc>
          <w:tcPr>
            <w:tcW w:w="1283" w:type="dxa"/>
            <w:shd w:val="clear" w:color="auto" w:fill="FFFFFF"/>
            <w:noWrap/>
            <w:vAlign w:val="center"/>
            <w:hideMark/>
          </w:tcPr>
          <w:p w:rsidR="004805F4" w:rsidRPr="000E3801" w:rsidRDefault="004805F4" w:rsidP="00CF68D3">
            <w:pPr>
              <w:jc w:val="center"/>
              <w:rPr>
                <w:sz w:val="16"/>
                <w:szCs w:val="16"/>
              </w:rPr>
            </w:pPr>
            <w:r w:rsidRPr="000E3801">
              <w:rPr>
                <w:sz w:val="16"/>
                <w:szCs w:val="16"/>
              </w:rPr>
              <w:t>0.2</w:t>
            </w:r>
          </w:p>
        </w:tc>
        <w:tc>
          <w:tcPr>
            <w:tcW w:w="1220" w:type="dxa"/>
            <w:shd w:val="clear" w:color="auto" w:fill="FFFFFF"/>
            <w:noWrap/>
            <w:vAlign w:val="center"/>
            <w:hideMark/>
          </w:tcPr>
          <w:p w:rsidR="004805F4" w:rsidRPr="000E3801" w:rsidRDefault="004805F4" w:rsidP="00CF68D3">
            <w:pPr>
              <w:jc w:val="center"/>
              <w:rPr>
                <w:sz w:val="16"/>
                <w:szCs w:val="16"/>
              </w:rPr>
            </w:pPr>
            <w:r w:rsidRPr="000E3801">
              <w:rPr>
                <w:sz w:val="16"/>
                <w:szCs w:val="16"/>
              </w:rPr>
              <w:t>0</w:t>
            </w:r>
          </w:p>
        </w:tc>
      </w:tr>
      <w:tr w:rsidR="004805F4" w:rsidRPr="000E3801" w:rsidTr="001A017E">
        <w:trPr>
          <w:trHeight w:hRule="exact" w:val="864"/>
          <w:jc w:val="center"/>
        </w:trPr>
        <w:tc>
          <w:tcPr>
            <w:tcW w:w="6666" w:type="dxa"/>
            <w:gridSpan w:val="4"/>
            <w:shd w:val="clear" w:color="auto" w:fill="FFFFFF"/>
            <w:noWrap/>
            <w:vAlign w:val="center"/>
            <w:hideMark/>
          </w:tcPr>
          <w:p w:rsidR="004805F4" w:rsidRPr="000E3801" w:rsidRDefault="004805F4" w:rsidP="00CC6FD1">
            <w:pPr>
              <w:spacing w:line="200" w:lineRule="exact"/>
              <w:jc w:val="left"/>
              <w:rPr>
                <w:sz w:val="16"/>
                <w:szCs w:val="16"/>
              </w:rPr>
            </w:pPr>
            <w:r w:rsidRPr="000E3801">
              <w:rPr>
                <w:sz w:val="16"/>
                <w:szCs w:val="16"/>
                <w:vertAlign w:val="superscript"/>
              </w:rPr>
              <w:t>1</w:t>
            </w:r>
            <w:r w:rsidRPr="000E3801">
              <w:rPr>
                <w:sz w:val="16"/>
                <w:szCs w:val="16"/>
              </w:rPr>
              <w:t>The FLAG column indicates which coefficients are to be estimated using phenology measurements (FLAG=1), which are to be estimated using growth measurements (FLAG=2) and which coefficients are not to be estimated (FLAG=0).</w:t>
            </w:r>
          </w:p>
        </w:tc>
      </w:tr>
    </w:tbl>
    <w:p w:rsidR="00160EE9" w:rsidRDefault="00160EE9">
      <w:pPr>
        <w:rPr>
          <w:rFonts w:hint="eastAsia"/>
          <w:sz w:val="24"/>
        </w:rPr>
      </w:pPr>
    </w:p>
    <w:p w:rsidR="00670135" w:rsidRDefault="00670135" w:rsidP="00670135">
      <w:pPr>
        <w:rPr>
          <w:b/>
          <w:sz w:val="24"/>
        </w:rPr>
      </w:pPr>
    </w:p>
    <w:p w:rsidR="00B652D4" w:rsidRDefault="00B652D4" w:rsidP="00670135">
      <w:pPr>
        <w:rPr>
          <w:b/>
          <w:sz w:val="24"/>
        </w:rPr>
        <w:sectPr w:rsidR="00B652D4" w:rsidSect="002422AA">
          <w:footerReference w:type="even" r:id="rId18"/>
          <w:footerReference w:type="default" r:id="rId19"/>
          <w:pgSz w:w="11906" w:h="16838"/>
          <w:pgMar w:top="1260" w:right="1797" w:bottom="1170" w:left="1797" w:header="720" w:footer="720" w:gutter="0"/>
          <w:cols w:space="720"/>
          <w:docGrid w:type="lines" w:linePitch="312"/>
        </w:sectPr>
      </w:pPr>
    </w:p>
    <w:p w:rsidR="000E3801" w:rsidRDefault="000E3801" w:rsidP="00670135">
      <w:pPr>
        <w:rPr>
          <w:b/>
          <w:sz w:val="24"/>
        </w:rPr>
      </w:pPr>
    </w:p>
    <w:p w:rsidR="001A017E" w:rsidRDefault="001A017E" w:rsidP="001A017E">
      <w:pPr>
        <w:jc w:val="center"/>
        <w:rPr>
          <w:b/>
          <w:sz w:val="24"/>
        </w:rPr>
      </w:pPr>
    </w:p>
    <w:p w:rsidR="001A017E" w:rsidRDefault="001A017E" w:rsidP="001A017E">
      <w:pPr>
        <w:jc w:val="center"/>
        <w:rPr>
          <w:rFonts w:hint="eastAsia"/>
          <w:b/>
          <w:sz w:val="24"/>
        </w:rPr>
      </w:pPr>
      <w:r w:rsidRPr="00EB51B2">
        <w:rPr>
          <w:rFonts w:hint="eastAsia"/>
          <w:b/>
          <w:sz w:val="24"/>
        </w:rPr>
        <w:t xml:space="preserve">Appendix </w:t>
      </w:r>
      <w:r>
        <w:rPr>
          <w:rFonts w:hint="eastAsia"/>
          <w:b/>
          <w:sz w:val="24"/>
        </w:rPr>
        <w:t>B</w:t>
      </w:r>
    </w:p>
    <w:p w:rsidR="001A017E" w:rsidRDefault="001A017E" w:rsidP="001A017E">
      <w:pPr>
        <w:jc w:val="center"/>
        <w:rPr>
          <w:rFonts w:hint="eastAsia"/>
          <w:b/>
          <w:sz w:val="24"/>
        </w:rPr>
      </w:pPr>
      <w:r>
        <w:rPr>
          <w:rFonts w:hint="eastAsia"/>
          <w:b/>
          <w:sz w:val="24"/>
        </w:rPr>
        <w:t xml:space="preserve">Variances of Observations for </w:t>
      </w:r>
      <w:r>
        <w:rPr>
          <w:b/>
          <w:sz w:val="24"/>
        </w:rPr>
        <w:t>Most Crops</w:t>
      </w:r>
    </w:p>
    <w:tbl>
      <w:tblPr>
        <w:tblW w:w="4733" w:type="pct"/>
        <w:jc w:val="center"/>
        <w:tblInd w:w="-252" w:type="dxa"/>
        <w:tblBorders>
          <w:top w:val="single" w:sz="4" w:space="0" w:color="auto"/>
          <w:left w:val="single" w:sz="4" w:space="0" w:color="auto"/>
          <w:bottom w:val="single" w:sz="4" w:space="0" w:color="auto"/>
          <w:right w:val="single" w:sz="4" w:space="0" w:color="auto"/>
        </w:tblBorders>
        <w:tblLayout w:type="fixed"/>
        <w:tblLook w:val="04A0"/>
      </w:tblPr>
      <w:tblGrid>
        <w:gridCol w:w="807"/>
        <w:gridCol w:w="671"/>
        <w:gridCol w:w="859"/>
        <w:gridCol w:w="592"/>
        <w:gridCol w:w="592"/>
        <w:gridCol w:w="5313"/>
      </w:tblGrid>
      <w:tr w:rsidR="001A017E" w:rsidRPr="0011551A" w:rsidTr="001A017E">
        <w:trPr>
          <w:trHeight w:hRule="exact" w:val="259"/>
          <w:jc w:val="center"/>
        </w:trPr>
        <w:tc>
          <w:tcPr>
            <w:tcW w:w="457" w:type="pct"/>
            <w:shd w:val="clear" w:color="auto" w:fill="auto"/>
            <w:noWrap/>
            <w:vAlign w:val="center"/>
            <w:hideMark/>
          </w:tcPr>
          <w:p w:rsidR="001A017E" w:rsidRPr="00420886" w:rsidRDefault="001A017E" w:rsidP="00CA54FE">
            <w:pPr>
              <w:jc w:val="center"/>
              <w:rPr>
                <w:b/>
                <w:sz w:val="16"/>
                <w:szCs w:val="16"/>
              </w:rPr>
            </w:pPr>
          </w:p>
        </w:tc>
        <w:tc>
          <w:tcPr>
            <w:tcW w:w="380" w:type="pct"/>
            <w:shd w:val="clear" w:color="auto" w:fill="auto"/>
            <w:noWrap/>
            <w:vAlign w:val="center"/>
            <w:hideMark/>
          </w:tcPr>
          <w:p w:rsidR="001A017E" w:rsidRPr="00420886" w:rsidRDefault="001A017E" w:rsidP="00CA54FE">
            <w:pPr>
              <w:jc w:val="center"/>
              <w:rPr>
                <w:b/>
                <w:sz w:val="16"/>
                <w:szCs w:val="16"/>
              </w:rPr>
            </w:pPr>
            <w:r w:rsidRPr="00420886">
              <w:rPr>
                <w:b/>
                <w:sz w:val="16"/>
                <w:szCs w:val="16"/>
              </w:rPr>
              <w:t>STD</w:t>
            </w:r>
          </w:p>
        </w:tc>
        <w:tc>
          <w:tcPr>
            <w:tcW w:w="486" w:type="pct"/>
            <w:shd w:val="clear" w:color="auto" w:fill="auto"/>
            <w:noWrap/>
            <w:vAlign w:val="center"/>
            <w:hideMark/>
          </w:tcPr>
          <w:p w:rsidR="001A017E" w:rsidRPr="00420886" w:rsidRDefault="001A017E" w:rsidP="00CA54FE">
            <w:pPr>
              <w:jc w:val="center"/>
              <w:rPr>
                <w:b/>
                <w:sz w:val="16"/>
                <w:szCs w:val="16"/>
              </w:rPr>
            </w:pPr>
            <w:r w:rsidRPr="00420886">
              <w:rPr>
                <w:b/>
                <w:sz w:val="16"/>
                <w:szCs w:val="16"/>
              </w:rPr>
              <w:t>Variance</w:t>
            </w:r>
          </w:p>
        </w:tc>
        <w:tc>
          <w:tcPr>
            <w:tcW w:w="335" w:type="pct"/>
            <w:shd w:val="clear" w:color="auto" w:fill="auto"/>
            <w:noWrap/>
            <w:vAlign w:val="center"/>
            <w:hideMark/>
          </w:tcPr>
          <w:p w:rsidR="001A017E" w:rsidRPr="00420886" w:rsidRDefault="001A017E" w:rsidP="00CA54FE">
            <w:pPr>
              <w:jc w:val="center"/>
              <w:rPr>
                <w:b/>
                <w:sz w:val="16"/>
                <w:szCs w:val="16"/>
              </w:rPr>
            </w:pPr>
            <w:r w:rsidRPr="00420886">
              <w:rPr>
                <w:b/>
                <w:sz w:val="16"/>
                <w:szCs w:val="16"/>
              </w:rPr>
              <w:t>CV</w:t>
            </w:r>
          </w:p>
        </w:tc>
        <w:tc>
          <w:tcPr>
            <w:tcW w:w="335" w:type="pct"/>
            <w:shd w:val="clear" w:color="auto" w:fill="auto"/>
            <w:noWrap/>
            <w:vAlign w:val="center"/>
            <w:hideMark/>
          </w:tcPr>
          <w:p w:rsidR="001A017E" w:rsidRPr="00420886" w:rsidRDefault="001A017E" w:rsidP="00CA54FE">
            <w:pPr>
              <w:jc w:val="center"/>
              <w:rPr>
                <w:b/>
                <w:sz w:val="16"/>
                <w:szCs w:val="16"/>
              </w:rPr>
            </w:pPr>
            <w:r w:rsidRPr="00420886">
              <w:rPr>
                <w:b/>
                <w:sz w:val="16"/>
                <w:szCs w:val="16"/>
              </w:rPr>
              <w:t>Flag</w:t>
            </w:r>
          </w:p>
        </w:tc>
        <w:tc>
          <w:tcPr>
            <w:tcW w:w="3008" w:type="pct"/>
            <w:shd w:val="clear" w:color="auto" w:fill="auto"/>
            <w:noWrap/>
            <w:vAlign w:val="center"/>
            <w:hideMark/>
          </w:tcPr>
          <w:p w:rsidR="001A017E" w:rsidRPr="00420886" w:rsidRDefault="001A017E" w:rsidP="00CA54FE">
            <w:pPr>
              <w:rPr>
                <w:b/>
                <w:sz w:val="16"/>
                <w:szCs w:val="16"/>
              </w:rPr>
            </w:pPr>
            <w:r w:rsidRPr="00420886">
              <w:rPr>
                <w:b/>
                <w:sz w:val="16"/>
                <w:szCs w:val="16"/>
              </w:rPr>
              <w:t>Description</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ADAP</w:t>
            </w:r>
          </w:p>
        </w:tc>
        <w:tc>
          <w:tcPr>
            <w:tcW w:w="380" w:type="pct"/>
            <w:shd w:val="clear" w:color="auto" w:fill="auto"/>
            <w:noWrap/>
            <w:vAlign w:val="center"/>
            <w:hideMark/>
          </w:tcPr>
          <w:p w:rsidR="001A017E" w:rsidRPr="0011551A" w:rsidRDefault="001A017E" w:rsidP="00CA54FE">
            <w:pPr>
              <w:jc w:val="center"/>
              <w:rPr>
                <w:sz w:val="16"/>
                <w:szCs w:val="16"/>
              </w:rPr>
            </w:pPr>
            <w:r w:rsidRPr="0011551A">
              <w:rPr>
                <w:sz w:val="16"/>
                <w:szCs w:val="16"/>
              </w:rPr>
              <w:t>3</w:t>
            </w:r>
          </w:p>
        </w:tc>
        <w:tc>
          <w:tcPr>
            <w:tcW w:w="486" w:type="pct"/>
            <w:shd w:val="clear" w:color="auto" w:fill="auto"/>
            <w:noWrap/>
            <w:vAlign w:val="center"/>
            <w:hideMark/>
          </w:tcPr>
          <w:p w:rsidR="001A017E" w:rsidRPr="0011551A" w:rsidRDefault="001A017E" w:rsidP="00CA54FE">
            <w:pPr>
              <w:jc w:val="center"/>
              <w:rPr>
                <w:sz w:val="16"/>
                <w:szCs w:val="16"/>
              </w:rPr>
            </w:pPr>
            <w:r w:rsidRPr="0011551A">
              <w:rPr>
                <w:sz w:val="16"/>
                <w:szCs w:val="16"/>
              </w:rPr>
              <w:t>9</w:t>
            </w:r>
          </w:p>
        </w:tc>
        <w:tc>
          <w:tcPr>
            <w:tcW w:w="335"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1</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 xml:space="preserve">Anthesis day (dap).                                  </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MDAP</w:t>
            </w:r>
          </w:p>
        </w:tc>
        <w:tc>
          <w:tcPr>
            <w:tcW w:w="380" w:type="pct"/>
            <w:shd w:val="clear" w:color="auto" w:fill="auto"/>
            <w:noWrap/>
            <w:vAlign w:val="center"/>
            <w:hideMark/>
          </w:tcPr>
          <w:p w:rsidR="001A017E" w:rsidRPr="0011551A" w:rsidRDefault="001A017E" w:rsidP="00CA54FE">
            <w:pPr>
              <w:jc w:val="center"/>
              <w:rPr>
                <w:sz w:val="16"/>
                <w:szCs w:val="16"/>
              </w:rPr>
            </w:pPr>
            <w:r w:rsidRPr="0011551A">
              <w:rPr>
                <w:sz w:val="16"/>
                <w:szCs w:val="16"/>
              </w:rPr>
              <w:t>7</w:t>
            </w:r>
          </w:p>
        </w:tc>
        <w:tc>
          <w:tcPr>
            <w:tcW w:w="486" w:type="pct"/>
            <w:shd w:val="clear" w:color="auto" w:fill="auto"/>
            <w:noWrap/>
            <w:vAlign w:val="center"/>
            <w:hideMark/>
          </w:tcPr>
          <w:p w:rsidR="001A017E" w:rsidRPr="0011551A" w:rsidRDefault="001A017E" w:rsidP="00CA54FE">
            <w:pPr>
              <w:jc w:val="center"/>
              <w:rPr>
                <w:sz w:val="16"/>
                <w:szCs w:val="16"/>
              </w:rPr>
            </w:pPr>
            <w:r w:rsidRPr="0011551A">
              <w:rPr>
                <w:sz w:val="16"/>
                <w:szCs w:val="16"/>
              </w:rPr>
              <w:t>49</w:t>
            </w:r>
          </w:p>
        </w:tc>
        <w:tc>
          <w:tcPr>
            <w:tcW w:w="335"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1</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 xml:space="preserve">Physiological maturity day (dap).                   </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PD1T</w:t>
            </w:r>
          </w:p>
        </w:tc>
        <w:tc>
          <w:tcPr>
            <w:tcW w:w="380" w:type="pct"/>
            <w:shd w:val="clear" w:color="auto" w:fill="auto"/>
            <w:noWrap/>
            <w:vAlign w:val="center"/>
            <w:hideMark/>
          </w:tcPr>
          <w:p w:rsidR="001A017E" w:rsidRPr="0011551A" w:rsidRDefault="001A017E" w:rsidP="00CA54FE">
            <w:pPr>
              <w:jc w:val="center"/>
              <w:rPr>
                <w:sz w:val="16"/>
                <w:szCs w:val="16"/>
              </w:rPr>
            </w:pPr>
            <w:r w:rsidRPr="0011551A">
              <w:rPr>
                <w:sz w:val="16"/>
                <w:szCs w:val="16"/>
              </w:rPr>
              <w:t>4</w:t>
            </w:r>
          </w:p>
        </w:tc>
        <w:tc>
          <w:tcPr>
            <w:tcW w:w="486" w:type="pct"/>
            <w:shd w:val="clear" w:color="auto" w:fill="auto"/>
            <w:noWrap/>
            <w:vAlign w:val="center"/>
            <w:hideMark/>
          </w:tcPr>
          <w:p w:rsidR="001A017E" w:rsidRPr="0011551A" w:rsidRDefault="001A017E" w:rsidP="00CA54FE">
            <w:pPr>
              <w:jc w:val="center"/>
              <w:rPr>
                <w:sz w:val="16"/>
                <w:szCs w:val="16"/>
              </w:rPr>
            </w:pPr>
            <w:r w:rsidRPr="0011551A">
              <w:rPr>
                <w:sz w:val="16"/>
                <w:szCs w:val="16"/>
              </w:rPr>
              <w:t>16</w:t>
            </w:r>
          </w:p>
        </w:tc>
        <w:tc>
          <w:tcPr>
            <w:tcW w:w="335"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1</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 xml:space="preserve">First pod date (YrDoy).                              </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PWAM</w:t>
            </w:r>
          </w:p>
        </w:tc>
        <w:tc>
          <w:tcPr>
            <w:tcW w:w="380" w:type="pct"/>
            <w:shd w:val="clear" w:color="auto" w:fill="auto"/>
            <w:noWrap/>
            <w:vAlign w:val="center"/>
            <w:hideMark/>
          </w:tcPr>
          <w:p w:rsidR="001A017E" w:rsidRPr="0011551A" w:rsidRDefault="001A017E" w:rsidP="00CA54FE">
            <w:pPr>
              <w:jc w:val="center"/>
              <w:rPr>
                <w:sz w:val="16"/>
                <w:szCs w:val="16"/>
              </w:rPr>
            </w:pPr>
          </w:p>
        </w:tc>
        <w:tc>
          <w:tcPr>
            <w:tcW w:w="486"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0.3</w:t>
            </w: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2</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 xml:space="preserve">Pod/Ear/Panicle weight at maturity (kg [dm]/ha).     </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HWAM</w:t>
            </w:r>
          </w:p>
        </w:tc>
        <w:tc>
          <w:tcPr>
            <w:tcW w:w="380" w:type="pct"/>
            <w:shd w:val="clear" w:color="auto" w:fill="auto"/>
            <w:noWrap/>
            <w:vAlign w:val="center"/>
            <w:hideMark/>
          </w:tcPr>
          <w:p w:rsidR="001A017E" w:rsidRPr="0011551A" w:rsidRDefault="001A017E" w:rsidP="00CA54FE">
            <w:pPr>
              <w:jc w:val="center"/>
              <w:rPr>
                <w:sz w:val="16"/>
                <w:szCs w:val="16"/>
              </w:rPr>
            </w:pPr>
          </w:p>
        </w:tc>
        <w:tc>
          <w:tcPr>
            <w:tcW w:w="486"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0.3</w:t>
            </w: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2</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 xml:space="preserve">Yield at harvest maturity (kg [dm]/ha). </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CWAM</w:t>
            </w:r>
          </w:p>
        </w:tc>
        <w:tc>
          <w:tcPr>
            <w:tcW w:w="380" w:type="pct"/>
            <w:shd w:val="clear" w:color="auto" w:fill="auto"/>
            <w:noWrap/>
            <w:vAlign w:val="center"/>
            <w:hideMark/>
          </w:tcPr>
          <w:p w:rsidR="001A017E" w:rsidRPr="0011551A" w:rsidRDefault="001A017E" w:rsidP="00CA54FE">
            <w:pPr>
              <w:jc w:val="center"/>
              <w:rPr>
                <w:sz w:val="16"/>
                <w:szCs w:val="16"/>
              </w:rPr>
            </w:pPr>
          </w:p>
        </w:tc>
        <w:tc>
          <w:tcPr>
            <w:tcW w:w="486"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0.3</w:t>
            </w: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2</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 xml:space="preserve">Tops weight at maturity (kg [dm]/ha).  </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LAIX</w:t>
            </w:r>
          </w:p>
        </w:tc>
        <w:tc>
          <w:tcPr>
            <w:tcW w:w="380" w:type="pct"/>
            <w:shd w:val="clear" w:color="auto" w:fill="auto"/>
            <w:noWrap/>
            <w:vAlign w:val="center"/>
            <w:hideMark/>
          </w:tcPr>
          <w:p w:rsidR="001A017E" w:rsidRPr="0011551A" w:rsidRDefault="001A017E" w:rsidP="00CA54FE">
            <w:pPr>
              <w:jc w:val="center"/>
              <w:rPr>
                <w:sz w:val="16"/>
                <w:szCs w:val="16"/>
              </w:rPr>
            </w:pPr>
          </w:p>
        </w:tc>
        <w:tc>
          <w:tcPr>
            <w:tcW w:w="486"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0.4</w:t>
            </w: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2</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Leaf area index, maximum.</w:t>
            </w:r>
          </w:p>
        </w:tc>
      </w:tr>
      <w:tr w:rsidR="001A017E" w:rsidRPr="0011551A" w:rsidTr="001A017E">
        <w:trPr>
          <w:trHeight w:hRule="exact" w:val="259"/>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HWUM</w:t>
            </w:r>
          </w:p>
        </w:tc>
        <w:tc>
          <w:tcPr>
            <w:tcW w:w="380" w:type="pct"/>
            <w:shd w:val="clear" w:color="auto" w:fill="auto"/>
            <w:noWrap/>
            <w:vAlign w:val="center"/>
            <w:hideMark/>
          </w:tcPr>
          <w:p w:rsidR="001A017E" w:rsidRPr="0011551A" w:rsidRDefault="001A017E" w:rsidP="00CA54FE">
            <w:pPr>
              <w:jc w:val="center"/>
              <w:rPr>
                <w:sz w:val="16"/>
                <w:szCs w:val="16"/>
              </w:rPr>
            </w:pPr>
          </w:p>
        </w:tc>
        <w:tc>
          <w:tcPr>
            <w:tcW w:w="486"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0.1</w:t>
            </w: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2</w:t>
            </w:r>
          </w:p>
        </w:tc>
        <w:tc>
          <w:tcPr>
            <w:tcW w:w="3008" w:type="pct"/>
            <w:shd w:val="clear" w:color="auto" w:fill="auto"/>
            <w:noWrap/>
            <w:vAlign w:val="center"/>
            <w:hideMark/>
          </w:tcPr>
          <w:p w:rsidR="001A017E" w:rsidRPr="0011551A" w:rsidRDefault="001A017E" w:rsidP="00CA54FE">
            <w:pPr>
              <w:rPr>
                <w:sz w:val="16"/>
                <w:szCs w:val="16"/>
              </w:rPr>
            </w:pPr>
            <w:r w:rsidRPr="0011551A">
              <w:rPr>
                <w:sz w:val="16"/>
                <w:szCs w:val="16"/>
              </w:rPr>
              <w:t>Grain unit weight at maturity (g/seed)</w:t>
            </w:r>
          </w:p>
        </w:tc>
      </w:tr>
      <w:tr w:rsidR="001A017E" w:rsidRPr="0011551A" w:rsidTr="001A017E">
        <w:trPr>
          <w:trHeight w:hRule="exact" w:val="360"/>
          <w:jc w:val="center"/>
        </w:trPr>
        <w:tc>
          <w:tcPr>
            <w:tcW w:w="457" w:type="pct"/>
            <w:shd w:val="clear" w:color="auto" w:fill="auto"/>
            <w:noWrap/>
            <w:vAlign w:val="center"/>
            <w:hideMark/>
          </w:tcPr>
          <w:p w:rsidR="001A017E" w:rsidRPr="0011551A" w:rsidRDefault="001A017E" w:rsidP="00CA54FE">
            <w:pPr>
              <w:jc w:val="center"/>
              <w:rPr>
                <w:sz w:val="16"/>
                <w:szCs w:val="16"/>
              </w:rPr>
            </w:pPr>
            <w:r w:rsidRPr="0011551A">
              <w:rPr>
                <w:sz w:val="16"/>
                <w:szCs w:val="16"/>
              </w:rPr>
              <w:t>L.SM</w:t>
            </w:r>
          </w:p>
        </w:tc>
        <w:tc>
          <w:tcPr>
            <w:tcW w:w="380" w:type="pct"/>
            <w:shd w:val="clear" w:color="auto" w:fill="auto"/>
            <w:noWrap/>
            <w:vAlign w:val="center"/>
            <w:hideMark/>
          </w:tcPr>
          <w:p w:rsidR="001A017E" w:rsidRPr="0011551A" w:rsidRDefault="001A017E" w:rsidP="00CA54FE">
            <w:pPr>
              <w:jc w:val="center"/>
              <w:rPr>
                <w:sz w:val="16"/>
                <w:szCs w:val="16"/>
              </w:rPr>
            </w:pPr>
            <w:r w:rsidRPr="0011551A">
              <w:rPr>
                <w:sz w:val="16"/>
                <w:szCs w:val="16"/>
              </w:rPr>
              <w:t>3</w:t>
            </w:r>
          </w:p>
        </w:tc>
        <w:tc>
          <w:tcPr>
            <w:tcW w:w="486" w:type="pct"/>
            <w:shd w:val="clear" w:color="auto" w:fill="auto"/>
            <w:noWrap/>
            <w:vAlign w:val="center"/>
            <w:hideMark/>
          </w:tcPr>
          <w:p w:rsidR="001A017E" w:rsidRPr="0011551A" w:rsidRDefault="001A017E" w:rsidP="00CA54FE">
            <w:pPr>
              <w:jc w:val="center"/>
              <w:rPr>
                <w:sz w:val="16"/>
                <w:szCs w:val="16"/>
              </w:rPr>
            </w:pPr>
            <w:r w:rsidRPr="0011551A">
              <w:rPr>
                <w:sz w:val="16"/>
                <w:szCs w:val="16"/>
              </w:rPr>
              <w:t>9</w:t>
            </w:r>
          </w:p>
        </w:tc>
        <w:tc>
          <w:tcPr>
            <w:tcW w:w="335" w:type="pct"/>
            <w:shd w:val="clear" w:color="auto" w:fill="auto"/>
            <w:noWrap/>
            <w:vAlign w:val="center"/>
            <w:hideMark/>
          </w:tcPr>
          <w:p w:rsidR="001A017E" w:rsidRPr="0011551A" w:rsidRDefault="001A017E" w:rsidP="00CA54FE">
            <w:pPr>
              <w:jc w:val="center"/>
              <w:rPr>
                <w:sz w:val="16"/>
                <w:szCs w:val="16"/>
              </w:rPr>
            </w:pPr>
          </w:p>
        </w:tc>
        <w:tc>
          <w:tcPr>
            <w:tcW w:w="335" w:type="pct"/>
            <w:shd w:val="clear" w:color="auto" w:fill="auto"/>
            <w:noWrap/>
            <w:vAlign w:val="center"/>
            <w:hideMark/>
          </w:tcPr>
          <w:p w:rsidR="001A017E" w:rsidRPr="0011551A" w:rsidRDefault="001A017E" w:rsidP="00CA54FE">
            <w:pPr>
              <w:jc w:val="center"/>
              <w:rPr>
                <w:sz w:val="16"/>
                <w:szCs w:val="16"/>
              </w:rPr>
            </w:pPr>
            <w:r w:rsidRPr="0011551A">
              <w:rPr>
                <w:sz w:val="16"/>
                <w:szCs w:val="16"/>
              </w:rPr>
              <w:t>2</w:t>
            </w:r>
          </w:p>
        </w:tc>
        <w:tc>
          <w:tcPr>
            <w:tcW w:w="3008" w:type="pct"/>
            <w:shd w:val="clear" w:color="auto" w:fill="auto"/>
            <w:vAlign w:val="center"/>
            <w:hideMark/>
          </w:tcPr>
          <w:p w:rsidR="001A017E" w:rsidRPr="0011551A" w:rsidRDefault="001A017E" w:rsidP="00CA54FE">
            <w:pPr>
              <w:rPr>
                <w:sz w:val="16"/>
                <w:szCs w:val="16"/>
              </w:rPr>
            </w:pPr>
            <w:r w:rsidRPr="0011551A">
              <w:rPr>
                <w:sz w:val="16"/>
                <w:szCs w:val="16"/>
              </w:rPr>
              <w:t>Leaf number per stem at maturity. The symbol "#" was changed to ".", since it is the symbol of comments in R.</w:t>
            </w:r>
          </w:p>
        </w:tc>
      </w:tr>
    </w:tbl>
    <w:p w:rsidR="001A017E" w:rsidRDefault="001A017E" w:rsidP="00E429DD">
      <w:pPr>
        <w:jc w:val="center"/>
        <w:rPr>
          <w:b/>
          <w:sz w:val="24"/>
        </w:rPr>
      </w:pPr>
    </w:p>
    <w:p w:rsidR="001A017E" w:rsidRDefault="001A017E" w:rsidP="00E429DD">
      <w:pPr>
        <w:jc w:val="center"/>
        <w:rPr>
          <w:b/>
          <w:sz w:val="24"/>
        </w:rPr>
      </w:pPr>
    </w:p>
    <w:p w:rsidR="00E429DD" w:rsidRDefault="00E429DD" w:rsidP="00E429DD">
      <w:pPr>
        <w:jc w:val="center"/>
        <w:rPr>
          <w:rFonts w:hint="eastAsia"/>
          <w:b/>
          <w:sz w:val="24"/>
        </w:rPr>
      </w:pPr>
      <w:r w:rsidRPr="00EB51B2">
        <w:rPr>
          <w:rFonts w:hint="eastAsia"/>
          <w:b/>
          <w:sz w:val="24"/>
        </w:rPr>
        <w:t xml:space="preserve">Appendix </w:t>
      </w:r>
      <w:r>
        <w:rPr>
          <w:rFonts w:hint="eastAsia"/>
          <w:b/>
          <w:sz w:val="24"/>
        </w:rPr>
        <w:t>C</w:t>
      </w:r>
    </w:p>
    <w:p w:rsidR="00E429DD" w:rsidRDefault="00907790" w:rsidP="00E429DD">
      <w:pPr>
        <w:jc w:val="center"/>
        <w:rPr>
          <w:b/>
          <w:sz w:val="24"/>
        </w:rPr>
      </w:pPr>
      <w:r>
        <w:rPr>
          <w:rFonts w:hint="eastAsia"/>
          <w:b/>
          <w:sz w:val="24"/>
        </w:rPr>
        <w:t>Batch File</w:t>
      </w:r>
      <w:r w:rsidR="00F627CA">
        <w:rPr>
          <w:rFonts w:hint="eastAsia"/>
          <w:b/>
          <w:sz w:val="24"/>
        </w:rPr>
        <w:t xml:space="preserve"> </w:t>
      </w:r>
      <w:r w:rsidR="00F627CA">
        <w:rPr>
          <w:b/>
          <w:sz w:val="24"/>
        </w:rPr>
        <w:t>“</w:t>
      </w:r>
      <w:r w:rsidR="00F627CA" w:rsidRPr="00F627CA">
        <w:rPr>
          <w:b/>
          <w:sz w:val="24"/>
        </w:rPr>
        <w:t>COBB.SBC</w:t>
      </w:r>
      <w:r w:rsidR="00F627CA">
        <w:rPr>
          <w:b/>
          <w:sz w:val="24"/>
        </w:rPr>
        <w:t>”</w:t>
      </w:r>
      <w:r>
        <w:rPr>
          <w:rFonts w:hint="eastAsia"/>
          <w:b/>
          <w:sz w:val="24"/>
        </w:rPr>
        <w:t xml:space="preserve"> Created with </w:t>
      </w:r>
      <w:r w:rsidR="00B652D4">
        <w:rPr>
          <w:rFonts w:hint="eastAsia"/>
          <w:b/>
          <w:sz w:val="24"/>
        </w:rPr>
        <w:t>G</w:t>
      </w:r>
      <w:r w:rsidR="00B652D4">
        <w:rPr>
          <w:b/>
          <w:sz w:val="24"/>
        </w:rPr>
        <w:t>LUE</w:t>
      </w:r>
      <w:r w:rsidR="00B652D4">
        <w:rPr>
          <w:rFonts w:hint="eastAsia"/>
          <w:b/>
          <w:sz w:val="24"/>
        </w:rPr>
        <w:t>S</w:t>
      </w:r>
      <w:r w:rsidR="00B652D4">
        <w:rPr>
          <w:b/>
          <w:sz w:val="24"/>
        </w:rPr>
        <w:t>elect</w:t>
      </w:r>
    </w:p>
    <w:p w:rsidR="001A017E" w:rsidRDefault="001A017E" w:rsidP="00E429DD">
      <w:pPr>
        <w:jc w:val="center"/>
        <w:rPr>
          <w:rFonts w:hint="eastAsia"/>
          <w:b/>
          <w:sz w:val="24"/>
        </w:rPr>
      </w:pPr>
    </w:p>
    <w:p w:rsidR="00E429DD" w:rsidRPr="00E429DD" w:rsidRDefault="00E429DD" w:rsidP="001A017E">
      <w:pPr>
        <w:pBdr>
          <w:top w:val="single" w:sz="4" w:space="1" w:color="auto"/>
          <w:left w:val="single" w:sz="4" w:space="4" w:color="auto"/>
          <w:bottom w:val="single" w:sz="4" w:space="1" w:color="auto"/>
          <w:right w:val="single" w:sz="4" w:space="4" w:color="auto"/>
        </w:pBdr>
        <w:ind w:left="1260" w:right="1718"/>
        <w:rPr>
          <w:rFonts w:hint="eastAsia"/>
        </w:rPr>
      </w:pPr>
    </w:p>
    <w:p w:rsidR="00B652D4" w:rsidRDefault="00B652D4" w:rsidP="001A017E">
      <w:pPr>
        <w:pBdr>
          <w:top w:val="single" w:sz="4" w:space="1" w:color="auto"/>
          <w:left w:val="single" w:sz="4" w:space="4" w:color="auto"/>
          <w:bottom w:val="single" w:sz="4" w:space="1" w:color="auto"/>
          <w:right w:val="single" w:sz="4" w:space="4" w:color="auto"/>
        </w:pBdr>
        <w:ind w:left="1260" w:right="1718"/>
      </w:pPr>
      <w:r>
        <w:t>$BATCH(CULTIVAR):SBIB0002 COBB</w:t>
      </w:r>
    </w:p>
    <w:p w:rsidR="00B652D4" w:rsidRDefault="00B652D4" w:rsidP="001A017E">
      <w:pPr>
        <w:pBdr>
          <w:top w:val="single" w:sz="4" w:space="1" w:color="auto"/>
          <w:left w:val="single" w:sz="4" w:space="4" w:color="auto"/>
          <w:bottom w:val="single" w:sz="4" w:space="1" w:color="auto"/>
          <w:right w:val="single" w:sz="4" w:space="4" w:color="auto"/>
        </w:pBdr>
        <w:ind w:left="1260" w:right="1718"/>
      </w:pPr>
      <w:r>
        <w:t xml:space="preserve"> </w:t>
      </w:r>
    </w:p>
    <w:p w:rsidR="00B652D4" w:rsidRDefault="00B652D4" w:rsidP="001A017E">
      <w:pPr>
        <w:pBdr>
          <w:top w:val="single" w:sz="4" w:space="1" w:color="auto"/>
          <w:left w:val="single" w:sz="4" w:space="4" w:color="auto"/>
          <w:bottom w:val="single" w:sz="4" w:space="1" w:color="auto"/>
          <w:right w:val="single" w:sz="4" w:space="4" w:color="auto"/>
        </w:pBdr>
        <w:ind w:left="1260" w:right="1718"/>
        <w:jc w:val="left"/>
      </w:pPr>
      <w:r>
        <w:t>@FILEX                               TRTNO     RP     SQ     OP     CO</w:t>
      </w:r>
    </w:p>
    <w:p w:rsidR="00B652D4" w:rsidRDefault="00B652D4" w:rsidP="001A017E">
      <w:pPr>
        <w:pBdr>
          <w:top w:val="single" w:sz="4" w:space="1" w:color="auto"/>
          <w:left w:val="single" w:sz="4" w:space="4" w:color="auto"/>
          <w:bottom w:val="single" w:sz="4" w:space="1" w:color="auto"/>
          <w:right w:val="single" w:sz="4" w:space="4" w:color="auto"/>
        </w:pBdr>
        <w:ind w:left="1260" w:right="1718"/>
        <w:jc w:val="left"/>
      </w:pPr>
      <w:r>
        <w:t>C:\DSSAT45\Soybean\UFGA8101.SBX            1      0       0      0       0</w:t>
      </w:r>
    </w:p>
    <w:p w:rsidR="00E429DD" w:rsidRDefault="00B652D4" w:rsidP="001A017E">
      <w:pPr>
        <w:pBdr>
          <w:top w:val="single" w:sz="4" w:space="1" w:color="auto"/>
          <w:left w:val="single" w:sz="4" w:space="4" w:color="auto"/>
          <w:bottom w:val="single" w:sz="4" w:space="1" w:color="auto"/>
          <w:right w:val="single" w:sz="4" w:space="4" w:color="auto"/>
        </w:pBdr>
        <w:ind w:left="1260" w:right="1718"/>
        <w:jc w:val="left"/>
        <w:rPr>
          <w:rFonts w:hint="eastAsia"/>
        </w:rPr>
      </w:pPr>
      <w:r>
        <w:t xml:space="preserve">C:\DSSAT45\Soybean\UFGA8501.SBX            1      0       0      0       0 </w:t>
      </w:r>
    </w:p>
    <w:p w:rsidR="00E429DD" w:rsidRDefault="00E429DD" w:rsidP="001A017E">
      <w:pPr>
        <w:pBdr>
          <w:top w:val="single" w:sz="4" w:space="1" w:color="auto"/>
          <w:left w:val="single" w:sz="4" w:space="4" w:color="auto"/>
          <w:bottom w:val="single" w:sz="4" w:space="1" w:color="auto"/>
          <w:right w:val="single" w:sz="4" w:space="4" w:color="auto"/>
        </w:pBdr>
        <w:ind w:left="1260" w:right="1718"/>
        <w:rPr>
          <w:rFonts w:hint="eastAsia"/>
        </w:rPr>
      </w:pPr>
    </w:p>
    <w:p w:rsidR="00DF4850" w:rsidRDefault="00DF4850" w:rsidP="00160EE9">
      <w:pPr>
        <w:rPr>
          <w:rFonts w:hint="eastAsia"/>
        </w:rPr>
      </w:pPr>
    </w:p>
    <w:p w:rsidR="00DF4850" w:rsidRDefault="00DF4850" w:rsidP="00160EE9">
      <w:pPr>
        <w:rPr>
          <w:rFonts w:hint="eastAsia"/>
        </w:rPr>
      </w:pPr>
    </w:p>
    <w:p w:rsidR="00DF4850" w:rsidRDefault="00DF4850" w:rsidP="00160EE9">
      <w:pPr>
        <w:rPr>
          <w:rFonts w:hint="eastAsia"/>
        </w:rPr>
      </w:pPr>
    </w:p>
    <w:p w:rsidR="00DF4850" w:rsidRDefault="00DF4850" w:rsidP="00DF4850">
      <w:pPr>
        <w:jc w:val="center"/>
        <w:rPr>
          <w:rFonts w:hint="eastAsia"/>
          <w:b/>
          <w:sz w:val="24"/>
        </w:rPr>
      </w:pPr>
      <w:r w:rsidRPr="00EB51B2">
        <w:rPr>
          <w:rFonts w:hint="eastAsia"/>
          <w:b/>
          <w:sz w:val="24"/>
        </w:rPr>
        <w:t xml:space="preserve">Appendix </w:t>
      </w:r>
      <w:r>
        <w:rPr>
          <w:rFonts w:hint="eastAsia"/>
          <w:b/>
          <w:sz w:val="24"/>
        </w:rPr>
        <w:t>D</w:t>
      </w:r>
    </w:p>
    <w:p w:rsidR="00DF4850" w:rsidRDefault="00DF4850" w:rsidP="00DF4850">
      <w:pPr>
        <w:jc w:val="center"/>
        <w:rPr>
          <w:rFonts w:hint="eastAsia"/>
          <w:b/>
          <w:sz w:val="24"/>
        </w:rPr>
      </w:pPr>
      <w:r>
        <w:rPr>
          <w:rFonts w:hint="eastAsia"/>
          <w:b/>
          <w:sz w:val="24"/>
        </w:rPr>
        <w:t xml:space="preserve">Batch File </w:t>
      </w:r>
      <w:r>
        <w:rPr>
          <w:b/>
          <w:sz w:val="24"/>
        </w:rPr>
        <w:t>“</w:t>
      </w:r>
      <w:r w:rsidR="00396AF2">
        <w:rPr>
          <w:rFonts w:hint="eastAsia"/>
          <w:b/>
          <w:sz w:val="24"/>
        </w:rPr>
        <w:t>GLUE.BAT</w:t>
      </w:r>
      <w:r>
        <w:rPr>
          <w:b/>
          <w:sz w:val="24"/>
        </w:rPr>
        <w:t>”</w:t>
      </w:r>
    </w:p>
    <w:p w:rsidR="00DF4850" w:rsidRDefault="00DF4850" w:rsidP="00160EE9"/>
    <w:p w:rsidR="001A017E" w:rsidRPr="00DF4850" w:rsidRDefault="001A017E" w:rsidP="001A017E">
      <w:pPr>
        <w:pBdr>
          <w:top w:val="single" w:sz="4" w:space="1" w:color="auto"/>
          <w:left w:val="single" w:sz="4" w:space="4" w:color="auto"/>
          <w:bottom w:val="single" w:sz="4" w:space="1" w:color="auto"/>
          <w:right w:val="single" w:sz="4" w:space="4" w:color="auto"/>
        </w:pBdr>
        <w:ind w:left="1170" w:right="1628"/>
        <w:rPr>
          <w:rFonts w:hint="eastAsia"/>
        </w:rPr>
      </w:pPr>
    </w:p>
    <w:p w:rsidR="00DF4850" w:rsidRPr="00912F40" w:rsidRDefault="00912F40" w:rsidP="001A017E">
      <w:pPr>
        <w:pBdr>
          <w:top w:val="single" w:sz="4" w:space="1" w:color="auto"/>
          <w:left w:val="single" w:sz="4" w:space="4" w:color="auto"/>
          <w:bottom w:val="single" w:sz="4" w:space="1" w:color="auto"/>
          <w:right w:val="single" w:sz="4" w:space="4" w:color="auto"/>
        </w:pBdr>
        <w:ind w:left="1170" w:right="1628"/>
        <w:rPr>
          <w:rFonts w:hint="eastAsia"/>
        </w:rPr>
      </w:pPr>
      <w:r w:rsidRPr="00912F40">
        <w:t>C:\Progra~1\R\R-2.</w:t>
      </w:r>
      <w:r w:rsidR="00761F28">
        <w:t>10</w:t>
      </w:r>
      <w:r w:rsidRPr="00912F40">
        <w:t>.1\bin\Rterm --slave &lt; C:\DSSAT45\Tools\GLUE\GLUE.r</w:t>
      </w:r>
    </w:p>
    <w:p w:rsidR="00DF4850" w:rsidRDefault="00DF4850" w:rsidP="001A017E">
      <w:pPr>
        <w:pBdr>
          <w:top w:val="single" w:sz="4" w:space="1" w:color="auto"/>
          <w:left w:val="single" w:sz="4" w:space="4" w:color="auto"/>
          <w:bottom w:val="single" w:sz="4" w:space="1" w:color="auto"/>
          <w:right w:val="single" w:sz="4" w:space="4" w:color="auto"/>
        </w:pBdr>
        <w:ind w:left="1170" w:right="1628"/>
        <w:rPr>
          <w:rFonts w:hint="eastAsia"/>
        </w:rPr>
      </w:pPr>
    </w:p>
    <w:p w:rsidR="00DF4850" w:rsidRDefault="00DF4850" w:rsidP="00160EE9">
      <w:pPr>
        <w:rPr>
          <w:rFonts w:hint="eastAsia"/>
        </w:rPr>
      </w:pPr>
    </w:p>
    <w:p w:rsidR="001A017E" w:rsidRDefault="001A017E">
      <w:pPr>
        <w:widowControl/>
        <w:jc w:val="left"/>
        <w:rPr>
          <w:b/>
          <w:sz w:val="24"/>
        </w:rPr>
        <w:sectPr w:rsidR="001A017E" w:rsidSect="001A017E">
          <w:pgSz w:w="11906" w:h="16838"/>
          <w:pgMar w:top="1440" w:right="1530" w:bottom="1440" w:left="1260" w:header="720" w:footer="720" w:gutter="0"/>
          <w:cols w:space="720"/>
          <w:docGrid w:linePitch="312"/>
        </w:sectPr>
      </w:pPr>
    </w:p>
    <w:p w:rsidR="001A017E" w:rsidRDefault="001A017E">
      <w:pPr>
        <w:widowControl/>
        <w:jc w:val="left"/>
        <w:rPr>
          <w:b/>
          <w:sz w:val="24"/>
        </w:rPr>
      </w:pPr>
    </w:p>
    <w:p w:rsidR="00712C1F" w:rsidRPr="00712C1F" w:rsidRDefault="00712C1F" w:rsidP="00712C1F">
      <w:pPr>
        <w:jc w:val="center"/>
        <w:rPr>
          <w:rFonts w:hint="eastAsia"/>
          <w:b/>
          <w:sz w:val="24"/>
        </w:rPr>
      </w:pPr>
      <w:r w:rsidRPr="00712C1F">
        <w:rPr>
          <w:rFonts w:hint="eastAsia"/>
          <w:b/>
          <w:sz w:val="24"/>
        </w:rPr>
        <w:t>Appendix E</w:t>
      </w:r>
    </w:p>
    <w:p w:rsidR="00712C1F" w:rsidRPr="00712C1F" w:rsidRDefault="00712C1F" w:rsidP="00712C1F">
      <w:pPr>
        <w:jc w:val="center"/>
        <w:rPr>
          <w:rFonts w:hint="eastAsia"/>
          <w:b/>
          <w:sz w:val="24"/>
        </w:rPr>
      </w:pPr>
      <w:r w:rsidRPr="00712C1F">
        <w:rPr>
          <w:rFonts w:hint="eastAsia"/>
          <w:b/>
          <w:sz w:val="24"/>
        </w:rPr>
        <w:t>Output Files of GLUE Procedure</w:t>
      </w:r>
    </w:p>
    <w:p w:rsidR="00712C1F" w:rsidRPr="00712C1F" w:rsidRDefault="00712C1F" w:rsidP="00712C1F">
      <w:pPr>
        <w:jc w:val="center"/>
        <w:rPr>
          <w:rFonts w:hint="eastAsia"/>
          <w:b/>
          <w:sz w:val="24"/>
        </w:rPr>
      </w:pPr>
    </w:p>
    <w:p w:rsidR="00FB7262" w:rsidRDefault="00A16034" w:rsidP="00FB7262">
      <w:pPr>
        <w:rPr>
          <w:rFonts w:hint="eastAsia"/>
          <w:b/>
        </w:rPr>
      </w:pPr>
      <w:r>
        <w:rPr>
          <w:rFonts w:hint="eastAsia"/>
          <w:b/>
        </w:rPr>
        <w:t>1</w:t>
      </w:r>
      <w:r w:rsidR="00FB7262" w:rsidRPr="0082046D">
        <w:rPr>
          <w:rFonts w:hint="eastAsia"/>
          <w:b/>
        </w:rPr>
        <w:t xml:space="preserve">. </w:t>
      </w:r>
      <w:r w:rsidR="00FB7262">
        <w:rPr>
          <w:rFonts w:hint="eastAsia"/>
          <w:b/>
        </w:rPr>
        <w:t>Optimal parameter set</w:t>
      </w:r>
      <w:r w:rsidR="00FB7262" w:rsidRPr="0082046D">
        <w:rPr>
          <w:rFonts w:hint="eastAsia"/>
          <w:b/>
        </w:rPr>
        <w:t xml:space="preserve"> </w:t>
      </w:r>
      <w:r w:rsidR="00FB7262">
        <w:rPr>
          <w:rFonts w:hint="eastAsia"/>
          <w:b/>
        </w:rPr>
        <w:t xml:space="preserve">saved as a CUL file </w:t>
      </w:r>
      <w:r w:rsidR="00FB7262" w:rsidRPr="0082046D">
        <w:rPr>
          <w:rFonts w:hint="eastAsia"/>
          <w:b/>
        </w:rPr>
        <w:t>(</w:t>
      </w:r>
      <w:r w:rsidR="00FB7262" w:rsidRPr="00CA699B">
        <w:rPr>
          <w:b/>
        </w:rPr>
        <w:t>SBIB0002 COBB.CUL</w:t>
      </w:r>
      <w:r w:rsidR="00FB7262" w:rsidRPr="0082046D">
        <w:rPr>
          <w:rFonts w:hint="eastAsia"/>
          <w:b/>
        </w:rPr>
        <w:t>)</w:t>
      </w:r>
    </w:p>
    <w:p w:rsidR="00B652D4" w:rsidRDefault="00B652D4" w:rsidP="00FB7262">
      <w:pPr>
        <w:rPr>
          <w:rFonts w:ascii="Courier New" w:hAnsi="Courier New" w:cs="Courier New"/>
          <w:sz w:val="16"/>
          <w:szCs w:val="16"/>
        </w:rPr>
      </w:pPr>
      <w:r w:rsidRPr="00B652D4">
        <w:rPr>
          <w:rFonts w:ascii="Courier New" w:hAnsi="Courier New" w:cs="Courier New"/>
          <w:sz w:val="16"/>
          <w:szCs w:val="16"/>
        </w:rPr>
        <w:t>IB0002 COBB (8)             . SB0801 12.54 0.373 23.83 9.200 20.11 32.63 18.00 1.090 346.0 162.7 1.000 0.184 17.16 1.846 10.00 78.00 0.400 0.200</w:t>
      </w:r>
    </w:p>
    <w:p w:rsidR="00BA3B5F" w:rsidRDefault="00BA3B5F" w:rsidP="00FB7262">
      <w:pPr>
        <w:rPr>
          <w:rFonts w:ascii="Courier New" w:hAnsi="Courier New" w:cs="Courier New" w:hint="eastAsia"/>
          <w:sz w:val="16"/>
          <w:szCs w:val="16"/>
        </w:rPr>
      </w:pPr>
    </w:p>
    <w:p w:rsidR="00FB7262" w:rsidRDefault="00A16034" w:rsidP="00FB7262">
      <w:pPr>
        <w:rPr>
          <w:b/>
        </w:rPr>
      </w:pPr>
      <w:r>
        <w:rPr>
          <w:rFonts w:hint="eastAsia"/>
          <w:b/>
        </w:rPr>
        <w:t>2</w:t>
      </w:r>
      <w:r w:rsidR="00FB7262" w:rsidRPr="0082046D">
        <w:rPr>
          <w:rFonts w:hint="eastAsia"/>
          <w:b/>
        </w:rPr>
        <w:t xml:space="preserve">. </w:t>
      </w:r>
      <w:r w:rsidR="00FB7262">
        <w:rPr>
          <w:rFonts w:hint="eastAsia"/>
          <w:b/>
        </w:rPr>
        <w:t>Posterior distribution</w:t>
      </w:r>
      <w:r w:rsidR="00FB7262" w:rsidRPr="0082046D">
        <w:rPr>
          <w:rFonts w:hint="eastAsia"/>
          <w:b/>
        </w:rPr>
        <w:t xml:space="preserve"> in</w:t>
      </w:r>
      <w:r w:rsidR="00FB7262">
        <w:rPr>
          <w:rFonts w:hint="eastAsia"/>
          <w:b/>
        </w:rPr>
        <w:t xml:space="preserve"> first</w:t>
      </w:r>
      <w:r w:rsidR="00FB7262" w:rsidRPr="0082046D">
        <w:rPr>
          <w:rFonts w:hint="eastAsia"/>
          <w:b/>
        </w:rPr>
        <w:t xml:space="preserve"> round GLUE (</w:t>
      </w:r>
      <w:r w:rsidR="00FB7262" w:rsidRPr="00971F40">
        <w:rPr>
          <w:b/>
        </w:rPr>
        <w:t>PosteriorDistribution_1</w:t>
      </w:r>
      <w:r w:rsidR="00FB7262" w:rsidRPr="0082046D">
        <w:rPr>
          <w:rFonts w:hint="eastAsia"/>
          <w:b/>
        </w:rPr>
        <w:t>.</w:t>
      </w:r>
      <w:r w:rsidR="00B652D4">
        <w:rPr>
          <w:b/>
        </w:rPr>
        <w:t>csv</w:t>
      </w:r>
      <w:r w:rsidR="00FB7262" w:rsidRPr="0082046D">
        <w:rPr>
          <w:rFonts w:hint="eastAsia"/>
          <w:b/>
        </w:rPr>
        <w:t>)</w:t>
      </w:r>
    </w:p>
    <w:tbl>
      <w:tblPr>
        <w:tblW w:w="5034" w:type="pct"/>
        <w:tblLook w:val="04A0"/>
      </w:tblPr>
      <w:tblGrid>
        <w:gridCol w:w="986"/>
        <w:gridCol w:w="691"/>
        <w:gridCol w:w="765"/>
        <w:gridCol w:w="719"/>
        <w:gridCol w:w="708"/>
        <w:gridCol w:w="708"/>
        <w:gridCol w:w="742"/>
        <w:gridCol w:w="685"/>
        <w:gridCol w:w="759"/>
        <w:gridCol w:w="753"/>
        <w:gridCol w:w="696"/>
        <w:gridCol w:w="685"/>
        <w:gridCol w:w="788"/>
        <w:gridCol w:w="771"/>
        <w:gridCol w:w="771"/>
        <w:gridCol w:w="788"/>
        <w:gridCol w:w="771"/>
        <w:gridCol w:w="779"/>
        <w:gridCol w:w="705"/>
      </w:tblGrid>
      <w:tr w:rsidR="0077442B" w:rsidRPr="00980B01" w:rsidTr="00365388">
        <w:trPr>
          <w:trHeight w:val="300"/>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Param</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SB_CSDL</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SB_PPSEN</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SB_EM.FL</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SB_FL.SH</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SB_FL.SD</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SB_SD.PM</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SB_FL.LF</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SB_LFMAX</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SB_SLAVR</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SB_SIZLF</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SB_XFRT</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SB_WTPSD</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SB_SFDUR</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SB_SDPDV</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SB_PODUR</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SB_THRSH</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SB_SDPRO</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SB_SDLIP</w:t>
            </w:r>
          </w:p>
        </w:tc>
      </w:tr>
      <w:tr w:rsidR="0077442B" w:rsidRPr="00980B01" w:rsidTr="00365388">
        <w:trPr>
          <w:trHeight w:val="300"/>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Mean</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12.174</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0.303</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23.286</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9.2</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18.558</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31.511</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18</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1.03</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375</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190</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0.158</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23</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1.9</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78</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0.4</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0.2</w:t>
            </w:r>
          </w:p>
        </w:tc>
      </w:tr>
      <w:tr w:rsidR="0077442B" w:rsidRPr="00980B01" w:rsidTr="00365388">
        <w:trPr>
          <w:trHeight w:val="300"/>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STDEV</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0.327</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0.073</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3.602</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2.587</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2.99</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r>
      <w:tr w:rsidR="0077442B" w:rsidRPr="00980B01" w:rsidTr="00365388">
        <w:trPr>
          <w:trHeight w:val="300"/>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MaxProbability</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12.538</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0.373</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23.831</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9.2</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20.113</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32.635</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18</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1.03</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375</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190</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0.158</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23</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1.9</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78</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0.4</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0.2</w:t>
            </w:r>
          </w:p>
        </w:tc>
      </w:tr>
    </w:tbl>
    <w:p w:rsidR="0077442B" w:rsidRDefault="0077442B" w:rsidP="00FB7262">
      <w:pPr>
        <w:rPr>
          <w:b/>
        </w:rPr>
      </w:pPr>
    </w:p>
    <w:p w:rsidR="00FB7262" w:rsidRDefault="00A16034" w:rsidP="00FB7262">
      <w:pPr>
        <w:rPr>
          <w:b/>
        </w:rPr>
      </w:pPr>
      <w:r>
        <w:rPr>
          <w:rFonts w:hint="eastAsia"/>
          <w:b/>
        </w:rPr>
        <w:t>3</w:t>
      </w:r>
      <w:r w:rsidR="00FB7262" w:rsidRPr="0082046D">
        <w:rPr>
          <w:rFonts w:hint="eastAsia"/>
          <w:b/>
        </w:rPr>
        <w:t xml:space="preserve">. </w:t>
      </w:r>
      <w:r w:rsidR="00FB7262">
        <w:rPr>
          <w:rFonts w:hint="eastAsia"/>
          <w:b/>
        </w:rPr>
        <w:t>Posterior distribution</w:t>
      </w:r>
      <w:r w:rsidR="00FB7262" w:rsidRPr="0082046D">
        <w:rPr>
          <w:rFonts w:hint="eastAsia"/>
          <w:b/>
        </w:rPr>
        <w:t xml:space="preserve"> in</w:t>
      </w:r>
      <w:r w:rsidR="00FB7262">
        <w:rPr>
          <w:rFonts w:hint="eastAsia"/>
          <w:b/>
        </w:rPr>
        <w:t xml:space="preserve"> second</w:t>
      </w:r>
      <w:r w:rsidR="00FB7262" w:rsidRPr="0082046D">
        <w:rPr>
          <w:rFonts w:hint="eastAsia"/>
          <w:b/>
        </w:rPr>
        <w:t xml:space="preserve"> round GLUE (</w:t>
      </w:r>
      <w:r w:rsidR="00FB7262" w:rsidRPr="00971F40">
        <w:rPr>
          <w:b/>
        </w:rPr>
        <w:t>PosteriorDistribution_</w:t>
      </w:r>
      <w:r w:rsidR="00FB7262">
        <w:rPr>
          <w:rFonts w:hint="eastAsia"/>
          <w:b/>
        </w:rPr>
        <w:t>2</w:t>
      </w:r>
      <w:r w:rsidR="00FB7262" w:rsidRPr="0082046D">
        <w:rPr>
          <w:rFonts w:hint="eastAsia"/>
          <w:b/>
        </w:rPr>
        <w:t>.</w:t>
      </w:r>
      <w:r w:rsidR="0077442B">
        <w:rPr>
          <w:b/>
        </w:rPr>
        <w:t>csv</w:t>
      </w:r>
      <w:r w:rsidR="00FB7262" w:rsidRPr="0082046D">
        <w:rPr>
          <w:rFonts w:hint="eastAsia"/>
          <w:b/>
        </w:rPr>
        <w:t>)</w:t>
      </w:r>
    </w:p>
    <w:tbl>
      <w:tblPr>
        <w:tblW w:w="5034" w:type="pct"/>
        <w:tblLook w:val="04A0"/>
      </w:tblPr>
      <w:tblGrid>
        <w:gridCol w:w="986"/>
        <w:gridCol w:w="691"/>
        <w:gridCol w:w="765"/>
        <w:gridCol w:w="719"/>
        <w:gridCol w:w="708"/>
        <w:gridCol w:w="708"/>
        <w:gridCol w:w="742"/>
        <w:gridCol w:w="685"/>
        <w:gridCol w:w="759"/>
        <w:gridCol w:w="753"/>
        <w:gridCol w:w="696"/>
        <w:gridCol w:w="685"/>
        <w:gridCol w:w="788"/>
        <w:gridCol w:w="771"/>
        <w:gridCol w:w="771"/>
        <w:gridCol w:w="788"/>
        <w:gridCol w:w="771"/>
        <w:gridCol w:w="779"/>
        <w:gridCol w:w="705"/>
      </w:tblGrid>
      <w:tr w:rsidR="0077442B" w:rsidRPr="00980B01" w:rsidTr="00EC53AC">
        <w:trPr>
          <w:trHeight w:val="245"/>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Param</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SB_CSDL</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SB_PPSEN</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SB_EM.FL</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SB_FL.SH</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SB_FL.SD</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SB_SD.PM</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SB_FL.LF</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SB_LFMAX</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SB_SLAVR</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SB_SIZLF</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SB_XFRT</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SB_WTPSD</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SB_SFDUR</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SB_SDPDV</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SB_PODUR</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SB_THRSH</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SB_SDPRO</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SB_SDLIP</w:t>
            </w:r>
          </w:p>
        </w:tc>
      </w:tr>
      <w:tr w:rsidR="0077442B" w:rsidRPr="00980B01" w:rsidTr="00EC53AC">
        <w:trPr>
          <w:trHeight w:val="245"/>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Mean</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12.538</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0.373</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23.831</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9.2</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20.113</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32.635</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18</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1.187</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345.327</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178.795</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0.184</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18.651</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2.042</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78</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0.4</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0.2</w:t>
            </w:r>
          </w:p>
        </w:tc>
      </w:tr>
      <w:tr w:rsidR="0077442B" w:rsidRPr="00980B01" w:rsidTr="00EC53AC">
        <w:trPr>
          <w:trHeight w:val="245"/>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STDEV</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0.105</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25.85</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27.183</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0.008</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1.324</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0.22</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w:t>
            </w:r>
          </w:p>
        </w:tc>
      </w:tr>
      <w:tr w:rsidR="0077442B" w:rsidRPr="00980B01" w:rsidTr="00EC53AC">
        <w:trPr>
          <w:trHeight w:val="245"/>
        </w:trPr>
        <w:tc>
          <w:tcPr>
            <w:tcW w:w="346" w:type="pct"/>
            <w:tcBorders>
              <w:top w:val="nil"/>
              <w:left w:val="nil"/>
              <w:bottom w:val="nil"/>
              <w:right w:val="nil"/>
            </w:tcBorders>
            <w:shd w:val="clear" w:color="auto" w:fill="auto"/>
            <w:noWrap/>
            <w:vAlign w:val="bottom"/>
            <w:hideMark/>
          </w:tcPr>
          <w:p w:rsidR="0077442B" w:rsidRPr="00980B01" w:rsidRDefault="0077442B" w:rsidP="00365388">
            <w:pPr>
              <w:rPr>
                <w:rFonts w:ascii="Arial Narrow" w:hAnsi="Arial Narrow"/>
                <w:color w:val="000000"/>
                <w:sz w:val="12"/>
                <w:szCs w:val="12"/>
              </w:rPr>
            </w:pPr>
            <w:r w:rsidRPr="00980B01">
              <w:rPr>
                <w:rFonts w:ascii="Arial Narrow" w:hAnsi="Arial Narrow"/>
                <w:color w:val="000000"/>
                <w:sz w:val="12"/>
                <w:szCs w:val="12"/>
              </w:rPr>
              <w:t>MaxProbability</w:t>
            </w:r>
          </w:p>
        </w:tc>
        <w:tc>
          <w:tcPr>
            <w:tcW w:w="24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12.538</w:t>
            </w:r>
          </w:p>
        </w:tc>
        <w:tc>
          <w:tcPr>
            <w:tcW w:w="26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0.373</w:t>
            </w:r>
          </w:p>
        </w:tc>
        <w:tc>
          <w:tcPr>
            <w:tcW w:w="252"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23.831</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9.2</w:t>
            </w:r>
          </w:p>
        </w:tc>
        <w:tc>
          <w:tcPr>
            <w:tcW w:w="248"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20.113</w:t>
            </w:r>
          </w:p>
        </w:tc>
        <w:tc>
          <w:tcPr>
            <w:tcW w:w="26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32.635</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18</w:t>
            </w:r>
          </w:p>
        </w:tc>
        <w:tc>
          <w:tcPr>
            <w:tcW w:w="26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1.09</w:t>
            </w:r>
          </w:p>
        </w:tc>
        <w:tc>
          <w:tcPr>
            <w:tcW w:w="26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346.041</w:t>
            </w:r>
          </w:p>
        </w:tc>
        <w:tc>
          <w:tcPr>
            <w:tcW w:w="244"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162.69</w:t>
            </w:r>
          </w:p>
        </w:tc>
        <w:tc>
          <w:tcPr>
            <w:tcW w:w="24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0.184</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17.165</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1.846</w:t>
            </w:r>
          </w:p>
        </w:tc>
        <w:tc>
          <w:tcPr>
            <w:tcW w:w="276"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10</w:t>
            </w:r>
          </w:p>
        </w:tc>
        <w:tc>
          <w:tcPr>
            <w:tcW w:w="27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78</w:t>
            </w:r>
          </w:p>
        </w:tc>
        <w:tc>
          <w:tcPr>
            <w:tcW w:w="273"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0.4</w:t>
            </w:r>
          </w:p>
        </w:tc>
        <w:tc>
          <w:tcPr>
            <w:tcW w:w="250" w:type="pct"/>
            <w:tcBorders>
              <w:top w:val="nil"/>
              <w:left w:val="nil"/>
              <w:bottom w:val="nil"/>
              <w:right w:val="nil"/>
            </w:tcBorders>
            <w:shd w:val="clear" w:color="auto" w:fill="auto"/>
            <w:noWrap/>
            <w:vAlign w:val="bottom"/>
            <w:hideMark/>
          </w:tcPr>
          <w:p w:rsidR="0077442B" w:rsidRPr="00980B01" w:rsidRDefault="0077442B" w:rsidP="00365388">
            <w:pPr>
              <w:jc w:val="right"/>
              <w:rPr>
                <w:rFonts w:ascii="Arial Narrow" w:hAnsi="Arial Narrow"/>
                <w:color w:val="000000"/>
                <w:sz w:val="12"/>
                <w:szCs w:val="12"/>
              </w:rPr>
            </w:pPr>
            <w:r w:rsidRPr="00980B01">
              <w:rPr>
                <w:rFonts w:ascii="Arial Narrow" w:hAnsi="Arial Narrow"/>
                <w:color w:val="000000"/>
                <w:sz w:val="12"/>
                <w:szCs w:val="12"/>
              </w:rPr>
              <w:t>0.2</w:t>
            </w:r>
          </w:p>
        </w:tc>
      </w:tr>
    </w:tbl>
    <w:p w:rsidR="0077442B" w:rsidRDefault="0077442B" w:rsidP="00FB7262">
      <w:pPr>
        <w:rPr>
          <w:b/>
        </w:rPr>
      </w:pPr>
    </w:p>
    <w:p w:rsidR="00BA3B5F" w:rsidRDefault="00A16034" w:rsidP="00BA3B5F">
      <w:pPr>
        <w:rPr>
          <w:b/>
        </w:rPr>
      </w:pPr>
      <w:r>
        <w:rPr>
          <w:rFonts w:hint="eastAsia"/>
          <w:b/>
        </w:rPr>
        <w:t>4</w:t>
      </w:r>
      <w:r w:rsidR="00BA3B5F" w:rsidRPr="0082046D">
        <w:rPr>
          <w:rFonts w:hint="eastAsia"/>
          <w:b/>
        </w:rPr>
        <w:t xml:space="preserve">. </w:t>
      </w:r>
      <w:r w:rsidR="00460D58">
        <w:rPr>
          <w:b/>
        </w:rPr>
        <w:t>Example r</w:t>
      </w:r>
      <w:r w:rsidR="00BA3B5F">
        <w:rPr>
          <w:rFonts w:hint="eastAsia"/>
          <w:b/>
        </w:rPr>
        <w:t xml:space="preserve">andom parameter sets and </w:t>
      </w:r>
      <w:r w:rsidR="00BA3B5F">
        <w:rPr>
          <w:b/>
        </w:rPr>
        <w:t>their</w:t>
      </w:r>
      <w:r w:rsidR="00BA3B5F">
        <w:rPr>
          <w:rFonts w:hint="eastAsia"/>
          <w:b/>
        </w:rPr>
        <w:t xml:space="preserve"> </w:t>
      </w:r>
      <w:r w:rsidR="00BA3B5F" w:rsidRPr="0082046D">
        <w:rPr>
          <w:rFonts w:hint="eastAsia"/>
          <w:b/>
        </w:rPr>
        <w:t>Likelihood values</w:t>
      </w:r>
      <w:r w:rsidR="00BA3B5F">
        <w:rPr>
          <w:rFonts w:hint="eastAsia"/>
          <w:b/>
        </w:rPr>
        <w:t xml:space="preserve"> and</w:t>
      </w:r>
      <w:r w:rsidR="00BA3B5F" w:rsidRPr="0082046D">
        <w:rPr>
          <w:rFonts w:hint="eastAsia"/>
          <w:b/>
        </w:rPr>
        <w:t xml:space="preserve"> in</w:t>
      </w:r>
      <w:r w:rsidR="00BA3B5F">
        <w:rPr>
          <w:rFonts w:hint="eastAsia"/>
          <w:b/>
        </w:rPr>
        <w:t xml:space="preserve"> first</w:t>
      </w:r>
      <w:r w:rsidR="00BA3B5F" w:rsidRPr="0082046D">
        <w:rPr>
          <w:rFonts w:hint="eastAsia"/>
          <w:b/>
        </w:rPr>
        <w:t xml:space="preserve"> round GLUE (</w:t>
      </w:r>
      <w:r w:rsidR="00BA3B5F" w:rsidRPr="007030C7">
        <w:rPr>
          <w:b/>
        </w:rPr>
        <w:t>RandomParameterSetsAndProbability_1</w:t>
      </w:r>
      <w:r w:rsidR="00BA3B5F" w:rsidRPr="0082046D">
        <w:rPr>
          <w:rFonts w:hint="eastAsia"/>
          <w:b/>
        </w:rPr>
        <w:t>.txt)</w:t>
      </w:r>
    </w:p>
    <w:tbl>
      <w:tblPr>
        <w:tblW w:w="5000" w:type="pct"/>
        <w:tblLook w:val="04A0"/>
      </w:tblPr>
      <w:tblGrid>
        <w:gridCol w:w="975"/>
        <w:gridCol w:w="717"/>
        <w:gridCol w:w="717"/>
        <w:gridCol w:w="717"/>
        <w:gridCol w:w="717"/>
        <w:gridCol w:w="717"/>
        <w:gridCol w:w="717"/>
        <w:gridCol w:w="717"/>
        <w:gridCol w:w="717"/>
        <w:gridCol w:w="717"/>
        <w:gridCol w:w="717"/>
        <w:gridCol w:w="717"/>
        <w:gridCol w:w="717"/>
        <w:gridCol w:w="717"/>
        <w:gridCol w:w="717"/>
        <w:gridCol w:w="717"/>
        <w:gridCol w:w="717"/>
        <w:gridCol w:w="718"/>
        <w:gridCol w:w="1009"/>
      </w:tblGrid>
      <w:tr w:rsidR="00EC53AC" w:rsidRPr="00EC53AC" w:rsidTr="00EC53AC">
        <w:trPr>
          <w:trHeight w:val="245"/>
        </w:trPr>
        <w:tc>
          <w:tcPr>
            <w:tcW w:w="349"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CSDL</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PPSEN</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EM.FL</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FL.SH</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FL.SD</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SD.PM</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FL.LF</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LFMAX</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SLAVR</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SIZLF</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XFRT</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WTPSD</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SFDUR</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SDPDV</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PODUR</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THRSH</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SDPRO</w:t>
            </w:r>
          </w:p>
        </w:tc>
        <w:tc>
          <w:tcPr>
            <w:tcW w:w="258"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SDLIP</w:t>
            </w:r>
          </w:p>
        </w:tc>
        <w:tc>
          <w:tcPr>
            <w:tcW w:w="271" w:type="pct"/>
            <w:tcBorders>
              <w:top w:val="nil"/>
              <w:left w:val="nil"/>
              <w:bottom w:val="nil"/>
              <w:right w:val="nil"/>
            </w:tcBorders>
            <w:shd w:val="clear" w:color="auto" w:fill="auto"/>
            <w:noWrap/>
            <w:vAlign w:val="center"/>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Probability</w:t>
            </w:r>
          </w:p>
        </w:tc>
      </w:tr>
      <w:tr w:rsidR="00EC53AC" w:rsidRPr="00EC53AC" w:rsidTr="00EC53AC">
        <w:trPr>
          <w:trHeight w:val="245"/>
        </w:trPr>
        <w:tc>
          <w:tcPr>
            <w:tcW w:w="349"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12.538</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0.373</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23.831</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9.200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20.113</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32.635</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1.030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375.000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0.158</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23.000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78.000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0.400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0.200</w:t>
            </w:r>
          </w:p>
        </w:tc>
        <w:tc>
          <w:tcPr>
            <w:tcW w:w="271"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0.227</w:t>
            </w:r>
          </w:p>
        </w:tc>
      </w:tr>
      <w:tr w:rsidR="00EC53AC" w:rsidRPr="00EC53AC" w:rsidTr="00EC53AC">
        <w:trPr>
          <w:trHeight w:val="245"/>
        </w:trPr>
        <w:tc>
          <w:tcPr>
            <w:tcW w:w="349"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12.549</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0.364</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26.064</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9.200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21.883</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29.549</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1.030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375.000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0.158</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23.000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78.000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0.400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0.200</w:t>
            </w:r>
          </w:p>
        </w:tc>
        <w:tc>
          <w:tcPr>
            <w:tcW w:w="271"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0.117</w:t>
            </w:r>
          </w:p>
        </w:tc>
      </w:tr>
      <w:tr w:rsidR="00EC53AC" w:rsidRPr="00EC53AC" w:rsidTr="00EC53AC">
        <w:trPr>
          <w:trHeight w:val="245"/>
        </w:trPr>
        <w:tc>
          <w:tcPr>
            <w:tcW w:w="349"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11.791</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26.731</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9.200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15.802</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34.909</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1.030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375.000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0.158</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23.000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78.000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0.400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0.200</w:t>
            </w:r>
          </w:p>
        </w:tc>
        <w:tc>
          <w:tcPr>
            <w:tcW w:w="271"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0.115</w:t>
            </w:r>
          </w:p>
        </w:tc>
      </w:tr>
      <w:tr w:rsidR="00EC53AC" w:rsidRPr="00EC53AC" w:rsidTr="00EC53AC">
        <w:trPr>
          <w:trHeight w:val="245"/>
        </w:trPr>
        <w:tc>
          <w:tcPr>
            <w:tcW w:w="349"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11.895</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0.187</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27.931</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9.200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16.092</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34.792</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1.030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375.000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0.158</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23.000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78.000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0.400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0.200</w:t>
            </w:r>
          </w:p>
        </w:tc>
        <w:tc>
          <w:tcPr>
            <w:tcW w:w="271"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0.103</w:t>
            </w:r>
          </w:p>
        </w:tc>
      </w:tr>
      <w:tr w:rsidR="00EC53AC" w:rsidRPr="00EC53AC" w:rsidTr="00EC53AC">
        <w:trPr>
          <w:trHeight w:val="245"/>
        </w:trPr>
        <w:tc>
          <w:tcPr>
            <w:tcW w:w="349"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11.784</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0.262</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21.206</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9.200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13.915</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29.413</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1.030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375.000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0.158</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23.000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78.000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0.400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0.200</w:t>
            </w:r>
          </w:p>
        </w:tc>
        <w:tc>
          <w:tcPr>
            <w:tcW w:w="271"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0.095</w:t>
            </w:r>
          </w:p>
        </w:tc>
      </w:tr>
      <w:tr w:rsidR="00EC53AC" w:rsidRPr="00EC53AC" w:rsidTr="00EC53AC">
        <w:trPr>
          <w:trHeight w:val="245"/>
        </w:trPr>
        <w:tc>
          <w:tcPr>
            <w:tcW w:w="349"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12.339</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0.376</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19.642</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9.200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19.395</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28.400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1.030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375.000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0.158</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23.000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1.900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10.000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78.000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0.400</w:t>
            </w:r>
          </w:p>
        </w:tc>
        <w:tc>
          <w:tcPr>
            <w:tcW w:w="258"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0.200</w:t>
            </w:r>
          </w:p>
        </w:tc>
        <w:tc>
          <w:tcPr>
            <w:tcW w:w="271" w:type="pct"/>
            <w:tcBorders>
              <w:top w:val="nil"/>
              <w:left w:val="nil"/>
              <w:bottom w:val="nil"/>
              <w:right w:val="nil"/>
            </w:tcBorders>
            <w:shd w:val="clear" w:color="auto" w:fill="auto"/>
            <w:noWrap/>
            <w:vAlign w:val="bottom"/>
            <w:hideMark/>
          </w:tcPr>
          <w:p w:rsidR="00EC53AC" w:rsidRPr="00EC53AC" w:rsidRDefault="00EC53AC" w:rsidP="00EC53AC">
            <w:pPr>
              <w:widowControl/>
              <w:jc w:val="right"/>
              <w:rPr>
                <w:rFonts w:ascii="Arial Narrow" w:eastAsia="Times New Roman" w:hAnsi="Arial Narrow"/>
                <w:color w:val="000000"/>
                <w:kern w:val="0"/>
                <w:sz w:val="12"/>
                <w:szCs w:val="12"/>
                <w:lang w:eastAsia="en-US"/>
              </w:rPr>
            </w:pPr>
            <w:r w:rsidRPr="00EC53AC">
              <w:rPr>
                <w:rFonts w:ascii="Arial Narrow" w:eastAsia="Times New Roman" w:hAnsi="Arial Narrow"/>
                <w:color w:val="000000"/>
                <w:kern w:val="0"/>
                <w:sz w:val="12"/>
                <w:szCs w:val="12"/>
                <w:lang w:eastAsia="en-US"/>
              </w:rPr>
              <w:t>0.085</w:t>
            </w:r>
          </w:p>
        </w:tc>
      </w:tr>
    </w:tbl>
    <w:p w:rsidR="00BA3B5F" w:rsidRDefault="00BA3B5F" w:rsidP="00BA3B5F">
      <w:pPr>
        <w:rPr>
          <w:rFonts w:hint="eastAsia"/>
        </w:rPr>
      </w:pPr>
    </w:p>
    <w:p w:rsidR="00BA3B5F" w:rsidRDefault="00A16034" w:rsidP="00BA3B5F">
      <w:pPr>
        <w:rPr>
          <w:b/>
        </w:rPr>
      </w:pPr>
      <w:r>
        <w:rPr>
          <w:rFonts w:hint="eastAsia"/>
          <w:b/>
        </w:rPr>
        <w:t>5</w:t>
      </w:r>
      <w:r w:rsidR="00BA3B5F" w:rsidRPr="0082046D">
        <w:rPr>
          <w:rFonts w:hint="eastAsia"/>
          <w:b/>
        </w:rPr>
        <w:t xml:space="preserve">. </w:t>
      </w:r>
      <w:r w:rsidR="00460D58">
        <w:rPr>
          <w:b/>
        </w:rPr>
        <w:t>Example r</w:t>
      </w:r>
      <w:r w:rsidR="00BA3B5F">
        <w:rPr>
          <w:rFonts w:hint="eastAsia"/>
          <w:b/>
        </w:rPr>
        <w:t xml:space="preserve">andom parameter sets and </w:t>
      </w:r>
      <w:r w:rsidR="00BA3B5F">
        <w:rPr>
          <w:b/>
        </w:rPr>
        <w:t>their</w:t>
      </w:r>
      <w:r w:rsidR="00BA3B5F">
        <w:rPr>
          <w:rFonts w:hint="eastAsia"/>
          <w:b/>
        </w:rPr>
        <w:t xml:space="preserve"> </w:t>
      </w:r>
      <w:r w:rsidR="00BA3B5F" w:rsidRPr="0082046D">
        <w:rPr>
          <w:rFonts w:hint="eastAsia"/>
          <w:b/>
        </w:rPr>
        <w:t>Likelihood values</w:t>
      </w:r>
      <w:r w:rsidR="00BA3B5F">
        <w:rPr>
          <w:rFonts w:hint="eastAsia"/>
          <w:b/>
        </w:rPr>
        <w:t xml:space="preserve"> and</w:t>
      </w:r>
      <w:r w:rsidR="00BA3B5F" w:rsidRPr="0082046D">
        <w:rPr>
          <w:rFonts w:hint="eastAsia"/>
          <w:b/>
        </w:rPr>
        <w:t xml:space="preserve"> in</w:t>
      </w:r>
      <w:r w:rsidR="00BA3B5F">
        <w:rPr>
          <w:rFonts w:hint="eastAsia"/>
          <w:b/>
        </w:rPr>
        <w:t xml:space="preserve"> second</w:t>
      </w:r>
      <w:r w:rsidR="00BA3B5F" w:rsidRPr="0082046D">
        <w:rPr>
          <w:rFonts w:hint="eastAsia"/>
          <w:b/>
        </w:rPr>
        <w:t xml:space="preserve"> round GLUE (</w:t>
      </w:r>
      <w:r w:rsidR="00BA3B5F" w:rsidRPr="007030C7">
        <w:rPr>
          <w:b/>
        </w:rPr>
        <w:t>RandomParameterSetsAndProbability_</w:t>
      </w:r>
      <w:r w:rsidR="00BA3B5F">
        <w:rPr>
          <w:rFonts w:hint="eastAsia"/>
          <w:b/>
        </w:rPr>
        <w:t>2</w:t>
      </w:r>
      <w:r w:rsidR="00BA3B5F" w:rsidRPr="0082046D">
        <w:rPr>
          <w:rFonts w:hint="eastAsia"/>
          <w:b/>
        </w:rPr>
        <w:t>.txt)</w:t>
      </w:r>
    </w:p>
    <w:tbl>
      <w:tblPr>
        <w:tblW w:w="5000" w:type="pct"/>
        <w:tblLook w:val="04A0"/>
      </w:tblPr>
      <w:tblGrid>
        <w:gridCol w:w="731"/>
        <w:gridCol w:w="731"/>
        <w:gridCol w:w="731"/>
        <w:gridCol w:w="731"/>
        <w:gridCol w:w="731"/>
        <w:gridCol w:w="731"/>
        <w:gridCol w:w="731"/>
        <w:gridCol w:w="731"/>
        <w:gridCol w:w="731"/>
        <w:gridCol w:w="731"/>
        <w:gridCol w:w="731"/>
        <w:gridCol w:w="732"/>
        <w:gridCol w:w="732"/>
        <w:gridCol w:w="732"/>
        <w:gridCol w:w="732"/>
        <w:gridCol w:w="732"/>
        <w:gridCol w:w="732"/>
        <w:gridCol w:w="732"/>
        <w:gridCol w:w="1009"/>
      </w:tblGrid>
      <w:tr w:rsidR="00460D58" w:rsidRPr="00460D58" w:rsidTr="00365388">
        <w:trPr>
          <w:trHeight w:val="245"/>
        </w:trPr>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CSDL</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PPSEN</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EM.FL</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FL.SH</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FL.SD</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SD.PM</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FL.LF</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LFMAX</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SLAVR</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SIZLF</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XFRT</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WTPSD</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SFDUR</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SDPDV</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PODUR</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THRSH</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SDPRO</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SDLIP</w:t>
            </w:r>
          </w:p>
        </w:tc>
        <w:tc>
          <w:tcPr>
            <w:tcW w:w="263" w:type="pct"/>
            <w:tcBorders>
              <w:top w:val="nil"/>
              <w:left w:val="nil"/>
              <w:bottom w:val="nil"/>
              <w:right w:val="nil"/>
            </w:tcBorders>
            <w:shd w:val="clear" w:color="auto" w:fill="auto"/>
            <w:noWrap/>
            <w:vAlign w:val="center"/>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791325">
              <w:rPr>
                <w:rFonts w:ascii="Courier New" w:hAnsi="Courier New" w:cs="Courier New"/>
                <w:kern w:val="0"/>
                <w:sz w:val="12"/>
                <w:szCs w:val="12"/>
              </w:rPr>
              <w:t>Probability</w:t>
            </w:r>
          </w:p>
        </w:tc>
      </w:tr>
      <w:tr w:rsidR="00460D58" w:rsidRPr="00460D58" w:rsidTr="00460D58">
        <w:trPr>
          <w:trHeight w:val="245"/>
        </w:trPr>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12.538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0.373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23.831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9.200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20.113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32.635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1.090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346.041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162.690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0.184</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17.165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1.846</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78.000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0.400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0.016</w:t>
            </w:r>
          </w:p>
        </w:tc>
      </w:tr>
      <w:tr w:rsidR="00460D58" w:rsidRPr="00460D58" w:rsidTr="00460D58">
        <w:trPr>
          <w:trHeight w:val="245"/>
        </w:trPr>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12.538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0.373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23.831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9.200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20.113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32.635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1.029</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342.632</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189.759</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0.186</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17.602</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1.775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78.000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0.400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0.015</w:t>
            </w:r>
          </w:p>
        </w:tc>
      </w:tr>
      <w:tr w:rsidR="00460D58" w:rsidRPr="00460D58" w:rsidTr="00460D58">
        <w:trPr>
          <w:trHeight w:val="245"/>
        </w:trPr>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12.538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0.373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23.831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9.200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20.113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32.635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1.110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330.573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174.342</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0.186</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17.317</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2.364</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78.000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0.400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0.015</w:t>
            </w:r>
          </w:p>
        </w:tc>
      </w:tr>
      <w:tr w:rsidR="00460D58" w:rsidRPr="00460D58" w:rsidTr="00460D58">
        <w:trPr>
          <w:trHeight w:val="245"/>
        </w:trPr>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12.538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0.373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23.831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9.200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20.113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32.635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1.011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307.951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203.991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0.190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17.585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2.005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78.000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0.400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0.015</w:t>
            </w:r>
          </w:p>
        </w:tc>
      </w:tr>
      <w:tr w:rsidR="00460D58" w:rsidRPr="00460D58" w:rsidTr="00460D58">
        <w:trPr>
          <w:trHeight w:val="245"/>
        </w:trPr>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12.538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0.373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23.831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9.200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20.113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32.635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1.082</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339.885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225.893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0.194</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18.123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1.792</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78.000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0.400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0.015</w:t>
            </w:r>
          </w:p>
        </w:tc>
      </w:tr>
      <w:tr w:rsidR="00460D58" w:rsidRPr="00460D58" w:rsidTr="00460D58">
        <w:trPr>
          <w:trHeight w:val="245"/>
        </w:trPr>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12.538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0.373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23.831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9.200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20.113</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32.635</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1.150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375.298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163.908</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0.191</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17.539</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1.719</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10.000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78.000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0.400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0.200</w:t>
            </w:r>
          </w:p>
        </w:tc>
        <w:tc>
          <w:tcPr>
            <w:tcW w:w="263" w:type="pct"/>
            <w:tcBorders>
              <w:top w:val="nil"/>
              <w:left w:val="nil"/>
              <w:bottom w:val="nil"/>
              <w:right w:val="nil"/>
            </w:tcBorders>
            <w:shd w:val="clear" w:color="auto" w:fill="auto"/>
            <w:noWrap/>
            <w:vAlign w:val="bottom"/>
            <w:hideMark/>
          </w:tcPr>
          <w:p w:rsidR="00460D58" w:rsidRPr="00460D58" w:rsidRDefault="00460D58" w:rsidP="00460D58">
            <w:pPr>
              <w:widowControl/>
              <w:jc w:val="right"/>
              <w:rPr>
                <w:rFonts w:ascii="Arial Narrow" w:eastAsia="Times New Roman" w:hAnsi="Arial Narrow"/>
                <w:color w:val="000000"/>
                <w:kern w:val="0"/>
                <w:sz w:val="12"/>
                <w:szCs w:val="12"/>
                <w:lang w:eastAsia="en-US"/>
              </w:rPr>
            </w:pPr>
            <w:r w:rsidRPr="00460D58">
              <w:rPr>
                <w:rFonts w:ascii="Arial Narrow" w:eastAsia="Times New Roman" w:hAnsi="Arial Narrow"/>
                <w:color w:val="000000"/>
                <w:kern w:val="0"/>
                <w:sz w:val="12"/>
                <w:szCs w:val="12"/>
                <w:lang w:eastAsia="en-US"/>
              </w:rPr>
              <w:t>0.014</w:t>
            </w:r>
          </w:p>
        </w:tc>
      </w:tr>
    </w:tbl>
    <w:p w:rsidR="00FB7262" w:rsidRDefault="00FB7262" w:rsidP="001A017E">
      <w:pPr>
        <w:rPr>
          <w:rFonts w:hint="eastAsia"/>
        </w:rPr>
      </w:pPr>
    </w:p>
    <w:sectPr w:rsidR="00FB7262" w:rsidSect="001A017E">
      <w:pgSz w:w="16838" w:h="11906" w:orient="landscape"/>
      <w:pgMar w:top="1170" w:right="1440" w:bottom="1260" w:left="1440" w:header="720" w:footer="720" w:gutter="0"/>
      <w:cols w:space="72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2330" w:rsidRDefault="002C2330">
      <w:r>
        <w:separator/>
      </w:r>
    </w:p>
  </w:endnote>
  <w:endnote w:type="continuationSeparator" w:id="0">
    <w:p w:rsidR="002C2330" w:rsidRDefault="002C233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8D3" w:rsidRDefault="00CF68D3" w:rsidP="001462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F68D3" w:rsidRDefault="00CF68D3" w:rsidP="00302687">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68D3" w:rsidRDefault="00CF68D3" w:rsidP="001462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74F66">
      <w:rPr>
        <w:rStyle w:val="PageNumber"/>
        <w:noProof/>
      </w:rPr>
      <w:t>11</w:t>
    </w:r>
    <w:r>
      <w:rPr>
        <w:rStyle w:val="PageNumber"/>
      </w:rPr>
      <w:fldChar w:fldCharType="end"/>
    </w:r>
  </w:p>
  <w:p w:rsidR="00CF68D3" w:rsidRDefault="00CF68D3" w:rsidP="00302687">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2330" w:rsidRDefault="002C2330">
      <w:r>
        <w:separator/>
      </w:r>
    </w:p>
  </w:footnote>
  <w:footnote w:type="continuationSeparator" w:id="0">
    <w:p w:rsidR="002C2330" w:rsidRDefault="002C233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F27E9"/>
    <w:multiLevelType w:val="hybridMultilevel"/>
    <w:tmpl w:val="CBAE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A125F39"/>
    <w:multiLevelType w:val="hybridMultilevel"/>
    <w:tmpl w:val="CF72D41C"/>
    <w:lvl w:ilvl="0" w:tplc="45DEDF7A">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51A26D0C"/>
    <w:multiLevelType w:val="hybridMultilevel"/>
    <w:tmpl w:val="8C7E2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6D12DA"/>
    <w:multiLevelType w:val="hybridMultilevel"/>
    <w:tmpl w:val="34286F70"/>
    <w:lvl w:ilvl="0" w:tplc="D20226C8">
      <w:start w:val="1"/>
      <w:numFmt w:val="decimal"/>
      <w:lvlText w:val="(%1)"/>
      <w:lvlJc w:val="left"/>
      <w:pPr>
        <w:tabs>
          <w:tab w:val="num" w:pos="375"/>
        </w:tabs>
        <w:ind w:left="375" w:hanging="37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5BBE60A5"/>
    <w:multiLevelType w:val="hybridMultilevel"/>
    <w:tmpl w:val="761CA7F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06C46"/>
    <w:rsid w:val="00006FFC"/>
    <w:rsid w:val="000149D7"/>
    <w:rsid w:val="0003223B"/>
    <w:rsid w:val="00032E86"/>
    <w:rsid w:val="00042C50"/>
    <w:rsid w:val="00051D6B"/>
    <w:rsid w:val="00057E41"/>
    <w:rsid w:val="00063287"/>
    <w:rsid w:val="00063F6F"/>
    <w:rsid w:val="0006414A"/>
    <w:rsid w:val="00067F68"/>
    <w:rsid w:val="00085A87"/>
    <w:rsid w:val="000A0489"/>
    <w:rsid w:val="000A408B"/>
    <w:rsid w:val="000B3852"/>
    <w:rsid w:val="000B5037"/>
    <w:rsid w:val="000C7E5E"/>
    <w:rsid w:val="000D1E7F"/>
    <w:rsid w:val="000D3AFB"/>
    <w:rsid w:val="000D6ED7"/>
    <w:rsid w:val="000E010E"/>
    <w:rsid w:val="000E03A5"/>
    <w:rsid w:val="000E3801"/>
    <w:rsid w:val="000F6B00"/>
    <w:rsid w:val="00106958"/>
    <w:rsid w:val="00111950"/>
    <w:rsid w:val="00113679"/>
    <w:rsid w:val="00127DAF"/>
    <w:rsid w:val="0014143C"/>
    <w:rsid w:val="00142FE8"/>
    <w:rsid w:val="001462F3"/>
    <w:rsid w:val="00154F3B"/>
    <w:rsid w:val="00160EE9"/>
    <w:rsid w:val="00177837"/>
    <w:rsid w:val="00177900"/>
    <w:rsid w:val="00177F27"/>
    <w:rsid w:val="00184D1B"/>
    <w:rsid w:val="001850F1"/>
    <w:rsid w:val="00190D6B"/>
    <w:rsid w:val="001951A9"/>
    <w:rsid w:val="001953DF"/>
    <w:rsid w:val="001A00E9"/>
    <w:rsid w:val="001A017E"/>
    <w:rsid w:val="001A06E9"/>
    <w:rsid w:val="001A1FE4"/>
    <w:rsid w:val="001A4898"/>
    <w:rsid w:val="001C2BCB"/>
    <w:rsid w:val="001C6100"/>
    <w:rsid w:val="001D1AA3"/>
    <w:rsid w:val="001D1E8D"/>
    <w:rsid w:val="001D30A1"/>
    <w:rsid w:val="001D51E2"/>
    <w:rsid w:val="001F3BD8"/>
    <w:rsid w:val="0020651B"/>
    <w:rsid w:val="00214696"/>
    <w:rsid w:val="002220DE"/>
    <w:rsid w:val="00226664"/>
    <w:rsid w:val="002277D8"/>
    <w:rsid w:val="00230BD8"/>
    <w:rsid w:val="002356BC"/>
    <w:rsid w:val="002371B2"/>
    <w:rsid w:val="00240E4B"/>
    <w:rsid w:val="002422AA"/>
    <w:rsid w:val="00246384"/>
    <w:rsid w:val="002542EA"/>
    <w:rsid w:val="00285FA6"/>
    <w:rsid w:val="002860CF"/>
    <w:rsid w:val="00295701"/>
    <w:rsid w:val="002965F4"/>
    <w:rsid w:val="002A2641"/>
    <w:rsid w:val="002B727F"/>
    <w:rsid w:val="002C2330"/>
    <w:rsid w:val="002C633D"/>
    <w:rsid w:val="002D42F9"/>
    <w:rsid w:val="002D443B"/>
    <w:rsid w:val="002D5D2B"/>
    <w:rsid w:val="002E338A"/>
    <w:rsid w:val="002F4F48"/>
    <w:rsid w:val="002F69F2"/>
    <w:rsid w:val="002F7DF8"/>
    <w:rsid w:val="00301240"/>
    <w:rsid w:val="00302687"/>
    <w:rsid w:val="003041CE"/>
    <w:rsid w:val="00324EE2"/>
    <w:rsid w:val="00327130"/>
    <w:rsid w:val="00331904"/>
    <w:rsid w:val="00333BA1"/>
    <w:rsid w:val="003443F1"/>
    <w:rsid w:val="00345A10"/>
    <w:rsid w:val="00365388"/>
    <w:rsid w:val="003824FD"/>
    <w:rsid w:val="00387742"/>
    <w:rsid w:val="00396AF2"/>
    <w:rsid w:val="003A07CB"/>
    <w:rsid w:val="003C0A07"/>
    <w:rsid w:val="003C6289"/>
    <w:rsid w:val="003D1126"/>
    <w:rsid w:val="003D7E81"/>
    <w:rsid w:val="003E5CDC"/>
    <w:rsid w:val="004028BB"/>
    <w:rsid w:val="00403284"/>
    <w:rsid w:val="00415F97"/>
    <w:rsid w:val="00420886"/>
    <w:rsid w:val="00425761"/>
    <w:rsid w:val="00431415"/>
    <w:rsid w:val="00442E83"/>
    <w:rsid w:val="00450589"/>
    <w:rsid w:val="00451CD6"/>
    <w:rsid w:val="00460D58"/>
    <w:rsid w:val="004805F4"/>
    <w:rsid w:val="00485103"/>
    <w:rsid w:val="004A0756"/>
    <w:rsid w:val="004B11B5"/>
    <w:rsid w:val="004D693B"/>
    <w:rsid w:val="004F7ABB"/>
    <w:rsid w:val="00501D2C"/>
    <w:rsid w:val="00510AE8"/>
    <w:rsid w:val="00526DFB"/>
    <w:rsid w:val="0053265A"/>
    <w:rsid w:val="005344E2"/>
    <w:rsid w:val="00534A54"/>
    <w:rsid w:val="00535B17"/>
    <w:rsid w:val="00537A36"/>
    <w:rsid w:val="00540B24"/>
    <w:rsid w:val="0054284B"/>
    <w:rsid w:val="00546E7D"/>
    <w:rsid w:val="00552C86"/>
    <w:rsid w:val="00560970"/>
    <w:rsid w:val="00567E1F"/>
    <w:rsid w:val="005711A7"/>
    <w:rsid w:val="005726E5"/>
    <w:rsid w:val="00574F66"/>
    <w:rsid w:val="00586504"/>
    <w:rsid w:val="005D4055"/>
    <w:rsid w:val="005D4FAF"/>
    <w:rsid w:val="005D59CC"/>
    <w:rsid w:val="005E19BB"/>
    <w:rsid w:val="005E6087"/>
    <w:rsid w:val="005F26AE"/>
    <w:rsid w:val="0063331D"/>
    <w:rsid w:val="00640012"/>
    <w:rsid w:val="00660900"/>
    <w:rsid w:val="006646AD"/>
    <w:rsid w:val="006673B5"/>
    <w:rsid w:val="00670135"/>
    <w:rsid w:val="006707F6"/>
    <w:rsid w:val="00672900"/>
    <w:rsid w:val="006730A3"/>
    <w:rsid w:val="0067646D"/>
    <w:rsid w:val="006822F0"/>
    <w:rsid w:val="006837E4"/>
    <w:rsid w:val="00687A65"/>
    <w:rsid w:val="006930DC"/>
    <w:rsid w:val="00697ADD"/>
    <w:rsid w:val="006C2805"/>
    <w:rsid w:val="006C4030"/>
    <w:rsid w:val="006C662F"/>
    <w:rsid w:val="006D19C5"/>
    <w:rsid w:val="006D2B51"/>
    <w:rsid w:val="006E05BE"/>
    <w:rsid w:val="006E6255"/>
    <w:rsid w:val="006E6597"/>
    <w:rsid w:val="006E73CD"/>
    <w:rsid w:val="006E7869"/>
    <w:rsid w:val="006F1B1B"/>
    <w:rsid w:val="006F27D4"/>
    <w:rsid w:val="007030C7"/>
    <w:rsid w:val="00703D62"/>
    <w:rsid w:val="007069B8"/>
    <w:rsid w:val="00710153"/>
    <w:rsid w:val="00712C1F"/>
    <w:rsid w:val="00724D5D"/>
    <w:rsid w:val="007254CC"/>
    <w:rsid w:val="00727D65"/>
    <w:rsid w:val="0073567D"/>
    <w:rsid w:val="00744DBA"/>
    <w:rsid w:val="00753AC5"/>
    <w:rsid w:val="007562BF"/>
    <w:rsid w:val="00760388"/>
    <w:rsid w:val="007613F2"/>
    <w:rsid w:val="00761F28"/>
    <w:rsid w:val="00763E40"/>
    <w:rsid w:val="007675CE"/>
    <w:rsid w:val="00771C67"/>
    <w:rsid w:val="0077442B"/>
    <w:rsid w:val="00775169"/>
    <w:rsid w:val="00775F4C"/>
    <w:rsid w:val="00781AE1"/>
    <w:rsid w:val="00783310"/>
    <w:rsid w:val="00791325"/>
    <w:rsid w:val="007A01F3"/>
    <w:rsid w:val="007A1417"/>
    <w:rsid w:val="007A39A8"/>
    <w:rsid w:val="007A6965"/>
    <w:rsid w:val="007B162E"/>
    <w:rsid w:val="007C370B"/>
    <w:rsid w:val="007C6D6A"/>
    <w:rsid w:val="007D06D1"/>
    <w:rsid w:val="007D6446"/>
    <w:rsid w:val="007E24D6"/>
    <w:rsid w:val="007E626C"/>
    <w:rsid w:val="007E7869"/>
    <w:rsid w:val="00815C49"/>
    <w:rsid w:val="0082046D"/>
    <w:rsid w:val="00820626"/>
    <w:rsid w:val="00821A99"/>
    <w:rsid w:val="00832A52"/>
    <w:rsid w:val="00842A4D"/>
    <w:rsid w:val="008455CD"/>
    <w:rsid w:val="0085464E"/>
    <w:rsid w:val="00854686"/>
    <w:rsid w:val="008606AC"/>
    <w:rsid w:val="008718D5"/>
    <w:rsid w:val="00872A04"/>
    <w:rsid w:val="00873161"/>
    <w:rsid w:val="008753B1"/>
    <w:rsid w:val="00880FC0"/>
    <w:rsid w:val="008845E2"/>
    <w:rsid w:val="008847ED"/>
    <w:rsid w:val="008849C0"/>
    <w:rsid w:val="00884A25"/>
    <w:rsid w:val="008858EB"/>
    <w:rsid w:val="00885ABC"/>
    <w:rsid w:val="008945F3"/>
    <w:rsid w:val="008B09F9"/>
    <w:rsid w:val="008B541C"/>
    <w:rsid w:val="008B60B4"/>
    <w:rsid w:val="008D569F"/>
    <w:rsid w:val="008E41F3"/>
    <w:rsid w:val="008E7735"/>
    <w:rsid w:val="008F30BD"/>
    <w:rsid w:val="00907790"/>
    <w:rsid w:val="009126A5"/>
    <w:rsid w:val="00912F40"/>
    <w:rsid w:val="00921E00"/>
    <w:rsid w:val="0092324F"/>
    <w:rsid w:val="00923611"/>
    <w:rsid w:val="00925080"/>
    <w:rsid w:val="00927649"/>
    <w:rsid w:val="00933097"/>
    <w:rsid w:val="00934167"/>
    <w:rsid w:val="009360A6"/>
    <w:rsid w:val="00941AD0"/>
    <w:rsid w:val="009551F6"/>
    <w:rsid w:val="0095691B"/>
    <w:rsid w:val="009612DF"/>
    <w:rsid w:val="00962D9A"/>
    <w:rsid w:val="00966BFF"/>
    <w:rsid w:val="00971F40"/>
    <w:rsid w:val="0098566E"/>
    <w:rsid w:val="00987A38"/>
    <w:rsid w:val="00996F46"/>
    <w:rsid w:val="00997CC2"/>
    <w:rsid w:val="009A0F95"/>
    <w:rsid w:val="009A60BD"/>
    <w:rsid w:val="009B11A4"/>
    <w:rsid w:val="009D2E93"/>
    <w:rsid w:val="009D4236"/>
    <w:rsid w:val="009E0209"/>
    <w:rsid w:val="009E0C05"/>
    <w:rsid w:val="009F39FA"/>
    <w:rsid w:val="009F5311"/>
    <w:rsid w:val="00A01C0C"/>
    <w:rsid w:val="00A022F1"/>
    <w:rsid w:val="00A03577"/>
    <w:rsid w:val="00A058C2"/>
    <w:rsid w:val="00A06B29"/>
    <w:rsid w:val="00A06DAB"/>
    <w:rsid w:val="00A06FB0"/>
    <w:rsid w:val="00A16034"/>
    <w:rsid w:val="00A213D4"/>
    <w:rsid w:val="00A235BB"/>
    <w:rsid w:val="00A258B0"/>
    <w:rsid w:val="00A27B69"/>
    <w:rsid w:val="00A327C2"/>
    <w:rsid w:val="00A342DE"/>
    <w:rsid w:val="00A34E7A"/>
    <w:rsid w:val="00A410E8"/>
    <w:rsid w:val="00A42593"/>
    <w:rsid w:val="00A50576"/>
    <w:rsid w:val="00A54515"/>
    <w:rsid w:val="00A55C94"/>
    <w:rsid w:val="00A66DBE"/>
    <w:rsid w:val="00A735C0"/>
    <w:rsid w:val="00A744E6"/>
    <w:rsid w:val="00A749E8"/>
    <w:rsid w:val="00A8115B"/>
    <w:rsid w:val="00A81431"/>
    <w:rsid w:val="00A93FCC"/>
    <w:rsid w:val="00A95B07"/>
    <w:rsid w:val="00A97C28"/>
    <w:rsid w:val="00AA2162"/>
    <w:rsid w:val="00AB1BE3"/>
    <w:rsid w:val="00AB3D40"/>
    <w:rsid w:val="00AB7A5A"/>
    <w:rsid w:val="00AC555F"/>
    <w:rsid w:val="00AD3FDC"/>
    <w:rsid w:val="00AE24D2"/>
    <w:rsid w:val="00AE4357"/>
    <w:rsid w:val="00AF483C"/>
    <w:rsid w:val="00AF7667"/>
    <w:rsid w:val="00AF7A06"/>
    <w:rsid w:val="00B1074C"/>
    <w:rsid w:val="00B1288B"/>
    <w:rsid w:val="00B2042E"/>
    <w:rsid w:val="00B2514C"/>
    <w:rsid w:val="00B2577E"/>
    <w:rsid w:val="00B35932"/>
    <w:rsid w:val="00B360B2"/>
    <w:rsid w:val="00B37ADE"/>
    <w:rsid w:val="00B40797"/>
    <w:rsid w:val="00B45A78"/>
    <w:rsid w:val="00B55325"/>
    <w:rsid w:val="00B62F65"/>
    <w:rsid w:val="00B64B41"/>
    <w:rsid w:val="00B652D4"/>
    <w:rsid w:val="00B74284"/>
    <w:rsid w:val="00B75909"/>
    <w:rsid w:val="00BA021C"/>
    <w:rsid w:val="00BA3B5F"/>
    <w:rsid w:val="00BD20D8"/>
    <w:rsid w:val="00BD5F6A"/>
    <w:rsid w:val="00BE2168"/>
    <w:rsid w:val="00C14B74"/>
    <w:rsid w:val="00C22231"/>
    <w:rsid w:val="00C23E8A"/>
    <w:rsid w:val="00C254D3"/>
    <w:rsid w:val="00C328C8"/>
    <w:rsid w:val="00C471BC"/>
    <w:rsid w:val="00C50E55"/>
    <w:rsid w:val="00C6414B"/>
    <w:rsid w:val="00C644D4"/>
    <w:rsid w:val="00C864B8"/>
    <w:rsid w:val="00C90734"/>
    <w:rsid w:val="00C91FB7"/>
    <w:rsid w:val="00C96EA4"/>
    <w:rsid w:val="00CA699B"/>
    <w:rsid w:val="00CB3DF2"/>
    <w:rsid w:val="00CC2F22"/>
    <w:rsid w:val="00CC6FD1"/>
    <w:rsid w:val="00CD3D93"/>
    <w:rsid w:val="00CD672C"/>
    <w:rsid w:val="00CD7C5E"/>
    <w:rsid w:val="00CE0B40"/>
    <w:rsid w:val="00CE1B57"/>
    <w:rsid w:val="00CF0040"/>
    <w:rsid w:val="00CF084A"/>
    <w:rsid w:val="00CF68D3"/>
    <w:rsid w:val="00D06C46"/>
    <w:rsid w:val="00D1161D"/>
    <w:rsid w:val="00D1185A"/>
    <w:rsid w:val="00D1481C"/>
    <w:rsid w:val="00D1714F"/>
    <w:rsid w:val="00D20558"/>
    <w:rsid w:val="00D2106C"/>
    <w:rsid w:val="00D23DA1"/>
    <w:rsid w:val="00D25E0D"/>
    <w:rsid w:val="00D352B2"/>
    <w:rsid w:val="00D444FC"/>
    <w:rsid w:val="00D5006F"/>
    <w:rsid w:val="00D54B1F"/>
    <w:rsid w:val="00D61985"/>
    <w:rsid w:val="00D64A96"/>
    <w:rsid w:val="00D64D7F"/>
    <w:rsid w:val="00D66D87"/>
    <w:rsid w:val="00D720C6"/>
    <w:rsid w:val="00D750BC"/>
    <w:rsid w:val="00D756AD"/>
    <w:rsid w:val="00D77BF1"/>
    <w:rsid w:val="00D903E3"/>
    <w:rsid w:val="00D95E61"/>
    <w:rsid w:val="00DA5568"/>
    <w:rsid w:val="00DD2C8B"/>
    <w:rsid w:val="00DD5D7A"/>
    <w:rsid w:val="00DE1551"/>
    <w:rsid w:val="00DE1D7E"/>
    <w:rsid w:val="00DE411A"/>
    <w:rsid w:val="00DE49F1"/>
    <w:rsid w:val="00DE5295"/>
    <w:rsid w:val="00DF2084"/>
    <w:rsid w:val="00DF4850"/>
    <w:rsid w:val="00E100DA"/>
    <w:rsid w:val="00E14BDE"/>
    <w:rsid w:val="00E23D43"/>
    <w:rsid w:val="00E31382"/>
    <w:rsid w:val="00E37DA5"/>
    <w:rsid w:val="00E400C6"/>
    <w:rsid w:val="00E429DD"/>
    <w:rsid w:val="00E46A38"/>
    <w:rsid w:val="00E46DFA"/>
    <w:rsid w:val="00E60BDA"/>
    <w:rsid w:val="00E62DF4"/>
    <w:rsid w:val="00E62E67"/>
    <w:rsid w:val="00E74DCE"/>
    <w:rsid w:val="00E75370"/>
    <w:rsid w:val="00E8025D"/>
    <w:rsid w:val="00E80556"/>
    <w:rsid w:val="00E80722"/>
    <w:rsid w:val="00E83B3D"/>
    <w:rsid w:val="00E97419"/>
    <w:rsid w:val="00EA4C37"/>
    <w:rsid w:val="00EA6125"/>
    <w:rsid w:val="00EB211A"/>
    <w:rsid w:val="00EB4FC7"/>
    <w:rsid w:val="00EB51B2"/>
    <w:rsid w:val="00EB64FB"/>
    <w:rsid w:val="00EC398E"/>
    <w:rsid w:val="00EC53AC"/>
    <w:rsid w:val="00ED0354"/>
    <w:rsid w:val="00ED159A"/>
    <w:rsid w:val="00EE1080"/>
    <w:rsid w:val="00EE2CE2"/>
    <w:rsid w:val="00EF0111"/>
    <w:rsid w:val="00EF08E9"/>
    <w:rsid w:val="00F04387"/>
    <w:rsid w:val="00F04593"/>
    <w:rsid w:val="00F1480F"/>
    <w:rsid w:val="00F21DB7"/>
    <w:rsid w:val="00F224D1"/>
    <w:rsid w:val="00F25AB9"/>
    <w:rsid w:val="00F34D36"/>
    <w:rsid w:val="00F57D85"/>
    <w:rsid w:val="00F627CA"/>
    <w:rsid w:val="00F732C4"/>
    <w:rsid w:val="00F76403"/>
    <w:rsid w:val="00F7776F"/>
    <w:rsid w:val="00F82112"/>
    <w:rsid w:val="00F94A21"/>
    <w:rsid w:val="00F94B52"/>
    <w:rsid w:val="00F94EA9"/>
    <w:rsid w:val="00FB01FD"/>
    <w:rsid w:val="00FB6313"/>
    <w:rsid w:val="00FB7262"/>
    <w:rsid w:val="00FC518B"/>
    <w:rsid w:val="00FC643D"/>
    <w:rsid w:val="00FC69CA"/>
    <w:rsid w:val="00FD1FA0"/>
    <w:rsid w:val="00FE274F"/>
    <w:rsid w:val="00FF1C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jc w:val="both"/>
    </w:pPr>
    <w:rPr>
      <w:kern w:val="2"/>
      <w:sz w:val="21"/>
      <w:szCs w:val="24"/>
      <w:lang w:eastAsia="zh-CN"/>
    </w:rPr>
  </w:style>
  <w:style w:type="paragraph" w:styleId="Heading1">
    <w:name w:val="heading 1"/>
    <w:basedOn w:val="Normal"/>
    <w:link w:val="Heading1Char"/>
    <w:uiPriority w:val="9"/>
    <w:qFormat/>
    <w:rsid w:val="001D1AA3"/>
    <w:pPr>
      <w:widowControl/>
      <w:spacing w:before="100" w:beforeAutospacing="1" w:after="100" w:afterAutospacing="1"/>
      <w:jc w:val="left"/>
      <w:outlineLvl w:val="0"/>
    </w:pPr>
    <w:rPr>
      <w:rFonts w:eastAsia="Times New Roman"/>
      <w:b/>
      <w:bCs/>
      <w:kern w:val="36"/>
      <w:sz w:val="48"/>
      <w:szCs w:val="4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rsid w:val="00302687"/>
    <w:pPr>
      <w:tabs>
        <w:tab w:val="center" w:pos="4153"/>
        <w:tab w:val="right" w:pos="8306"/>
      </w:tabs>
      <w:snapToGrid w:val="0"/>
      <w:jc w:val="left"/>
    </w:pPr>
    <w:rPr>
      <w:sz w:val="18"/>
      <w:szCs w:val="18"/>
    </w:rPr>
  </w:style>
  <w:style w:type="character" w:styleId="PageNumber">
    <w:name w:val="page number"/>
    <w:basedOn w:val="DefaultParagraphFont"/>
    <w:rsid w:val="00302687"/>
  </w:style>
  <w:style w:type="character" w:styleId="Hyperlink">
    <w:name w:val="Hyperlink"/>
    <w:basedOn w:val="DefaultParagraphFont"/>
    <w:rsid w:val="008B60B4"/>
    <w:rPr>
      <w:color w:val="0000FF"/>
      <w:u w:val="single"/>
    </w:rPr>
  </w:style>
  <w:style w:type="character" w:styleId="FollowedHyperlink">
    <w:name w:val="FollowedHyperlink"/>
    <w:basedOn w:val="DefaultParagraphFont"/>
    <w:rsid w:val="008B60B4"/>
    <w:rPr>
      <w:color w:val="800080"/>
      <w:u w:val="single"/>
    </w:rPr>
  </w:style>
  <w:style w:type="character" w:styleId="CommentReference">
    <w:name w:val="annotation reference"/>
    <w:basedOn w:val="DefaultParagraphFont"/>
    <w:rsid w:val="001D1AA3"/>
    <w:rPr>
      <w:sz w:val="16"/>
      <w:szCs w:val="16"/>
    </w:rPr>
  </w:style>
  <w:style w:type="paragraph" w:styleId="CommentText">
    <w:name w:val="annotation text"/>
    <w:basedOn w:val="Normal"/>
    <w:link w:val="CommentTextChar"/>
    <w:rsid w:val="001D1AA3"/>
    <w:rPr>
      <w:sz w:val="20"/>
      <w:szCs w:val="20"/>
    </w:rPr>
  </w:style>
  <w:style w:type="character" w:customStyle="1" w:styleId="CommentTextChar">
    <w:name w:val="Comment Text Char"/>
    <w:basedOn w:val="DefaultParagraphFont"/>
    <w:link w:val="CommentText"/>
    <w:rsid w:val="001D1AA3"/>
    <w:rPr>
      <w:kern w:val="2"/>
      <w:lang w:eastAsia="zh-CN"/>
    </w:rPr>
  </w:style>
  <w:style w:type="paragraph" w:styleId="CommentSubject">
    <w:name w:val="annotation subject"/>
    <w:basedOn w:val="CommentText"/>
    <w:next w:val="CommentText"/>
    <w:link w:val="CommentSubjectChar"/>
    <w:rsid w:val="001D1AA3"/>
    <w:rPr>
      <w:b/>
      <w:bCs/>
    </w:rPr>
  </w:style>
  <w:style w:type="character" w:customStyle="1" w:styleId="CommentSubjectChar">
    <w:name w:val="Comment Subject Char"/>
    <w:basedOn w:val="CommentTextChar"/>
    <w:link w:val="CommentSubject"/>
    <w:rsid w:val="001D1AA3"/>
    <w:rPr>
      <w:b/>
      <w:bCs/>
    </w:rPr>
  </w:style>
  <w:style w:type="paragraph" w:styleId="BalloonText">
    <w:name w:val="Balloon Text"/>
    <w:basedOn w:val="Normal"/>
    <w:link w:val="BalloonTextChar"/>
    <w:rsid w:val="001D1AA3"/>
    <w:rPr>
      <w:rFonts w:ascii="Tahoma" w:hAnsi="Tahoma" w:cs="Tahoma"/>
      <w:sz w:val="16"/>
      <w:szCs w:val="16"/>
    </w:rPr>
  </w:style>
  <w:style w:type="character" w:customStyle="1" w:styleId="BalloonTextChar">
    <w:name w:val="Balloon Text Char"/>
    <w:basedOn w:val="DefaultParagraphFont"/>
    <w:link w:val="BalloonText"/>
    <w:rsid w:val="001D1AA3"/>
    <w:rPr>
      <w:rFonts w:ascii="Tahoma" w:hAnsi="Tahoma" w:cs="Tahoma"/>
      <w:kern w:val="2"/>
      <w:sz w:val="16"/>
      <w:szCs w:val="16"/>
      <w:lang w:eastAsia="zh-CN"/>
    </w:rPr>
  </w:style>
  <w:style w:type="character" w:customStyle="1" w:styleId="Heading1Char">
    <w:name w:val="Heading 1 Char"/>
    <w:basedOn w:val="DefaultParagraphFont"/>
    <w:link w:val="Heading1"/>
    <w:uiPriority w:val="9"/>
    <w:rsid w:val="001D1AA3"/>
    <w:rPr>
      <w:rFonts w:eastAsia="Times New Roman"/>
      <w:b/>
      <w:bCs/>
      <w:kern w:val="36"/>
      <w:sz w:val="48"/>
      <w:szCs w:val="48"/>
    </w:rPr>
  </w:style>
  <w:style w:type="paragraph" w:styleId="Revision">
    <w:name w:val="Revision"/>
    <w:hidden/>
    <w:uiPriority w:val="99"/>
    <w:semiHidden/>
    <w:rsid w:val="00E60BDA"/>
    <w:rPr>
      <w:kern w:val="2"/>
      <w:sz w:val="21"/>
      <w:szCs w:val="24"/>
      <w:lang w:eastAsia="zh-CN"/>
    </w:rPr>
  </w:style>
  <w:style w:type="paragraph" w:styleId="ListParagraph">
    <w:name w:val="List Paragraph"/>
    <w:basedOn w:val="Normal"/>
    <w:qFormat/>
    <w:rsid w:val="00567E1F"/>
    <w:pPr>
      <w:widowControl/>
      <w:spacing w:after="200" w:line="276" w:lineRule="auto"/>
      <w:ind w:left="720"/>
      <w:contextualSpacing/>
      <w:jc w:val="left"/>
    </w:pPr>
    <w:rPr>
      <w:rFonts w:ascii="Calibri" w:eastAsia="Times New Roman" w:hAnsi="Calibri"/>
      <w:kern w:val="0"/>
      <w:sz w:val="22"/>
      <w:szCs w:val="22"/>
      <w:lang w:eastAsia="en-US"/>
    </w:rPr>
  </w:style>
  <w:style w:type="paragraph" w:styleId="NormalWeb">
    <w:name w:val="Normal (Web)"/>
    <w:basedOn w:val="Normal"/>
    <w:uiPriority w:val="99"/>
    <w:unhideWhenUsed/>
    <w:rsid w:val="009126A5"/>
    <w:pPr>
      <w:widowControl/>
      <w:spacing w:before="100" w:beforeAutospacing="1" w:after="100" w:afterAutospacing="1"/>
      <w:jc w:val="left"/>
    </w:pPr>
    <w:rPr>
      <w:rFonts w:eastAsia="Times New Roman"/>
      <w:kern w:val="0"/>
      <w:sz w:val="24"/>
      <w:lang w:eastAsia="en-US"/>
    </w:rPr>
  </w:style>
</w:styles>
</file>

<file path=word/webSettings.xml><?xml version="1.0" encoding="utf-8"?>
<w:webSettings xmlns:r="http://schemas.openxmlformats.org/officeDocument/2006/relationships" xmlns:w="http://schemas.openxmlformats.org/wordprocessingml/2006/main">
  <w:divs>
    <w:div w:id="205677762">
      <w:bodyDiv w:val="1"/>
      <w:marLeft w:val="0"/>
      <w:marRight w:val="0"/>
      <w:marTop w:val="0"/>
      <w:marBottom w:val="0"/>
      <w:divBdr>
        <w:top w:val="none" w:sz="0" w:space="0" w:color="auto"/>
        <w:left w:val="none" w:sz="0" w:space="0" w:color="auto"/>
        <w:bottom w:val="none" w:sz="0" w:space="0" w:color="auto"/>
        <w:right w:val="none" w:sz="0" w:space="0" w:color="auto"/>
      </w:divBdr>
    </w:div>
    <w:div w:id="343168388">
      <w:bodyDiv w:val="1"/>
      <w:marLeft w:val="0"/>
      <w:marRight w:val="0"/>
      <w:marTop w:val="0"/>
      <w:marBottom w:val="0"/>
      <w:divBdr>
        <w:top w:val="none" w:sz="0" w:space="0" w:color="auto"/>
        <w:left w:val="none" w:sz="0" w:space="0" w:color="auto"/>
        <w:bottom w:val="none" w:sz="0" w:space="0" w:color="auto"/>
        <w:right w:val="none" w:sz="0" w:space="0" w:color="auto"/>
      </w:divBdr>
    </w:div>
    <w:div w:id="873545981">
      <w:bodyDiv w:val="1"/>
      <w:marLeft w:val="0"/>
      <w:marRight w:val="0"/>
      <w:marTop w:val="0"/>
      <w:marBottom w:val="0"/>
      <w:divBdr>
        <w:top w:val="none" w:sz="0" w:space="0" w:color="auto"/>
        <w:left w:val="none" w:sz="0" w:space="0" w:color="auto"/>
        <w:bottom w:val="none" w:sz="0" w:space="0" w:color="auto"/>
        <w:right w:val="none" w:sz="0" w:space="0" w:color="auto"/>
      </w:divBdr>
    </w:div>
    <w:div w:id="965042975">
      <w:bodyDiv w:val="1"/>
      <w:marLeft w:val="0"/>
      <w:marRight w:val="0"/>
      <w:marTop w:val="0"/>
      <w:marBottom w:val="0"/>
      <w:divBdr>
        <w:top w:val="none" w:sz="0" w:space="0" w:color="auto"/>
        <w:left w:val="none" w:sz="0" w:space="0" w:color="auto"/>
        <w:bottom w:val="none" w:sz="0" w:space="0" w:color="auto"/>
        <w:right w:val="none" w:sz="0" w:space="0" w:color="auto"/>
      </w:divBdr>
    </w:div>
    <w:div w:id="1080759630">
      <w:bodyDiv w:val="1"/>
      <w:marLeft w:val="0"/>
      <w:marRight w:val="0"/>
      <w:marTop w:val="0"/>
      <w:marBottom w:val="0"/>
      <w:divBdr>
        <w:top w:val="none" w:sz="0" w:space="0" w:color="auto"/>
        <w:left w:val="none" w:sz="0" w:space="0" w:color="auto"/>
        <w:bottom w:val="none" w:sz="0" w:space="0" w:color="auto"/>
        <w:right w:val="none" w:sz="0" w:space="0" w:color="auto"/>
      </w:divBdr>
    </w:div>
    <w:div w:id="1289433278">
      <w:bodyDiv w:val="1"/>
      <w:marLeft w:val="0"/>
      <w:marRight w:val="0"/>
      <w:marTop w:val="0"/>
      <w:marBottom w:val="0"/>
      <w:divBdr>
        <w:top w:val="none" w:sz="0" w:space="0" w:color="auto"/>
        <w:left w:val="none" w:sz="0" w:space="0" w:color="auto"/>
        <w:bottom w:val="none" w:sz="0" w:space="0" w:color="auto"/>
        <w:right w:val="none" w:sz="0" w:space="0" w:color="auto"/>
      </w:divBdr>
    </w:div>
    <w:div w:id="1335840767">
      <w:bodyDiv w:val="1"/>
      <w:marLeft w:val="0"/>
      <w:marRight w:val="0"/>
      <w:marTop w:val="0"/>
      <w:marBottom w:val="0"/>
      <w:divBdr>
        <w:top w:val="none" w:sz="0" w:space="0" w:color="auto"/>
        <w:left w:val="none" w:sz="0" w:space="0" w:color="auto"/>
        <w:bottom w:val="none" w:sz="0" w:space="0" w:color="auto"/>
        <w:right w:val="none" w:sz="0" w:space="0" w:color="auto"/>
      </w:divBdr>
    </w:div>
    <w:div w:id="1367875465">
      <w:bodyDiv w:val="1"/>
      <w:marLeft w:val="0"/>
      <w:marRight w:val="0"/>
      <w:marTop w:val="0"/>
      <w:marBottom w:val="0"/>
      <w:divBdr>
        <w:top w:val="none" w:sz="0" w:space="0" w:color="auto"/>
        <w:left w:val="none" w:sz="0" w:space="0" w:color="auto"/>
        <w:bottom w:val="none" w:sz="0" w:space="0" w:color="auto"/>
        <w:right w:val="none" w:sz="0" w:space="0" w:color="auto"/>
      </w:divBdr>
    </w:div>
    <w:div w:id="1425227970">
      <w:bodyDiv w:val="1"/>
      <w:marLeft w:val="0"/>
      <w:marRight w:val="0"/>
      <w:marTop w:val="0"/>
      <w:marBottom w:val="0"/>
      <w:divBdr>
        <w:top w:val="none" w:sz="0" w:space="0" w:color="auto"/>
        <w:left w:val="none" w:sz="0" w:space="0" w:color="auto"/>
        <w:bottom w:val="none" w:sz="0" w:space="0" w:color="auto"/>
        <w:right w:val="none" w:sz="0" w:space="0" w:color="auto"/>
      </w:divBdr>
    </w:div>
    <w:div w:id="1552157976">
      <w:bodyDiv w:val="1"/>
      <w:marLeft w:val="0"/>
      <w:marRight w:val="0"/>
      <w:marTop w:val="0"/>
      <w:marBottom w:val="0"/>
      <w:divBdr>
        <w:top w:val="none" w:sz="0" w:space="0" w:color="auto"/>
        <w:left w:val="none" w:sz="0" w:space="0" w:color="auto"/>
        <w:bottom w:val="none" w:sz="0" w:space="0" w:color="auto"/>
        <w:right w:val="none" w:sz="0" w:space="0" w:color="auto"/>
      </w:divBdr>
    </w:div>
    <w:div w:id="1709447675">
      <w:bodyDiv w:val="1"/>
      <w:marLeft w:val="0"/>
      <w:marRight w:val="0"/>
      <w:marTop w:val="0"/>
      <w:marBottom w:val="0"/>
      <w:divBdr>
        <w:top w:val="none" w:sz="0" w:space="0" w:color="auto"/>
        <w:left w:val="none" w:sz="0" w:space="0" w:color="auto"/>
        <w:bottom w:val="none" w:sz="0" w:space="0" w:color="auto"/>
        <w:right w:val="none" w:sz="0" w:space="0" w:color="auto"/>
      </w:divBdr>
    </w:div>
    <w:div w:id="1877351753">
      <w:bodyDiv w:val="1"/>
      <w:marLeft w:val="0"/>
      <w:marRight w:val="0"/>
      <w:marTop w:val="0"/>
      <w:marBottom w:val="0"/>
      <w:divBdr>
        <w:top w:val="none" w:sz="0" w:space="0" w:color="auto"/>
        <w:left w:val="none" w:sz="0" w:space="0" w:color="auto"/>
        <w:bottom w:val="none" w:sz="0" w:space="0" w:color="auto"/>
        <w:right w:val="none" w:sz="0" w:space="0" w:color="auto"/>
      </w:divBdr>
    </w:div>
    <w:div w:id="1895891767">
      <w:bodyDiv w:val="1"/>
      <w:marLeft w:val="0"/>
      <w:marRight w:val="0"/>
      <w:marTop w:val="0"/>
      <w:marBottom w:val="0"/>
      <w:divBdr>
        <w:top w:val="none" w:sz="0" w:space="0" w:color="auto"/>
        <w:left w:val="none" w:sz="0" w:space="0" w:color="auto"/>
        <w:bottom w:val="none" w:sz="0" w:space="0" w:color="auto"/>
        <w:right w:val="none" w:sz="0" w:space="0" w:color="auto"/>
      </w:divBdr>
    </w:div>
    <w:div w:id="2113165579">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2AF14-1AC6-47CE-BB87-F65F4B34A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3141</Words>
  <Characters>17909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Guideline of GLUE Program Installation</vt:lpstr>
    </vt:vector>
  </TitlesOfParts>
  <Company>University of Florida</Company>
  <LinksUpToDate>false</LinksUpToDate>
  <CharactersWithSpaces>21008</CharactersWithSpaces>
  <SharedDoc>false</SharedDoc>
  <HLinks>
    <vt:vector size="6" baseType="variant">
      <vt:variant>
        <vt:i4>3211304</vt:i4>
      </vt:variant>
      <vt:variant>
        <vt:i4>3</vt:i4>
      </vt:variant>
      <vt:variant>
        <vt:i4>0</vt:i4>
      </vt:variant>
      <vt:variant>
        <vt:i4>5</vt:i4>
      </vt:variant>
      <vt:variant>
        <vt:lpwstr>http://cran.ms.unimelb.edu.au/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of GLUE Program Installation</dc:title>
  <dc:creator>Jianqiang He</dc:creator>
  <cp:lastModifiedBy>cporter</cp:lastModifiedBy>
  <cp:revision>4</cp:revision>
  <cp:lastPrinted>2009-05-17T21:15:00Z</cp:lastPrinted>
  <dcterms:created xsi:type="dcterms:W3CDTF">2010-07-07T11:44:00Z</dcterms:created>
  <dcterms:modified xsi:type="dcterms:W3CDTF">2010-07-07T12:19:00Z</dcterms:modified>
</cp:coreProperties>
</file>