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02DF1" w14:textId="77777777" w:rsidR="00400334" w:rsidRPr="005C265E" w:rsidRDefault="00000000" w:rsidP="005C265E">
      <w:pPr>
        <w:pStyle w:val="Ttulo"/>
        <w:spacing w:line="360" w:lineRule="auto"/>
        <w:jc w:val="both"/>
        <w:rPr>
          <w:rFonts w:ascii="Times New Roman" w:hAnsi="Times New Roman" w:cs="Times New Roman"/>
          <w:sz w:val="24"/>
          <w:szCs w:val="24"/>
        </w:rPr>
      </w:pPr>
      <w:r w:rsidRPr="005C265E">
        <w:rPr>
          <w:rFonts w:ascii="Times New Roman" w:hAnsi="Times New Roman" w:cs="Times New Roman"/>
          <w:sz w:val="24"/>
          <w:szCs w:val="24"/>
        </w:rPr>
        <w:t>Sistema de Trading Algorítmico Híbrido Basado en Inteligencia Artificial y Procesamiento de Lenguaje Natural</w:t>
      </w:r>
    </w:p>
    <w:p w14:paraId="641F60DF" w14:textId="77777777" w:rsidR="00400334" w:rsidRPr="005C265E" w:rsidRDefault="00000000" w:rsidP="005C265E">
      <w:pPr>
        <w:pStyle w:val="Author"/>
        <w:spacing w:line="360" w:lineRule="auto"/>
        <w:jc w:val="both"/>
        <w:rPr>
          <w:rFonts w:ascii="Times New Roman" w:hAnsi="Times New Roman" w:cs="Times New Roman"/>
        </w:rPr>
      </w:pPr>
      <w:r w:rsidRPr="005C265E">
        <w:rPr>
          <w:rFonts w:ascii="Times New Roman" w:hAnsi="Times New Roman" w:cs="Times New Roman"/>
        </w:rPr>
        <w:t>Joan Romà Llorca</w:t>
      </w:r>
    </w:p>
    <w:sdt>
      <w:sdtPr>
        <w:rPr>
          <w:rFonts w:ascii="Times New Roman" w:eastAsiaTheme="minorEastAsia" w:hAnsi="Times New Roman" w:cs="Times New Roman"/>
          <w:color w:val="auto"/>
          <w:sz w:val="24"/>
          <w:szCs w:val="24"/>
        </w:rPr>
        <w:id w:val="-1735848548"/>
        <w:docPartObj>
          <w:docPartGallery w:val="Table of Contents"/>
          <w:docPartUnique/>
        </w:docPartObj>
      </w:sdtPr>
      <w:sdtContent>
        <w:p w14:paraId="22D4418D" w14:textId="77777777" w:rsidR="00400334" w:rsidRPr="005C265E" w:rsidRDefault="00000000" w:rsidP="005C265E">
          <w:pPr>
            <w:pStyle w:val="TtuloTDC"/>
            <w:spacing w:line="360" w:lineRule="auto"/>
            <w:jc w:val="both"/>
            <w:rPr>
              <w:rFonts w:ascii="Times New Roman" w:hAnsi="Times New Roman" w:cs="Times New Roman"/>
              <w:sz w:val="24"/>
              <w:szCs w:val="24"/>
            </w:rPr>
          </w:pPr>
          <w:r w:rsidRPr="005C265E">
            <w:rPr>
              <w:rFonts w:ascii="Times New Roman" w:hAnsi="Times New Roman" w:cs="Times New Roman"/>
              <w:sz w:val="24"/>
              <w:szCs w:val="24"/>
            </w:rPr>
            <w:t>Table of Contents</w:t>
          </w:r>
        </w:p>
        <w:p w14:paraId="43E37F56" w14:textId="77777777" w:rsidR="00546BE2" w:rsidRPr="005C265E" w:rsidRDefault="00000000" w:rsidP="005C265E">
          <w:pPr>
            <w:pStyle w:val="TDC1"/>
            <w:tabs>
              <w:tab w:val="left" w:pos="480"/>
              <w:tab w:val="right" w:leader="dot" w:pos="8828"/>
            </w:tabs>
            <w:spacing w:line="360" w:lineRule="auto"/>
            <w:jc w:val="both"/>
            <w:rPr>
              <w:rFonts w:ascii="Times New Roman" w:hAnsi="Times New Roman" w:cs="Times New Roman"/>
              <w:noProof/>
            </w:rPr>
          </w:pPr>
          <w:r w:rsidRPr="005C265E">
            <w:rPr>
              <w:rFonts w:ascii="Times New Roman" w:hAnsi="Times New Roman" w:cs="Times New Roman"/>
            </w:rPr>
            <w:fldChar w:fldCharType="begin"/>
          </w:r>
          <w:r w:rsidRPr="005C265E">
            <w:rPr>
              <w:rFonts w:ascii="Times New Roman" w:hAnsi="Times New Roman" w:cs="Times New Roman"/>
            </w:rPr>
            <w:instrText>TOC \o "1-3" \h \z \u</w:instrText>
          </w:r>
          <w:r w:rsidRPr="005C265E">
            <w:rPr>
              <w:rFonts w:ascii="Times New Roman" w:hAnsi="Times New Roman" w:cs="Times New Roman"/>
            </w:rPr>
            <w:fldChar w:fldCharType="separate"/>
          </w:r>
          <w:hyperlink w:anchor="_Toc229649677" w:history="1">
            <w:r w:rsidR="00546BE2" w:rsidRPr="005C265E">
              <w:rPr>
                <w:rStyle w:val="Hipervnculo"/>
                <w:rFonts w:ascii="Times New Roman" w:hAnsi="Times New Roman" w:cs="Times New Roman"/>
                <w:noProof/>
              </w:rPr>
              <w:t>1</w:t>
            </w:r>
            <w:r w:rsidR="00546BE2" w:rsidRPr="005C265E">
              <w:rPr>
                <w:rFonts w:ascii="Times New Roman" w:hAnsi="Times New Roman" w:cs="Times New Roman"/>
                <w:noProof/>
              </w:rPr>
              <w:tab/>
            </w:r>
            <w:r w:rsidR="00546BE2" w:rsidRPr="005C265E">
              <w:rPr>
                <w:rStyle w:val="Hipervnculo"/>
                <w:rFonts w:ascii="Times New Roman" w:hAnsi="Times New Roman" w:cs="Times New Roman"/>
                <w:noProof/>
              </w:rPr>
              <w:t>Sistema de Trading Algorítmico Híbrido Basado en Inteligencia Artificial y Procesamiento de Lenguaje Natural</w:t>
            </w:r>
            <w:r w:rsidR="00546BE2" w:rsidRPr="005C265E">
              <w:rPr>
                <w:rFonts w:ascii="Times New Roman" w:hAnsi="Times New Roman" w:cs="Times New Roman"/>
                <w:noProof/>
                <w:webHidden/>
              </w:rPr>
              <w:tab/>
            </w:r>
            <w:r w:rsidR="00546BE2" w:rsidRPr="005C265E">
              <w:rPr>
                <w:rFonts w:ascii="Times New Roman" w:hAnsi="Times New Roman" w:cs="Times New Roman"/>
                <w:noProof/>
                <w:webHidden/>
              </w:rPr>
              <w:fldChar w:fldCharType="begin"/>
            </w:r>
            <w:r w:rsidR="00546BE2" w:rsidRPr="005C265E">
              <w:rPr>
                <w:rFonts w:ascii="Times New Roman" w:hAnsi="Times New Roman" w:cs="Times New Roman"/>
                <w:noProof/>
                <w:webHidden/>
              </w:rPr>
              <w:instrText xml:space="preserve"> PAGEREF _Toc229649677 \h </w:instrText>
            </w:r>
            <w:r w:rsidR="00546BE2" w:rsidRPr="005C265E">
              <w:rPr>
                <w:rFonts w:ascii="Times New Roman" w:hAnsi="Times New Roman" w:cs="Times New Roman"/>
                <w:noProof/>
                <w:webHidden/>
              </w:rPr>
            </w:r>
            <w:r w:rsidR="00546BE2" w:rsidRPr="005C265E">
              <w:rPr>
                <w:rFonts w:ascii="Times New Roman" w:hAnsi="Times New Roman" w:cs="Times New Roman"/>
                <w:noProof/>
                <w:webHidden/>
              </w:rPr>
              <w:fldChar w:fldCharType="separate"/>
            </w:r>
            <w:r w:rsidR="00546BE2" w:rsidRPr="005C265E">
              <w:rPr>
                <w:rFonts w:ascii="Times New Roman" w:hAnsi="Times New Roman" w:cs="Times New Roman"/>
                <w:noProof/>
                <w:webHidden/>
              </w:rPr>
              <w:t>4</w:t>
            </w:r>
            <w:r w:rsidR="00546BE2" w:rsidRPr="005C265E">
              <w:rPr>
                <w:rFonts w:ascii="Times New Roman" w:hAnsi="Times New Roman" w:cs="Times New Roman"/>
                <w:noProof/>
                <w:webHidden/>
              </w:rPr>
              <w:fldChar w:fldCharType="end"/>
            </w:r>
          </w:hyperlink>
        </w:p>
        <w:p w14:paraId="0998DA2A" w14:textId="77777777" w:rsidR="00546BE2" w:rsidRPr="005C265E" w:rsidRDefault="00546BE2" w:rsidP="005C265E">
          <w:pPr>
            <w:pStyle w:val="TDC1"/>
            <w:tabs>
              <w:tab w:val="left" w:pos="480"/>
              <w:tab w:val="right" w:leader="dot" w:pos="8828"/>
            </w:tabs>
            <w:spacing w:line="360" w:lineRule="auto"/>
            <w:jc w:val="both"/>
            <w:rPr>
              <w:rFonts w:ascii="Times New Roman" w:hAnsi="Times New Roman" w:cs="Times New Roman"/>
              <w:noProof/>
            </w:rPr>
          </w:pPr>
          <w:hyperlink w:anchor="_Toc229649678" w:history="1">
            <w:r w:rsidRPr="005C265E">
              <w:rPr>
                <w:rStyle w:val="Hipervnculo"/>
                <w:rFonts w:ascii="Times New Roman" w:hAnsi="Times New Roman" w:cs="Times New Roman"/>
                <w:noProof/>
              </w:rPr>
              <w:t>2</w:t>
            </w:r>
            <w:r w:rsidRPr="005C265E">
              <w:rPr>
                <w:rFonts w:ascii="Times New Roman" w:hAnsi="Times New Roman" w:cs="Times New Roman"/>
                <w:noProof/>
              </w:rPr>
              <w:tab/>
            </w:r>
            <w:r w:rsidRPr="005C265E">
              <w:rPr>
                <w:rStyle w:val="Hipervnculo"/>
                <w:rFonts w:ascii="Times New Roman" w:hAnsi="Times New Roman" w:cs="Times New Roman"/>
                <w:noProof/>
              </w:rPr>
              <w:t>Resumen</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_Toc229649678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w:t>
            </w:r>
            <w:r w:rsidRPr="005C265E">
              <w:rPr>
                <w:rFonts w:ascii="Times New Roman" w:hAnsi="Times New Roman" w:cs="Times New Roman"/>
                <w:noProof/>
                <w:webHidden/>
              </w:rPr>
              <w:fldChar w:fldCharType="end"/>
            </w:r>
          </w:hyperlink>
        </w:p>
        <w:p w14:paraId="47F64184" w14:textId="77777777" w:rsidR="00546BE2" w:rsidRPr="005C265E" w:rsidRDefault="00546BE2" w:rsidP="005C265E">
          <w:pPr>
            <w:pStyle w:val="TDC1"/>
            <w:tabs>
              <w:tab w:val="left" w:pos="480"/>
              <w:tab w:val="right" w:leader="dot" w:pos="8828"/>
            </w:tabs>
            <w:spacing w:line="360" w:lineRule="auto"/>
            <w:jc w:val="both"/>
            <w:rPr>
              <w:rFonts w:ascii="Times New Roman" w:hAnsi="Times New Roman" w:cs="Times New Roman"/>
              <w:noProof/>
            </w:rPr>
          </w:pPr>
          <w:hyperlink w:anchor="_Toc229649679" w:history="1">
            <w:r w:rsidRPr="005C265E">
              <w:rPr>
                <w:rStyle w:val="Hipervnculo"/>
                <w:rFonts w:ascii="Times New Roman" w:hAnsi="Times New Roman" w:cs="Times New Roman"/>
                <w:noProof/>
              </w:rPr>
              <w:t>3</w:t>
            </w:r>
            <w:r w:rsidRPr="005C265E">
              <w:rPr>
                <w:rFonts w:ascii="Times New Roman" w:hAnsi="Times New Roman" w:cs="Times New Roman"/>
                <w:noProof/>
              </w:rPr>
              <w:tab/>
            </w:r>
            <w:r w:rsidRPr="005C265E">
              <w:rPr>
                <w:rStyle w:val="Hipervnculo"/>
                <w:rFonts w:ascii="Times New Roman" w:hAnsi="Times New Roman" w:cs="Times New Roman"/>
                <w:noProof/>
              </w:rPr>
              <w:t>Abstract</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_Toc229649679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5</w:t>
            </w:r>
            <w:r w:rsidRPr="005C265E">
              <w:rPr>
                <w:rFonts w:ascii="Times New Roman" w:hAnsi="Times New Roman" w:cs="Times New Roman"/>
                <w:noProof/>
                <w:webHidden/>
              </w:rPr>
              <w:fldChar w:fldCharType="end"/>
            </w:r>
          </w:hyperlink>
        </w:p>
        <w:p w14:paraId="4D3C5100" w14:textId="77777777" w:rsidR="00546BE2" w:rsidRPr="005C265E" w:rsidRDefault="00546BE2" w:rsidP="005C265E">
          <w:pPr>
            <w:pStyle w:val="TDC1"/>
            <w:tabs>
              <w:tab w:val="left" w:pos="480"/>
              <w:tab w:val="right" w:leader="dot" w:pos="8828"/>
            </w:tabs>
            <w:spacing w:line="360" w:lineRule="auto"/>
            <w:jc w:val="both"/>
            <w:rPr>
              <w:rFonts w:ascii="Times New Roman" w:hAnsi="Times New Roman" w:cs="Times New Roman"/>
              <w:noProof/>
            </w:rPr>
          </w:pPr>
          <w:hyperlink w:anchor="_Toc229649680" w:history="1">
            <w:r w:rsidRPr="005C265E">
              <w:rPr>
                <w:rStyle w:val="Hipervnculo"/>
                <w:rFonts w:ascii="Times New Roman" w:hAnsi="Times New Roman" w:cs="Times New Roman"/>
                <w:noProof/>
              </w:rPr>
              <w:t>4</w:t>
            </w:r>
            <w:r w:rsidRPr="005C265E">
              <w:rPr>
                <w:rFonts w:ascii="Times New Roman" w:hAnsi="Times New Roman" w:cs="Times New Roman"/>
                <w:noProof/>
              </w:rPr>
              <w:tab/>
            </w:r>
            <w:r w:rsidRPr="005C265E">
              <w:rPr>
                <w:rStyle w:val="Hipervnculo"/>
                <w:rFonts w:ascii="Times New Roman" w:hAnsi="Times New Roman" w:cs="Times New Roman"/>
                <w:noProof/>
              </w:rPr>
              <w:t>Índice de Figuras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_Toc229649680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6</w:t>
            </w:r>
            <w:r w:rsidRPr="005C265E">
              <w:rPr>
                <w:rFonts w:ascii="Times New Roman" w:hAnsi="Times New Roman" w:cs="Times New Roman"/>
                <w:noProof/>
                <w:webHidden/>
              </w:rPr>
              <w:fldChar w:fldCharType="end"/>
            </w:r>
          </w:hyperlink>
        </w:p>
        <w:p w14:paraId="1DFC43FF" w14:textId="77777777" w:rsidR="00546BE2" w:rsidRPr="005C265E" w:rsidRDefault="00546BE2" w:rsidP="005C265E">
          <w:pPr>
            <w:pStyle w:val="TDC1"/>
            <w:tabs>
              <w:tab w:val="left" w:pos="480"/>
              <w:tab w:val="right" w:leader="dot" w:pos="8828"/>
            </w:tabs>
            <w:spacing w:line="360" w:lineRule="auto"/>
            <w:jc w:val="both"/>
            <w:rPr>
              <w:rFonts w:ascii="Times New Roman" w:hAnsi="Times New Roman" w:cs="Times New Roman"/>
              <w:noProof/>
            </w:rPr>
          </w:pPr>
          <w:hyperlink w:anchor="_Toc229649681" w:history="1">
            <w:r w:rsidRPr="005C265E">
              <w:rPr>
                <w:rStyle w:val="Hipervnculo"/>
                <w:rFonts w:ascii="Times New Roman" w:hAnsi="Times New Roman" w:cs="Times New Roman"/>
                <w:noProof/>
              </w:rPr>
              <w:t>5</w:t>
            </w:r>
            <w:r w:rsidRPr="005C265E">
              <w:rPr>
                <w:rFonts w:ascii="Times New Roman" w:hAnsi="Times New Roman" w:cs="Times New Roman"/>
                <w:noProof/>
              </w:rPr>
              <w:tab/>
            </w:r>
            <w:r w:rsidRPr="005C265E">
              <w:rPr>
                <w:rStyle w:val="Hipervnculo"/>
                <w:rFonts w:ascii="Times New Roman" w:hAnsi="Times New Roman" w:cs="Times New Roman"/>
                <w:noProof/>
              </w:rPr>
              <w:t>Índice de Tablas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_Toc229649681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6</w:t>
            </w:r>
            <w:r w:rsidRPr="005C265E">
              <w:rPr>
                <w:rFonts w:ascii="Times New Roman" w:hAnsi="Times New Roman" w:cs="Times New Roman"/>
                <w:noProof/>
                <w:webHidden/>
              </w:rPr>
              <w:fldChar w:fldCharType="end"/>
            </w:r>
          </w:hyperlink>
        </w:p>
        <w:p w14:paraId="71C93CB0" w14:textId="77777777" w:rsidR="00546BE2" w:rsidRPr="005C265E" w:rsidRDefault="00546BE2" w:rsidP="005C265E">
          <w:pPr>
            <w:pStyle w:val="TDC1"/>
            <w:tabs>
              <w:tab w:val="left" w:pos="480"/>
              <w:tab w:val="right" w:leader="dot" w:pos="8828"/>
            </w:tabs>
            <w:spacing w:line="360" w:lineRule="auto"/>
            <w:jc w:val="both"/>
            <w:rPr>
              <w:rFonts w:ascii="Times New Roman" w:hAnsi="Times New Roman" w:cs="Times New Roman"/>
              <w:noProof/>
            </w:rPr>
          </w:pPr>
          <w:hyperlink w:anchor="_Toc229649682" w:history="1">
            <w:r w:rsidRPr="005C265E">
              <w:rPr>
                <w:rStyle w:val="Hipervnculo"/>
                <w:rFonts w:ascii="Times New Roman" w:hAnsi="Times New Roman" w:cs="Times New Roman"/>
                <w:noProof/>
              </w:rPr>
              <w:t>6</w:t>
            </w:r>
            <w:r w:rsidRPr="005C265E">
              <w:rPr>
                <w:rFonts w:ascii="Times New Roman" w:hAnsi="Times New Roman" w:cs="Times New Roman"/>
                <w:noProof/>
              </w:rPr>
              <w:tab/>
            </w:r>
            <w:r w:rsidRPr="005C265E">
              <w:rPr>
                <w:rStyle w:val="Hipervnculo"/>
                <w:rFonts w:ascii="Times New Roman" w:hAnsi="Times New Roman" w:cs="Times New Roman"/>
                <w:noProof/>
              </w:rPr>
              <w:t>Agradecimientos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_Toc229649682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7</w:t>
            </w:r>
            <w:r w:rsidRPr="005C265E">
              <w:rPr>
                <w:rFonts w:ascii="Times New Roman" w:hAnsi="Times New Roman" w:cs="Times New Roman"/>
                <w:noProof/>
                <w:webHidden/>
              </w:rPr>
              <w:fldChar w:fldCharType="end"/>
            </w:r>
          </w:hyperlink>
        </w:p>
        <w:p w14:paraId="502A2ED6" w14:textId="77777777" w:rsidR="00546BE2" w:rsidRPr="005C265E" w:rsidRDefault="00546BE2" w:rsidP="005C265E">
          <w:pPr>
            <w:pStyle w:val="TDC1"/>
            <w:tabs>
              <w:tab w:val="left" w:pos="480"/>
              <w:tab w:val="right" w:leader="dot" w:pos="8828"/>
            </w:tabs>
            <w:spacing w:line="360" w:lineRule="auto"/>
            <w:jc w:val="both"/>
            <w:rPr>
              <w:rFonts w:ascii="Times New Roman" w:hAnsi="Times New Roman" w:cs="Times New Roman"/>
              <w:noProof/>
            </w:rPr>
          </w:pPr>
          <w:hyperlink w:anchor="_Toc229649683" w:history="1">
            <w:r w:rsidRPr="005C265E">
              <w:rPr>
                <w:rStyle w:val="Hipervnculo"/>
                <w:rFonts w:ascii="Times New Roman" w:hAnsi="Times New Roman" w:cs="Times New Roman"/>
                <w:noProof/>
              </w:rPr>
              <w:t>7</w:t>
            </w:r>
            <w:r w:rsidRPr="005C265E">
              <w:rPr>
                <w:rFonts w:ascii="Times New Roman" w:hAnsi="Times New Roman" w:cs="Times New Roman"/>
                <w:noProof/>
              </w:rPr>
              <w:tab/>
            </w:r>
            <w:r w:rsidRPr="005C265E">
              <w:rPr>
                <w:rStyle w:val="Hipervnculo"/>
                <w:rFonts w:ascii="Times New Roman" w:hAnsi="Times New Roman" w:cs="Times New Roman"/>
                <w:noProof/>
              </w:rPr>
              <w:t>Capítulo 1 — Introducción</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_Toc229649683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8</w:t>
            </w:r>
            <w:r w:rsidRPr="005C265E">
              <w:rPr>
                <w:rFonts w:ascii="Times New Roman" w:hAnsi="Times New Roman" w:cs="Times New Roman"/>
                <w:noProof/>
                <w:webHidden/>
              </w:rPr>
              <w:fldChar w:fldCharType="end"/>
            </w:r>
          </w:hyperlink>
        </w:p>
        <w:p w14:paraId="7D53AE2A"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684" w:history="1">
            <w:r w:rsidRPr="005C265E">
              <w:rPr>
                <w:rStyle w:val="Hipervnculo"/>
                <w:rFonts w:ascii="Times New Roman" w:hAnsi="Times New Roman" w:cs="Times New Roman"/>
                <w:noProof/>
              </w:rPr>
              <w:t>7.1</w:t>
            </w:r>
            <w:r w:rsidRPr="005C265E">
              <w:rPr>
                <w:rFonts w:ascii="Times New Roman" w:hAnsi="Times New Roman" w:cs="Times New Roman"/>
                <w:noProof/>
              </w:rPr>
              <w:tab/>
            </w:r>
            <w:r w:rsidRPr="005C265E">
              <w:rPr>
                <w:rStyle w:val="Hipervnculo"/>
                <w:rFonts w:ascii="Times New Roman" w:hAnsi="Times New Roman" w:cs="Times New Roman"/>
                <w:noProof/>
              </w:rPr>
              <w:t>1.1 Motivación y Contexto del Proyecto</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_Toc229649684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8</w:t>
            </w:r>
            <w:r w:rsidRPr="005C265E">
              <w:rPr>
                <w:rFonts w:ascii="Times New Roman" w:hAnsi="Times New Roman" w:cs="Times New Roman"/>
                <w:noProof/>
                <w:webHidden/>
              </w:rPr>
              <w:fldChar w:fldCharType="end"/>
            </w:r>
          </w:hyperlink>
        </w:p>
        <w:p w14:paraId="0E4D8D14"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685" w:history="1">
            <w:r w:rsidRPr="005C265E">
              <w:rPr>
                <w:rStyle w:val="Hipervnculo"/>
                <w:rFonts w:ascii="Times New Roman" w:hAnsi="Times New Roman" w:cs="Times New Roman"/>
                <w:noProof/>
              </w:rPr>
              <w:t>7.2</w:t>
            </w:r>
            <w:r w:rsidRPr="005C265E">
              <w:rPr>
                <w:rFonts w:ascii="Times New Roman" w:hAnsi="Times New Roman" w:cs="Times New Roman"/>
                <w:noProof/>
              </w:rPr>
              <w:tab/>
            </w:r>
            <w:r w:rsidRPr="005C265E">
              <w:rPr>
                <w:rStyle w:val="Hipervnculo"/>
                <w:rFonts w:ascii="Times New Roman" w:hAnsi="Times New Roman" w:cs="Times New Roman"/>
                <w:noProof/>
              </w:rPr>
              <w:t>1.2 Objetivo General</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_Toc229649685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9</w:t>
            </w:r>
            <w:r w:rsidRPr="005C265E">
              <w:rPr>
                <w:rFonts w:ascii="Times New Roman" w:hAnsi="Times New Roman" w:cs="Times New Roman"/>
                <w:noProof/>
                <w:webHidden/>
              </w:rPr>
              <w:fldChar w:fldCharType="end"/>
            </w:r>
          </w:hyperlink>
        </w:p>
        <w:p w14:paraId="5029E97E"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686" w:history="1">
            <w:r w:rsidRPr="005C265E">
              <w:rPr>
                <w:rStyle w:val="Hipervnculo"/>
                <w:rFonts w:ascii="Times New Roman" w:hAnsi="Times New Roman" w:cs="Times New Roman"/>
                <w:noProof/>
              </w:rPr>
              <w:t>7.3</w:t>
            </w:r>
            <w:r w:rsidRPr="005C265E">
              <w:rPr>
                <w:rFonts w:ascii="Times New Roman" w:hAnsi="Times New Roman" w:cs="Times New Roman"/>
                <w:noProof/>
              </w:rPr>
              <w:tab/>
            </w:r>
            <w:r w:rsidRPr="005C265E">
              <w:rPr>
                <w:rStyle w:val="Hipervnculo"/>
                <w:rFonts w:ascii="Times New Roman" w:hAnsi="Times New Roman" w:cs="Times New Roman"/>
                <w:noProof/>
              </w:rPr>
              <w:t>1.3 Objetivos Específicos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_Toc229649686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9</w:t>
            </w:r>
            <w:r w:rsidRPr="005C265E">
              <w:rPr>
                <w:rFonts w:ascii="Times New Roman" w:hAnsi="Times New Roman" w:cs="Times New Roman"/>
                <w:noProof/>
                <w:webHidden/>
              </w:rPr>
              <w:fldChar w:fldCharType="end"/>
            </w:r>
          </w:hyperlink>
        </w:p>
        <w:p w14:paraId="72EF6D93"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687" w:history="1">
            <w:r w:rsidRPr="005C265E">
              <w:rPr>
                <w:rStyle w:val="Hipervnculo"/>
                <w:rFonts w:ascii="Times New Roman" w:hAnsi="Times New Roman" w:cs="Times New Roman"/>
                <w:noProof/>
              </w:rPr>
              <w:t>7.4</w:t>
            </w:r>
            <w:r w:rsidRPr="005C265E">
              <w:rPr>
                <w:rFonts w:ascii="Times New Roman" w:hAnsi="Times New Roman" w:cs="Times New Roman"/>
                <w:noProof/>
              </w:rPr>
              <w:tab/>
            </w:r>
            <w:r w:rsidRPr="005C265E">
              <w:rPr>
                <w:rStyle w:val="Hipervnculo"/>
                <w:rFonts w:ascii="Times New Roman" w:hAnsi="Times New Roman" w:cs="Times New Roman"/>
                <w:noProof/>
              </w:rPr>
              <w:t>1.4 Hipótesis de la Investigación</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_Toc229649687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10</w:t>
            </w:r>
            <w:r w:rsidRPr="005C265E">
              <w:rPr>
                <w:rFonts w:ascii="Times New Roman" w:hAnsi="Times New Roman" w:cs="Times New Roman"/>
                <w:noProof/>
                <w:webHidden/>
              </w:rPr>
              <w:fldChar w:fldCharType="end"/>
            </w:r>
          </w:hyperlink>
        </w:p>
        <w:p w14:paraId="664B8255"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688" w:history="1">
            <w:r w:rsidRPr="005C265E">
              <w:rPr>
                <w:rStyle w:val="Hipervnculo"/>
                <w:rFonts w:ascii="Times New Roman" w:hAnsi="Times New Roman" w:cs="Times New Roman"/>
                <w:noProof/>
              </w:rPr>
              <w:t>7.5</w:t>
            </w:r>
            <w:r w:rsidRPr="005C265E">
              <w:rPr>
                <w:rFonts w:ascii="Times New Roman" w:hAnsi="Times New Roman" w:cs="Times New Roman"/>
                <w:noProof/>
              </w:rPr>
              <w:tab/>
            </w:r>
            <w:r w:rsidRPr="005C265E">
              <w:rPr>
                <w:rStyle w:val="Hipervnculo"/>
                <w:rFonts w:ascii="Times New Roman" w:hAnsi="Times New Roman" w:cs="Times New Roman"/>
                <w:noProof/>
              </w:rPr>
              <w:t>1.5 Alcance y Limitaciones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_Toc229649688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10</w:t>
            </w:r>
            <w:r w:rsidRPr="005C265E">
              <w:rPr>
                <w:rFonts w:ascii="Times New Roman" w:hAnsi="Times New Roman" w:cs="Times New Roman"/>
                <w:noProof/>
                <w:webHidden/>
              </w:rPr>
              <w:fldChar w:fldCharType="end"/>
            </w:r>
          </w:hyperlink>
        </w:p>
        <w:p w14:paraId="79D3E04D"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689" w:history="1">
            <w:r w:rsidRPr="005C265E">
              <w:rPr>
                <w:rStyle w:val="Hipervnculo"/>
                <w:rFonts w:ascii="Times New Roman" w:hAnsi="Times New Roman" w:cs="Times New Roman"/>
                <w:noProof/>
              </w:rPr>
              <w:t>7.5.1</w:t>
            </w:r>
            <w:r w:rsidRPr="005C265E">
              <w:rPr>
                <w:rFonts w:ascii="Times New Roman" w:hAnsi="Times New Roman" w:cs="Times New Roman"/>
                <w:noProof/>
              </w:rPr>
              <w:tab/>
            </w:r>
            <w:r w:rsidRPr="005C265E">
              <w:rPr>
                <w:rStyle w:val="Hipervnculo"/>
                <w:rFonts w:ascii="Times New Roman" w:hAnsi="Times New Roman" w:cs="Times New Roman"/>
                <w:noProof/>
              </w:rPr>
              <w:t>Alcance</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_Toc229649689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10</w:t>
            </w:r>
            <w:r w:rsidRPr="005C265E">
              <w:rPr>
                <w:rFonts w:ascii="Times New Roman" w:hAnsi="Times New Roman" w:cs="Times New Roman"/>
                <w:noProof/>
                <w:webHidden/>
              </w:rPr>
              <w:fldChar w:fldCharType="end"/>
            </w:r>
          </w:hyperlink>
        </w:p>
        <w:p w14:paraId="5050D99D"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690" w:history="1">
            <w:r w:rsidRPr="005C265E">
              <w:rPr>
                <w:rStyle w:val="Hipervnculo"/>
                <w:rFonts w:ascii="Times New Roman" w:hAnsi="Times New Roman" w:cs="Times New Roman"/>
                <w:noProof/>
              </w:rPr>
              <w:t>7.5.2</w:t>
            </w:r>
            <w:r w:rsidRPr="005C265E">
              <w:rPr>
                <w:rFonts w:ascii="Times New Roman" w:hAnsi="Times New Roman" w:cs="Times New Roman"/>
                <w:noProof/>
              </w:rPr>
              <w:tab/>
            </w:r>
            <w:r w:rsidRPr="005C265E">
              <w:rPr>
                <w:rStyle w:val="Hipervnculo"/>
                <w:rFonts w:ascii="Times New Roman" w:hAnsi="Times New Roman" w:cs="Times New Roman"/>
                <w:noProof/>
              </w:rPr>
              <w:t>Limitaciones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_Toc229649690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10</w:t>
            </w:r>
            <w:r w:rsidRPr="005C265E">
              <w:rPr>
                <w:rFonts w:ascii="Times New Roman" w:hAnsi="Times New Roman" w:cs="Times New Roman"/>
                <w:noProof/>
                <w:webHidden/>
              </w:rPr>
              <w:fldChar w:fldCharType="end"/>
            </w:r>
          </w:hyperlink>
        </w:p>
        <w:p w14:paraId="48B94E9A"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691" w:history="1">
            <w:r w:rsidRPr="005C265E">
              <w:rPr>
                <w:rStyle w:val="Hipervnculo"/>
                <w:rFonts w:ascii="Times New Roman" w:hAnsi="Times New Roman" w:cs="Times New Roman"/>
                <w:noProof/>
              </w:rPr>
              <w:t>7.6</w:t>
            </w:r>
            <w:r w:rsidRPr="005C265E">
              <w:rPr>
                <w:rFonts w:ascii="Times New Roman" w:hAnsi="Times New Roman" w:cs="Times New Roman"/>
                <w:noProof/>
              </w:rPr>
              <w:tab/>
            </w:r>
            <w:r w:rsidRPr="005C265E">
              <w:rPr>
                <w:rStyle w:val="Hipervnculo"/>
                <w:rFonts w:ascii="Times New Roman" w:hAnsi="Times New Roman" w:cs="Times New Roman"/>
                <w:noProof/>
              </w:rPr>
              <w:t>1.6 Estructura de la Memoria</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_Toc229649691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11</w:t>
            </w:r>
            <w:r w:rsidRPr="005C265E">
              <w:rPr>
                <w:rFonts w:ascii="Times New Roman" w:hAnsi="Times New Roman" w:cs="Times New Roman"/>
                <w:noProof/>
                <w:webHidden/>
              </w:rPr>
              <w:fldChar w:fldCharType="end"/>
            </w:r>
          </w:hyperlink>
        </w:p>
        <w:p w14:paraId="0809395F" w14:textId="77777777" w:rsidR="00546BE2" w:rsidRPr="005C265E" w:rsidRDefault="00546BE2" w:rsidP="005C265E">
          <w:pPr>
            <w:pStyle w:val="TDC1"/>
            <w:tabs>
              <w:tab w:val="left" w:pos="480"/>
              <w:tab w:val="right" w:leader="dot" w:pos="8828"/>
            </w:tabs>
            <w:spacing w:line="360" w:lineRule="auto"/>
            <w:jc w:val="both"/>
            <w:rPr>
              <w:rFonts w:ascii="Times New Roman" w:hAnsi="Times New Roman" w:cs="Times New Roman"/>
              <w:noProof/>
            </w:rPr>
          </w:pPr>
          <w:hyperlink w:anchor="_Toc229649692" w:history="1">
            <w:r w:rsidRPr="005C265E">
              <w:rPr>
                <w:rStyle w:val="Hipervnculo"/>
                <w:rFonts w:ascii="Times New Roman" w:hAnsi="Times New Roman" w:cs="Times New Roman"/>
                <w:noProof/>
              </w:rPr>
              <w:t>8</w:t>
            </w:r>
            <w:r w:rsidRPr="005C265E">
              <w:rPr>
                <w:rFonts w:ascii="Times New Roman" w:hAnsi="Times New Roman" w:cs="Times New Roman"/>
                <w:noProof/>
              </w:rPr>
              <w:tab/>
            </w:r>
            <w:r w:rsidRPr="005C265E">
              <w:rPr>
                <w:rStyle w:val="Hipervnculo"/>
                <w:rFonts w:ascii="Times New Roman" w:hAnsi="Times New Roman" w:cs="Times New Roman"/>
                <w:noProof/>
              </w:rPr>
              <w:t>Capítulo 2 — Estado del Arte</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_Toc229649692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11</w:t>
            </w:r>
            <w:r w:rsidRPr="005C265E">
              <w:rPr>
                <w:rFonts w:ascii="Times New Roman" w:hAnsi="Times New Roman" w:cs="Times New Roman"/>
                <w:noProof/>
                <w:webHidden/>
              </w:rPr>
              <w:fldChar w:fldCharType="end"/>
            </w:r>
          </w:hyperlink>
        </w:p>
        <w:p w14:paraId="64EAB9AA"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693" w:history="1">
            <w:r w:rsidRPr="005C265E">
              <w:rPr>
                <w:rStyle w:val="Hipervnculo"/>
                <w:rFonts w:ascii="Times New Roman" w:hAnsi="Times New Roman" w:cs="Times New Roman"/>
                <w:noProof/>
              </w:rPr>
              <w:t>8.1</w:t>
            </w:r>
            <w:r w:rsidRPr="005C265E">
              <w:rPr>
                <w:rFonts w:ascii="Times New Roman" w:hAnsi="Times New Roman" w:cs="Times New Roman"/>
                <w:noProof/>
              </w:rPr>
              <w:tab/>
            </w:r>
            <w:r w:rsidRPr="005C265E">
              <w:rPr>
                <w:rStyle w:val="Hipervnculo"/>
                <w:rFonts w:ascii="Times New Roman" w:hAnsi="Times New Roman" w:cs="Times New Roman"/>
                <w:noProof/>
              </w:rPr>
              <w:t>2.1 Trading Algorítmico: Definición, Historia y Evolución</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_Toc229649693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11</w:t>
            </w:r>
            <w:r w:rsidRPr="005C265E">
              <w:rPr>
                <w:rFonts w:ascii="Times New Roman" w:hAnsi="Times New Roman" w:cs="Times New Roman"/>
                <w:noProof/>
                <w:webHidden/>
              </w:rPr>
              <w:fldChar w:fldCharType="end"/>
            </w:r>
          </w:hyperlink>
        </w:p>
        <w:p w14:paraId="1BE1ABE4"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694" w:history="1">
            <w:r w:rsidRPr="005C265E">
              <w:rPr>
                <w:rStyle w:val="Hipervnculo"/>
                <w:rFonts w:ascii="Times New Roman" w:hAnsi="Times New Roman" w:cs="Times New Roman"/>
                <w:noProof/>
              </w:rPr>
              <w:t>8.1.1</w:t>
            </w:r>
            <w:r w:rsidRPr="005C265E">
              <w:rPr>
                <w:rFonts w:ascii="Times New Roman" w:hAnsi="Times New Roman" w:cs="Times New Roman"/>
                <w:noProof/>
              </w:rPr>
              <w:tab/>
            </w:r>
            <w:r w:rsidRPr="005C265E">
              <w:rPr>
                <w:rStyle w:val="Hipervnculo"/>
                <w:rFonts w:ascii="Times New Roman" w:hAnsi="Times New Roman" w:cs="Times New Roman"/>
                <w:noProof/>
              </w:rPr>
              <w:t>2.1.1 Breve Historia</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_Toc229649694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11</w:t>
            </w:r>
            <w:r w:rsidRPr="005C265E">
              <w:rPr>
                <w:rFonts w:ascii="Times New Roman" w:hAnsi="Times New Roman" w:cs="Times New Roman"/>
                <w:noProof/>
                <w:webHidden/>
              </w:rPr>
              <w:fldChar w:fldCharType="end"/>
            </w:r>
          </w:hyperlink>
        </w:p>
        <w:p w14:paraId="3B8C0A58"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695" w:history="1">
            <w:r w:rsidRPr="005C265E">
              <w:rPr>
                <w:rStyle w:val="Hipervnculo"/>
                <w:rFonts w:ascii="Times New Roman" w:hAnsi="Times New Roman" w:cs="Times New Roman"/>
                <w:noProof/>
              </w:rPr>
              <w:t>8.1.2</w:t>
            </w:r>
            <w:r w:rsidRPr="005C265E">
              <w:rPr>
                <w:rFonts w:ascii="Times New Roman" w:hAnsi="Times New Roman" w:cs="Times New Roman"/>
                <w:noProof/>
              </w:rPr>
              <w:tab/>
            </w:r>
            <w:r w:rsidRPr="005C265E">
              <w:rPr>
                <w:rStyle w:val="Hipervnculo"/>
                <w:rFonts w:ascii="Times New Roman" w:hAnsi="Times New Roman" w:cs="Times New Roman"/>
                <w:noProof/>
              </w:rPr>
              <w:t>2.1.2 Categorías de Estrategias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_Toc229649695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12</w:t>
            </w:r>
            <w:r w:rsidRPr="005C265E">
              <w:rPr>
                <w:rFonts w:ascii="Times New Roman" w:hAnsi="Times New Roman" w:cs="Times New Roman"/>
                <w:noProof/>
                <w:webHidden/>
              </w:rPr>
              <w:fldChar w:fldCharType="end"/>
            </w:r>
          </w:hyperlink>
        </w:p>
        <w:p w14:paraId="06759482"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696" w:history="1">
            <w:r w:rsidRPr="005C265E">
              <w:rPr>
                <w:rStyle w:val="Hipervnculo"/>
                <w:rFonts w:ascii="Times New Roman" w:hAnsi="Times New Roman" w:cs="Times New Roman"/>
                <w:noProof/>
              </w:rPr>
              <w:t>8.2</w:t>
            </w:r>
            <w:r w:rsidRPr="005C265E">
              <w:rPr>
                <w:rFonts w:ascii="Times New Roman" w:hAnsi="Times New Roman" w:cs="Times New Roman"/>
                <w:noProof/>
              </w:rPr>
              <w:tab/>
            </w:r>
            <w:r w:rsidRPr="005C265E">
              <w:rPr>
                <w:rStyle w:val="Hipervnculo"/>
                <w:rFonts w:ascii="Times New Roman" w:hAnsi="Times New Roman" w:cs="Times New Roman"/>
                <w:noProof/>
              </w:rPr>
              <w:t>2.2 Machine Learning Aplicado a Finanzas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_Toc229649696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12</w:t>
            </w:r>
            <w:r w:rsidRPr="005C265E">
              <w:rPr>
                <w:rFonts w:ascii="Times New Roman" w:hAnsi="Times New Roman" w:cs="Times New Roman"/>
                <w:noProof/>
                <w:webHidden/>
              </w:rPr>
              <w:fldChar w:fldCharType="end"/>
            </w:r>
          </w:hyperlink>
        </w:p>
        <w:p w14:paraId="67CEFE17"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697" w:history="1">
            <w:r w:rsidRPr="005C265E">
              <w:rPr>
                <w:rStyle w:val="Hipervnculo"/>
                <w:rFonts w:ascii="Times New Roman" w:hAnsi="Times New Roman" w:cs="Times New Roman"/>
                <w:noProof/>
              </w:rPr>
              <w:t>8.2.1</w:t>
            </w:r>
            <w:r w:rsidRPr="005C265E">
              <w:rPr>
                <w:rFonts w:ascii="Times New Roman" w:hAnsi="Times New Roman" w:cs="Times New Roman"/>
                <w:noProof/>
              </w:rPr>
              <w:tab/>
            </w:r>
            <w:r w:rsidRPr="005C265E">
              <w:rPr>
                <w:rStyle w:val="Hipervnculo"/>
                <w:rFonts w:ascii="Times New Roman" w:hAnsi="Times New Roman" w:cs="Times New Roman"/>
                <w:noProof/>
              </w:rPr>
              <w:t>2.2.1 Modelos Supervisados: Regresión vs Clasificación</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_Toc229649697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12</w:t>
            </w:r>
            <w:r w:rsidRPr="005C265E">
              <w:rPr>
                <w:rFonts w:ascii="Times New Roman" w:hAnsi="Times New Roman" w:cs="Times New Roman"/>
                <w:noProof/>
                <w:webHidden/>
              </w:rPr>
              <w:fldChar w:fldCharType="end"/>
            </w:r>
          </w:hyperlink>
        </w:p>
        <w:p w14:paraId="0AF6A169"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698" w:history="1">
            <w:r w:rsidRPr="005C265E">
              <w:rPr>
                <w:rStyle w:val="Hipervnculo"/>
                <w:rFonts w:ascii="Times New Roman" w:hAnsi="Times New Roman" w:cs="Times New Roman"/>
                <w:noProof/>
              </w:rPr>
              <w:t>8.2.2</w:t>
            </w:r>
            <w:r w:rsidRPr="005C265E">
              <w:rPr>
                <w:rFonts w:ascii="Times New Roman" w:hAnsi="Times New Roman" w:cs="Times New Roman"/>
                <w:noProof/>
              </w:rPr>
              <w:tab/>
            </w:r>
            <w:r w:rsidRPr="005C265E">
              <w:rPr>
                <w:rStyle w:val="Hipervnculo"/>
                <w:rFonts w:ascii="Times New Roman" w:hAnsi="Times New Roman" w:cs="Times New Roman"/>
                <w:noProof/>
              </w:rPr>
              <w:t>2.2.2 Gradient Boosted Decision Trees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_Toc229649698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13</w:t>
            </w:r>
            <w:r w:rsidRPr="005C265E">
              <w:rPr>
                <w:rFonts w:ascii="Times New Roman" w:hAnsi="Times New Roman" w:cs="Times New Roman"/>
                <w:noProof/>
                <w:webHidden/>
              </w:rPr>
              <w:fldChar w:fldCharType="end"/>
            </w:r>
          </w:hyperlink>
        </w:p>
        <w:p w14:paraId="329ADF95"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699" w:history="1">
            <w:r w:rsidRPr="005C265E">
              <w:rPr>
                <w:rStyle w:val="Hipervnculo"/>
                <w:rFonts w:ascii="Times New Roman" w:hAnsi="Times New Roman" w:cs="Times New Roman"/>
                <w:noProof/>
              </w:rPr>
              <w:t>8.2.3</w:t>
            </w:r>
            <w:r w:rsidRPr="005C265E">
              <w:rPr>
                <w:rFonts w:ascii="Times New Roman" w:hAnsi="Times New Roman" w:cs="Times New Roman"/>
                <w:noProof/>
              </w:rPr>
              <w:tab/>
            </w:r>
            <w:r w:rsidRPr="005C265E">
              <w:rPr>
                <w:rStyle w:val="Hipervnculo"/>
                <w:rFonts w:ascii="Times New Roman" w:hAnsi="Times New Roman" w:cs="Times New Roman"/>
                <w:noProof/>
              </w:rPr>
              <w:t>2.2.3 Redes Neuronales vs Modelos de Ensamble</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_Toc229649699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14</w:t>
            </w:r>
            <w:r w:rsidRPr="005C265E">
              <w:rPr>
                <w:rFonts w:ascii="Times New Roman" w:hAnsi="Times New Roman" w:cs="Times New Roman"/>
                <w:noProof/>
                <w:webHidden/>
              </w:rPr>
              <w:fldChar w:fldCharType="end"/>
            </w:r>
          </w:hyperlink>
        </w:p>
        <w:p w14:paraId="7A8037EF"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00" w:history="1">
            <w:r w:rsidRPr="005C265E">
              <w:rPr>
                <w:rStyle w:val="Hipervnculo"/>
                <w:rFonts w:ascii="Times New Roman" w:hAnsi="Times New Roman" w:cs="Times New Roman"/>
                <w:noProof/>
              </w:rPr>
              <w:t>8.3</w:t>
            </w:r>
            <w:r w:rsidRPr="005C265E">
              <w:rPr>
                <w:rFonts w:ascii="Times New Roman" w:hAnsi="Times New Roman" w:cs="Times New Roman"/>
                <w:noProof/>
              </w:rPr>
              <w:tab/>
            </w:r>
            <w:r w:rsidRPr="005C265E">
              <w:rPr>
                <w:rStyle w:val="Hipervnculo"/>
                <w:rFonts w:ascii="Times New Roman" w:hAnsi="Times New Roman" w:cs="Times New Roman"/>
                <w:noProof/>
              </w:rPr>
              <w:t>2.3 Procesamiento de Lenguaje Natural en Finanzas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_Toc229649700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14</w:t>
            </w:r>
            <w:r w:rsidRPr="005C265E">
              <w:rPr>
                <w:rFonts w:ascii="Times New Roman" w:hAnsi="Times New Roman" w:cs="Times New Roman"/>
                <w:noProof/>
                <w:webHidden/>
              </w:rPr>
              <w:fldChar w:fldCharType="end"/>
            </w:r>
          </w:hyperlink>
        </w:p>
        <w:p w14:paraId="23EEBFBE"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01" w:history="1">
            <w:r w:rsidRPr="005C265E">
              <w:rPr>
                <w:rStyle w:val="Hipervnculo"/>
                <w:rFonts w:ascii="Times New Roman" w:hAnsi="Times New Roman" w:cs="Times New Roman"/>
                <w:noProof/>
              </w:rPr>
              <w:t>8.3.1</w:t>
            </w:r>
            <w:r w:rsidRPr="005C265E">
              <w:rPr>
                <w:rFonts w:ascii="Times New Roman" w:hAnsi="Times New Roman" w:cs="Times New Roman"/>
                <w:noProof/>
              </w:rPr>
              <w:tab/>
            </w:r>
            <w:r w:rsidRPr="005C265E">
              <w:rPr>
                <w:rStyle w:val="Hipervnculo"/>
                <w:rFonts w:ascii="Times New Roman" w:hAnsi="Times New Roman" w:cs="Times New Roman"/>
                <w:noProof/>
              </w:rPr>
              <w:t>2.3.1 Análisis de Sentimiento Financiero</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_Toc229649701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14</w:t>
            </w:r>
            <w:r w:rsidRPr="005C265E">
              <w:rPr>
                <w:rFonts w:ascii="Times New Roman" w:hAnsi="Times New Roman" w:cs="Times New Roman"/>
                <w:noProof/>
                <w:webHidden/>
              </w:rPr>
              <w:fldChar w:fldCharType="end"/>
            </w:r>
          </w:hyperlink>
        </w:p>
        <w:p w14:paraId="193E8F80"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02" w:history="1">
            <w:r w:rsidRPr="005C265E">
              <w:rPr>
                <w:rStyle w:val="Hipervnculo"/>
                <w:rFonts w:ascii="Times New Roman" w:hAnsi="Times New Roman" w:cs="Times New Roman"/>
                <w:noProof/>
              </w:rPr>
              <w:t>8.3.2</w:t>
            </w:r>
            <w:r w:rsidRPr="005C265E">
              <w:rPr>
                <w:rFonts w:ascii="Times New Roman" w:hAnsi="Times New Roman" w:cs="Times New Roman"/>
                <w:noProof/>
              </w:rPr>
              <w:tab/>
            </w:r>
            <w:r w:rsidRPr="005C265E">
              <w:rPr>
                <w:rStyle w:val="Hipervnculo"/>
                <w:rFonts w:ascii="Times New Roman" w:hAnsi="Times New Roman" w:cs="Times New Roman"/>
                <w:noProof/>
              </w:rPr>
              <w:t>2.3.2 Comparativa de Modelos NLP</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_Toc229649702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14</w:t>
            </w:r>
            <w:r w:rsidRPr="005C265E">
              <w:rPr>
                <w:rFonts w:ascii="Times New Roman" w:hAnsi="Times New Roman" w:cs="Times New Roman"/>
                <w:noProof/>
                <w:webHidden/>
              </w:rPr>
              <w:fldChar w:fldCharType="end"/>
            </w:r>
          </w:hyperlink>
        </w:p>
        <w:p w14:paraId="1013F32D"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03" w:history="1">
            <w:r w:rsidRPr="005C265E">
              <w:rPr>
                <w:rStyle w:val="Hipervnculo"/>
                <w:rFonts w:ascii="Times New Roman" w:hAnsi="Times New Roman" w:cs="Times New Roman"/>
                <w:noProof/>
              </w:rPr>
              <w:t>8.3.3</w:t>
            </w:r>
            <w:r w:rsidRPr="005C265E">
              <w:rPr>
                <w:rFonts w:ascii="Times New Roman" w:hAnsi="Times New Roman" w:cs="Times New Roman"/>
                <w:noProof/>
              </w:rPr>
              <w:tab/>
            </w:r>
            <w:r w:rsidRPr="005C265E">
              <w:rPr>
                <w:rStyle w:val="Hipervnculo"/>
                <w:rFonts w:ascii="Times New Roman" w:hAnsi="Times New Roman" w:cs="Times New Roman"/>
                <w:noProof/>
              </w:rPr>
              <w:t>2.3.3 Named Entity Recognition (NER) en Finanzas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_Toc229649703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15</w:t>
            </w:r>
            <w:r w:rsidRPr="005C265E">
              <w:rPr>
                <w:rFonts w:ascii="Times New Roman" w:hAnsi="Times New Roman" w:cs="Times New Roman"/>
                <w:noProof/>
                <w:webHidden/>
              </w:rPr>
              <w:fldChar w:fldCharType="end"/>
            </w:r>
          </w:hyperlink>
        </w:p>
        <w:p w14:paraId="6864B85F"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04" w:history="1">
            <w:r w:rsidRPr="005C265E">
              <w:rPr>
                <w:rStyle w:val="Hipervnculo"/>
                <w:rFonts w:ascii="Times New Roman" w:hAnsi="Times New Roman" w:cs="Times New Roman"/>
                <w:noProof/>
              </w:rPr>
              <w:t>8.4</w:t>
            </w:r>
            <w:r w:rsidRPr="005C265E">
              <w:rPr>
                <w:rFonts w:ascii="Times New Roman" w:hAnsi="Times New Roman" w:cs="Times New Roman"/>
                <w:noProof/>
              </w:rPr>
              <w:tab/>
            </w:r>
            <w:r w:rsidRPr="005C265E">
              <w:rPr>
                <w:rStyle w:val="Hipervnculo"/>
                <w:rFonts w:ascii="Times New Roman" w:hAnsi="Times New Roman" w:cs="Times New Roman"/>
                <w:noProof/>
              </w:rPr>
              <w:t>2.4 Gestión de Riesgo Cuantitativa</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_Toc229649704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15</w:t>
            </w:r>
            <w:r w:rsidRPr="005C265E">
              <w:rPr>
                <w:rFonts w:ascii="Times New Roman" w:hAnsi="Times New Roman" w:cs="Times New Roman"/>
                <w:noProof/>
                <w:webHidden/>
              </w:rPr>
              <w:fldChar w:fldCharType="end"/>
            </w:r>
          </w:hyperlink>
        </w:p>
        <w:p w14:paraId="7B020919"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05" w:history="1">
            <w:r w:rsidRPr="005C265E">
              <w:rPr>
                <w:rStyle w:val="Hipervnculo"/>
                <w:rFonts w:ascii="Times New Roman" w:hAnsi="Times New Roman" w:cs="Times New Roman"/>
                <w:noProof/>
              </w:rPr>
              <w:t>8.4.1</w:t>
            </w:r>
            <w:r w:rsidRPr="005C265E">
              <w:rPr>
                <w:rFonts w:ascii="Times New Roman" w:hAnsi="Times New Roman" w:cs="Times New Roman"/>
                <w:noProof/>
              </w:rPr>
              <w:tab/>
            </w:r>
            <w:r w:rsidRPr="005C265E">
              <w:rPr>
                <w:rStyle w:val="Hipervnculo"/>
                <w:rFonts w:ascii="Times New Roman" w:hAnsi="Times New Roman" w:cs="Times New Roman"/>
                <w:noProof/>
              </w:rPr>
              <w:t>2.4.1 Criterio de Kelly y Half-Kelly</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_Toc229649705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15</w:t>
            </w:r>
            <w:r w:rsidRPr="005C265E">
              <w:rPr>
                <w:rFonts w:ascii="Times New Roman" w:hAnsi="Times New Roman" w:cs="Times New Roman"/>
                <w:noProof/>
                <w:webHidden/>
              </w:rPr>
              <w:fldChar w:fldCharType="end"/>
            </w:r>
          </w:hyperlink>
        </w:p>
        <w:p w14:paraId="1823F633"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06" w:history="1">
            <w:r w:rsidRPr="005C265E">
              <w:rPr>
                <w:rStyle w:val="Hipervnculo"/>
                <w:rFonts w:ascii="Times New Roman" w:hAnsi="Times New Roman" w:cs="Times New Roman"/>
                <w:noProof/>
              </w:rPr>
              <w:t>8.4.2</w:t>
            </w:r>
            <w:r w:rsidRPr="005C265E">
              <w:rPr>
                <w:rFonts w:ascii="Times New Roman" w:hAnsi="Times New Roman" w:cs="Times New Roman"/>
                <w:noProof/>
              </w:rPr>
              <w:tab/>
            </w:r>
            <w:r w:rsidRPr="005C265E">
              <w:rPr>
                <w:rStyle w:val="Hipervnculo"/>
                <w:rFonts w:ascii="Times New Roman" w:hAnsi="Times New Roman" w:cs="Times New Roman"/>
                <w:noProof/>
              </w:rPr>
              <w:t>2.4.2 Stop Loss Dinámico Basado en ATR</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_Toc229649706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16</w:t>
            </w:r>
            <w:r w:rsidRPr="005C265E">
              <w:rPr>
                <w:rFonts w:ascii="Times New Roman" w:hAnsi="Times New Roman" w:cs="Times New Roman"/>
                <w:noProof/>
                <w:webHidden/>
              </w:rPr>
              <w:fldChar w:fldCharType="end"/>
            </w:r>
          </w:hyperlink>
        </w:p>
        <w:p w14:paraId="36A8CE95"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07" w:history="1">
            <w:r w:rsidRPr="005C265E">
              <w:rPr>
                <w:rStyle w:val="Hipervnculo"/>
                <w:rFonts w:ascii="Times New Roman" w:hAnsi="Times New Roman" w:cs="Times New Roman"/>
                <w:noProof/>
              </w:rPr>
              <w:t>8.4.3</w:t>
            </w:r>
            <w:r w:rsidRPr="005C265E">
              <w:rPr>
                <w:rFonts w:ascii="Times New Roman" w:hAnsi="Times New Roman" w:cs="Times New Roman"/>
                <w:noProof/>
              </w:rPr>
              <w:tab/>
            </w:r>
            <w:r w:rsidRPr="005C265E">
              <w:rPr>
                <w:rStyle w:val="Hipervnculo"/>
                <w:rFonts w:ascii="Times New Roman" w:hAnsi="Times New Roman" w:cs="Times New Roman"/>
                <w:noProof/>
              </w:rPr>
              <w:t>2.4.3 Métricas de Rendimiento</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_Toc229649707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16</w:t>
            </w:r>
            <w:r w:rsidRPr="005C265E">
              <w:rPr>
                <w:rFonts w:ascii="Times New Roman" w:hAnsi="Times New Roman" w:cs="Times New Roman"/>
                <w:noProof/>
                <w:webHidden/>
              </w:rPr>
              <w:fldChar w:fldCharType="end"/>
            </w:r>
          </w:hyperlink>
        </w:p>
        <w:p w14:paraId="0509EB9F"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08" w:history="1">
            <w:r w:rsidRPr="005C265E">
              <w:rPr>
                <w:rStyle w:val="Hipervnculo"/>
                <w:rFonts w:ascii="Times New Roman" w:hAnsi="Times New Roman" w:cs="Times New Roman"/>
                <w:noProof/>
              </w:rPr>
              <w:t>8.5</w:t>
            </w:r>
            <w:r w:rsidRPr="005C265E">
              <w:rPr>
                <w:rFonts w:ascii="Times New Roman" w:hAnsi="Times New Roman" w:cs="Times New Roman"/>
                <w:noProof/>
              </w:rPr>
              <w:tab/>
            </w:r>
            <w:r w:rsidRPr="005C265E">
              <w:rPr>
                <w:rStyle w:val="Hipervnculo"/>
                <w:rFonts w:ascii="Times New Roman" w:hAnsi="Times New Roman" w:cs="Times New Roman"/>
                <w:noProof/>
              </w:rPr>
              <w:t>2.5 Infraestructura de Despliegue: Docker y Microservicios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_Toc229649708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16</w:t>
            </w:r>
            <w:r w:rsidRPr="005C265E">
              <w:rPr>
                <w:rFonts w:ascii="Times New Roman" w:hAnsi="Times New Roman" w:cs="Times New Roman"/>
                <w:noProof/>
                <w:webHidden/>
              </w:rPr>
              <w:fldChar w:fldCharType="end"/>
            </w:r>
          </w:hyperlink>
        </w:p>
        <w:p w14:paraId="68A0DCCB"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09" w:history="1">
            <w:r w:rsidRPr="005C265E">
              <w:rPr>
                <w:rStyle w:val="Hipervnculo"/>
                <w:rFonts w:ascii="Times New Roman" w:hAnsi="Times New Roman" w:cs="Times New Roman"/>
                <w:noProof/>
              </w:rPr>
              <w:t>8.6</w:t>
            </w:r>
            <w:r w:rsidRPr="005C265E">
              <w:rPr>
                <w:rFonts w:ascii="Times New Roman" w:hAnsi="Times New Roman" w:cs="Times New Roman"/>
                <w:noProof/>
              </w:rPr>
              <w:tab/>
            </w:r>
            <w:r w:rsidRPr="005C265E">
              <w:rPr>
                <w:rStyle w:val="Hipervnculo"/>
                <w:rFonts w:ascii="Times New Roman" w:hAnsi="Times New Roman" w:cs="Times New Roman"/>
                <w:noProof/>
              </w:rPr>
              <w:t>2.6 Framework Freqtrade y FreqAI</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_Toc229649709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17</w:t>
            </w:r>
            <w:r w:rsidRPr="005C265E">
              <w:rPr>
                <w:rFonts w:ascii="Times New Roman" w:hAnsi="Times New Roman" w:cs="Times New Roman"/>
                <w:noProof/>
                <w:webHidden/>
              </w:rPr>
              <w:fldChar w:fldCharType="end"/>
            </w:r>
          </w:hyperlink>
        </w:p>
        <w:p w14:paraId="7E435420"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10" w:history="1">
            <w:r w:rsidRPr="005C265E">
              <w:rPr>
                <w:rStyle w:val="Hipervnculo"/>
                <w:rFonts w:ascii="Times New Roman" w:hAnsi="Times New Roman" w:cs="Times New Roman"/>
                <w:noProof/>
              </w:rPr>
              <w:t>8.7</w:t>
            </w:r>
            <w:r w:rsidRPr="005C265E">
              <w:rPr>
                <w:rFonts w:ascii="Times New Roman" w:hAnsi="Times New Roman" w:cs="Times New Roman"/>
                <w:noProof/>
              </w:rPr>
              <w:tab/>
            </w:r>
            <w:r w:rsidRPr="005C265E">
              <w:rPr>
                <w:rStyle w:val="Hipervnculo"/>
                <w:rFonts w:ascii="Times New Roman" w:hAnsi="Times New Roman" w:cs="Times New Roman"/>
                <w:noProof/>
              </w:rPr>
              <w:t>2.7 Trabajos Relacionados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_Toc229649710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17</w:t>
            </w:r>
            <w:r w:rsidRPr="005C265E">
              <w:rPr>
                <w:rFonts w:ascii="Times New Roman" w:hAnsi="Times New Roman" w:cs="Times New Roman"/>
                <w:noProof/>
                <w:webHidden/>
              </w:rPr>
              <w:fldChar w:fldCharType="end"/>
            </w:r>
          </w:hyperlink>
        </w:p>
        <w:p w14:paraId="77FF3D8B" w14:textId="77777777" w:rsidR="00546BE2" w:rsidRPr="005C265E" w:rsidRDefault="00546BE2" w:rsidP="005C265E">
          <w:pPr>
            <w:pStyle w:val="TDC1"/>
            <w:tabs>
              <w:tab w:val="left" w:pos="480"/>
              <w:tab w:val="right" w:leader="dot" w:pos="8828"/>
            </w:tabs>
            <w:spacing w:line="360" w:lineRule="auto"/>
            <w:jc w:val="both"/>
            <w:rPr>
              <w:rFonts w:ascii="Times New Roman" w:hAnsi="Times New Roman" w:cs="Times New Roman"/>
              <w:noProof/>
            </w:rPr>
          </w:pPr>
          <w:hyperlink w:anchor="_Toc229649711" w:history="1">
            <w:r w:rsidRPr="005C265E">
              <w:rPr>
                <w:rStyle w:val="Hipervnculo"/>
                <w:rFonts w:ascii="Times New Roman" w:hAnsi="Times New Roman" w:cs="Times New Roman"/>
                <w:noProof/>
              </w:rPr>
              <w:t>9</w:t>
            </w:r>
            <w:r w:rsidRPr="005C265E">
              <w:rPr>
                <w:rFonts w:ascii="Times New Roman" w:hAnsi="Times New Roman" w:cs="Times New Roman"/>
                <w:noProof/>
              </w:rPr>
              <w:tab/>
            </w:r>
            <w:r w:rsidRPr="005C265E">
              <w:rPr>
                <w:rStyle w:val="Hipervnculo"/>
                <w:rFonts w:ascii="Times New Roman" w:hAnsi="Times New Roman" w:cs="Times New Roman"/>
                <w:noProof/>
              </w:rPr>
              <w:t>Capítulo 3 — Análisis de Requisitos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_Toc229649711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18</w:t>
            </w:r>
            <w:r w:rsidRPr="005C265E">
              <w:rPr>
                <w:rFonts w:ascii="Times New Roman" w:hAnsi="Times New Roman" w:cs="Times New Roman"/>
                <w:noProof/>
                <w:webHidden/>
              </w:rPr>
              <w:fldChar w:fldCharType="end"/>
            </w:r>
          </w:hyperlink>
        </w:p>
        <w:p w14:paraId="15E8E952"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12" w:history="1">
            <w:r w:rsidRPr="005C265E">
              <w:rPr>
                <w:rStyle w:val="Hipervnculo"/>
                <w:rFonts w:ascii="Times New Roman" w:hAnsi="Times New Roman" w:cs="Times New Roman"/>
                <w:noProof/>
              </w:rPr>
              <w:t>9.1</w:t>
            </w:r>
            <w:r w:rsidRPr="005C265E">
              <w:rPr>
                <w:rFonts w:ascii="Times New Roman" w:hAnsi="Times New Roman" w:cs="Times New Roman"/>
                <w:noProof/>
              </w:rPr>
              <w:tab/>
            </w:r>
            <w:r w:rsidRPr="005C265E">
              <w:rPr>
                <w:rStyle w:val="Hipervnculo"/>
                <w:rFonts w:ascii="Times New Roman" w:hAnsi="Times New Roman" w:cs="Times New Roman"/>
                <w:noProof/>
              </w:rPr>
              <w:t>3.1 Requisitos Funcionales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_Toc229649712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18</w:t>
            </w:r>
            <w:r w:rsidRPr="005C265E">
              <w:rPr>
                <w:rFonts w:ascii="Times New Roman" w:hAnsi="Times New Roman" w:cs="Times New Roman"/>
                <w:noProof/>
                <w:webHidden/>
              </w:rPr>
              <w:fldChar w:fldCharType="end"/>
            </w:r>
          </w:hyperlink>
        </w:p>
        <w:p w14:paraId="234BB0F4"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13" w:history="1">
            <w:r w:rsidRPr="005C265E">
              <w:rPr>
                <w:rStyle w:val="Hipervnculo"/>
                <w:rFonts w:ascii="Times New Roman" w:hAnsi="Times New Roman" w:cs="Times New Roman"/>
                <w:noProof/>
              </w:rPr>
              <w:t>9.2</w:t>
            </w:r>
            <w:r w:rsidRPr="005C265E">
              <w:rPr>
                <w:rFonts w:ascii="Times New Roman" w:hAnsi="Times New Roman" w:cs="Times New Roman"/>
                <w:noProof/>
              </w:rPr>
              <w:tab/>
            </w:r>
            <w:r w:rsidRPr="005C265E">
              <w:rPr>
                <w:rStyle w:val="Hipervnculo"/>
                <w:rFonts w:ascii="Times New Roman" w:hAnsi="Times New Roman" w:cs="Times New Roman"/>
                <w:noProof/>
              </w:rPr>
              <w:t>3.2 Requisitos No Funcionales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_Toc229649713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20</w:t>
            </w:r>
            <w:r w:rsidRPr="005C265E">
              <w:rPr>
                <w:rFonts w:ascii="Times New Roman" w:hAnsi="Times New Roman" w:cs="Times New Roman"/>
                <w:noProof/>
                <w:webHidden/>
              </w:rPr>
              <w:fldChar w:fldCharType="end"/>
            </w:r>
          </w:hyperlink>
        </w:p>
        <w:p w14:paraId="29D04307"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14" w:history="1">
            <w:r w:rsidRPr="005C265E">
              <w:rPr>
                <w:rStyle w:val="Hipervnculo"/>
                <w:rFonts w:ascii="Times New Roman" w:hAnsi="Times New Roman" w:cs="Times New Roman"/>
                <w:noProof/>
              </w:rPr>
              <w:t>9.3</w:t>
            </w:r>
            <w:r w:rsidRPr="005C265E">
              <w:rPr>
                <w:rFonts w:ascii="Times New Roman" w:hAnsi="Times New Roman" w:cs="Times New Roman"/>
                <w:noProof/>
              </w:rPr>
              <w:tab/>
            </w:r>
            <w:r w:rsidRPr="005C265E">
              <w:rPr>
                <w:rStyle w:val="Hipervnculo"/>
                <w:rFonts w:ascii="Times New Roman" w:hAnsi="Times New Roman" w:cs="Times New Roman"/>
                <w:noProof/>
              </w:rPr>
              <w:t>3.3 Restricciones del Sistema</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_Toc229649714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21</w:t>
            </w:r>
            <w:r w:rsidRPr="005C265E">
              <w:rPr>
                <w:rFonts w:ascii="Times New Roman" w:hAnsi="Times New Roman" w:cs="Times New Roman"/>
                <w:noProof/>
                <w:webHidden/>
              </w:rPr>
              <w:fldChar w:fldCharType="end"/>
            </w:r>
          </w:hyperlink>
        </w:p>
        <w:p w14:paraId="35A83AD6"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15" w:history="1">
            <w:r w:rsidRPr="005C265E">
              <w:rPr>
                <w:rStyle w:val="Hipervnculo"/>
                <w:rFonts w:ascii="Times New Roman" w:hAnsi="Times New Roman" w:cs="Times New Roman"/>
                <w:noProof/>
              </w:rPr>
              <w:t>9.4</w:t>
            </w:r>
            <w:r w:rsidRPr="005C265E">
              <w:rPr>
                <w:rFonts w:ascii="Times New Roman" w:hAnsi="Times New Roman" w:cs="Times New Roman"/>
                <w:noProof/>
              </w:rPr>
              <w:tab/>
            </w:r>
            <w:r w:rsidRPr="005C265E">
              <w:rPr>
                <w:rStyle w:val="Hipervnculo"/>
                <w:rFonts w:ascii="Times New Roman" w:hAnsi="Times New Roman" w:cs="Times New Roman"/>
                <w:noProof/>
              </w:rPr>
              <w:t>3.4 Universo de Activos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_Toc229649715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21</w:t>
            </w:r>
            <w:r w:rsidRPr="005C265E">
              <w:rPr>
                <w:rFonts w:ascii="Times New Roman" w:hAnsi="Times New Roman" w:cs="Times New Roman"/>
                <w:noProof/>
                <w:webHidden/>
              </w:rPr>
              <w:fldChar w:fldCharType="end"/>
            </w:r>
          </w:hyperlink>
        </w:p>
        <w:p w14:paraId="11E5EEAC" w14:textId="77777777" w:rsidR="00546BE2" w:rsidRPr="005C265E" w:rsidRDefault="00546BE2" w:rsidP="005C265E">
          <w:pPr>
            <w:pStyle w:val="TDC1"/>
            <w:tabs>
              <w:tab w:val="left" w:pos="720"/>
              <w:tab w:val="right" w:leader="dot" w:pos="8828"/>
            </w:tabs>
            <w:spacing w:line="360" w:lineRule="auto"/>
            <w:jc w:val="both"/>
            <w:rPr>
              <w:rFonts w:ascii="Times New Roman" w:hAnsi="Times New Roman" w:cs="Times New Roman"/>
              <w:noProof/>
            </w:rPr>
          </w:pPr>
          <w:hyperlink w:anchor="_Toc229649716" w:history="1">
            <w:r w:rsidRPr="005C265E">
              <w:rPr>
                <w:rStyle w:val="Hipervnculo"/>
                <w:rFonts w:ascii="Times New Roman" w:hAnsi="Times New Roman" w:cs="Times New Roman"/>
                <w:noProof/>
              </w:rPr>
              <w:t>10</w:t>
            </w:r>
            <w:r w:rsidRPr="005C265E">
              <w:rPr>
                <w:rFonts w:ascii="Times New Roman" w:hAnsi="Times New Roman" w:cs="Times New Roman"/>
                <w:noProof/>
              </w:rPr>
              <w:tab/>
            </w:r>
            <w:r w:rsidRPr="005C265E">
              <w:rPr>
                <w:rStyle w:val="Hipervnculo"/>
                <w:rFonts w:ascii="Times New Roman" w:hAnsi="Times New Roman" w:cs="Times New Roman"/>
                <w:noProof/>
              </w:rPr>
              <w:t>Capítulo 4 — Diseño del Sistema</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_Toc229649716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22</w:t>
            </w:r>
            <w:r w:rsidRPr="005C265E">
              <w:rPr>
                <w:rFonts w:ascii="Times New Roman" w:hAnsi="Times New Roman" w:cs="Times New Roman"/>
                <w:noProof/>
                <w:webHidden/>
              </w:rPr>
              <w:fldChar w:fldCharType="end"/>
            </w:r>
          </w:hyperlink>
        </w:p>
        <w:p w14:paraId="3D020889"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17" w:history="1">
            <w:r w:rsidRPr="005C265E">
              <w:rPr>
                <w:rStyle w:val="Hipervnculo"/>
                <w:rFonts w:ascii="Times New Roman" w:hAnsi="Times New Roman" w:cs="Times New Roman"/>
                <w:noProof/>
              </w:rPr>
              <w:t>10.1</w:t>
            </w:r>
            <w:r w:rsidRPr="005C265E">
              <w:rPr>
                <w:rFonts w:ascii="Times New Roman" w:hAnsi="Times New Roman" w:cs="Times New Roman"/>
                <w:noProof/>
              </w:rPr>
              <w:tab/>
            </w:r>
            <w:r w:rsidRPr="005C265E">
              <w:rPr>
                <w:rStyle w:val="Hipervnculo"/>
                <w:rFonts w:ascii="Times New Roman" w:hAnsi="Times New Roman" w:cs="Times New Roman"/>
                <w:noProof/>
              </w:rPr>
              <w:t>4.1 Arquitectura General de Microservicios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_Toc229649717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22</w:t>
            </w:r>
            <w:r w:rsidRPr="005C265E">
              <w:rPr>
                <w:rFonts w:ascii="Times New Roman" w:hAnsi="Times New Roman" w:cs="Times New Roman"/>
                <w:noProof/>
                <w:webHidden/>
              </w:rPr>
              <w:fldChar w:fldCharType="end"/>
            </w:r>
          </w:hyperlink>
        </w:p>
        <w:p w14:paraId="120E57A0"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18" w:history="1">
            <w:r w:rsidRPr="005C265E">
              <w:rPr>
                <w:rStyle w:val="Hipervnculo"/>
                <w:rFonts w:ascii="Times New Roman" w:hAnsi="Times New Roman" w:cs="Times New Roman"/>
                <w:noProof/>
              </w:rPr>
              <w:t>10.1.1</w:t>
            </w:r>
            <w:r w:rsidRPr="005C265E">
              <w:rPr>
                <w:rFonts w:ascii="Times New Roman" w:hAnsi="Times New Roman" w:cs="Times New Roman"/>
                <w:noProof/>
              </w:rPr>
              <w:tab/>
            </w:r>
            <w:r w:rsidRPr="005C265E">
              <w:rPr>
                <w:rStyle w:val="Hipervnculo"/>
                <w:rFonts w:ascii="Times New Roman" w:hAnsi="Times New Roman" w:cs="Times New Roman"/>
                <w:noProof/>
              </w:rPr>
              <w:t>4.1.1 Flujo de Datos entre Servicios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_Toc229649718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23</w:t>
            </w:r>
            <w:r w:rsidRPr="005C265E">
              <w:rPr>
                <w:rFonts w:ascii="Times New Roman" w:hAnsi="Times New Roman" w:cs="Times New Roman"/>
                <w:noProof/>
                <w:webHidden/>
              </w:rPr>
              <w:fldChar w:fldCharType="end"/>
            </w:r>
          </w:hyperlink>
        </w:p>
        <w:p w14:paraId="4B443F29"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19" w:history="1">
            <w:r w:rsidRPr="005C265E">
              <w:rPr>
                <w:rStyle w:val="Hipervnculo"/>
                <w:rFonts w:ascii="Times New Roman" w:hAnsi="Times New Roman" w:cs="Times New Roman"/>
                <w:noProof/>
              </w:rPr>
              <w:t>10.1.2</w:t>
            </w:r>
            <w:r w:rsidRPr="005C265E">
              <w:rPr>
                <w:rFonts w:ascii="Times New Roman" w:hAnsi="Times New Roman" w:cs="Times New Roman"/>
                <w:noProof/>
              </w:rPr>
              <w:tab/>
            </w:r>
            <w:r w:rsidRPr="005C265E">
              <w:rPr>
                <w:rStyle w:val="Hipervnculo"/>
                <w:rFonts w:ascii="Times New Roman" w:hAnsi="Times New Roman" w:cs="Times New Roman"/>
                <w:noProof/>
              </w:rPr>
              <w:t>4.1.2 Política de Reinicio y Tolerancia a Fallos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_Toc229649719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23</w:t>
            </w:r>
            <w:r w:rsidRPr="005C265E">
              <w:rPr>
                <w:rFonts w:ascii="Times New Roman" w:hAnsi="Times New Roman" w:cs="Times New Roman"/>
                <w:noProof/>
                <w:webHidden/>
              </w:rPr>
              <w:fldChar w:fldCharType="end"/>
            </w:r>
          </w:hyperlink>
        </w:p>
        <w:p w14:paraId="1437DDEA"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20" w:history="1">
            <w:r w:rsidRPr="005C265E">
              <w:rPr>
                <w:rStyle w:val="Hipervnculo"/>
                <w:rFonts w:ascii="Times New Roman" w:hAnsi="Times New Roman" w:cs="Times New Roman"/>
                <w:noProof/>
              </w:rPr>
              <w:t>10.2</w:t>
            </w:r>
            <w:r w:rsidRPr="005C265E">
              <w:rPr>
                <w:rFonts w:ascii="Times New Roman" w:hAnsi="Times New Roman" w:cs="Times New Roman"/>
                <w:noProof/>
              </w:rPr>
              <w:tab/>
            </w:r>
            <w:r w:rsidRPr="005C265E">
              <w:rPr>
                <w:rStyle w:val="Hipervnculo"/>
                <w:rFonts w:ascii="Times New Roman" w:hAnsi="Times New Roman" w:cs="Times New Roman"/>
                <w:noProof/>
              </w:rPr>
              <w:t>4.2 Motor de Decisión Multi-Capa</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_Toc229649720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24</w:t>
            </w:r>
            <w:r w:rsidRPr="005C265E">
              <w:rPr>
                <w:rFonts w:ascii="Times New Roman" w:hAnsi="Times New Roman" w:cs="Times New Roman"/>
                <w:noProof/>
                <w:webHidden/>
              </w:rPr>
              <w:fldChar w:fldCharType="end"/>
            </w:r>
          </w:hyperlink>
        </w:p>
        <w:p w14:paraId="3E492191"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21" w:history="1">
            <w:r w:rsidRPr="005C265E">
              <w:rPr>
                <w:rStyle w:val="Hipervnculo"/>
                <w:rFonts w:ascii="Times New Roman" w:hAnsi="Times New Roman" w:cs="Times New Roman"/>
                <w:noProof/>
              </w:rPr>
              <w:t>10.2.1</w:t>
            </w:r>
            <w:r w:rsidRPr="005C265E">
              <w:rPr>
                <w:rFonts w:ascii="Times New Roman" w:hAnsi="Times New Roman" w:cs="Times New Roman"/>
                <w:noProof/>
              </w:rPr>
              <w:tab/>
            </w:r>
            <w:r w:rsidRPr="005C265E">
              <w:rPr>
                <w:rStyle w:val="Hipervnculo"/>
                <w:rFonts w:ascii="Times New Roman" w:hAnsi="Times New Roman" w:cs="Times New Roman"/>
                <w:noProof/>
              </w:rPr>
              <w:t>4.2.1 Diseño del Trailing Stop Híbrido</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_Toc229649721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25</w:t>
            </w:r>
            <w:r w:rsidRPr="005C265E">
              <w:rPr>
                <w:rFonts w:ascii="Times New Roman" w:hAnsi="Times New Roman" w:cs="Times New Roman"/>
                <w:noProof/>
                <w:webHidden/>
              </w:rPr>
              <w:fldChar w:fldCharType="end"/>
            </w:r>
          </w:hyperlink>
        </w:p>
        <w:p w14:paraId="16997D10"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22" w:history="1">
            <w:r w:rsidRPr="005C265E">
              <w:rPr>
                <w:rStyle w:val="Hipervnculo"/>
                <w:rFonts w:ascii="Times New Roman" w:hAnsi="Times New Roman" w:cs="Times New Roman"/>
                <w:noProof/>
              </w:rPr>
              <w:t>10.3</w:t>
            </w:r>
            <w:r w:rsidRPr="005C265E">
              <w:rPr>
                <w:rFonts w:ascii="Times New Roman" w:hAnsi="Times New Roman" w:cs="Times New Roman"/>
                <w:noProof/>
              </w:rPr>
              <w:tab/>
            </w:r>
            <w:r w:rsidRPr="005C265E">
              <w:rPr>
                <w:rStyle w:val="Hipervnculo"/>
                <w:rFonts w:ascii="Times New Roman" w:hAnsi="Times New Roman" w:cs="Times New Roman"/>
                <w:noProof/>
              </w:rPr>
              <w:t>4.3 Diseño de la Base de Datos (TimescaleDB)</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_Toc229649722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25</w:t>
            </w:r>
            <w:r w:rsidRPr="005C265E">
              <w:rPr>
                <w:rFonts w:ascii="Times New Roman" w:hAnsi="Times New Roman" w:cs="Times New Roman"/>
                <w:noProof/>
                <w:webHidden/>
              </w:rPr>
              <w:fldChar w:fldCharType="end"/>
            </w:r>
          </w:hyperlink>
        </w:p>
        <w:p w14:paraId="195F89EF"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23" w:history="1">
            <w:r w:rsidRPr="005C265E">
              <w:rPr>
                <w:rStyle w:val="Hipervnculo"/>
                <w:rFonts w:ascii="Times New Roman" w:hAnsi="Times New Roman" w:cs="Times New Roman"/>
                <w:noProof/>
              </w:rPr>
              <w:t>10.4</w:t>
            </w:r>
            <w:r w:rsidRPr="005C265E">
              <w:rPr>
                <w:rFonts w:ascii="Times New Roman" w:hAnsi="Times New Roman" w:cs="Times New Roman"/>
                <w:noProof/>
              </w:rPr>
              <w:tab/>
            </w:r>
            <w:r w:rsidRPr="005C265E">
              <w:rPr>
                <w:rStyle w:val="Hipervnculo"/>
                <w:rFonts w:ascii="Times New Roman" w:hAnsi="Times New Roman" w:cs="Times New Roman"/>
                <w:noProof/>
              </w:rPr>
              <w:t>4.4 Pipeline NLP</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_Toc229649723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25</w:t>
            </w:r>
            <w:r w:rsidRPr="005C265E">
              <w:rPr>
                <w:rFonts w:ascii="Times New Roman" w:hAnsi="Times New Roman" w:cs="Times New Roman"/>
                <w:noProof/>
                <w:webHidden/>
              </w:rPr>
              <w:fldChar w:fldCharType="end"/>
            </w:r>
          </w:hyperlink>
        </w:p>
        <w:p w14:paraId="013B555E"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24" w:history="1">
            <w:r w:rsidRPr="005C265E">
              <w:rPr>
                <w:rStyle w:val="Hipervnculo"/>
                <w:rFonts w:ascii="Times New Roman" w:hAnsi="Times New Roman" w:cs="Times New Roman"/>
                <w:noProof/>
              </w:rPr>
              <w:t>10.5</w:t>
            </w:r>
            <w:r w:rsidRPr="005C265E">
              <w:rPr>
                <w:rFonts w:ascii="Times New Roman" w:hAnsi="Times New Roman" w:cs="Times New Roman"/>
                <w:noProof/>
              </w:rPr>
              <w:tab/>
            </w:r>
            <w:r w:rsidRPr="005C265E">
              <w:rPr>
                <w:rStyle w:val="Hipervnculo"/>
                <w:rFonts w:ascii="Times New Roman" w:hAnsi="Times New Roman" w:cs="Times New Roman"/>
                <w:noProof/>
              </w:rPr>
              <w:t>4.5 Pipeline On-Chain</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_Toc229649724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26</w:t>
            </w:r>
            <w:r w:rsidRPr="005C265E">
              <w:rPr>
                <w:rFonts w:ascii="Times New Roman" w:hAnsi="Times New Roman" w:cs="Times New Roman"/>
                <w:noProof/>
                <w:webHidden/>
              </w:rPr>
              <w:fldChar w:fldCharType="end"/>
            </w:r>
          </w:hyperlink>
        </w:p>
        <w:p w14:paraId="5C46ABD2"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25" w:history="1">
            <w:r w:rsidRPr="005C265E">
              <w:rPr>
                <w:rStyle w:val="Hipervnculo"/>
                <w:rFonts w:ascii="Times New Roman" w:hAnsi="Times New Roman" w:cs="Times New Roman"/>
                <w:noProof/>
              </w:rPr>
              <w:t>10.6</w:t>
            </w:r>
            <w:r w:rsidRPr="005C265E">
              <w:rPr>
                <w:rFonts w:ascii="Times New Roman" w:hAnsi="Times New Roman" w:cs="Times New Roman"/>
                <w:noProof/>
              </w:rPr>
              <w:tab/>
            </w:r>
            <w:r w:rsidRPr="005C265E">
              <w:rPr>
                <w:rStyle w:val="Hipervnculo"/>
                <w:rFonts w:ascii="Times New Roman" w:hAnsi="Times New Roman" w:cs="Times New Roman"/>
                <w:noProof/>
              </w:rPr>
              <w:t>4.6 Pipeline MLOps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_Toc229649725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27</w:t>
            </w:r>
            <w:r w:rsidRPr="005C265E">
              <w:rPr>
                <w:rFonts w:ascii="Times New Roman" w:hAnsi="Times New Roman" w:cs="Times New Roman"/>
                <w:noProof/>
                <w:webHidden/>
              </w:rPr>
              <w:fldChar w:fldCharType="end"/>
            </w:r>
          </w:hyperlink>
        </w:p>
        <w:p w14:paraId="1E3A8BBB" w14:textId="77777777" w:rsidR="00546BE2" w:rsidRPr="005C265E" w:rsidRDefault="00546BE2" w:rsidP="005C265E">
          <w:pPr>
            <w:pStyle w:val="TDC1"/>
            <w:tabs>
              <w:tab w:val="left" w:pos="720"/>
              <w:tab w:val="right" w:leader="dot" w:pos="8828"/>
            </w:tabs>
            <w:spacing w:line="360" w:lineRule="auto"/>
            <w:jc w:val="both"/>
            <w:rPr>
              <w:rFonts w:ascii="Times New Roman" w:hAnsi="Times New Roman" w:cs="Times New Roman"/>
              <w:noProof/>
            </w:rPr>
          </w:pPr>
          <w:hyperlink w:anchor="_Toc229649726" w:history="1">
            <w:r w:rsidRPr="005C265E">
              <w:rPr>
                <w:rStyle w:val="Hipervnculo"/>
                <w:rFonts w:ascii="Times New Roman" w:hAnsi="Times New Roman" w:cs="Times New Roman"/>
                <w:noProof/>
              </w:rPr>
              <w:t>11</w:t>
            </w:r>
            <w:r w:rsidRPr="005C265E">
              <w:rPr>
                <w:rFonts w:ascii="Times New Roman" w:hAnsi="Times New Roman" w:cs="Times New Roman"/>
                <w:noProof/>
              </w:rPr>
              <w:tab/>
            </w:r>
            <w:r w:rsidRPr="005C265E">
              <w:rPr>
                <w:rStyle w:val="Hipervnculo"/>
                <w:rFonts w:ascii="Times New Roman" w:hAnsi="Times New Roman" w:cs="Times New Roman"/>
                <w:noProof/>
              </w:rPr>
              <w:t>Capítulo 5 — Implementación</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_Toc229649726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27</w:t>
            </w:r>
            <w:r w:rsidRPr="005C265E">
              <w:rPr>
                <w:rFonts w:ascii="Times New Roman" w:hAnsi="Times New Roman" w:cs="Times New Roman"/>
                <w:noProof/>
                <w:webHidden/>
              </w:rPr>
              <w:fldChar w:fldCharType="end"/>
            </w:r>
          </w:hyperlink>
        </w:p>
        <w:p w14:paraId="470F4E37"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27" w:history="1">
            <w:r w:rsidRPr="005C265E">
              <w:rPr>
                <w:rStyle w:val="Hipervnculo"/>
                <w:rFonts w:ascii="Times New Roman" w:hAnsi="Times New Roman" w:cs="Times New Roman"/>
                <w:noProof/>
              </w:rPr>
              <w:t>11.1</w:t>
            </w:r>
            <w:r w:rsidRPr="005C265E">
              <w:rPr>
                <w:rFonts w:ascii="Times New Roman" w:hAnsi="Times New Roman" w:cs="Times New Roman"/>
                <w:noProof/>
              </w:rPr>
              <w:tab/>
            </w:r>
            <w:r w:rsidRPr="005C265E">
              <w:rPr>
                <w:rStyle w:val="Hipervnculo"/>
                <w:rFonts w:ascii="Times New Roman" w:hAnsi="Times New Roman" w:cs="Times New Roman"/>
                <w:noProof/>
              </w:rPr>
              <w:t>5.1 Entorno de Desarrollo</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_Toc229649727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27</w:t>
            </w:r>
            <w:r w:rsidRPr="005C265E">
              <w:rPr>
                <w:rFonts w:ascii="Times New Roman" w:hAnsi="Times New Roman" w:cs="Times New Roman"/>
                <w:noProof/>
                <w:webHidden/>
              </w:rPr>
              <w:fldChar w:fldCharType="end"/>
            </w:r>
          </w:hyperlink>
        </w:p>
        <w:p w14:paraId="3138602F"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28" w:history="1">
            <w:r w:rsidRPr="005C265E">
              <w:rPr>
                <w:rStyle w:val="Hipervnculo"/>
                <w:rFonts w:ascii="Times New Roman" w:hAnsi="Times New Roman" w:cs="Times New Roman"/>
                <w:noProof/>
              </w:rPr>
              <w:t>11.2</w:t>
            </w:r>
            <w:r w:rsidRPr="005C265E">
              <w:rPr>
                <w:rFonts w:ascii="Times New Roman" w:hAnsi="Times New Roman" w:cs="Times New Roman"/>
                <w:noProof/>
              </w:rPr>
              <w:tab/>
            </w:r>
            <w:r w:rsidRPr="005C265E">
              <w:rPr>
                <w:rStyle w:val="Hipervnculo"/>
                <w:rFonts w:ascii="Times New Roman" w:hAnsi="Times New Roman" w:cs="Times New Roman"/>
                <w:noProof/>
              </w:rPr>
              <w:t>5.2 Feature Engineering: De 5 a 18+ Features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_Toc229649728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28</w:t>
            </w:r>
            <w:r w:rsidRPr="005C265E">
              <w:rPr>
                <w:rFonts w:ascii="Times New Roman" w:hAnsi="Times New Roman" w:cs="Times New Roman"/>
                <w:noProof/>
                <w:webHidden/>
              </w:rPr>
              <w:fldChar w:fldCharType="end"/>
            </w:r>
          </w:hyperlink>
        </w:p>
        <w:p w14:paraId="5ACEBA7F"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29" w:history="1">
            <w:r w:rsidRPr="005C265E">
              <w:rPr>
                <w:rStyle w:val="Hipervnculo"/>
                <w:rFonts w:ascii="Times New Roman" w:hAnsi="Times New Roman" w:cs="Times New Roman"/>
                <w:noProof/>
              </w:rPr>
              <w:t>11.2.1</w:t>
            </w:r>
            <w:r w:rsidRPr="005C265E">
              <w:rPr>
                <w:rFonts w:ascii="Times New Roman" w:hAnsi="Times New Roman" w:cs="Times New Roman"/>
                <w:noProof/>
              </w:rPr>
              <w:tab/>
            </w:r>
            <w:r w:rsidRPr="005C265E">
              <w:rPr>
                <w:rStyle w:val="Hipervnculo"/>
                <w:rFonts w:ascii="Times New Roman" w:hAnsi="Times New Roman" w:cs="Times New Roman"/>
                <w:noProof/>
              </w:rPr>
              <w:t>5.2.1 Codificación Temporal Cíclica</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_Toc229649729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29</w:t>
            </w:r>
            <w:r w:rsidRPr="005C265E">
              <w:rPr>
                <w:rFonts w:ascii="Times New Roman" w:hAnsi="Times New Roman" w:cs="Times New Roman"/>
                <w:noProof/>
                <w:webHidden/>
              </w:rPr>
              <w:fldChar w:fldCharType="end"/>
            </w:r>
          </w:hyperlink>
        </w:p>
        <w:p w14:paraId="47D588A8"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30" w:history="1">
            <w:r w:rsidRPr="005C265E">
              <w:rPr>
                <w:rStyle w:val="Hipervnculo"/>
                <w:rFonts w:ascii="Times New Roman" w:hAnsi="Times New Roman" w:cs="Times New Roman"/>
                <w:noProof/>
              </w:rPr>
              <w:t>11.3</w:t>
            </w:r>
            <w:r w:rsidRPr="005C265E">
              <w:rPr>
                <w:rFonts w:ascii="Times New Roman" w:hAnsi="Times New Roman" w:cs="Times New Roman"/>
                <w:noProof/>
              </w:rPr>
              <w:tab/>
            </w:r>
            <w:r w:rsidRPr="005C265E">
              <w:rPr>
                <w:rStyle w:val="Hipervnculo"/>
                <w:rFonts w:ascii="Times New Roman" w:hAnsi="Times New Roman" w:cs="Times New Roman"/>
                <w:noProof/>
              </w:rPr>
              <w:t>5.3 Target de la IA: Regresión Continua</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_Toc229649730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29</w:t>
            </w:r>
            <w:r w:rsidRPr="005C265E">
              <w:rPr>
                <w:rFonts w:ascii="Times New Roman" w:hAnsi="Times New Roman" w:cs="Times New Roman"/>
                <w:noProof/>
                <w:webHidden/>
              </w:rPr>
              <w:fldChar w:fldCharType="end"/>
            </w:r>
          </w:hyperlink>
        </w:p>
        <w:p w14:paraId="65E86BCC"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31" w:history="1">
            <w:r w:rsidRPr="005C265E">
              <w:rPr>
                <w:rStyle w:val="Hipervnculo"/>
                <w:rFonts w:ascii="Times New Roman" w:hAnsi="Times New Roman" w:cs="Times New Roman"/>
                <w:noProof/>
              </w:rPr>
              <w:t>11.4</w:t>
            </w:r>
            <w:r w:rsidRPr="005C265E">
              <w:rPr>
                <w:rFonts w:ascii="Times New Roman" w:hAnsi="Times New Roman" w:cs="Times New Roman"/>
                <w:noProof/>
              </w:rPr>
              <w:tab/>
            </w:r>
            <w:r w:rsidRPr="005C265E">
              <w:rPr>
                <w:rStyle w:val="Hipervnculo"/>
                <w:rFonts w:ascii="Times New Roman" w:hAnsi="Times New Roman" w:cs="Times New Roman"/>
                <w:noProof/>
              </w:rPr>
              <w:t>5.4 Estrategia de Trading: Lógica de Entrada y Salida</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_Toc229649731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30</w:t>
            </w:r>
            <w:r w:rsidRPr="005C265E">
              <w:rPr>
                <w:rFonts w:ascii="Times New Roman" w:hAnsi="Times New Roman" w:cs="Times New Roman"/>
                <w:noProof/>
                <w:webHidden/>
              </w:rPr>
              <w:fldChar w:fldCharType="end"/>
            </w:r>
          </w:hyperlink>
        </w:p>
        <w:p w14:paraId="207C57FD"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32" w:history="1">
            <w:r w:rsidRPr="005C265E">
              <w:rPr>
                <w:rStyle w:val="Hipervnculo"/>
                <w:rFonts w:ascii="Times New Roman" w:hAnsi="Times New Roman" w:cs="Times New Roman"/>
                <w:noProof/>
              </w:rPr>
              <w:t>11.4.1</w:t>
            </w:r>
            <w:r w:rsidRPr="005C265E">
              <w:rPr>
                <w:rFonts w:ascii="Times New Roman" w:hAnsi="Times New Roman" w:cs="Times New Roman"/>
                <w:noProof/>
              </w:rPr>
              <w:tab/>
            </w:r>
            <w:r w:rsidRPr="005C265E">
              <w:rPr>
                <w:rStyle w:val="Hipervnculo"/>
                <w:rFonts w:ascii="Times New Roman" w:hAnsi="Times New Roman" w:cs="Times New Roman"/>
                <w:noProof/>
              </w:rPr>
              <w:t>5.4.1 Señales de Entrada (populate_entry_trend)</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_Toc229649732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30</w:t>
            </w:r>
            <w:r w:rsidRPr="005C265E">
              <w:rPr>
                <w:rFonts w:ascii="Times New Roman" w:hAnsi="Times New Roman" w:cs="Times New Roman"/>
                <w:noProof/>
                <w:webHidden/>
              </w:rPr>
              <w:fldChar w:fldCharType="end"/>
            </w:r>
          </w:hyperlink>
        </w:p>
        <w:p w14:paraId="5D484772"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33" w:history="1">
            <w:r w:rsidRPr="005C265E">
              <w:rPr>
                <w:rStyle w:val="Hipervnculo"/>
                <w:rFonts w:ascii="Times New Roman" w:hAnsi="Times New Roman" w:cs="Times New Roman"/>
                <w:noProof/>
              </w:rPr>
              <w:t>11.4.2</w:t>
            </w:r>
            <w:r w:rsidRPr="005C265E">
              <w:rPr>
                <w:rFonts w:ascii="Times New Roman" w:hAnsi="Times New Roman" w:cs="Times New Roman"/>
                <w:noProof/>
              </w:rPr>
              <w:tab/>
            </w:r>
            <w:r w:rsidRPr="005C265E">
              <w:rPr>
                <w:rStyle w:val="Hipervnculo"/>
                <w:rFonts w:ascii="Times New Roman" w:hAnsi="Times New Roman" w:cs="Times New Roman"/>
                <w:noProof/>
              </w:rPr>
              <w:t>5.4.2 Señales de Salida</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_Toc229649733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30</w:t>
            </w:r>
            <w:r w:rsidRPr="005C265E">
              <w:rPr>
                <w:rFonts w:ascii="Times New Roman" w:hAnsi="Times New Roman" w:cs="Times New Roman"/>
                <w:noProof/>
                <w:webHidden/>
              </w:rPr>
              <w:fldChar w:fldCharType="end"/>
            </w:r>
          </w:hyperlink>
        </w:p>
        <w:p w14:paraId="38E9C5A5"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34" w:history="1">
            <w:r w:rsidRPr="005C265E">
              <w:rPr>
                <w:rStyle w:val="Hipervnculo"/>
                <w:rFonts w:ascii="Times New Roman" w:hAnsi="Times New Roman" w:cs="Times New Roman"/>
                <w:noProof/>
              </w:rPr>
              <w:t>11.5</w:t>
            </w:r>
            <w:r w:rsidRPr="005C265E">
              <w:rPr>
                <w:rFonts w:ascii="Times New Roman" w:hAnsi="Times New Roman" w:cs="Times New Roman"/>
                <w:noProof/>
              </w:rPr>
              <w:tab/>
            </w:r>
            <w:r w:rsidRPr="005C265E">
              <w:rPr>
                <w:rStyle w:val="Hipervnculo"/>
                <w:rFonts w:ascii="Times New Roman" w:hAnsi="Times New Roman" w:cs="Times New Roman"/>
                <w:noProof/>
              </w:rPr>
              <w:t>5.5 Gestión de Riesgo</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_Toc229649734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31</w:t>
            </w:r>
            <w:r w:rsidRPr="005C265E">
              <w:rPr>
                <w:rFonts w:ascii="Times New Roman" w:hAnsi="Times New Roman" w:cs="Times New Roman"/>
                <w:noProof/>
                <w:webHidden/>
              </w:rPr>
              <w:fldChar w:fldCharType="end"/>
            </w:r>
          </w:hyperlink>
        </w:p>
        <w:p w14:paraId="7B500DA0"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35" w:history="1">
            <w:r w:rsidRPr="005C265E">
              <w:rPr>
                <w:rStyle w:val="Hipervnculo"/>
                <w:rFonts w:ascii="Times New Roman" w:hAnsi="Times New Roman" w:cs="Times New Roman"/>
                <w:noProof/>
              </w:rPr>
              <w:t>11.5.1</w:t>
            </w:r>
            <w:r w:rsidRPr="005C265E">
              <w:rPr>
                <w:rFonts w:ascii="Times New Roman" w:hAnsi="Times New Roman" w:cs="Times New Roman"/>
                <w:noProof/>
              </w:rPr>
              <w:tab/>
            </w:r>
            <w:r w:rsidRPr="005C265E">
              <w:rPr>
                <w:rStyle w:val="Hipervnculo"/>
                <w:rFonts w:ascii="Times New Roman" w:hAnsi="Times New Roman" w:cs="Times New Roman"/>
                <w:noProof/>
              </w:rPr>
              <w:t>5.5.1 Kelly empírico al 40% (custom_stake_amount)</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_Toc229649735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31</w:t>
            </w:r>
            <w:r w:rsidRPr="005C265E">
              <w:rPr>
                <w:rFonts w:ascii="Times New Roman" w:hAnsi="Times New Roman" w:cs="Times New Roman"/>
                <w:noProof/>
                <w:webHidden/>
              </w:rPr>
              <w:fldChar w:fldCharType="end"/>
            </w:r>
          </w:hyperlink>
        </w:p>
        <w:p w14:paraId="4927A64A"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36" w:history="1">
            <w:r w:rsidRPr="005C265E">
              <w:rPr>
                <w:rStyle w:val="Hipervnculo"/>
                <w:rFonts w:ascii="Times New Roman" w:hAnsi="Times New Roman" w:cs="Times New Roman"/>
                <w:noProof/>
              </w:rPr>
              <w:t>11.5.2</w:t>
            </w:r>
            <w:r w:rsidRPr="005C265E">
              <w:rPr>
                <w:rFonts w:ascii="Times New Roman" w:hAnsi="Times New Roman" w:cs="Times New Roman"/>
                <w:noProof/>
              </w:rPr>
              <w:tab/>
            </w:r>
            <w:r w:rsidRPr="005C265E">
              <w:rPr>
                <w:rStyle w:val="Hipervnculo"/>
                <w:rFonts w:ascii="Times New Roman" w:hAnsi="Times New Roman" w:cs="Times New Roman"/>
                <w:noProof/>
              </w:rPr>
              <w:t>5.5.2 Circuit Breaker (confirm_trade_entry)</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_Toc229649736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32</w:t>
            </w:r>
            <w:r w:rsidRPr="005C265E">
              <w:rPr>
                <w:rFonts w:ascii="Times New Roman" w:hAnsi="Times New Roman" w:cs="Times New Roman"/>
                <w:noProof/>
                <w:webHidden/>
              </w:rPr>
              <w:fldChar w:fldCharType="end"/>
            </w:r>
          </w:hyperlink>
        </w:p>
        <w:p w14:paraId="112345C5"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37" w:history="1">
            <w:r w:rsidRPr="005C265E">
              <w:rPr>
                <w:rStyle w:val="Hipervnculo"/>
                <w:rFonts w:ascii="Times New Roman" w:hAnsi="Times New Roman" w:cs="Times New Roman"/>
                <w:noProof/>
              </w:rPr>
              <w:t>11.5.3</w:t>
            </w:r>
            <w:r w:rsidRPr="005C265E">
              <w:rPr>
                <w:rFonts w:ascii="Times New Roman" w:hAnsi="Times New Roman" w:cs="Times New Roman"/>
                <w:noProof/>
              </w:rPr>
              <w:tab/>
            </w:r>
            <w:r w:rsidRPr="005C265E">
              <w:rPr>
                <w:rStyle w:val="Hipervnculo"/>
                <w:rFonts w:ascii="Times New Roman" w:hAnsi="Times New Roman" w:cs="Times New Roman"/>
                <w:noProof/>
              </w:rPr>
              <w:t>5.5.3 Filtro On-Chain (Fear &amp; Greed)</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_Toc229649737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32</w:t>
            </w:r>
            <w:r w:rsidRPr="005C265E">
              <w:rPr>
                <w:rFonts w:ascii="Times New Roman" w:hAnsi="Times New Roman" w:cs="Times New Roman"/>
                <w:noProof/>
                <w:webHidden/>
              </w:rPr>
              <w:fldChar w:fldCharType="end"/>
            </w:r>
          </w:hyperlink>
        </w:p>
        <w:p w14:paraId="113844BA"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38" w:history="1">
            <w:r w:rsidRPr="005C265E">
              <w:rPr>
                <w:rStyle w:val="Hipervnculo"/>
                <w:rFonts w:ascii="Times New Roman" w:hAnsi="Times New Roman" w:cs="Times New Roman"/>
                <w:noProof/>
              </w:rPr>
              <w:t>11.6</w:t>
            </w:r>
            <w:r w:rsidRPr="005C265E">
              <w:rPr>
                <w:rFonts w:ascii="Times New Roman" w:hAnsi="Times New Roman" w:cs="Times New Roman"/>
                <w:noProof/>
              </w:rPr>
              <w:tab/>
            </w:r>
            <w:r w:rsidRPr="005C265E">
              <w:rPr>
                <w:rStyle w:val="Hipervnculo"/>
                <w:rFonts w:ascii="Times New Roman" w:hAnsi="Times New Roman" w:cs="Times New Roman"/>
                <w:noProof/>
              </w:rPr>
              <w:t>5.6 Motor NLP (sentiment_ingestor.py)</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_Toc229649738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32</w:t>
            </w:r>
            <w:r w:rsidRPr="005C265E">
              <w:rPr>
                <w:rFonts w:ascii="Times New Roman" w:hAnsi="Times New Roman" w:cs="Times New Roman"/>
                <w:noProof/>
                <w:webHidden/>
              </w:rPr>
              <w:fldChar w:fldCharType="end"/>
            </w:r>
          </w:hyperlink>
        </w:p>
        <w:p w14:paraId="36B142DA"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39" w:history="1">
            <w:r w:rsidRPr="005C265E">
              <w:rPr>
                <w:rStyle w:val="Hipervnculo"/>
                <w:rFonts w:ascii="Times New Roman" w:hAnsi="Times New Roman" w:cs="Times New Roman"/>
                <w:noProof/>
              </w:rPr>
              <w:t>11.7</w:t>
            </w:r>
            <w:r w:rsidRPr="005C265E">
              <w:rPr>
                <w:rFonts w:ascii="Times New Roman" w:hAnsi="Times New Roman" w:cs="Times New Roman"/>
                <w:noProof/>
              </w:rPr>
              <w:tab/>
            </w:r>
            <w:r w:rsidRPr="005C265E">
              <w:rPr>
                <w:rStyle w:val="Hipervnculo"/>
                <w:rFonts w:ascii="Times New Roman" w:hAnsi="Times New Roman" w:cs="Times New Roman"/>
                <w:noProof/>
              </w:rPr>
              <w:t>5.7 Motor On-Chain (onchain_ingestor.py)</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_Toc229649739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32</w:t>
            </w:r>
            <w:r w:rsidRPr="005C265E">
              <w:rPr>
                <w:rFonts w:ascii="Times New Roman" w:hAnsi="Times New Roman" w:cs="Times New Roman"/>
                <w:noProof/>
                <w:webHidden/>
              </w:rPr>
              <w:fldChar w:fldCharType="end"/>
            </w:r>
          </w:hyperlink>
        </w:p>
        <w:p w14:paraId="495E7046"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40" w:history="1">
            <w:r w:rsidRPr="005C265E">
              <w:rPr>
                <w:rStyle w:val="Hipervnculo"/>
                <w:rFonts w:ascii="Times New Roman" w:hAnsi="Times New Roman" w:cs="Times New Roman"/>
                <w:noProof/>
              </w:rPr>
              <w:t>11.8</w:t>
            </w:r>
            <w:r w:rsidRPr="005C265E">
              <w:rPr>
                <w:rFonts w:ascii="Times New Roman" w:hAnsi="Times New Roman" w:cs="Times New Roman"/>
                <w:noProof/>
              </w:rPr>
              <w:tab/>
            </w:r>
            <w:r w:rsidRPr="005C265E">
              <w:rPr>
                <w:rStyle w:val="Hipervnculo"/>
                <w:rFonts w:ascii="Times New Roman" w:hAnsi="Times New Roman" w:cs="Times New Roman"/>
                <w:noProof/>
              </w:rPr>
              <w:t>5.8 Dockerización y Orquestación</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_Toc229649740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33</w:t>
            </w:r>
            <w:r w:rsidRPr="005C265E">
              <w:rPr>
                <w:rFonts w:ascii="Times New Roman" w:hAnsi="Times New Roman" w:cs="Times New Roman"/>
                <w:noProof/>
                <w:webHidden/>
              </w:rPr>
              <w:fldChar w:fldCharType="end"/>
            </w:r>
          </w:hyperlink>
        </w:p>
        <w:p w14:paraId="4706076B"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41" w:history="1">
            <w:r w:rsidRPr="005C265E">
              <w:rPr>
                <w:rStyle w:val="Hipervnculo"/>
                <w:rFonts w:ascii="Times New Roman" w:hAnsi="Times New Roman" w:cs="Times New Roman"/>
                <w:noProof/>
              </w:rPr>
              <w:t>11.8.1</w:t>
            </w:r>
            <w:r w:rsidRPr="005C265E">
              <w:rPr>
                <w:rFonts w:ascii="Times New Roman" w:hAnsi="Times New Roman" w:cs="Times New Roman"/>
                <w:noProof/>
              </w:rPr>
              <w:tab/>
            </w:r>
            <w:r w:rsidRPr="005C265E">
              <w:rPr>
                <w:rStyle w:val="Hipervnculo"/>
                <w:rFonts w:ascii="Times New Roman" w:hAnsi="Times New Roman" w:cs="Times New Roman"/>
                <w:noProof/>
              </w:rPr>
              <w:t>5.8.1 Dockerfile Principal</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_Toc229649741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33</w:t>
            </w:r>
            <w:r w:rsidRPr="005C265E">
              <w:rPr>
                <w:rFonts w:ascii="Times New Roman" w:hAnsi="Times New Roman" w:cs="Times New Roman"/>
                <w:noProof/>
                <w:webHidden/>
              </w:rPr>
              <w:fldChar w:fldCharType="end"/>
            </w:r>
          </w:hyperlink>
        </w:p>
        <w:p w14:paraId="4D57737B"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42" w:history="1">
            <w:r w:rsidRPr="005C265E">
              <w:rPr>
                <w:rStyle w:val="Hipervnculo"/>
                <w:rFonts w:ascii="Times New Roman" w:hAnsi="Times New Roman" w:cs="Times New Roman"/>
                <w:noProof/>
              </w:rPr>
              <w:t>11.8.2</w:t>
            </w:r>
            <w:r w:rsidRPr="005C265E">
              <w:rPr>
                <w:rFonts w:ascii="Times New Roman" w:hAnsi="Times New Roman" w:cs="Times New Roman"/>
                <w:noProof/>
              </w:rPr>
              <w:tab/>
            </w:r>
            <w:r w:rsidRPr="005C265E">
              <w:rPr>
                <w:rStyle w:val="Hipervnculo"/>
                <w:rFonts w:ascii="Times New Roman" w:hAnsi="Times New Roman" w:cs="Times New Roman"/>
                <w:noProof/>
              </w:rPr>
              <w:t>5.8.2 Gestión de Secretos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_Toc229649742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33</w:t>
            </w:r>
            <w:r w:rsidRPr="005C265E">
              <w:rPr>
                <w:rFonts w:ascii="Times New Roman" w:hAnsi="Times New Roman" w:cs="Times New Roman"/>
                <w:noProof/>
                <w:webHidden/>
              </w:rPr>
              <w:fldChar w:fldCharType="end"/>
            </w:r>
          </w:hyperlink>
        </w:p>
        <w:p w14:paraId="2EF606D5"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43" w:history="1">
            <w:r w:rsidRPr="005C265E">
              <w:rPr>
                <w:rStyle w:val="Hipervnculo"/>
                <w:rFonts w:ascii="Times New Roman" w:hAnsi="Times New Roman" w:cs="Times New Roman"/>
                <w:noProof/>
              </w:rPr>
              <w:t>11.9</w:t>
            </w:r>
            <w:r w:rsidRPr="005C265E">
              <w:rPr>
                <w:rFonts w:ascii="Times New Roman" w:hAnsi="Times New Roman" w:cs="Times New Roman"/>
                <w:noProof/>
              </w:rPr>
              <w:tab/>
            </w:r>
            <w:r w:rsidRPr="005C265E">
              <w:rPr>
                <w:rStyle w:val="Hipervnculo"/>
                <w:rFonts w:ascii="Times New Roman" w:hAnsi="Times New Roman" w:cs="Times New Roman"/>
                <w:noProof/>
              </w:rPr>
              <w:t>5.9 Suite de Tests (Pytest)</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_Toc229649743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33</w:t>
            </w:r>
            <w:r w:rsidRPr="005C265E">
              <w:rPr>
                <w:rFonts w:ascii="Times New Roman" w:hAnsi="Times New Roman" w:cs="Times New Roman"/>
                <w:noProof/>
                <w:webHidden/>
              </w:rPr>
              <w:fldChar w:fldCharType="end"/>
            </w:r>
          </w:hyperlink>
        </w:p>
        <w:p w14:paraId="2F70E85B" w14:textId="77777777" w:rsidR="00546BE2" w:rsidRPr="005C265E" w:rsidRDefault="00546BE2" w:rsidP="005C265E">
          <w:pPr>
            <w:pStyle w:val="TDC1"/>
            <w:tabs>
              <w:tab w:val="left" w:pos="720"/>
              <w:tab w:val="right" w:leader="dot" w:pos="8828"/>
            </w:tabs>
            <w:spacing w:line="360" w:lineRule="auto"/>
            <w:jc w:val="both"/>
            <w:rPr>
              <w:rFonts w:ascii="Times New Roman" w:hAnsi="Times New Roman" w:cs="Times New Roman"/>
              <w:noProof/>
            </w:rPr>
          </w:pPr>
          <w:hyperlink w:anchor="_Toc229649744" w:history="1">
            <w:r w:rsidRPr="005C265E">
              <w:rPr>
                <w:rStyle w:val="Hipervnculo"/>
                <w:rFonts w:ascii="Times New Roman" w:hAnsi="Times New Roman" w:cs="Times New Roman"/>
                <w:noProof/>
              </w:rPr>
              <w:t>12</w:t>
            </w:r>
            <w:r w:rsidRPr="005C265E">
              <w:rPr>
                <w:rFonts w:ascii="Times New Roman" w:hAnsi="Times New Roman" w:cs="Times New Roman"/>
                <w:noProof/>
              </w:rPr>
              <w:tab/>
            </w:r>
            <w:r w:rsidRPr="005C265E">
              <w:rPr>
                <w:rStyle w:val="Hipervnculo"/>
                <w:rFonts w:ascii="Times New Roman" w:hAnsi="Times New Roman" w:cs="Times New Roman"/>
                <w:noProof/>
              </w:rPr>
              <w:t>Capítulo 6 — Evolución del Sistema y Problemas Resueltos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_Toc229649744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34</w:t>
            </w:r>
            <w:r w:rsidRPr="005C265E">
              <w:rPr>
                <w:rFonts w:ascii="Times New Roman" w:hAnsi="Times New Roman" w:cs="Times New Roman"/>
                <w:noProof/>
                <w:webHidden/>
              </w:rPr>
              <w:fldChar w:fldCharType="end"/>
            </w:r>
          </w:hyperlink>
        </w:p>
        <w:p w14:paraId="198EAFC5"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45" w:history="1">
            <w:r w:rsidRPr="005C265E">
              <w:rPr>
                <w:rStyle w:val="Hipervnculo"/>
                <w:rFonts w:ascii="Times New Roman" w:hAnsi="Times New Roman" w:cs="Times New Roman"/>
                <w:noProof/>
              </w:rPr>
              <w:t>12.1</w:t>
            </w:r>
            <w:r w:rsidRPr="005C265E">
              <w:rPr>
                <w:rFonts w:ascii="Times New Roman" w:hAnsi="Times New Roman" w:cs="Times New Roman"/>
                <w:noProof/>
              </w:rPr>
              <w:tab/>
            </w:r>
            <w:r w:rsidRPr="005C265E">
              <w:rPr>
                <w:rStyle w:val="Hipervnculo"/>
                <w:rFonts w:ascii="Times New Roman" w:hAnsi="Times New Roman" w:cs="Times New Roman"/>
                <w:noProof/>
              </w:rPr>
              <w:t>6.1 Línea Temporal de Desarrollo</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_Toc229649745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34</w:t>
            </w:r>
            <w:r w:rsidRPr="005C265E">
              <w:rPr>
                <w:rFonts w:ascii="Times New Roman" w:hAnsi="Times New Roman" w:cs="Times New Roman"/>
                <w:noProof/>
                <w:webHidden/>
              </w:rPr>
              <w:fldChar w:fldCharType="end"/>
            </w:r>
          </w:hyperlink>
        </w:p>
        <w:p w14:paraId="11F9E1B3"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46" w:history="1">
            <w:r w:rsidRPr="005C265E">
              <w:rPr>
                <w:rStyle w:val="Hipervnculo"/>
                <w:rFonts w:ascii="Times New Roman" w:hAnsi="Times New Roman" w:cs="Times New Roman"/>
                <w:noProof/>
              </w:rPr>
              <w:t>12.2</w:t>
            </w:r>
            <w:r w:rsidRPr="005C265E">
              <w:rPr>
                <w:rFonts w:ascii="Times New Roman" w:hAnsi="Times New Roman" w:cs="Times New Roman"/>
                <w:noProof/>
              </w:rPr>
              <w:tab/>
            </w:r>
            <w:r w:rsidRPr="005C265E">
              <w:rPr>
                <w:rStyle w:val="Hipervnculo"/>
                <w:rFonts w:ascii="Times New Roman" w:hAnsi="Times New Roman" w:cs="Times New Roman"/>
                <w:noProof/>
              </w:rPr>
              <w:t>6.2 Conflicto de Precedencia Config vs Strategy (v1.0)</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_Toc229649746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35</w:t>
            </w:r>
            <w:r w:rsidRPr="005C265E">
              <w:rPr>
                <w:rFonts w:ascii="Times New Roman" w:hAnsi="Times New Roman" w:cs="Times New Roman"/>
                <w:noProof/>
                <w:webHidden/>
              </w:rPr>
              <w:fldChar w:fldCharType="end"/>
            </w:r>
          </w:hyperlink>
        </w:p>
        <w:p w14:paraId="3A544E4B"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47" w:history="1">
            <w:r w:rsidRPr="005C265E">
              <w:rPr>
                <w:rStyle w:val="Hipervnculo"/>
                <w:rFonts w:ascii="Times New Roman" w:hAnsi="Times New Roman" w:cs="Times New Roman"/>
                <w:noProof/>
              </w:rPr>
              <w:t>12.3</w:t>
            </w:r>
            <w:r w:rsidRPr="005C265E">
              <w:rPr>
                <w:rFonts w:ascii="Times New Roman" w:hAnsi="Times New Roman" w:cs="Times New Roman"/>
                <w:noProof/>
              </w:rPr>
              <w:tab/>
            </w:r>
            <w:r w:rsidRPr="005C265E">
              <w:rPr>
                <w:rStyle w:val="Hipervnculo"/>
                <w:rFonts w:ascii="Times New Roman" w:hAnsi="Times New Roman" w:cs="Times New Roman"/>
                <w:noProof/>
              </w:rPr>
              <w:t>6.3 Limitación Artificial de Stake (v1.0)</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_Toc229649747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35</w:t>
            </w:r>
            <w:r w:rsidRPr="005C265E">
              <w:rPr>
                <w:rFonts w:ascii="Times New Roman" w:hAnsi="Times New Roman" w:cs="Times New Roman"/>
                <w:noProof/>
                <w:webHidden/>
              </w:rPr>
              <w:fldChar w:fldCharType="end"/>
            </w:r>
          </w:hyperlink>
        </w:p>
        <w:p w14:paraId="4F4C6AE9"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48" w:history="1">
            <w:r w:rsidRPr="005C265E">
              <w:rPr>
                <w:rStyle w:val="Hipervnculo"/>
                <w:rFonts w:ascii="Times New Roman" w:hAnsi="Times New Roman" w:cs="Times New Roman"/>
                <w:noProof/>
              </w:rPr>
              <w:t>12.4</w:t>
            </w:r>
            <w:r w:rsidRPr="005C265E">
              <w:rPr>
                <w:rFonts w:ascii="Times New Roman" w:hAnsi="Times New Roman" w:cs="Times New Roman"/>
                <w:noProof/>
              </w:rPr>
              <w:tab/>
            </w:r>
            <w:r w:rsidRPr="005C265E">
              <w:rPr>
                <w:rStyle w:val="Hipervnculo"/>
                <w:rFonts w:ascii="Times New Roman" w:hAnsi="Times New Roman" w:cs="Times New Roman"/>
                <w:noProof/>
              </w:rPr>
              <w:t>6.4 Feature Engineering: De Binario a Regresión (v2.0)</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_Toc229649748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35</w:t>
            </w:r>
            <w:r w:rsidRPr="005C265E">
              <w:rPr>
                <w:rFonts w:ascii="Times New Roman" w:hAnsi="Times New Roman" w:cs="Times New Roman"/>
                <w:noProof/>
                <w:webHidden/>
              </w:rPr>
              <w:fldChar w:fldCharType="end"/>
            </w:r>
          </w:hyperlink>
        </w:p>
        <w:p w14:paraId="41AE5A6A"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49" w:history="1">
            <w:r w:rsidRPr="005C265E">
              <w:rPr>
                <w:rStyle w:val="Hipervnculo"/>
                <w:rFonts w:ascii="Times New Roman" w:hAnsi="Times New Roman" w:cs="Times New Roman"/>
                <w:noProof/>
              </w:rPr>
              <w:t>12.5</w:t>
            </w:r>
            <w:r w:rsidRPr="005C265E">
              <w:rPr>
                <w:rFonts w:ascii="Times New Roman" w:hAnsi="Times New Roman" w:cs="Times New Roman"/>
                <w:noProof/>
              </w:rPr>
              <w:tab/>
            </w:r>
            <w:r w:rsidRPr="005C265E">
              <w:rPr>
                <w:rStyle w:val="Hipervnculo"/>
                <w:rFonts w:ascii="Times New Roman" w:hAnsi="Times New Roman" w:cs="Times New Roman"/>
                <w:noProof/>
              </w:rPr>
              <w:t>6.5 Bug del HTML en NLP</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_Toc229649749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36</w:t>
            </w:r>
            <w:r w:rsidRPr="005C265E">
              <w:rPr>
                <w:rFonts w:ascii="Times New Roman" w:hAnsi="Times New Roman" w:cs="Times New Roman"/>
                <w:noProof/>
                <w:webHidden/>
              </w:rPr>
              <w:fldChar w:fldCharType="end"/>
            </w:r>
          </w:hyperlink>
        </w:p>
        <w:p w14:paraId="58CF7251"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50" w:history="1">
            <w:r w:rsidRPr="005C265E">
              <w:rPr>
                <w:rStyle w:val="Hipervnculo"/>
                <w:rFonts w:ascii="Times New Roman" w:hAnsi="Times New Roman" w:cs="Times New Roman"/>
                <w:noProof/>
              </w:rPr>
              <w:t>12.6</w:t>
            </w:r>
            <w:r w:rsidRPr="005C265E">
              <w:rPr>
                <w:rFonts w:ascii="Times New Roman" w:hAnsi="Times New Roman" w:cs="Times New Roman"/>
                <w:noProof/>
              </w:rPr>
              <w:tab/>
            </w:r>
            <w:r w:rsidRPr="005C265E">
              <w:rPr>
                <w:rStyle w:val="Hipervnculo"/>
                <w:rFonts w:ascii="Times New Roman" w:hAnsi="Times New Roman" w:cs="Times New Roman"/>
                <w:noProof/>
              </w:rPr>
              <w:t>6.6 Parche de Datasieve 0.1.9</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_Toc229649750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36</w:t>
            </w:r>
            <w:r w:rsidRPr="005C265E">
              <w:rPr>
                <w:rFonts w:ascii="Times New Roman" w:hAnsi="Times New Roman" w:cs="Times New Roman"/>
                <w:noProof/>
                <w:webHidden/>
              </w:rPr>
              <w:fldChar w:fldCharType="end"/>
            </w:r>
          </w:hyperlink>
        </w:p>
        <w:p w14:paraId="29617727"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51" w:history="1">
            <w:r w:rsidRPr="005C265E">
              <w:rPr>
                <w:rStyle w:val="Hipervnculo"/>
                <w:rFonts w:ascii="Times New Roman" w:hAnsi="Times New Roman" w:cs="Times New Roman"/>
                <w:noProof/>
              </w:rPr>
              <w:t>12.7</w:t>
            </w:r>
            <w:r w:rsidRPr="005C265E">
              <w:rPr>
                <w:rFonts w:ascii="Times New Roman" w:hAnsi="Times New Roman" w:cs="Times New Roman"/>
                <w:noProof/>
              </w:rPr>
              <w:tab/>
            </w:r>
            <w:r w:rsidRPr="005C265E">
              <w:rPr>
                <w:rStyle w:val="Hipervnculo"/>
                <w:rFonts w:ascii="Times New Roman" w:hAnsi="Times New Roman" w:cs="Times New Roman"/>
                <w:noProof/>
              </w:rPr>
              <w:t>6.7 Optimización de PyTorch CPU-Only</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_Toc229649751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36</w:t>
            </w:r>
            <w:r w:rsidRPr="005C265E">
              <w:rPr>
                <w:rFonts w:ascii="Times New Roman" w:hAnsi="Times New Roman" w:cs="Times New Roman"/>
                <w:noProof/>
                <w:webHidden/>
              </w:rPr>
              <w:fldChar w:fldCharType="end"/>
            </w:r>
          </w:hyperlink>
        </w:p>
        <w:p w14:paraId="1B24D1F6" w14:textId="77777777" w:rsidR="00546BE2" w:rsidRPr="005C265E" w:rsidRDefault="00546BE2" w:rsidP="005C265E">
          <w:pPr>
            <w:pStyle w:val="TDC1"/>
            <w:tabs>
              <w:tab w:val="left" w:pos="720"/>
              <w:tab w:val="right" w:leader="dot" w:pos="8828"/>
            </w:tabs>
            <w:spacing w:line="360" w:lineRule="auto"/>
            <w:jc w:val="both"/>
            <w:rPr>
              <w:rFonts w:ascii="Times New Roman" w:hAnsi="Times New Roman" w:cs="Times New Roman"/>
              <w:noProof/>
            </w:rPr>
          </w:pPr>
          <w:hyperlink w:anchor="_Toc229649752" w:history="1">
            <w:r w:rsidRPr="005C265E">
              <w:rPr>
                <w:rStyle w:val="Hipervnculo"/>
                <w:rFonts w:ascii="Times New Roman" w:hAnsi="Times New Roman" w:cs="Times New Roman"/>
                <w:noProof/>
              </w:rPr>
              <w:t>13</w:t>
            </w:r>
            <w:r w:rsidRPr="005C265E">
              <w:rPr>
                <w:rFonts w:ascii="Times New Roman" w:hAnsi="Times New Roman" w:cs="Times New Roman"/>
                <w:noProof/>
              </w:rPr>
              <w:tab/>
            </w:r>
            <w:r w:rsidRPr="005C265E">
              <w:rPr>
                <w:rStyle w:val="Hipervnculo"/>
                <w:rFonts w:ascii="Times New Roman" w:hAnsi="Times New Roman" w:cs="Times New Roman"/>
                <w:noProof/>
              </w:rPr>
              <w:t>Capítulo 7 — Experimentación y Resultados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_Toc229649752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37</w:t>
            </w:r>
            <w:r w:rsidRPr="005C265E">
              <w:rPr>
                <w:rFonts w:ascii="Times New Roman" w:hAnsi="Times New Roman" w:cs="Times New Roman"/>
                <w:noProof/>
                <w:webHidden/>
              </w:rPr>
              <w:fldChar w:fldCharType="end"/>
            </w:r>
          </w:hyperlink>
        </w:p>
        <w:p w14:paraId="6E978615"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53" w:history="1">
            <w:r w:rsidRPr="005C265E">
              <w:rPr>
                <w:rStyle w:val="Hipervnculo"/>
                <w:rFonts w:ascii="Times New Roman" w:hAnsi="Times New Roman" w:cs="Times New Roman"/>
                <w:noProof/>
              </w:rPr>
              <w:t>13.1</w:t>
            </w:r>
            <w:r w:rsidRPr="005C265E">
              <w:rPr>
                <w:rFonts w:ascii="Times New Roman" w:hAnsi="Times New Roman" w:cs="Times New Roman"/>
                <w:noProof/>
              </w:rPr>
              <w:tab/>
            </w:r>
            <w:r w:rsidRPr="005C265E">
              <w:rPr>
                <w:rStyle w:val="Hipervnculo"/>
                <w:rFonts w:ascii="Times New Roman" w:hAnsi="Times New Roman" w:cs="Times New Roman"/>
                <w:noProof/>
              </w:rPr>
              <w:t>7.1 Metodología Experimental: Walk-Forward Analysis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_Toc229649753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37</w:t>
            </w:r>
            <w:r w:rsidRPr="005C265E">
              <w:rPr>
                <w:rFonts w:ascii="Times New Roman" w:hAnsi="Times New Roman" w:cs="Times New Roman"/>
                <w:noProof/>
                <w:webHidden/>
              </w:rPr>
              <w:fldChar w:fldCharType="end"/>
            </w:r>
          </w:hyperlink>
        </w:p>
        <w:p w14:paraId="45FFCAEA"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54" w:history="1">
            <w:r w:rsidRPr="005C265E">
              <w:rPr>
                <w:rStyle w:val="Hipervnculo"/>
                <w:rFonts w:ascii="Times New Roman" w:hAnsi="Times New Roman" w:cs="Times New Roman"/>
                <w:noProof/>
              </w:rPr>
              <w:t>13.2</w:t>
            </w:r>
            <w:r w:rsidRPr="005C265E">
              <w:rPr>
                <w:rFonts w:ascii="Times New Roman" w:hAnsi="Times New Roman" w:cs="Times New Roman"/>
                <w:noProof/>
              </w:rPr>
              <w:tab/>
            </w:r>
            <w:r w:rsidRPr="005C265E">
              <w:rPr>
                <w:rStyle w:val="Hipervnculo"/>
                <w:rFonts w:ascii="Times New Roman" w:hAnsi="Times New Roman" w:cs="Times New Roman"/>
                <w:noProof/>
              </w:rPr>
              <w:t>7.2 Escenarios de Mercado</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_Toc229649754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37</w:t>
            </w:r>
            <w:r w:rsidRPr="005C265E">
              <w:rPr>
                <w:rFonts w:ascii="Times New Roman" w:hAnsi="Times New Roman" w:cs="Times New Roman"/>
                <w:noProof/>
                <w:webHidden/>
              </w:rPr>
              <w:fldChar w:fldCharType="end"/>
            </w:r>
          </w:hyperlink>
        </w:p>
        <w:p w14:paraId="01185372"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55" w:history="1">
            <w:r w:rsidRPr="005C265E">
              <w:rPr>
                <w:rStyle w:val="Hipervnculo"/>
                <w:rFonts w:ascii="Times New Roman" w:hAnsi="Times New Roman" w:cs="Times New Roman"/>
                <w:noProof/>
              </w:rPr>
              <w:t>13.3</w:t>
            </w:r>
            <w:r w:rsidRPr="005C265E">
              <w:rPr>
                <w:rFonts w:ascii="Times New Roman" w:hAnsi="Times New Roman" w:cs="Times New Roman"/>
                <w:noProof/>
              </w:rPr>
              <w:tab/>
            </w:r>
            <w:r w:rsidRPr="005C265E">
              <w:rPr>
                <w:rStyle w:val="Hipervnculo"/>
                <w:rFonts w:ascii="Times New Roman" w:hAnsi="Times New Roman" w:cs="Times New Roman"/>
                <w:noProof/>
              </w:rPr>
              <w:t>7.3 Resultados por Escenario</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_Toc229649755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38</w:t>
            </w:r>
            <w:r w:rsidRPr="005C265E">
              <w:rPr>
                <w:rFonts w:ascii="Times New Roman" w:hAnsi="Times New Roman" w:cs="Times New Roman"/>
                <w:noProof/>
                <w:webHidden/>
              </w:rPr>
              <w:fldChar w:fldCharType="end"/>
            </w:r>
          </w:hyperlink>
        </w:p>
        <w:p w14:paraId="1D45E720"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56" w:history="1">
            <w:r w:rsidRPr="005C265E">
              <w:rPr>
                <w:rStyle w:val="Hipervnculo"/>
                <w:rFonts w:ascii="Times New Roman" w:hAnsi="Times New Roman" w:cs="Times New Roman"/>
                <w:noProof/>
              </w:rPr>
              <w:t>13.3.1</w:t>
            </w:r>
            <w:r w:rsidRPr="005C265E">
              <w:rPr>
                <w:rFonts w:ascii="Times New Roman" w:hAnsi="Times New Roman" w:cs="Times New Roman"/>
                <w:noProof/>
              </w:rPr>
              <w:tab/>
            </w:r>
            <w:r w:rsidRPr="005C265E">
              <w:rPr>
                <w:rStyle w:val="Hipervnculo"/>
                <w:rFonts w:ascii="Times New Roman" w:hAnsi="Times New Roman" w:cs="Times New Roman"/>
                <w:noProof/>
              </w:rPr>
              <w:t>7.3.1 Escenario 1: Bull Market (Abril – Mayo 2025)</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_Toc229649756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38</w:t>
            </w:r>
            <w:r w:rsidRPr="005C265E">
              <w:rPr>
                <w:rFonts w:ascii="Times New Roman" w:hAnsi="Times New Roman" w:cs="Times New Roman"/>
                <w:noProof/>
                <w:webHidden/>
              </w:rPr>
              <w:fldChar w:fldCharType="end"/>
            </w:r>
          </w:hyperlink>
        </w:p>
        <w:p w14:paraId="1DC07EA2"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57" w:history="1">
            <w:r w:rsidRPr="005C265E">
              <w:rPr>
                <w:rStyle w:val="Hipervnculo"/>
                <w:rFonts w:ascii="Times New Roman" w:hAnsi="Times New Roman" w:cs="Times New Roman"/>
                <w:noProof/>
              </w:rPr>
              <w:t>13.3.2</w:t>
            </w:r>
            <w:r w:rsidRPr="005C265E">
              <w:rPr>
                <w:rFonts w:ascii="Times New Roman" w:hAnsi="Times New Roman" w:cs="Times New Roman"/>
                <w:noProof/>
              </w:rPr>
              <w:tab/>
            </w:r>
            <w:r w:rsidRPr="005C265E">
              <w:rPr>
                <w:rStyle w:val="Hipervnculo"/>
                <w:rFonts w:ascii="Times New Roman" w:hAnsi="Times New Roman" w:cs="Times New Roman"/>
                <w:noProof/>
              </w:rPr>
              <w:t>7.3.2 Escenario 2: Crash (Octubre – Diciembre 2025)</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_Toc229649757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39</w:t>
            </w:r>
            <w:r w:rsidRPr="005C265E">
              <w:rPr>
                <w:rFonts w:ascii="Times New Roman" w:hAnsi="Times New Roman" w:cs="Times New Roman"/>
                <w:noProof/>
                <w:webHidden/>
              </w:rPr>
              <w:fldChar w:fldCharType="end"/>
            </w:r>
          </w:hyperlink>
        </w:p>
        <w:p w14:paraId="7CC6E12E"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58" w:history="1">
            <w:r w:rsidRPr="005C265E">
              <w:rPr>
                <w:rStyle w:val="Hipervnculo"/>
                <w:rFonts w:ascii="Times New Roman" w:hAnsi="Times New Roman" w:cs="Times New Roman"/>
                <w:noProof/>
              </w:rPr>
              <w:t>13.3.3</w:t>
            </w:r>
            <w:r w:rsidRPr="005C265E">
              <w:rPr>
                <w:rFonts w:ascii="Times New Roman" w:hAnsi="Times New Roman" w:cs="Times New Roman"/>
                <w:noProof/>
              </w:rPr>
              <w:tab/>
            </w:r>
            <w:r w:rsidRPr="005C265E">
              <w:rPr>
                <w:rStyle w:val="Hipervnculo"/>
                <w:rFonts w:ascii="Times New Roman" w:hAnsi="Times New Roman" w:cs="Times New Roman"/>
                <w:noProof/>
              </w:rPr>
              <w:t>7.3.3 Escenario 3: Mercado Lateral (Enero – Marzo 2025)</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_Toc229649758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39</w:t>
            </w:r>
            <w:r w:rsidRPr="005C265E">
              <w:rPr>
                <w:rFonts w:ascii="Times New Roman" w:hAnsi="Times New Roman" w:cs="Times New Roman"/>
                <w:noProof/>
                <w:webHidden/>
              </w:rPr>
              <w:fldChar w:fldCharType="end"/>
            </w:r>
          </w:hyperlink>
        </w:p>
        <w:p w14:paraId="74B99F7A"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59" w:history="1">
            <w:r w:rsidRPr="005C265E">
              <w:rPr>
                <w:rStyle w:val="Hipervnculo"/>
                <w:rFonts w:ascii="Times New Roman" w:hAnsi="Times New Roman" w:cs="Times New Roman"/>
                <w:noProof/>
              </w:rPr>
              <w:t>13.3.4</w:t>
            </w:r>
            <w:r w:rsidRPr="005C265E">
              <w:rPr>
                <w:rFonts w:ascii="Times New Roman" w:hAnsi="Times New Roman" w:cs="Times New Roman"/>
                <w:noProof/>
              </w:rPr>
              <w:tab/>
            </w:r>
            <w:r w:rsidRPr="005C265E">
              <w:rPr>
                <w:rStyle w:val="Hipervnculo"/>
                <w:rFonts w:ascii="Times New Roman" w:hAnsi="Times New Roman" w:cs="Times New Roman"/>
                <w:noProof/>
              </w:rPr>
              <w:t>7.3.4 Escenario 4: Bear Market (Julio – Octubre 2025)</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_Toc229649759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40</w:t>
            </w:r>
            <w:r w:rsidRPr="005C265E">
              <w:rPr>
                <w:rFonts w:ascii="Times New Roman" w:hAnsi="Times New Roman" w:cs="Times New Roman"/>
                <w:noProof/>
                <w:webHidden/>
              </w:rPr>
              <w:fldChar w:fldCharType="end"/>
            </w:r>
          </w:hyperlink>
        </w:p>
        <w:p w14:paraId="1027F3D9"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60" w:history="1">
            <w:r w:rsidRPr="005C265E">
              <w:rPr>
                <w:rStyle w:val="Hipervnculo"/>
                <w:rFonts w:ascii="Times New Roman" w:hAnsi="Times New Roman" w:cs="Times New Roman"/>
                <w:noProof/>
              </w:rPr>
              <w:t>13.4</w:t>
            </w:r>
            <w:r w:rsidRPr="005C265E">
              <w:rPr>
                <w:rFonts w:ascii="Times New Roman" w:hAnsi="Times New Roman" w:cs="Times New Roman"/>
                <w:noProof/>
              </w:rPr>
              <w:tab/>
            </w:r>
            <w:r w:rsidRPr="005C265E">
              <w:rPr>
                <w:rStyle w:val="Hipervnculo"/>
                <w:rFonts w:ascii="Times New Roman" w:hAnsi="Times New Roman" w:cs="Times New Roman"/>
                <w:noProof/>
              </w:rPr>
              <w:t>7.4 Comparativa Bot vs Buy &amp; Hold</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_Toc229649760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40</w:t>
            </w:r>
            <w:r w:rsidRPr="005C265E">
              <w:rPr>
                <w:rFonts w:ascii="Times New Roman" w:hAnsi="Times New Roman" w:cs="Times New Roman"/>
                <w:noProof/>
                <w:webHidden/>
              </w:rPr>
              <w:fldChar w:fldCharType="end"/>
            </w:r>
          </w:hyperlink>
        </w:p>
        <w:p w14:paraId="67C28E4B"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61" w:history="1">
            <w:r w:rsidRPr="005C265E">
              <w:rPr>
                <w:rStyle w:val="Hipervnculo"/>
                <w:rFonts w:ascii="Times New Roman" w:hAnsi="Times New Roman" w:cs="Times New Roman"/>
                <w:noProof/>
              </w:rPr>
              <w:t>13.5</w:t>
            </w:r>
            <w:r w:rsidRPr="005C265E">
              <w:rPr>
                <w:rFonts w:ascii="Times New Roman" w:hAnsi="Times New Roman" w:cs="Times New Roman"/>
                <w:noProof/>
              </w:rPr>
              <w:tab/>
            </w:r>
            <w:r w:rsidRPr="005C265E">
              <w:rPr>
                <w:rStyle w:val="Hipervnculo"/>
                <w:rFonts w:ascii="Times New Roman" w:hAnsi="Times New Roman" w:cs="Times New Roman"/>
                <w:noProof/>
              </w:rPr>
              <w:t>7.5 Explicabilidad del Modelo (SHAP + Feature Importance)</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_Toc229649761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41</w:t>
            </w:r>
            <w:r w:rsidRPr="005C265E">
              <w:rPr>
                <w:rFonts w:ascii="Times New Roman" w:hAnsi="Times New Roman" w:cs="Times New Roman"/>
                <w:noProof/>
                <w:webHidden/>
              </w:rPr>
              <w:fldChar w:fldCharType="end"/>
            </w:r>
          </w:hyperlink>
        </w:p>
        <w:p w14:paraId="2DD9B182"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62" w:history="1">
            <w:r w:rsidRPr="005C265E">
              <w:rPr>
                <w:rStyle w:val="Hipervnculo"/>
                <w:rFonts w:ascii="Times New Roman" w:hAnsi="Times New Roman" w:cs="Times New Roman"/>
                <w:noProof/>
              </w:rPr>
              <w:t>13.6</w:t>
            </w:r>
            <w:r w:rsidRPr="005C265E">
              <w:rPr>
                <w:rFonts w:ascii="Times New Roman" w:hAnsi="Times New Roman" w:cs="Times New Roman"/>
                <w:noProof/>
              </w:rPr>
              <w:tab/>
            </w:r>
            <w:r w:rsidRPr="005C265E">
              <w:rPr>
                <w:rStyle w:val="Hipervnculo"/>
                <w:rFonts w:ascii="Times New Roman" w:hAnsi="Times New Roman" w:cs="Times New Roman"/>
                <w:noProof/>
              </w:rPr>
              <w:t>7.6 Resultados de los Tests Unitarios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_Toc229649762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42</w:t>
            </w:r>
            <w:r w:rsidRPr="005C265E">
              <w:rPr>
                <w:rFonts w:ascii="Times New Roman" w:hAnsi="Times New Roman" w:cs="Times New Roman"/>
                <w:noProof/>
                <w:webHidden/>
              </w:rPr>
              <w:fldChar w:fldCharType="end"/>
            </w:r>
          </w:hyperlink>
        </w:p>
        <w:p w14:paraId="137B8F09" w14:textId="77777777" w:rsidR="00546BE2" w:rsidRPr="005C265E" w:rsidRDefault="00546BE2" w:rsidP="005C265E">
          <w:pPr>
            <w:pStyle w:val="TDC1"/>
            <w:tabs>
              <w:tab w:val="left" w:pos="720"/>
              <w:tab w:val="right" w:leader="dot" w:pos="8828"/>
            </w:tabs>
            <w:spacing w:line="360" w:lineRule="auto"/>
            <w:jc w:val="both"/>
            <w:rPr>
              <w:rFonts w:ascii="Times New Roman" w:hAnsi="Times New Roman" w:cs="Times New Roman"/>
              <w:noProof/>
            </w:rPr>
          </w:pPr>
          <w:hyperlink w:anchor="_Toc229649763" w:history="1">
            <w:r w:rsidRPr="005C265E">
              <w:rPr>
                <w:rStyle w:val="Hipervnculo"/>
                <w:rFonts w:ascii="Times New Roman" w:hAnsi="Times New Roman" w:cs="Times New Roman"/>
                <w:noProof/>
              </w:rPr>
              <w:t>14</w:t>
            </w:r>
            <w:r w:rsidRPr="005C265E">
              <w:rPr>
                <w:rFonts w:ascii="Times New Roman" w:hAnsi="Times New Roman" w:cs="Times New Roman"/>
                <w:noProof/>
              </w:rPr>
              <w:tab/>
            </w:r>
            <w:r w:rsidRPr="005C265E">
              <w:rPr>
                <w:rStyle w:val="Hipervnculo"/>
                <w:rFonts w:ascii="Times New Roman" w:hAnsi="Times New Roman" w:cs="Times New Roman"/>
                <w:noProof/>
              </w:rPr>
              <w:t>Capítulo 8 — Discusión de Resultados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_Toc229649763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43</w:t>
            </w:r>
            <w:r w:rsidRPr="005C265E">
              <w:rPr>
                <w:rFonts w:ascii="Times New Roman" w:hAnsi="Times New Roman" w:cs="Times New Roman"/>
                <w:noProof/>
                <w:webHidden/>
              </w:rPr>
              <w:fldChar w:fldCharType="end"/>
            </w:r>
          </w:hyperlink>
        </w:p>
        <w:p w14:paraId="062B18B3"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64" w:history="1">
            <w:r w:rsidRPr="005C265E">
              <w:rPr>
                <w:rStyle w:val="Hipervnculo"/>
                <w:rFonts w:ascii="Times New Roman" w:hAnsi="Times New Roman" w:cs="Times New Roman"/>
                <w:noProof/>
              </w:rPr>
              <w:t>14.1</w:t>
            </w:r>
            <w:r w:rsidRPr="005C265E">
              <w:rPr>
                <w:rFonts w:ascii="Times New Roman" w:hAnsi="Times New Roman" w:cs="Times New Roman"/>
                <w:noProof/>
              </w:rPr>
              <w:tab/>
            </w:r>
            <w:r w:rsidRPr="005C265E">
              <w:rPr>
                <w:rStyle w:val="Hipervnculo"/>
                <w:rFonts w:ascii="Times New Roman" w:hAnsi="Times New Roman" w:cs="Times New Roman"/>
                <w:noProof/>
              </w:rPr>
              <w:t>8.1 Interpretación de los Resultados por Escenario</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_Toc229649764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43</w:t>
            </w:r>
            <w:r w:rsidRPr="005C265E">
              <w:rPr>
                <w:rFonts w:ascii="Times New Roman" w:hAnsi="Times New Roman" w:cs="Times New Roman"/>
                <w:noProof/>
                <w:webHidden/>
              </w:rPr>
              <w:fldChar w:fldCharType="end"/>
            </w:r>
          </w:hyperlink>
        </w:p>
        <w:p w14:paraId="3E5F48FE"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65" w:history="1">
            <w:r w:rsidRPr="005C265E">
              <w:rPr>
                <w:rStyle w:val="Hipervnculo"/>
                <w:rFonts w:ascii="Times New Roman" w:hAnsi="Times New Roman" w:cs="Times New Roman"/>
                <w:noProof/>
              </w:rPr>
              <w:t>14.2</w:t>
            </w:r>
            <w:r w:rsidRPr="005C265E">
              <w:rPr>
                <w:rFonts w:ascii="Times New Roman" w:hAnsi="Times New Roman" w:cs="Times New Roman"/>
                <w:noProof/>
              </w:rPr>
              <w:tab/>
            </w:r>
            <w:r w:rsidRPr="005C265E">
              <w:rPr>
                <w:rStyle w:val="Hipervnculo"/>
                <w:rFonts w:ascii="Times New Roman" w:hAnsi="Times New Roman" w:cs="Times New Roman"/>
                <w:noProof/>
              </w:rPr>
              <w:t>8.2 Comparación con Trabajos Relacionados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_Toc229649765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43</w:t>
            </w:r>
            <w:r w:rsidRPr="005C265E">
              <w:rPr>
                <w:rFonts w:ascii="Times New Roman" w:hAnsi="Times New Roman" w:cs="Times New Roman"/>
                <w:noProof/>
                <w:webHidden/>
              </w:rPr>
              <w:fldChar w:fldCharType="end"/>
            </w:r>
          </w:hyperlink>
        </w:p>
        <w:p w14:paraId="68801A6D"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66" w:history="1">
            <w:r w:rsidRPr="005C265E">
              <w:rPr>
                <w:rStyle w:val="Hipervnculo"/>
                <w:rFonts w:ascii="Times New Roman" w:hAnsi="Times New Roman" w:cs="Times New Roman"/>
                <w:noProof/>
              </w:rPr>
              <w:t>14.3</w:t>
            </w:r>
            <w:r w:rsidRPr="005C265E">
              <w:rPr>
                <w:rFonts w:ascii="Times New Roman" w:hAnsi="Times New Roman" w:cs="Times New Roman"/>
                <w:noProof/>
              </w:rPr>
              <w:tab/>
            </w:r>
            <w:r w:rsidRPr="005C265E">
              <w:rPr>
                <w:rStyle w:val="Hipervnculo"/>
                <w:rFonts w:ascii="Times New Roman" w:hAnsi="Times New Roman" w:cs="Times New Roman"/>
                <w:noProof/>
              </w:rPr>
              <w:t>8.3 Validación de la Hipótesis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_Toc229649766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44</w:t>
            </w:r>
            <w:r w:rsidRPr="005C265E">
              <w:rPr>
                <w:rFonts w:ascii="Times New Roman" w:hAnsi="Times New Roman" w:cs="Times New Roman"/>
                <w:noProof/>
                <w:webHidden/>
              </w:rPr>
              <w:fldChar w:fldCharType="end"/>
            </w:r>
          </w:hyperlink>
        </w:p>
        <w:p w14:paraId="1582C5DB"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67" w:history="1">
            <w:r w:rsidRPr="005C265E">
              <w:rPr>
                <w:rStyle w:val="Hipervnculo"/>
                <w:rFonts w:ascii="Times New Roman" w:hAnsi="Times New Roman" w:cs="Times New Roman"/>
                <w:noProof/>
              </w:rPr>
              <w:t>14.4</w:t>
            </w:r>
            <w:r w:rsidRPr="005C265E">
              <w:rPr>
                <w:rFonts w:ascii="Times New Roman" w:hAnsi="Times New Roman" w:cs="Times New Roman"/>
                <w:noProof/>
              </w:rPr>
              <w:tab/>
            </w:r>
            <w:r w:rsidRPr="005C265E">
              <w:rPr>
                <w:rStyle w:val="Hipervnculo"/>
                <w:rFonts w:ascii="Times New Roman" w:hAnsi="Times New Roman" w:cs="Times New Roman"/>
                <w:noProof/>
              </w:rPr>
              <w:t>8.4 Fortalezas del Sistema</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_Toc229649767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44</w:t>
            </w:r>
            <w:r w:rsidRPr="005C265E">
              <w:rPr>
                <w:rFonts w:ascii="Times New Roman" w:hAnsi="Times New Roman" w:cs="Times New Roman"/>
                <w:noProof/>
                <w:webHidden/>
              </w:rPr>
              <w:fldChar w:fldCharType="end"/>
            </w:r>
          </w:hyperlink>
        </w:p>
        <w:p w14:paraId="54ED1882"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68" w:history="1">
            <w:r w:rsidRPr="005C265E">
              <w:rPr>
                <w:rStyle w:val="Hipervnculo"/>
                <w:rFonts w:ascii="Times New Roman" w:hAnsi="Times New Roman" w:cs="Times New Roman"/>
                <w:noProof/>
              </w:rPr>
              <w:t>14.5</w:t>
            </w:r>
            <w:r w:rsidRPr="005C265E">
              <w:rPr>
                <w:rFonts w:ascii="Times New Roman" w:hAnsi="Times New Roman" w:cs="Times New Roman"/>
                <w:noProof/>
              </w:rPr>
              <w:tab/>
            </w:r>
            <w:r w:rsidRPr="005C265E">
              <w:rPr>
                <w:rStyle w:val="Hipervnculo"/>
                <w:rFonts w:ascii="Times New Roman" w:hAnsi="Times New Roman" w:cs="Times New Roman"/>
                <w:noProof/>
              </w:rPr>
              <w:t>8.5 Debilidades y Factores Externos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_Toc229649768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45</w:t>
            </w:r>
            <w:r w:rsidRPr="005C265E">
              <w:rPr>
                <w:rFonts w:ascii="Times New Roman" w:hAnsi="Times New Roman" w:cs="Times New Roman"/>
                <w:noProof/>
                <w:webHidden/>
              </w:rPr>
              <w:fldChar w:fldCharType="end"/>
            </w:r>
          </w:hyperlink>
        </w:p>
        <w:p w14:paraId="26D204AD" w14:textId="77777777" w:rsidR="00546BE2" w:rsidRPr="005C265E" w:rsidRDefault="00546BE2" w:rsidP="005C265E">
          <w:pPr>
            <w:pStyle w:val="TDC1"/>
            <w:tabs>
              <w:tab w:val="left" w:pos="720"/>
              <w:tab w:val="right" w:leader="dot" w:pos="8828"/>
            </w:tabs>
            <w:spacing w:line="360" w:lineRule="auto"/>
            <w:jc w:val="both"/>
            <w:rPr>
              <w:rFonts w:ascii="Times New Roman" w:hAnsi="Times New Roman" w:cs="Times New Roman"/>
              <w:noProof/>
            </w:rPr>
          </w:pPr>
          <w:hyperlink w:anchor="_Toc229649769" w:history="1">
            <w:r w:rsidRPr="005C265E">
              <w:rPr>
                <w:rStyle w:val="Hipervnculo"/>
                <w:rFonts w:ascii="Times New Roman" w:hAnsi="Times New Roman" w:cs="Times New Roman"/>
                <w:noProof/>
              </w:rPr>
              <w:t>15</w:t>
            </w:r>
            <w:r w:rsidRPr="005C265E">
              <w:rPr>
                <w:rFonts w:ascii="Times New Roman" w:hAnsi="Times New Roman" w:cs="Times New Roman"/>
                <w:noProof/>
              </w:rPr>
              <w:tab/>
            </w:r>
            <w:r w:rsidRPr="005C265E">
              <w:rPr>
                <w:rStyle w:val="Hipervnculo"/>
                <w:rFonts w:ascii="Times New Roman" w:hAnsi="Times New Roman" w:cs="Times New Roman"/>
                <w:noProof/>
              </w:rPr>
              <w:t>Capítulo 9 — Conclusiones y Trabajo Futuro</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_Toc229649769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45</w:t>
            </w:r>
            <w:r w:rsidRPr="005C265E">
              <w:rPr>
                <w:rFonts w:ascii="Times New Roman" w:hAnsi="Times New Roman" w:cs="Times New Roman"/>
                <w:noProof/>
                <w:webHidden/>
              </w:rPr>
              <w:fldChar w:fldCharType="end"/>
            </w:r>
          </w:hyperlink>
        </w:p>
        <w:p w14:paraId="620A2555"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70" w:history="1">
            <w:r w:rsidRPr="005C265E">
              <w:rPr>
                <w:rStyle w:val="Hipervnculo"/>
                <w:rFonts w:ascii="Times New Roman" w:hAnsi="Times New Roman" w:cs="Times New Roman"/>
                <w:noProof/>
              </w:rPr>
              <w:t>15.1</w:t>
            </w:r>
            <w:r w:rsidRPr="005C265E">
              <w:rPr>
                <w:rFonts w:ascii="Times New Roman" w:hAnsi="Times New Roman" w:cs="Times New Roman"/>
                <w:noProof/>
              </w:rPr>
              <w:tab/>
            </w:r>
            <w:r w:rsidRPr="005C265E">
              <w:rPr>
                <w:rStyle w:val="Hipervnculo"/>
                <w:rFonts w:ascii="Times New Roman" w:hAnsi="Times New Roman" w:cs="Times New Roman"/>
                <w:noProof/>
              </w:rPr>
              <w:t>9.1 Conclusión General</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_Toc229649770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45</w:t>
            </w:r>
            <w:r w:rsidRPr="005C265E">
              <w:rPr>
                <w:rFonts w:ascii="Times New Roman" w:hAnsi="Times New Roman" w:cs="Times New Roman"/>
                <w:noProof/>
                <w:webHidden/>
              </w:rPr>
              <w:fldChar w:fldCharType="end"/>
            </w:r>
          </w:hyperlink>
        </w:p>
        <w:p w14:paraId="3A470878"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71" w:history="1">
            <w:r w:rsidRPr="005C265E">
              <w:rPr>
                <w:rStyle w:val="Hipervnculo"/>
                <w:rFonts w:ascii="Times New Roman" w:hAnsi="Times New Roman" w:cs="Times New Roman"/>
                <w:noProof/>
              </w:rPr>
              <w:t>15.2</w:t>
            </w:r>
            <w:r w:rsidRPr="005C265E">
              <w:rPr>
                <w:rFonts w:ascii="Times New Roman" w:hAnsi="Times New Roman" w:cs="Times New Roman"/>
                <w:noProof/>
              </w:rPr>
              <w:tab/>
            </w:r>
            <w:r w:rsidRPr="005C265E">
              <w:rPr>
                <w:rStyle w:val="Hipervnculo"/>
                <w:rFonts w:ascii="Times New Roman" w:hAnsi="Times New Roman" w:cs="Times New Roman"/>
                <w:noProof/>
              </w:rPr>
              <w:t>9.2 Conclusiones Específicas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_Toc229649771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46</w:t>
            </w:r>
            <w:r w:rsidRPr="005C265E">
              <w:rPr>
                <w:rFonts w:ascii="Times New Roman" w:hAnsi="Times New Roman" w:cs="Times New Roman"/>
                <w:noProof/>
                <w:webHidden/>
              </w:rPr>
              <w:fldChar w:fldCharType="end"/>
            </w:r>
          </w:hyperlink>
        </w:p>
        <w:p w14:paraId="521CAE39"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72" w:history="1">
            <w:r w:rsidRPr="005C265E">
              <w:rPr>
                <w:rStyle w:val="Hipervnculo"/>
                <w:rFonts w:ascii="Times New Roman" w:hAnsi="Times New Roman" w:cs="Times New Roman"/>
                <w:noProof/>
              </w:rPr>
              <w:t>15.3</w:t>
            </w:r>
            <w:r w:rsidRPr="005C265E">
              <w:rPr>
                <w:rFonts w:ascii="Times New Roman" w:hAnsi="Times New Roman" w:cs="Times New Roman"/>
                <w:noProof/>
              </w:rPr>
              <w:tab/>
            </w:r>
            <w:r w:rsidRPr="005C265E">
              <w:rPr>
                <w:rStyle w:val="Hipervnculo"/>
                <w:rFonts w:ascii="Times New Roman" w:hAnsi="Times New Roman" w:cs="Times New Roman"/>
                <w:noProof/>
              </w:rPr>
              <w:t>9.3 Aportaciones del Trabajo</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_Toc229649772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46</w:t>
            </w:r>
            <w:r w:rsidRPr="005C265E">
              <w:rPr>
                <w:rFonts w:ascii="Times New Roman" w:hAnsi="Times New Roman" w:cs="Times New Roman"/>
                <w:noProof/>
                <w:webHidden/>
              </w:rPr>
              <w:fldChar w:fldCharType="end"/>
            </w:r>
          </w:hyperlink>
        </w:p>
        <w:p w14:paraId="31549740"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73" w:history="1">
            <w:r w:rsidRPr="005C265E">
              <w:rPr>
                <w:rStyle w:val="Hipervnculo"/>
                <w:rFonts w:ascii="Times New Roman" w:hAnsi="Times New Roman" w:cs="Times New Roman"/>
                <w:noProof/>
              </w:rPr>
              <w:t>15.4</w:t>
            </w:r>
            <w:r w:rsidRPr="005C265E">
              <w:rPr>
                <w:rFonts w:ascii="Times New Roman" w:hAnsi="Times New Roman" w:cs="Times New Roman"/>
                <w:noProof/>
              </w:rPr>
              <w:tab/>
            </w:r>
            <w:r w:rsidRPr="005C265E">
              <w:rPr>
                <w:rStyle w:val="Hipervnculo"/>
                <w:rFonts w:ascii="Times New Roman" w:hAnsi="Times New Roman" w:cs="Times New Roman"/>
                <w:noProof/>
              </w:rPr>
              <w:t>9.4 Trabajo Futuro</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_Toc229649773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47</w:t>
            </w:r>
            <w:r w:rsidRPr="005C265E">
              <w:rPr>
                <w:rFonts w:ascii="Times New Roman" w:hAnsi="Times New Roman" w:cs="Times New Roman"/>
                <w:noProof/>
                <w:webHidden/>
              </w:rPr>
              <w:fldChar w:fldCharType="end"/>
            </w:r>
          </w:hyperlink>
        </w:p>
        <w:p w14:paraId="153B4439"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74" w:history="1">
            <w:r w:rsidRPr="005C265E">
              <w:rPr>
                <w:rStyle w:val="Hipervnculo"/>
                <w:rFonts w:ascii="Times New Roman" w:hAnsi="Times New Roman" w:cs="Times New Roman"/>
                <w:noProof/>
              </w:rPr>
              <w:t>15.4.1</w:t>
            </w:r>
            <w:r w:rsidRPr="005C265E">
              <w:rPr>
                <w:rFonts w:ascii="Times New Roman" w:hAnsi="Times New Roman" w:cs="Times New Roman"/>
                <w:noProof/>
              </w:rPr>
              <w:tab/>
            </w:r>
            <w:r w:rsidRPr="005C265E">
              <w:rPr>
                <w:rStyle w:val="Hipervnculo"/>
                <w:rFonts w:ascii="Times New Roman" w:hAnsi="Times New Roman" w:cs="Times New Roman"/>
                <w:noProof/>
              </w:rPr>
              <w:t>9.4.1 Reinforcement Learning (DQN)</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_Toc229649774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47</w:t>
            </w:r>
            <w:r w:rsidRPr="005C265E">
              <w:rPr>
                <w:rFonts w:ascii="Times New Roman" w:hAnsi="Times New Roman" w:cs="Times New Roman"/>
                <w:noProof/>
                <w:webHidden/>
              </w:rPr>
              <w:fldChar w:fldCharType="end"/>
            </w:r>
          </w:hyperlink>
        </w:p>
        <w:p w14:paraId="1DB50D9C"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75" w:history="1">
            <w:r w:rsidRPr="005C265E">
              <w:rPr>
                <w:rStyle w:val="Hipervnculo"/>
                <w:rFonts w:ascii="Times New Roman" w:hAnsi="Times New Roman" w:cs="Times New Roman"/>
                <w:noProof/>
              </w:rPr>
              <w:t>15.4.2</w:t>
            </w:r>
            <w:r w:rsidRPr="005C265E">
              <w:rPr>
                <w:rFonts w:ascii="Times New Roman" w:hAnsi="Times New Roman" w:cs="Times New Roman"/>
                <w:noProof/>
              </w:rPr>
              <w:tab/>
            </w:r>
            <w:r w:rsidRPr="005C265E">
              <w:rPr>
                <w:rStyle w:val="Hipervnculo"/>
                <w:rFonts w:ascii="Times New Roman" w:hAnsi="Times New Roman" w:cs="Times New Roman"/>
                <w:noProof/>
              </w:rPr>
              <w:t>9.4.2 Fuentes de Datos Adicionales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_Toc229649775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47</w:t>
            </w:r>
            <w:r w:rsidRPr="005C265E">
              <w:rPr>
                <w:rFonts w:ascii="Times New Roman" w:hAnsi="Times New Roman" w:cs="Times New Roman"/>
                <w:noProof/>
                <w:webHidden/>
              </w:rPr>
              <w:fldChar w:fldCharType="end"/>
            </w:r>
          </w:hyperlink>
        </w:p>
        <w:p w14:paraId="45D7D76A" w14:textId="77777777" w:rsidR="00546BE2" w:rsidRPr="005C265E" w:rsidRDefault="00546BE2" w:rsidP="005C265E">
          <w:pPr>
            <w:pStyle w:val="TDC3"/>
            <w:tabs>
              <w:tab w:val="left" w:pos="1440"/>
              <w:tab w:val="right" w:leader="dot" w:pos="8828"/>
            </w:tabs>
            <w:spacing w:line="360" w:lineRule="auto"/>
            <w:jc w:val="both"/>
            <w:rPr>
              <w:rFonts w:ascii="Times New Roman" w:hAnsi="Times New Roman" w:cs="Times New Roman"/>
              <w:noProof/>
            </w:rPr>
          </w:pPr>
          <w:hyperlink w:anchor="_Toc229649776" w:history="1">
            <w:r w:rsidRPr="005C265E">
              <w:rPr>
                <w:rStyle w:val="Hipervnculo"/>
                <w:rFonts w:ascii="Times New Roman" w:hAnsi="Times New Roman" w:cs="Times New Roman"/>
                <w:noProof/>
              </w:rPr>
              <w:t>15.4.3</w:t>
            </w:r>
            <w:r w:rsidRPr="005C265E">
              <w:rPr>
                <w:rFonts w:ascii="Times New Roman" w:hAnsi="Times New Roman" w:cs="Times New Roman"/>
                <w:noProof/>
              </w:rPr>
              <w:tab/>
            </w:r>
            <w:r w:rsidRPr="005C265E">
              <w:rPr>
                <w:rStyle w:val="Hipervnculo"/>
                <w:rFonts w:ascii="Times New Roman" w:hAnsi="Times New Roman" w:cs="Times New Roman"/>
                <w:noProof/>
              </w:rPr>
              <w:t>9.4.3 Multi-Exchange y Multi-Activo</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_Toc229649776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47</w:t>
            </w:r>
            <w:r w:rsidRPr="005C265E">
              <w:rPr>
                <w:rFonts w:ascii="Times New Roman" w:hAnsi="Times New Roman" w:cs="Times New Roman"/>
                <w:noProof/>
                <w:webHidden/>
              </w:rPr>
              <w:fldChar w:fldCharType="end"/>
            </w:r>
          </w:hyperlink>
        </w:p>
        <w:p w14:paraId="046FCAC3" w14:textId="77777777" w:rsidR="00546BE2" w:rsidRPr="005C265E" w:rsidRDefault="00546BE2" w:rsidP="005C265E">
          <w:pPr>
            <w:pStyle w:val="TDC1"/>
            <w:tabs>
              <w:tab w:val="left" w:pos="720"/>
              <w:tab w:val="right" w:leader="dot" w:pos="8828"/>
            </w:tabs>
            <w:spacing w:line="360" w:lineRule="auto"/>
            <w:jc w:val="both"/>
            <w:rPr>
              <w:rFonts w:ascii="Times New Roman" w:hAnsi="Times New Roman" w:cs="Times New Roman"/>
              <w:noProof/>
            </w:rPr>
          </w:pPr>
          <w:hyperlink w:anchor="_Toc229649777" w:history="1">
            <w:r w:rsidRPr="005C265E">
              <w:rPr>
                <w:rStyle w:val="Hipervnculo"/>
                <w:rFonts w:ascii="Times New Roman" w:hAnsi="Times New Roman" w:cs="Times New Roman"/>
                <w:noProof/>
              </w:rPr>
              <w:t>16</w:t>
            </w:r>
            <w:r w:rsidRPr="005C265E">
              <w:rPr>
                <w:rFonts w:ascii="Times New Roman" w:hAnsi="Times New Roman" w:cs="Times New Roman"/>
                <w:noProof/>
              </w:rPr>
              <w:tab/>
            </w:r>
            <w:r w:rsidRPr="005C265E">
              <w:rPr>
                <w:rStyle w:val="Hipervnculo"/>
                <w:rFonts w:ascii="Times New Roman" w:hAnsi="Times New Roman" w:cs="Times New Roman"/>
                <w:noProof/>
              </w:rPr>
              <w:t>Bibliografía</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_Toc229649777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47</w:t>
            </w:r>
            <w:r w:rsidRPr="005C265E">
              <w:rPr>
                <w:rFonts w:ascii="Times New Roman" w:hAnsi="Times New Roman" w:cs="Times New Roman"/>
                <w:noProof/>
                <w:webHidden/>
              </w:rPr>
              <w:fldChar w:fldCharType="end"/>
            </w:r>
          </w:hyperlink>
        </w:p>
        <w:p w14:paraId="4FC258BB" w14:textId="77777777" w:rsidR="00546BE2" w:rsidRPr="005C265E" w:rsidRDefault="00546BE2" w:rsidP="005C265E">
          <w:pPr>
            <w:pStyle w:val="TDC1"/>
            <w:tabs>
              <w:tab w:val="left" w:pos="720"/>
              <w:tab w:val="right" w:leader="dot" w:pos="8828"/>
            </w:tabs>
            <w:spacing w:line="360" w:lineRule="auto"/>
            <w:jc w:val="both"/>
            <w:rPr>
              <w:rFonts w:ascii="Times New Roman" w:hAnsi="Times New Roman" w:cs="Times New Roman"/>
              <w:noProof/>
            </w:rPr>
          </w:pPr>
          <w:hyperlink w:anchor="_Toc229649778" w:history="1">
            <w:r w:rsidRPr="005C265E">
              <w:rPr>
                <w:rStyle w:val="Hipervnculo"/>
                <w:rFonts w:ascii="Times New Roman" w:hAnsi="Times New Roman" w:cs="Times New Roman"/>
                <w:noProof/>
              </w:rPr>
              <w:t>17</w:t>
            </w:r>
            <w:r w:rsidRPr="005C265E">
              <w:rPr>
                <w:rFonts w:ascii="Times New Roman" w:hAnsi="Times New Roman" w:cs="Times New Roman"/>
                <w:noProof/>
              </w:rPr>
              <w:tab/>
            </w:r>
            <w:r w:rsidRPr="005C265E">
              <w:rPr>
                <w:rStyle w:val="Hipervnculo"/>
                <w:rFonts w:ascii="Times New Roman" w:hAnsi="Times New Roman" w:cs="Times New Roman"/>
                <w:noProof/>
              </w:rPr>
              <w:t>Anexos</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_Toc229649778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49</w:t>
            </w:r>
            <w:r w:rsidRPr="005C265E">
              <w:rPr>
                <w:rFonts w:ascii="Times New Roman" w:hAnsi="Times New Roman" w:cs="Times New Roman"/>
                <w:noProof/>
                <w:webHidden/>
              </w:rPr>
              <w:fldChar w:fldCharType="end"/>
            </w:r>
          </w:hyperlink>
        </w:p>
        <w:p w14:paraId="6DD2D91E"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79" w:history="1">
            <w:r w:rsidRPr="005C265E">
              <w:rPr>
                <w:rStyle w:val="Hipervnculo"/>
                <w:rFonts w:ascii="Times New Roman" w:hAnsi="Times New Roman" w:cs="Times New Roman"/>
                <w:noProof/>
              </w:rPr>
              <w:t>17.1</w:t>
            </w:r>
            <w:r w:rsidRPr="005C265E">
              <w:rPr>
                <w:rFonts w:ascii="Times New Roman" w:hAnsi="Times New Roman" w:cs="Times New Roman"/>
                <w:noProof/>
              </w:rPr>
              <w:tab/>
            </w:r>
            <w:r w:rsidRPr="005C265E">
              <w:rPr>
                <w:rStyle w:val="Hipervnculo"/>
                <w:rFonts w:ascii="Times New Roman" w:hAnsi="Times New Roman" w:cs="Times New Roman"/>
                <w:noProof/>
              </w:rPr>
              <w:t>Anexo A — Código Fuente de la Estrategia Principal</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_Toc229649779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49</w:t>
            </w:r>
            <w:r w:rsidRPr="005C265E">
              <w:rPr>
                <w:rFonts w:ascii="Times New Roman" w:hAnsi="Times New Roman" w:cs="Times New Roman"/>
                <w:noProof/>
                <w:webHidden/>
              </w:rPr>
              <w:fldChar w:fldCharType="end"/>
            </w:r>
          </w:hyperlink>
        </w:p>
        <w:p w14:paraId="4CE05646"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80" w:history="1">
            <w:r w:rsidRPr="005C265E">
              <w:rPr>
                <w:rStyle w:val="Hipervnculo"/>
                <w:rFonts w:ascii="Times New Roman" w:hAnsi="Times New Roman" w:cs="Times New Roman"/>
                <w:noProof/>
              </w:rPr>
              <w:t>17.2</w:t>
            </w:r>
            <w:r w:rsidRPr="005C265E">
              <w:rPr>
                <w:rFonts w:ascii="Times New Roman" w:hAnsi="Times New Roman" w:cs="Times New Roman"/>
                <w:noProof/>
              </w:rPr>
              <w:tab/>
            </w:r>
            <w:r w:rsidRPr="005C265E">
              <w:rPr>
                <w:rStyle w:val="Hipervnculo"/>
                <w:rFonts w:ascii="Times New Roman" w:hAnsi="Times New Roman" w:cs="Times New Roman"/>
                <w:noProof/>
              </w:rPr>
              <w:t>Anexo B — Configuración Docker Compose</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_Toc229649780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51</w:t>
            </w:r>
            <w:r w:rsidRPr="005C265E">
              <w:rPr>
                <w:rFonts w:ascii="Times New Roman" w:hAnsi="Times New Roman" w:cs="Times New Roman"/>
                <w:noProof/>
                <w:webHidden/>
              </w:rPr>
              <w:fldChar w:fldCharType="end"/>
            </w:r>
          </w:hyperlink>
        </w:p>
        <w:p w14:paraId="555A975E"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81" w:history="1">
            <w:r w:rsidRPr="005C265E">
              <w:rPr>
                <w:rStyle w:val="Hipervnculo"/>
                <w:rFonts w:ascii="Times New Roman" w:hAnsi="Times New Roman" w:cs="Times New Roman"/>
                <w:noProof/>
              </w:rPr>
              <w:t>17.3</w:t>
            </w:r>
            <w:r w:rsidRPr="005C265E">
              <w:rPr>
                <w:rFonts w:ascii="Times New Roman" w:hAnsi="Times New Roman" w:cs="Times New Roman"/>
                <w:noProof/>
              </w:rPr>
              <w:tab/>
            </w:r>
            <w:r w:rsidRPr="005C265E">
              <w:rPr>
                <w:rStyle w:val="Hipervnculo"/>
                <w:rFonts w:ascii="Times New Roman" w:hAnsi="Times New Roman" w:cs="Times New Roman"/>
                <w:noProof/>
              </w:rPr>
              <w:t>Anexo C — Guía de Despliegue</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_Toc229649781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52</w:t>
            </w:r>
            <w:r w:rsidRPr="005C265E">
              <w:rPr>
                <w:rFonts w:ascii="Times New Roman" w:hAnsi="Times New Roman" w:cs="Times New Roman"/>
                <w:noProof/>
                <w:webHidden/>
              </w:rPr>
              <w:fldChar w:fldCharType="end"/>
            </w:r>
          </w:hyperlink>
        </w:p>
        <w:p w14:paraId="0F6DC61F" w14:textId="77777777" w:rsidR="00546BE2" w:rsidRPr="005C265E" w:rsidRDefault="00546BE2" w:rsidP="005C265E">
          <w:pPr>
            <w:pStyle w:val="TDC2"/>
            <w:tabs>
              <w:tab w:val="left" w:pos="960"/>
              <w:tab w:val="right" w:leader="dot" w:pos="8828"/>
            </w:tabs>
            <w:spacing w:line="360" w:lineRule="auto"/>
            <w:jc w:val="both"/>
            <w:rPr>
              <w:rFonts w:ascii="Times New Roman" w:hAnsi="Times New Roman" w:cs="Times New Roman"/>
              <w:noProof/>
            </w:rPr>
          </w:pPr>
          <w:hyperlink w:anchor="_Toc229649782" w:history="1">
            <w:r w:rsidRPr="005C265E">
              <w:rPr>
                <w:rStyle w:val="Hipervnculo"/>
                <w:rFonts w:ascii="Times New Roman" w:hAnsi="Times New Roman" w:cs="Times New Roman"/>
                <w:noProof/>
              </w:rPr>
              <w:t>17.4</w:t>
            </w:r>
            <w:r w:rsidRPr="005C265E">
              <w:rPr>
                <w:rFonts w:ascii="Times New Roman" w:hAnsi="Times New Roman" w:cs="Times New Roman"/>
                <w:noProof/>
              </w:rPr>
              <w:tab/>
            </w:r>
            <w:r w:rsidRPr="005C265E">
              <w:rPr>
                <w:rStyle w:val="Hipervnculo"/>
                <w:rFonts w:ascii="Times New Roman" w:hAnsi="Times New Roman" w:cs="Times New Roman"/>
                <w:noProof/>
              </w:rPr>
              <w:t>Anexo D — Repositorio Completo</w:t>
            </w:r>
            <w:r w:rsidRPr="005C265E">
              <w:rPr>
                <w:rFonts w:ascii="Times New Roman" w:hAnsi="Times New Roman" w:cs="Times New Roman"/>
                <w:noProof/>
                <w:webHidden/>
              </w:rPr>
              <w:tab/>
            </w:r>
            <w:r w:rsidRPr="005C265E">
              <w:rPr>
                <w:rFonts w:ascii="Times New Roman" w:hAnsi="Times New Roman" w:cs="Times New Roman"/>
                <w:noProof/>
                <w:webHidden/>
              </w:rPr>
              <w:fldChar w:fldCharType="begin"/>
            </w:r>
            <w:r w:rsidRPr="005C265E">
              <w:rPr>
                <w:rFonts w:ascii="Times New Roman" w:hAnsi="Times New Roman" w:cs="Times New Roman"/>
                <w:noProof/>
                <w:webHidden/>
              </w:rPr>
              <w:instrText xml:space="preserve"> PAGEREF _Toc229649782 \h </w:instrText>
            </w:r>
            <w:r w:rsidRPr="005C265E">
              <w:rPr>
                <w:rFonts w:ascii="Times New Roman" w:hAnsi="Times New Roman" w:cs="Times New Roman"/>
                <w:noProof/>
                <w:webHidden/>
              </w:rPr>
            </w:r>
            <w:r w:rsidRPr="005C265E">
              <w:rPr>
                <w:rFonts w:ascii="Times New Roman" w:hAnsi="Times New Roman" w:cs="Times New Roman"/>
                <w:noProof/>
                <w:webHidden/>
              </w:rPr>
              <w:fldChar w:fldCharType="separate"/>
            </w:r>
            <w:r w:rsidRPr="005C265E">
              <w:rPr>
                <w:rFonts w:ascii="Times New Roman" w:hAnsi="Times New Roman" w:cs="Times New Roman"/>
                <w:noProof/>
                <w:webHidden/>
              </w:rPr>
              <w:t>52</w:t>
            </w:r>
            <w:r w:rsidRPr="005C265E">
              <w:rPr>
                <w:rFonts w:ascii="Times New Roman" w:hAnsi="Times New Roman" w:cs="Times New Roman"/>
                <w:noProof/>
                <w:webHidden/>
              </w:rPr>
              <w:fldChar w:fldCharType="end"/>
            </w:r>
          </w:hyperlink>
        </w:p>
        <w:p w14:paraId="015645FE" w14:textId="77777777" w:rsidR="00400334" w:rsidRPr="005C265E" w:rsidRDefault="00000000" w:rsidP="005C265E">
          <w:pPr>
            <w:spacing w:line="360" w:lineRule="auto"/>
            <w:jc w:val="both"/>
            <w:rPr>
              <w:rFonts w:ascii="Times New Roman" w:hAnsi="Times New Roman" w:cs="Times New Roman"/>
            </w:rPr>
          </w:pPr>
          <w:r w:rsidRPr="005C265E">
            <w:rPr>
              <w:rFonts w:ascii="Times New Roman" w:hAnsi="Times New Roman" w:cs="Times New Roman"/>
            </w:rPr>
            <w:fldChar w:fldCharType="end"/>
          </w:r>
        </w:p>
      </w:sdtContent>
    </w:sdt>
    <w:p w14:paraId="65C7D3A0"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0" w:name="X5b9457f9596c0ac345d3bf7565c92c3a7e49413"/>
      <w:bookmarkStart w:id="1" w:name="_Toc229649677"/>
      <w:r w:rsidRPr="005C265E">
        <w:rPr>
          <w:rStyle w:val="SectionNumber"/>
          <w:rFonts w:ascii="Times New Roman" w:hAnsi="Times New Roman" w:cs="Times New Roman"/>
          <w:sz w:val="24"/>
          <w:szCs w:val="24"/>
        </w:rPr>
        <w:t>1</w:t>
      </w:r>
      <w:r w:rsidRPr="005C265E">
        <w:rPr>
          <w:rFonts w:ascii="Times New Roman" w:hAnsi="Times New Roman" w:cs="Times New Roman"/>
          <w:sz w:val="24"/>
          <w:szCs w:val="24"/>
        </w:rPr>
        <w:tab/>
        <w:t>Sistema de Trading Algorítmico Híbrido Basado en Inteligencia Artificial y Procesamiento de Lenguaje Natural</w:t>
      </w:r>
      <w:bookmarkEnd w:id="1"/>
    </w:p>
    <w:p w14:paraId="3E0E7D5D"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b/>
          <w:bCs/>
        </w:rPr>
        <w:t>Trabajo de Final de Grado</w:t>
      </w:r>
    </w:p>
    <w:p w14:paraId="4CEC2EBA" w14:textId="28F0BF2F"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t>Autor:</w:t>
      </w:r>
      <w:r w:rsidRPr="005C265E">
        <w:rPr>
          <w:rFonts w:ascii="Times New Roman" w:hAnsi="Times New Roman" w:cs="Times New Roman"/>
        </w:rPr>
        <w:t xml:space="preserve"> Joan Romà Llorca </w:t>
      </w:r>
      <w:r w:rsidRPr="005C265E">
        <w:rPr>
          <w:rFonts w:ascii="Times New Roman" w:hAnsi="Times New Roman" w:cs="Times New Roman"/>
          <w:b/>
          <w:bCs/>
        </w:rPr>
        <w:t>Tutor:</w:t>
      </w:r>
      <w:r w:rsidRPr="005C265E">
        <w:rPr>
          <w:rFonts w:ascii="Times New Roman" w:hAnsi="Times New Roman" w:cs="Times New Roman"/>
        </w:rPr>
        <w:t xml:space="preserve"> José Ignacio Abreu Salas </w:t>
      </w:r>
      <w:r w:rsidRPr="005C265E">
        <w:rPr>
          <w:rFonts w:ascii="Times New Roman" w:hAnsi="Times New Roman" w:cs="Times New Roman"/>
          <w:b/>
          <w:bCs/>
        </w:rPr>
        <w:t>Universidad:</w:t>
      </w:r>
      <w:r w:rsidRPr="005C265E">
        <w:rPr>
          <w:rFonts w:ascii="Times New Roman" w:hAnsi="Times New Roman" w:cs="Times New Roman"/>
        </w:rPr>
        <w:t xml:space="preserve"> Universitat d’Alacant (UA) </w:t>
      </w:r>
      <w:r w:rsidRPr="005C265E">
        <w:rPr>
          <w:rFonts w:ascii="Times New Roman" w:hAnsi="Times New Roman" w:cs="Times New Roman"/>
          <w:b/>
          <w:bCs/>
        </w:rPr>
        <w:t>Escuela:</w:t>
      </w:r>
      <w:r w:rsidRPr="005C265E">
        <w:rPr>
          <w:rFonts w:ascii="Times New Roman" w:hAnsi="Times New Roman" w:cs="Times New Roman"/>
        </w:rPr>
        <w:t xml:space="preserve"> Escuela Politécnica Superior </w:t>
      </w:r>
      <w:r w:rsidRPr="005C265E">
        <w:rPr>
          <w:rFonts w:ascii="Times New Roman" w:hAnsi="Times New Roman" w:cs="Times New Roman"/>
          <w:b/>
          <w:bCs/>
        </w:rPr>
        <w:t>Grado:</w:t>
      </w:r>
      <w:r w:rsidRPr="005C265E">
        <w:rPr>
          <w:rFonts w:ascii="Times New Roman" w:hAnsi="Times New Roman" w:cs="Times New Roman"/>
        </w:rPr>
        <w:t xml:space="preserve"> Grado en Ingeniería Informática </w:t>
      </w:r>
      <w:r w:rsidRPr="005C265E">
        <w:rPr>
          <w:rFonts w:ascii="Times New Roman" w:hAnsi="Times New Roman" w:cs="Times New Roman"/>
          <w:b/>
          <w:bCs/>
        </w:rPr>
        <w:t>Curso Académico:</w:t>
      </w:r>
      <w:r w:rsidRPr="005C265E">
        <w:rPr>
          <w:rFonts w:ascii="Times New Roman" w:hAnsi="Times New Roman" w:cs="Times New Roman"/>
        </w:rPr>
        <w:t xml:space="preserve"> 2025–2026 </w:t>
      </w:r>
      <w:r w:rsidRPr="005C265E">
        <w:rPr>
          <w:rFonts w:ascii="Times New Roman" w:hAnsi="Times New Roman" w:cs="Times New Roman"/>
          <w:b/>
          <w:bCs/>
        </w:rPr>
        <w:t>Fecha de entrega:</w:t>
      </w:r>
      <w:r w:rsidRPr="005C265E">
        <w:rPr>
          <w:rFonts w:ascii="Times New Roman" w:hAnsi="Times New Roman" w:cs="Times New Roman"/>
        </w:rPr>
        <w:t xml:space="preserve"> </w:t>
      </w:r>
      <w:r w:rsidR="00546BE2" w:rsidRPr="005C265E">
        <w:rPr>
          <w:rFonts w:ascii="Times New Roman" w:hAnsi="Times New Roman" w:cs="Times New Roman"/>
        </w:rPr>
        <w:t>Mayo</w:t>
      </w:r>
      <w:r w:rsidRPr="005C265E">
        <w:rPr>
          <w:rFonts w:ascii="Times New Roman" w:hAnsi="Times New Roman" w:cs="Times New Roman"/>
        </w:rPr>
        <w:t xml:space="preserve"> 2026</w:t>
      </w:r>
    </w:p>
    <w:p w14:paraId="1BC97C86" w14:textId="77777777" w:rsidR="00400334" w:rsidRPr="005C265E" w:rsidRDefault="000728E6" w:rsidP="005C265E">
      <w:pPr>
        <w:spacing w:line="360" w:lineRule="auto"/>
        <w:jc w:val="both"/>
        <w:rPr>
          <w:rFonts w:ascii="Times New Roman" w:hAnsi="Times New Roman" w:cs="Times New Roman"/>
        </w:rPr>
      </w:pPr>
      <w:r w:rsidRPr="000728E6">
        <w:rPr>
          <w:rFonts w:ascii="Times New Roman" w:hAnsi="Times New Roman" w:cs="Times New Roman"/>
          <w:noProof/>
        </w:rPr>
        <w:pict w14:anchorId="6E9CC297">
          <v:rect id="_x0000_i1039" alt="" style="width:425.2pt;height:.05pt;mso-width-percent:0;mso-height-percent:0;mso-width-percent:0;mso-height-percent:0" o:hralign="center" o:hrstd="t" o:hr="t"/>
        </w:pict>
      </w:r>
    </w:p>
    <w:p w14:paraId="1BBAEA30"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2" w:name="resumen"/>
      <w:bookmarkStart w:id="3" w:name="_Toc229649678"/>
      <w:bookmarkEnd w:id="0"/>
      <w:r w:rsidRPr="005C265E">
        <w:rPr>
          <w:rStyle w:val="SectionNumber"/>
          <w:rFonts w:ascii="Times New Roman" w:hAnsi="Times New Roman" w:cs="Times New Roman"/>
          <w:sz w:val="24"/>
          <w:szCs w:val="24"/>
        </w:rPr>
        <w:t>2</w:t>
      </w:r>
      <w:r w:rsidRPr="005C265E">
        <w:rPr>
          <w:rFonts w:ascii="Times New Roman" w:hAnsi="Times New Roman" w:cs="Times New Roman"/>
          <w:sz w:val="24"/>
          <w:szCs w:val="24"/>
        </w:rPr>
        <w:tab/>
        <w:t>Resumen</w:t>
      </w:r>
      <w:bookmarkEnd w:id="3"/>
    </w:p>
    <w:p w14:paraId="6CB6EE2E"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Se presenta el diseño, implementación y validación de un sistema de trading algorítmico híbrido para el mercado de futuros de criptomonedas. El sistema integra siete capas complementarias de análisis: un modelo de Machine Learning basado en LightGBM Regressor entrenado sobre 18 indicadores técnicos multi-temporalidad, un motor de Procesamiento de Lenguaje Natural que analiza el sentimiento de noticias financieras </w:t>
      </w:r>
      <w:r w:rsidRPr="005C265E">
        <w:rPr>
          <w:rFonts w:ascii="Times New Roman" w:hAnsi="Times New Roman" w:cs="Times New Roman"/>
        </w:rPr>
        <w:lastRenderedPageBreak/>
        <w:t>mediante FinBERT con reconocimiento de entidades por moneda, análisis de microestructura de mercado a través del Order Book Imbalance, filtros de tendencia macro basados en medias móviles y ADX en temporalidad horaria, un módulo de gestión de riesgo cuantitativa que implementa el Criterio de Kelly, stop loss dinámico basado en ATR y un Circuit Breaker de protección diaria, datos on-chain del Fear &amp; Greed Index, y features multi-timeframe que cruzan información de 5 minutos con 1 hora.</w:t>
      </w:r>
    </w:p>
    <w:p w14:paraId="40DC4423"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La arquitectura sigue un patrón de microservicios orquestados con Docker Compose, compuesto por seis contenedores independientes: el bot principal de trading, el motor de análisis de sentimiento, el ingestor de datos on-chain, una base de datos de series temporales TimescaleDB, un dashboard Grafana y un servicio de monitorización MLOps con Tensorboard. Esta arquitectura permite la ejecución autónoma 24/7 con tolerancia a fallos.</w:t>
      </w:r>
    </w:p>
    <w:p w14:paraId="5D2EBC11"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El sistema se validó mediante backtesting histórico con metodología Walk-Forward sobre 11 criptomonedas durante múltiples periodos que abarcan distintos regímenes de mercado. En el escenario alcista, se obtuvo un Win Rate del 53.3% con un Max Drawdown contenido del 2.97% y un rendimiento neto positivo del +0.23%. En el escenario de crash, donde el mercado cayó un 34.57%, el sistema limitó las pérdidas a un 2.61%, generando un alpha de +31.96 puntos porcentuales. En el escenario bajista (-36%), las pérdidas se contuvieron en un -1.71%, con un alpha de +34.29 puntos porcentuales. El análisis de explicabilidad mediante SHAP reveló que los indicadores de volumen y volatilidad son los predictores más relevantes, por encima de indicadores de momentum tradicionales.</w:t>
      </w:r>
    </w:p>
    <w:p w14:paraId="64F1D1B5"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Se desarrolló adicionalmente una suite de tests unitarios con Pytest, un script de despliegue automatizado y documentación técnica completa. El sistema se encuentra actualmente en fase de Forward-Testing con datos de mercado en tiempo real.</w:t>
      </w:r>
    </w:p>
    <w:p w14:paraId="2C06FE6C"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t>Palabras clave:</w:t>
      </w:r>
      <w:r w:rsidRPr="005C265E">
        <w:rPr>
          <w:rFonts w:ascii="Times New Roman" w:hAnsi="Times New Roman" w:cs="Times New Roman"/>
        </w:rPr>
        <w:t xml:space="preserve"> trading algorítmico, aprendizaje automático, procesamiento de lenguaje natural, microservicio, gestión de riesgo</w:t>
      </w:r>
    </w:p>
    <w:p w14:paraId="235B3DC4" w14:textId="77777777" w:rsidR="00400334" w:rsidRPr="005C265E" w:rsidRDefault="000728E6" w:rsidP="005C265E">
      <w:pPr>
        <w:spacing w:line="360" w:lineRule="auto"/>
        <w:jc w:val="both"/>
        <w:rPr>
          <w:rFonts w:ascii="Times New Roman" w:hAnsi="Times New Roman" w:cs="Times New Roman"/>
        </w:rPr>
      </w:pPr>
      <w:r w:rsidRPr="000728E6">
        <w:rPr>
          <w:rFonts w:ascii="Times New Roman" w:hAnsi="Times New Roman" w:cs="Times New Roman"/>
          <w:noProof/>
        </w:rPr>
        <w:pict w14:anchorId="661B9CE6">
          <v:rect id="_x0000_i1038" alt="" style="width:425.2pt;height:.05pt;mso-width-percent:0;mso-height-percent:0;mso-width-percent:0;mso-height-percent:0" o:hralign="center" o:hrstd="t" o:hr="t"/>
        </w:pict>
      </w:r>
    </w:p>
    <w:p w14:paraId="7E5D5B72"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4" w:name="abstract"/>
      <w:bookmarkStart w:id="5" w:name="_Toc229649679"/>
      <w:bookmarkEnd w:id="2"/>
      <w:r w:rsidRPr="005C265E">
        <w:rPr>
          <w:rStyle w:val="SectionNumber"/>
          <w:rFonts w:ascii="Times New Roman" w:hAnsi="Times New Roman" w:cs="Times New Roman"/>
          <w:sz w:val="24"/>
          <w:szCs w:val="24"/>
        </w:rPr>
        <w:lastRenderedPageBreak/>
        <w:t>3</w:t>
      </w:r>
      <w:r w:rsidRPr="005C265E">
        <w:rPr>
          <w:rFonts w:ascii="Times New Roman" w:hAnsi="Times New Roman" w:cs="Times New Roman"/>
          <w:sz w:val="24"/>
          <w:szCs w:val="24"/>
        </w:rPr>
        <w:tab/>
        <w:t>Abstract</w:t>
      </w:r>
      <w:bookmarkEnd w:id="5"/>
    </w:p>
    <w:p w14:paraId="5E8A1D0C"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This work presents the design, implementation, and validation of a hybrid algorithmic trading system for the cryptocurrency futures market. The system integrates seven complementary analysis layers: a Machine Learning model based on LightGBM Regressor trained on 18 multi-timeframe technical indicators, a Natural Language Processing engine that analyzes the sentiment of financial news using FinBERT with per-coin Named Entity Recognition, market microstructure analysis through Order Book Imbalance, macro trend filters based on hourly moving averages and ADX, a quantitative risk management module implementing the Kelly Criterion with ATR-based dynamic stop loss and a daily Circuit Breaker, on-chain data from the Fear &amp; Greed Index, and multi-timeframe features crossing 5-minute and 1-hour information.</w:t>
      </w:r>
    </w:p>
    <w:p w14:paraId="73894021"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The system architecture follows a microservices pattern orchestrated with Docker Compose, comprising six independent containers: the main trading bot, the sentiment analysis engine, the on-chain data ingestor, a TimescaleDB time-series database, a Grafana dashboard, and a Tensorboard MLOps monitoring service. This architecture enables autonomous 24/7 operation with fault tolerance.</w:t>
      </w:r>
    </w:p>
    <w:p w14:paraId="736E2BF8"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The system was validated through historical backtesting using Walk-Forward methodology across 11 cryptocurrencies over multiple periods covering different market regimes. In the bullish scenario, a 53.3% Win Rate was achieved with a contained 2.97% Max Drawdown and a net positive return of +0.23%. During the crash scenario, where the market declined 34.57%, the system limited losses to just 2.61%, generating an alpha of +31.96 percentage points. In the bear scenario (-36%), losses were contained to -1.71%, with an alpha of +34.29 percentage points. SHAP-based model explainability analysis revealed that volume and volatility indicators are the most relevant predictors, ranking above traditional momentum indicators.</w:t>
      </w:r>
    </w:p>
    <w:p w14:paraId="6499BE34"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Additionally, a Pytest unit test suite, an automated deployment script, and comprehensive technical documentation were developed. The system is currently undergoing Forward-Testing with live market data.</w:t>
      </w:r>
    </w:p>
    <w:p w14:paraId="7922CD7E"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lastRenderedPageBreak/>
        <w:t>Keywords:</w:t>
      </w:r>
      <w:r w:rsidRPr="005C265E">
        <w:rPr>
          <w:rFonts w:ascii="Times New Roman" w:hAnsi="Times New Roman" w:cs="Times New Roman"/>
        </w:rPr>
        <w:t xml:space="preserve"> algorithmic trading, machine learning, natural language processing, microservice, risk management</w:t>
      </w:r>
    </w:p>
    <w:p w14:paraId="47325D99" w14:textId="77777777" w:rsidR="00400334" w:rsidRPr="005C265E" w:rsidRDefault="000728E6" w:rsidP="005C265E">
      <w:pPr>
        <w:spacing w:line="360" w:lineRule="auto"/>
        <w:jc w:val="both"/>
        <w:rPr>
          <w:rFonts w:ascii="Times New Roman" w:hAnsi="Times New Roman" w:cs="Times New Roman"/>
        </w:rPr>
      </w:pPr>
      <w:r w:rsidRPr="000728E6">
        <w:rPr>
          <w:rFonts w:ascii="Times New Roman" w:hAnsi="Times New Roman" w:cs="Times New Roman"/>
          <w:noProof/>
        </w:rPr>
        <w:pict w14:anchorId="0B561A3C">
          <v:rect id="_x0000_i1037" alt="" style="width:425.2pt;height:.05pt;mso-width-percent:0;mso-height-percent:0;mso-width-percent:0;mso-height-percent:0" o:hralign="center" o:hrstd="t" o:hr="t"/>
        </w:pict>
      </w:r>
    </w:p>
    <w:p w14:paraId="723D95F7"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6" w:name="índice-de-figuras"/>
      <w:bookmarkStart w:id="7" w:name="_Toc229649680"/>
      <w:bookmarkEnd w:id="4"/>
      <w:r w:rsidRPr="005C265E">
        <w:rPr>
          <w:rStyle w:val="SectionNumber"/>
          <w:rFonts w:ascii="Times New Roman" w:hAnsi="Times New Roman" w:cs="Times New Roman"/>
          <w:sz w:val="24"/>
          <w:szCs w:val="24"/>
        </w:rPr>
        <w:t>4</w:t>
      </w:r>
      <w:r w:rsidRPr="005C265E">
        <w:rPr>
          <w:rFonts w:ascii="Times New Roman" w:hAnsi="Times New Roman" w:cs="Times New Roman"/>
          <w:sz w:val="24"/>
          <w:szCs w:val="24"/>
        </w:rPr>
        <w:tab/>
        <w:t>Índice de Figuras</w:t>
      </w:r>
      <w:bookmarkEnd w:id="7"/>
    </w:p>
    <w:p w14:paraId="3FAF0756" w14:textId="77777777" w:rsidR="00400334" w:rsidRPr="005C265E" w:rsidRDefault="00000000" w:rsidP="005C265E">
      <w:pPr>
        <w:pStyle w:val="Compact"/>
        <w:numPr>
          <w:ilvl w:val="0"/>
          <w:numId w:val="2"/>
        </w:numPr>
        <w:spacing w:line="360" w:lineRule="auto"/>
        <w:jc w:val="both"/>
        <w:rPr>
          <w:rFonts w:ascii="Times New Roman" w:hAnsi="Times New Roman" w:cs="Times New Roman"/>
        </w:rPr>
      </w:pPr>
      <w:r w:rsidRPr="005C265E">
        <w:rPr>
          <w:rFonts w:ascii="Times New Roman" w:hAnsi="Times New Roman" w:cs="Times New Roman"/>
          <w:b/>
          <w:bCs/>
        </w:rPr>
        <w:t>Figura 4.1:</w:t>
      </w:r>
      <w:r w:rsidRPr="005C265E">
        <w:rPr>
          <w:rFonts w:ascii="Times New Roman" w:hAnsi="Times New Roman" w:cs="Times New Roman"/>
        </w:rPr>
        <w:t xml:space="preserve"> Arquitectura de microservicios del sistema (Docker Compose)</w:t>
      </w:r>
    </w:p>
    <w:p w14:paraId="38B94995" w14:textId="77777777" w:rsidR="00400334" w:rsidRPr="005C265E" w:rsidRDefault="00000000" w:rsidP="005C265E">
      <w:pPr>
        <w:pStyle w:val="Compact"/>
        <w:numPr>
          <w:ilvl w:val="0"/>
          <w:numId w:val="2"/>
        </w:numPr>
        <w:spacing w:line="360" w:lineRule="auto"/>
        <w:jc w:val="both"/>
        <w:rPr>
          <w:rFonts w:ascii="Times New Roman" w:hAnsi="Times New Roman" w:cs="Times New Roman"/>
        </w:rPr>
      </w:pPr>
      <w:r w:rsidRPr="005C265E">
        <w:rPr>
          <w:rFonts w:ascii="Times New Roman" w:hAnsi="Times New Roman" w:cs="Times New Roman"/>
          <w:b/>
          <w:bCs/>
        </w:rPr>
        <w:t>Figura 4.2:</w:t>
      </w:r>
      <w:r w:rsidRPr="005C265E">
        <w:rPr>
          <w:rFonts w:ascii="Times New Roman" w:hAnsi="Times New Roman" w:cs="Times New Roman"/>
        </w:rPr>
        <w:t xml:space="preserve"> Pirámide del Motor de Decisión Multi-Capa (7 capas)</w:t>
      </w:r>
    </w:p>
    <w:p w14:paraId="37489CB7" w14:textId="77777777" w:rsidR="00400334" w:rsidRPr="005C265E" w:rsidRDefault="00000000" w:rsidP="005C265E">
      <w:pPr>
        <w:pStyle w:val="Compact"/>
        <w:numPr>
          <w:ilvl w:val="0"/>
          <w:numId w:val="2"/>
        </w:numPr>
        <w:spacing w:line="360" w:lineRule="auto"/>
        <w:jc w:val="both"/>
        <w:rPr>
          <w:rFonts w:ascii="Times New Roman" w:hAnsi="Times New Roman" w:cs="Times New Roman"/>
        </w:rPr>
      </w:pPr>
      <w:r w:rsidRPr="005C265E">
        <w:rPr>
          <w:rFonts w:ascii="Times New Roman" w:hAnsi="Times New Roman" w:cs="Times New Roman"/>
          <w:b/>
          <w:bCs/>
        </w:rPr>
        <w:t>Figura 4.3:</w:t>
      </w:r>
      <w:r w:rsidRPr="005C265E">
        <w:rPr>
          <w:rFonts w:ascii="Times New Roman" w:hAnsi="Times New Roman" w:cs="Times New Roman"/>
        </w:rPr>
        <w:t xml:space="preserve"> Pipeline de Procesamiento NLP (FinBERT + NER)</w:t>
      </w:r>
    </w:p>
    <w:p w14:paraId="77B0EC2C" w14:textId="77777777" w:rsidR="00400334" w:rsidRPr="005C265E" w:rsidRDefault="00000000" w:rsidP="005C265E">
      <w:pPr>
        <w:pStyle w:val="Compact"/>
        <w:numPr>
          <w:ilvl w:val="0"/>
          <w:numId w:val="2"/>
        </w:numPr>
        <w:spacing w:line="360" w:lineRule="auto"/>
        <w:jc w:val="both"/>
        <w:rPr>
          <w:rFonts w:ascii="Times New Roman" w:hAnsi="Times New Roman" w:cs="Times New Roman"/>
        </w:rPr>
      </w:pPr>
      <w:r w:rsidRPr="005C265E">
        <w:rPr>
          <w:rFonts w:ascii="Times New Roman" w:hAnsi="Times New Roman" w:cs="Times New Roman"/>
          <w:b/>
          <w:bCs/>
        </w:rPr>
        <w:t>Figura 4.4:</w:t>
      </w:r>
      <w:r w:rsidRPr="005C265E">
        <w:rPr>
          <w:rFonts w:ascii="Times New Roman" w:hAnsi="Times New Roman" w:cs="Times New Roman"/>
        </w:rPr>
        <w:t xml:space="preserve"> Ciclo de vida de una operación de trading</w:t>
      </w:r>
    </w:p>
    <w:p w14:paraId="59615010" w14:textId="77777777" w:rsidR="00400334" w:rsidRPr="005C265E" w:rsidRDefault="00000000" w:rsidP="005C265E">
      <w:pPr>
        <w:pStyle w:val="Compact"/>
        <w:numPr>
          <w:ilvl w:val="0"/>
          <w:numId w:val="2"/>
        </w:numPr>
        <w:spacing w:line="360" w:lineRule="auto"/>
        <w:jc w:val="both"/>
        <w:rPr>
          <w:rFonts w:ascii="Times New Roman" w:hAnsi="Times New Roman" w:cs="Times New Roman"/>
        </w:rPr>
      </w:pPr>
      <w:r w:rsidRPr="005C265E">
        <w:rPr>
          <w:rFonts w:ascii="Times New Roman" w:hAnsi="Times New Roman" w:cs="Times New Roman"/>
          <w:b/>
          <w:bCs/>
        </w:rPr>
        <w:t>Figura 5.3:</w:t>
      </w:r>
      <w:r w:rsidRPr="005C265E">
        <w:rPr>
          <w:rFonts w:ascii="Times New Roman" w:hAnsi="Times New Roman" w:cs="Times New Roman"/>
        </w:rPr>
        <w:t xml:space="preserve"> Capas de gestión de riesgo del sistema</w:t>
      </w:r>
    </w:p>
    <w:p w14:paraId="05496E3A" w14:textId="77777777" w:rsidR="00400334" w:rsidRPr="005C265E" w:rsidRDefault="00000000" w:rsidP="005C265E">
      <w:pPr>
        <w:pStyle w:val="Compact"/>
        <w:numPr>
          <w:ilvl w:val="0"/>
          <w:numId w:val="2"/>
        </w:numPr>
        <w:spacing w:line="360" w:lineRule="auto"/>
        <w:jc w:val="both"/>
        <w:rPr>
          <w:rFonts w:ascii="Times New Roman" w:hAnsi="Times New Roman" w:cs="Times New Roman"/>
        </w:rPr>
      </w:pPr>
      <w:r w:rsidRPr="005C265E">
        <w:rPr>
          <w:rFonts w:ascii="Times New Roman" w:hAnsi="Times New Roman" w:cs="Times New Roman"/>
          <w:b/>
          <w:bCs/>
        </w:rPr>
        <w:t>Figura 6.1:</w:t>
      </w:r>
      <w:r w:rsidRPr="005C265E">
        <w:rPr>
          <w:rFonts w:ascii="Times New Roman" w:hAnsi="Times New Roman" w:cs="Times New Roman"/>
        </w:rPr>
        <w:t xml:space="preserve"> Línea temporal de la evolución del sistema (v1.0 → v3.0)</w:t>
      </w:r>
    </w:p>
    <w:p w14:paraId="6D165693" w14:textId="77777777" w:rsidR="00400334" w:rsidRPr="005C265E" w:rsidRDefault="00000000" w:rsidP="005C265E">
      <w:pPr>
        <w:pStyle w:val="Compact"/>
        <w:numPr>
          <w:ilvl w:val="0"/>
          <w:numId w:val="2"/>
        </w:numPr>
        <w:spacing w:line="360" w:lineRule="auto"/>
        <w:jc w:val="both"/>
        <w:rPr>
          <w:rFonts w:ascii="Times New Roman" w:hAnsi="Times New Roman" w:cs="Times New Roman"/>
        </w:rPr>
      </w:pPr>
      <w:r w:rsidRPr="005C265E">
        <w:rPr>
          <w:rFonts w:ascii="Times New Roman" w:hAnsi="Times New Roman" w:cs="Times New Roman"/>
          <w:b/>
          <w:bCs/>
        </w:rPr>
        <w:t>Figura 7.1:</w:t>
      </w:r>
      <w:r w:rsidRPr="005C265E">
        <w:rPr>
          <w:rFonts w:ascii="Times New Roman" w:hAnsi="Times New Roman" w:cs="Times New Roman"/>
        </w:rPr>
        <w:t xml:space="preserve"> Rendimiento Bot vs Buy &amp; Hold por escenario</w:t>
      </w:r>
    </w:p>
    <w:p w14:paraId="0D042564" w14:textId="77777777" w:rsidR="00400334" w:rsidRPr="005C265E" w:rsidRDefault="00000000" w:rsidP="005C265E">
      <w:pPr>
        <w:pStyle w:val="Compact"/>
        <w:numPr>
          <w:ilvl w:val="0"/>
          <w:numId w:val="2"/>
        </w:numPr>
        <w:spacing w:line="360" w:lineRule="auto"/>
        <w:jc w:val="both"/>
        <w:rPr>
          <w:rFonts w:ascii="Times New Roman" w:hAnsi="Times New Roman" w:cs="Times New Roman"/>
        </w:rPr>
      </w:pPr>
      <w:r w:rsidRPr="005C265E">
        <w:rPr>
          <w:rFonts w:ascii="Times New Roman" w:hAnsi="Times New Roman" w:cs="Times New Roman"/>
          <w:b/>
          <w:bCs/>
        </w:rPr>
        <w:t>Figura 7.2:</w:t>
      </w:r>
      <w:r w:rsidRPr="005C265E">
        <w:rPr>
          <w:rFonts w:ascii="Times New Roman" w:hAnsi="Times New Roman" w:cs="Times New Roman"/>
        </w:rPr>
        <w:t xml:space="preserve"> Alpha generado sobre Buy &amp; Hold</w:t>
      </w:r>
    </w:p>
    <w:p w14:paraId="731B14AA" w14:textId="77777777" w:rsidR="00400334" w:rsidRPr="005C265E" w:rsidRDefault="00000000" w:rsidP="005C265E">
      <w:pPr>
        <w:pStyle w:val="Compact"/>
        <w:numPr>
          <w:ilvl w:val="0"/>
          <w:numId w:val="2"/>
        </w:numPr>
        <w:spacing w:line="360" w:lineRule="auto"/>
        <w:jc w:val="both"/>
        <w:rPr>
          <w:rFonts w:ascii="Times New Roman" w:hAnsi="Times New Roman" w:cs="Times New Roman"/>
        </w:rPr>
      </w:pPr>
      <w:r w:rsidRPr="005C265E">
        <w:rPr>
          <w:rFonts w:ascii="Times New Roman" w:hAnsi="Times New Roman" w:cs="Times New Roman"/>
          <w:b/>
          <w:bCs/>
        </w:rPr>
        <w:t>Figura 7.4:</w:t>
      </w:r>
      <w:r w:rsidRPr="005C265E">
        <w:rPr>
          <w:rFonts w:ascii="Times New Roman" w:hAnsi="Times New Roman" w:cs="Times New Roman"/>
        </w:rPr>
        <w:t xml:space="preserve"> Importancia de features por categoría (SHAP)</w:t>
      </w:r>
    </w:p>
    <w:p w14:paraId="70F4A575"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8" w:name="índice-de-tablas"/>
      <w:bookmarkStart w:id="9" w:name="_Toc229649681"/>
      <w:bookmarkEnd w:id="6"/>
      <w:r w:rsidRPr="005C265E">
        <w:rPr>
          <w:rStyle w:val="SectionNumber"/>
          <w:rFonts w:ascii="Times New Roman" w:hAnsi="Times New Roman" w:cs="Times New Roman"/>
          <w:sz w:val="24"/>
          <w:szCs w:val="24"/>
        </w:rPr>
        <w:t>5</w:t>
      </w:r>
      <w:r w:rsidRPr="005C265E">
        <w:rPr>
          <w:rFonts w:ascii="Times New Roman" w:hAnsi="Times New Roman" w:cs="Times New Roman"/>
          <w:sz w:val="24"/>
          <w:szCs w:val="24"/>
        </w:rPr>
        <w:tab/>
        <w:t>Índice de Tablas</w:t>
      </w:r>
      <w:bookmarkEnd w:id="9"/>
    </w:p>
    <w:p w14:paraId="747C6253"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2.1:</w:t>
      </w:r>
      <w:r w:rsidRPr="005C265E">
        <w:rPr>
          <w:rFonts w:ascii="Times New Roman" w:hAnsi="Times New Roman" w:cs="Times New Roman"/>
        </w:rPr>
        <w:t xml:space="preserve"> Categorías de estrategias de trading algorítmico</w:t>
      </w:r>
    </w:p>
    <w:p w14:paraId="62D50ED9"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2.2:</w:t>
      </w:r>
      <w:r w:rsidRPr="005C265E">
        <w:rPr>
          <w:rFonts w:ascii="Times New Roman" w:hAnsi="Times New Roman" w:cs="Times New Roman"/>
        </w:rPr>
        <w:t xml:space="preserve"> Comparativa de frameworks de Gradient Boosting</w:t>
      </w:r>
    </w:p>
    <w:p w14:paraId="22A78F0C"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2.3:</w:t>
      </w:r>
      <w:r w:rsidRPr="005C265E">
        <w:rPr>
          <w:rFonts w:ascii="Times New Roman" w:hAnsi="Times New Roman" w:cs="Times New Roman"/>
        </w:rPr>
        <w:t xml:space="preserve"> Comparativa de modelos de análisis de sentimiento financiero</w:t>
      </w:r>
    </w:p>
    <w:p w14:paraId="11278EA3"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2.4:</w:t>
      </w:r>
      <w:r w:rsidRPr="005C265E">
        <w:rPr>
          <w:rFonts w:ascii="Times New Roman" w:hAnsi="Times New Roman" w:cs="Times New Roman"/>
        </w:rPr>
        <w:t xml:space="preserve"> Métricas estándar de evaluación de estrategias de trading</w:t>
      </w:r>
    </w:p>
    <w:p w14:paraId="3597BD6F"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3.1:</w:t>
      </w:r>
      <w:r w:rsidRPr="005C265E">
        <w:rPr>
          <w:rFonts w:ascii="Times New Roman" w:hAnsi="Times New Roman" w:cs="Times New Roman"/>
        </w:rPr>
        <w:t xml:space="preserve"> Requisitos funcionales del sistema</w:t>
      </w:r>
    </w:p>
    <w:p w14:paraId="194B2A56"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3.2:</w:t>
      </w:r>
      <w:r w:rsidRPr="005C265E">
        <w:rPr>
          <w:rFonts w:ascii="Times New Roman" w:hAnsi="Times New Roman" w:cs="Times New Roman"/>
        </w:rPr>
        <w:t xml:space="preserve"> Requisitos no funcionales del sistema</w:t>
      </w:r>
    </w:p>
    <w:p w14:paraId="73A3E501"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3.3:</w:t>
      </w:r>
      <w:r w:rsidRPr="005C265E">
        <w:rPr>
          <w:rFonts w:ascii="Times New Roman" w:hAnsi="Times New Roman" w:cs="Times New Roman"/>
        </w:rPr>
        <w:t xml:space="preserve"> Universo de activos monitorizados</w:t>
      </w:r>
    </w:p>
    <w:p w14:paraId="7195474E"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4.1:</w:t>
      </w:r>
      <w:r w:rsidRPr="005C265E">
        <w:rPr>
          <w:rFonts w:ascii="Times New Roman" w:hAnsi="Times New Roman" w:cs="Times New Roman"/>
        </w:rPr>
        <w:t xml:space="preserve"> Servicios del sistema y puertos de acceso</w:t>
      </w:r>
    </w:p>
    <w:p w14:paraId="06DD636A"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4.2:</w:t>
      </w:r>
      <w:r w:rsidRPr="005C265E">
        <w:rPr>
          <w:rFonts w:ascii="Times New Roman" w:hAnsi="Times New Roman" w:cs="Times New Roman"/>
        </w:rPr>
        <w:t xml:space="preserve"> Reglas de las 7 capas de confluencia</w:t>
      </w:r>
    </w:p>
    <w:p w14:paraId="763B9885"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5.1:</w:t>
      </w:r>
      <w:r w:rsidRPr="005C265E">
        <w:rPr>
          <w:rFonts w:ascii="Times New Roman" w:hAnsi="Times New Roman" w:cs="Times New Roman"/>
        </w:rPr>
        <w:t xml:space="preserve"> Stack tecnológico del entorno de desarrollo</w:t>
      </w:r>
    </w:p>
    <w:p w14:paraId="67571D4D"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5.2:</w:t>
      </w:r>
      <w:r w:rsidRPr="005C265E">
        <w:rPr>
          <w:rFonts w:ascii="Times New Roman" w:hAnsi="Times New Roman" w:cs="Times New Roman"/>
        </w:rPr>
        <w:t xml:space="preserve"> Features del modelo organizadas por categoría (18+)</w:t>
      </w:r>
    </w:p>
    <w:p w14:paraId="140BFDE6"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5.3:</w:t>
      </w:r>
      <w:r w:rsidRPr="005C265E">
        <w:rPr>
          <w:rFonts w:ascii="Times New Roman" w:hAnsi="Times New Roman" w:cs="Times New Roman"/>
        </w:rPr>
        <w:t xml:space="preserve"> Resultados de la suite de tests unitarios</w:t>
      </w:r>
    </w:p>
    <w:p w14:paraId="2B181BC0"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lastRenderedPageBreak/>
        <w:t>Tabla 6.1:</w:t>
      </w:r>
      <w:r w:rsidRPr="005C265E">
        <w:rPr>
          <w:rFonts w:ascii="Times New Roman" w:hAnsi="Times New Roman" w:cs="Times New Roman"/>
        </w:rPr>
        <w:t xml:space="preserve"> Comparativa de limitaciones v1.2 vs soluciones v3.0</w:t>
      </w:r>
    </w:p>
    <w:p w14:paraId="56ED5B42"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7.1:</w:t>
      </w:r>
      <w:r w:rsidRPr="005C265E">
        <w:rPr>
          <w:rFonts w:ascii="Times New Roman" w:hAnsi="Times New Roman" w:cs="Times New Roman"/>
        </w:rPr>
        <w:t xml:space="preserve"> Resultados del backtesting por escenario de mercado</w:t>
      </w:r>
    </w:p>
    <w:p w14:paraId="6AD2C9E4"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7.2:</w:t>
      </w:r>
      <w:r w:rsidRPr="005C265E">
        <w:rPr>
          <w:rFonts w:ascii="Times New Roman" w:hAnsi="Times New Roman" w:cs="Times New Roman"/>
        </w:rPr>
        <w:t xml:space="preserve"> Comparativa Bot vs Buy &amp; Hold</w:t>
      </w:r>
    </w:p>
    <w:p w14:paraId="339824A4"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7.3:</w:t>
      </w:r>
      <w:r w:rsidRPr="005C265E">
        <w:rPr>
          <w:rFonts w:ascii="Times New Roman" w:hAnsi="Times New Roman" w:cs="Times New Roman"/>
        </w:rPr>
        <w:t xml:space="preserve"> Distribución de importancia por categoría de feature</w:t>
      </w:r>
    </w:p>
    <w:p w14:paraId="6EC2884F" w14:textId="77777777" w:rsidR="00400334" w:rsidRPr="005C265E" w:rsidRDefault="00000000" w:rsidP="005C265E">
      <w:pPr>
        <w:pStyle w:val="Compact"/>
        <w:numPr>
          <w:ilvl w:val="0"/>
          <w:numId w:val="3"/>
        </w:numPr>
        <w:spacing w:line="360" w:lineRule="auto"/>
        <w:jc w:val="both"/>
        <w:rPr>
          <w:rFonts w:ascii="Times New Roman" w:hAnsi="Times New Roman" w:cs="Times New Roman"/>
        </w:rPr>
      </w:pPr>
      <w:r w:rsidRPr="005C265E">
        <w:rPr>
          <w:rFonts w:ascii="Times New Roman" w:hAnsi="Times New Roman" w:cs="Times New Roman"/>
          <w:b/>
          <w:bCs/>
        </w:rPr>
        <w:t>Tabla 8.1:</w:t>
      </w:r>
      <w:r w:rsidRPr="005C265E">
        <w:rPr>
          <w:rFonts w:ascii="Times New Roman" w:hAnsi="Times New Roman" w:cs="Times New Roman"/>
        </w:rPr>
        <w:t xml:space="preserve"> Validación de cumplimiento de objetivos específicos</w:t>
      </w:r>
    </w:p>
    <w:p w14:paraId="37F42BA5"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10" w:name="agradecimientos"/>
      <w:bookmarkStart w:id="11" w:name="_Toc229649682"/>
      <w:bookmarkEnd w:id="8"/>
      <w:r w:rsidRPr="005C265E">
        <w:rPr>
          <w:rStyle w:val="SectionNumber"/>
          <w:rFonts w:ascii="Times New Roman" w:hAnsi="Times New Roman" w:cs="Times New Roman"/>
          <w:sz w:val="24"/>
          <w:szCs w:val="24"/>
        </w:rPr>
        <w:t>6</w:t>
      </w:r>
      <w:r w:rsidRPr="005C265E">
        <w:rPr>
          <w:rFonts w:ascii="Times New Roman" w:hAnsi="Times New Roman" w:cs="Times New Roman"/>
          <w:sz w:val="24"/>
          <w:szCs w:val="24"/>
        </w:rPr>
        <w:tab/>
        <w:t>Agradecimientos</w:t>
      </w:r>
      <w:bookmarkEnd w:id="11"/>
    </w:p>
    <w:p w14:paraId="2D3B36D4"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A mi familia, por su apoyo incondicional durante toda la carrera universitaria y especialmente durante el desarrollo de este proyecto, que ha requerido innumerables horas de trabajo frente a la pantalla.</w:t>
      </w:r>
    </w:p>
    <w:p w14:paraId="53B32D58"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A mi tutor, José Ignacio Abreu Salas, por su orientación académica y por confiar en un proyecto que combina disciplinas tan diversas como la inteligencia artificial, las finanzas cuantitativas y la ingeniería de software.</w:t>
      </w:r>
    </w:p>
    <w:p w14:paraId="1BDF6A01"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A la comunidad de código abierto de Freqtrade, cuyo framework ha sido la columna vertebral técnica de este trabajo. Sin su documentación, su código y su comunidad activa en Discord, este proyecto no habría sido posible.</w:t>
      </w:r>
    </w:p>
    <w:p w14:paraId="64F26474"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A la Universitat d’Alacant, por proporcionarme los conocimientos y las herramientas necesarias para abordar un reto de esta complejidad.</w:t>
      </w:r>
    </w:p>
    <w:p w14:paraId="4204A9E8"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Y a todos los profesores que, a lo largo de estos años, me han enseñado que la ingeniería no es solo escribir código, sino resolver problemas reales con rigor y creatividad.</w:t>
      </w:r>
    </w:p>
    <w:p w14:paraId="47F6F51C" w14:textId="77777777" w:rsidR="00400334" w:rsidRPr="005C265E" w:rsidRDefault="000728E6" w:rsidP="005C265E">
      <w:pPr>
        <w:spacing w:line="360" w:lineRule="auto"/>
        <w:jc w:val="both"/>
        <w:rPr>
          <w:rFonts w:ascii="Times New Roman" w:hAnsi="Times New Roman" w:cs="Times New Roman"/>
        </w:rPr>
      </w:pPr>
      <w:r w:rsidRPr="000728E6">
        <w:rPr>
          <w:rFonts w:ascii="Times New Roman" w:hAnsi="Times New Roman" w:cs="Times New Roman"/>
          <w:noProof/>
        </w:rPr>
        <w:pict w14:anchorId="01DE362A">
          <v:rect id="_x0000_i1036" alt="" style="width:425.2pt;height:.05pt;mso-width-percent:0;mso-height-percent:0;mso-width-percent:0;mso-height-percent:0" o:hralign="center" o:hrstd="t" o:hr="t"/>
        </w:pict>
      </w:r>
    </w:p>
    <w:p w14:paraId="6826061E"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12" w:name="capítulo-1-introducción"/>
      <w:bookmarkStart w:id="13" w:name="_Toc229649683"/>
      <w:bookmarkEnd w:id="10"/>
      <w:r w:rsidRPr="005C265E">
        <w:rPr>
          <w:rStyle w:val="SectionNumber"/>
          <w:rFonts w:ascii="Times New Roman" w:hAnsi="Times New Roman" w:cs="Times New Roman"/>
          <w:sz w:val="24"/>
          <w:szCs w:val="24"/>
        </w:rPr>
        <w:t>7</w:t>
      </w:r>
      <w:r w:rsidRPr="005C265E">
        <w:rPr>
          <w:rFonts w:ascii="Times New Roman" w:hAnsi="Times New Roman" w:cs="Times New Roman"/>
          <w:sz w:val="24"/>
          <w:szCs w:val="24"/>
        </w:rPr>
        <w:tab/>
        <w:t>Capítulo 1 — Introducción</w:t>
      </w:r>
      <w:bookmarkEnd w:id="13"/>
    </w:p>
    <w:p w14:paraId="15C589AA"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4" w:name="motivación-y-contexto-del-proyecto"/>
      <w:bookmarkStart w:id="15" w:name="_Toc229649684"/>
      <w:r w:rsidRPr="005C265E">
        <w:rPr>
          <w:rStyle w:val="SectionNumber"/>
          <w:rFonts w:ascii="Times New Roman" w:hAnsi="Times New Roman" w:cs="Times New Roman"/>
          <w:sz w:val="24"/>
          <w:szCs w:val="24"/>
        </w:rPr>
        <w:t>7.1</w:t>
      </w:r>
      <w:r w:rsidRPr="005C265E">
        <w:rPr>
          <w:rFonts w:ascii="Times New Roman" w:hAnsi="Times New Roman" w:cs="Times New Roman"/>
          <w:sz w:val="24"/>
          <w:szCs w:val="24"/>
        </w:rPr>
        <w:tab/>
        <w:t>1.1 Motivación y Contexto del Proyecto</w:t>
      </w:r>
      <w:bookmarkEnd w:id="15"/>
    </w:p>
    <w:p w14:paraId="563EED4A"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El mercado de criptomonedas opera las 24 horas del día, los 7 días de la semana, sin festivos ni pausas. A diferencia de los mercados bursátiles tradicionales como el NYSE o el IBEX 35, que cierran por las noches y los fines de semana, los exchanges de criptomonedas como Binance procesan transacciones de forma ininterrumpida. Esta naturaleza continua </w:t>
      </w:r>
      <w:r w:rsidRPr="005C265E">
        <w:rPr>
          <w:rFonts w:ascii="Times New Roman" w:hAnsi="Times New Roman" w:cs="Times New Roman"/>
        </w:rPr>
        <w:lastRenderedPageBreak/>
        <w:t>supone un desafío insalvable para el operador humano: resulta físicamente imposible monitorizar el mercado de forma permanente sin incurrir en fatiga cognitiva, errores emocionales y oportunidades perdidas.</w:t>
      </w:r>
    </w:p>
    <w:p w14:paraId="47220201"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La industria del trading cuantitativo, históricamente reservada a fondos de cobertura (</w:t>
      </w:r>
      <w:r w:rsidRPr="005C265E">
        <w:rPr>
          <w:rFonts w:ascii="Times New Roman" w:hAnsi="Times New Roman" w:cs="Times New Roman"/>
          <w:i/>
          <w:iCs/>
        </w:rPr>
        <w:t>hedge funds</w:t>
      </w:r>
      <w:r w:rsidRPr="005C265E">
        <w:rPr>
          <w:rFonts w:ascii="Times New Roman" w:hAnsi="Times New Roman" w:cs="Times New Roman"/>
        </w:rPr>
        <w:t>) como Renaissance Technologies, Two Sigma o Citadel, ha experimentado una democratización progresiva gracias a la aparición de frameworks de código abierto como Freqtrade, Backtrader y Zipline (Jansen, 2020). Estas herramientas permiten a desarrolladores independientes diseñar, probar y desplegar estrategias de trading algorítmico sin necesidad de infraestructura propietaria valorada en millones de euros.</w:t>
      </w:r>
    </w:p>
    <w:p w14:paraId="7EB3BD32"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Paralelamente, los avances recientes en aprendizaje automático (</w:t>
      </w:r>
      <w:r w:rsidRPr="005C265E">
        <w:rPr>
          <w:rFonts w:ascii="Times New Roman" w:hAnsi="Times New Roman" w:cs="Times New Roman"/>
          <w:i/>
          <w:iCs/>
        </w:rPr>
        <w:t>Machine Learning</w:t>
      </w:r>
      <w:r w:rsidRPr="005C265E">
        <w:rPr>
          <w:rFonts w:ascii="Times New Roman" w:hAnsi="Times New Roman" w:cs="Times New Roman"/>
        </w:rPr>
        <w:t>) y procesamiento de lenguaje natural (</w:t>
      </w:r>
      <w:r w:rsidRPr="005C265E">
        <w:rPr>
          <w:rFonts w:ascii="Times New Roman" w:hAnsi="Times New Roman" w:cs="Times New Roman"/>
          <w:i/>
          <w:iCs/>
        </w:rPr>
        <w:t>Natural Language Processing</w:t>
      </w:r>
      <w:r w:rsidRPr="005C265E">
        <w:rPr>
          <w:rFonts w:ascii="Times New Roman" w:hAnsi="Times New Roman" w:cs="Times New Roman"/>
        </w:rPr>
        <w:t xml:space="preserve">) han abierto nuevas vías para el análisis de mercados financieros. Los modelos de </w:t>
      </w:r>
      <w:r w:rsidRPr="005C265E">
        <w:rPr>
          <w:rFonts w:ascii="Times New Roman" w:hAnsi="Times New Roman" w:cs="Times New Roman"/>
          <w:i/>
          <w:iCs/>
        </w:rPr>
        <w:t>Gradient Boosted Decision Trees</w:t>
      </w:r>
      <w:r w:rsidRPr="005C265E">
        <w:rPr>
          <w:rFonts w:ascii="Times New Roman" w:hAnsi="Times New Roman" w:cs="Times New Roman"/>
        </w:rPr>
        <w:t xml:space="preserve"> como LightGBM (Ke et al., 2017) han demostrado un rendimiento superior a las redes neuronales profundas en datos tabulares estructurados (Grinsztajn et al., 2022), mientras que modelos especializados como FinBERT (Araci, 2019) permiten cuantificar el sentimiento de noticias financieras con una precisión cercana al 87%.</w:t>
      </w:r>
    </w:p>
    <w:p w14:paraId="506E2964"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El presente Trabajo de Final de Grado nace de la confluencia de tres disciplinas de la Ingeniería Informática:</w:t>
      </w:r>
    </w:p>
    <w:p w14:paraId="2D36AF54" w14:textId="77777777" w:rsidR="00400334" w:rsidRPr="005C265E" w:rsidRDefault="00000000" w:rsidP="005C265E">
      <w:pPr>
        <w:pStyle w:val="Compact"/>
        <w:numPr>
          <w:ilvl w:val="0"/>
          <w:numId w:val="4"/>
        </w:numPr>
        <w:spacing w:line="360" w:lineRule="auto"/>
        <w:jc w:val="both"/>
        <w:rPr>
          <w:rFonts w:ascii="Times New Roman" w:hAnsi="Times New Roman" w:cs="Times New Roman"/>
        </w:rPr>
      </w:pPr>
      <w:r w:rsidRPr="005C265E">
        <w:rPr>
          <w:rFonts w:ascii="Times New Roman" w:hAnsi="Times New Roman" w:cs="Times New Roman"/>
          <w:b/>
          <w:bCs/>
        </w:rPr>
        <w:t>Inteligencia Artificial y Machine Learning:</w:t>
      </w:r>
      <w:r w:rsidRPr="005C265E">
        <w:rPr>
          <w:rFonts w:ascii="Times New Roman" w:hAnsi="Times New Roman" w:cs="Times New Roman"/>
        </w:rPr>
        <w:t xml:space="preserve"> Uso de modelos de </w:t>
      </w:r>
      <w:r w:rsidRPr="005C265E">
        <w:rPr>
          <w:rFonts w:ascii="Times New Roman" w:hAnsi="Times New Roman" w:cs="Times New Roman"/>
          <w:i/>
          <w:iCs/>
        </w:rPr>
        <w:t>Gradient Boosted Decision Trees</w:t>
      </w:r>
      <w:r w:rsidRPr="005C265E">
        <w:rPr>
          <w:rFonts w:ascii="Times New Roman" w:hAnsi="Times New Roman" w:cs="Times New Roman"/>
        </w:rPr>
        <w:t xml:space="preserve"> (LightGBM) para predecir movimientos de precio a corto plazo con precisión cuantificable.</w:t>
      </w:r>
    </w:p>
    <w:p w14:paraId="25F106BA" w14:textId="77777777" w:rsidR="00400334" w:rsidRPr="005C265E" w:rsidRDefault="00000000" w:rsidP="005C265E">
      <w:pPr>
        <w:pStyle w:val="Compact"/>
        <w:numPr>
          <w:ilvl w:val="0"/>
          <w:numId w:val="4"/>
        </w:numPr>
        <w:spacing w:line="360" w:lineRule="auto"/>
        <w:jc w:val="both"/>
        <w:rPr>
          <w:rFonts w:ascii="Times New Roman" w:hAnsi="Times New Roman" w:cs="Times New Roman"/>
        </w:rPr>
      </w:pPr>
      <w:r w:rsidRPr="005C265E">
        <w:rPr>
          <w:rFonts w:ascii="Times New Roman" w:hAnsi="Times New Roman" w:cs="Times New Roman"/>
          <w:b/>
          <w:bCs/>
        </w:rPr>
        <w:t>Procesamiento de Lenguaje Natural (NLP):</w:t>
      </w:r>
      <w:r w:rsidRPr="005C265E">
        <w:rPr>
          <w:rFonts w:ascii="Times New Roman" w:hAnsi="Times New Roman" w:cs="Times New Roman"/>
        </w:rPr>
        <w:t xml:space="preserve"> Integración de un modelo pre-entrenado de análisis de sentimiento financiero (FinBERT) que procesa noticias en tiempo real para filtrar señales de trading según el estado del mercado.</w:t>
      </w:r>
    </w:p>
    <w:p w14:paraId="2A9BE5EA" w14:textId="77777777" w:rsidR="00400334" w:rsidRPr="005C265E" w:rsidRDefault="00000000" w:rsidP="005C265E">
      <w:pPr>
        <w:pStyle w:val="Compact"/>
        <w:numPr>
          <w:ilvl w:val="0"/>
          <w:numId w:val="4"/>
        </w:numPr>
        <w:spacing w:line="360" w:lineRule="auto"/>
        <w:jc w:val="both"/>
        <w:rPr>
          <w:rFonts w:ascii="Times New Roman" w:hAnsi="Times New Roman" w:cs="Times New Roman"/>
        </w:rPr>
      </w:pPr>
      <w:r w:rsidRPr="005C265E">
        <w:rPr>
          <w:rFonts w:ascii="Times New Roman" w:hAnsi="Times New Roman" w:cs="Times New Roman"/>
          <w:b/>
          <w:bCs/>
        </w:rPr>
        <w:t>Ingeniería de Software y DevOps:</w:t>
      </w:r>
      <w:r w:rsidRPr="005C265E">
        <w:rPr>
          <w:rFonts w:ascii="Times New Roman" w:hAnsi="Times New Roman" w:cs="Times New Roman"/>
        </w:rPr>
        <w:t xml:space="preserve"> Diseño de una arquitectura de microservicios orquestada con Docker Compose, con persistencia en bases de datos de series temporales (TimescaleDB), visualización en Grafana y notificaciones en tiempo real vía Telegram.</w:t>
      </w:r>
    </w:p>
    <w:p w14:paraId="39CFFB67"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lastRenderedPageBreak/>
        <w:t xml:space="preserve">La motivación subyacente no es meramente académica. El sistema desarrollado aspira a demostrar empíricamente que un agente de software, dotado de las herramientas analíticas adecuadas, puede generar rendimientos positivos ajustados a riesgo en el mercado de criptomonedas, incluso durante periodos de tendencia bajista, superando así a la estrategia pasiva de </w:t>
      </w:r>
      <w:r w:rsidRPr="005C265E">
        <w:rPr>
          <w:rFonts w:ascii="Times New Roman" w:hAnsi="Times New Roman" w:cs="Times New Roman"/>
          <w:i/>
          <w:iCs/>
        </w:rPr>
        <w:t>Buy &amp; Hold</w:t>
      </w:r>
      <w:r w:rsidRPr="005C265E">
        <w:rPr>
          <w:rFonts w:ascii="Times New Roman" w:hAnsi="Times New Roman" w:cs="Times New Roman"/>
        </w:rPr>
        <w:t>.</w:t>
      </w:r>
    </w:p>
    <w:p w14:paraId="7AEC7D80"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6" w:name="objetivo-general"/>
      <w:bookmarkStart w:id="17" w:name="_Toc229649685"/>
      <w:bookmarkEnd w:id="14"/>
      <w:r w:rsidRPr="005C265E">
        <w:rPr>
          <w:rStyle w:val="SectionNumber"/>
          <w:rFonts w:ascii="Times New Roman" w:hAnsi="Times New Roman" w:cs="Times New Roman"/>
          <w:sz w:val="24"/>
          <w:szCs w:val="24"/>
        </w:rPr>
        <w:t>7.2</w:t>
      </w:r>
      <w:r w:rsidRPr="005C265E">
        <w:rPr>
          <w:rFonts w:ascii="Times New Roman" w:hAnsi="Times New Roman" w:cs="Times New Roman"/>
          <w:sz w:val="24"/>
          <w:szCs w:val="24"/>
        </w:rPr>
        <w:tab/>
        <w:t>1.2 Objetivo General</w:t>
      </w:r>
      <w:bookmarkEnd w:id="17"/>
    </w:p>
    <w:p w14:paraId="5D978498"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Diseñar, implementar y validar un sistema de trading algorítmico híbrido que combine técnicas de Machine Learning, Procesamiento de Lenguaje Natural y análisis técnico avanzado para operar de forma autónoma en el mercado de futuros de criptomonedas, maximizando la rentabilidad ajustada a riesgo.</w:t>
      </w:r>
    </w:p>
    <w:p w14:paraId="18C6A70B"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8" w:name="objetivos-específicos"/>
      <w:bookmarkStart w:id="19" w:name="_Toc229649686"/>
      <w:bookmarkEnd w:id="16"/>
      <w:r w:rsidRPr="005C265E">
        <w:rPr>
          <w:rStyle w:val="SectionNumber"/>
          <w:rFonts w:ascii="Times New Roman" w:hAnsi="Times New Roman" w:cs="Times New Roman"/>
          <w:sz w:val="24"/>
          <w:szCs w:val="24"/>
        </w:rPr>
        <w:t>7.3</w:t>
      </w:r>
      <w:r w:rsidRPr="005C265E">
        <w:rPr>
          <w:rFonts w:ascii="Times New Roman" w:hAnsi="Times New Roman" w:cs="Times New Roman"/>
          <w:sz w:val="24"/>
          <w:szCs w:val="24"/>
        </w:rPr>
        <w:tab/>
        <w:t>1.3 Objetivos Específicos</w:t>
      </w:r>
      <w:bookmarkEnd w:id="19"/>
    </w:p>
    <w:p w14:paraId="18031316" w14:textId="77777777" w:rsidR="00400334" w:rsidRPr="005C265E" w:rsidRDefault="00000000" w:rsidP="005C265E">
      <w:pPr>
        <w:numPr>
          <w:ilvl w:val="0"/>
          <w:numId w:val="5"/>
        </w:numPr>
        <w:spacing w:line="360" w:lineRule="auto"/>
        <w:jc w:val="both"/>
        <w:rPr>
          <w:rFonts w:ascii="Times New Roman" w:hAnsi="Times New Roman" w:cs="Times New Roman"/>
        </w:rPr>
      </w:pPr>
      <w:r w:rsidRPr="005C265E">
        <w:rPr>
          <w:rFonts w:ascii="Times New Roman" w:hAnsi="Times New Roman" w:cs="Times New Roman"/>
          <w:b/>
          <w:bCs/>
        </w:rPr>
        <w:t>OE1 — Motor de Inteligencia Artificial:</w:t>
      </w:r>
      <w:r w:rsidRPr="005C265E">
        <w:rPr>
          <w:rFonts w:ascii="Times New Roman" w:hAnsi="Times New Roman" w:cs="Times New Roman"/>
        </w:rPr>
        <w:t xml:space="preserve"> Implementar un modelo de regresión basado en LightGBM capaz de predecir el porcentaje de cambio del precio de un activo en las próximas N velas, alimentado por un pipeline de 18+ features técnicas multi-timeframe.</w:t>
      </w:r>
    </w:p>
    <w:p w14:paraId="48FFEE69" w14:textId="77777777" w:rsidR="00400334" w:rsidRPr="005C265E" w:rsidRDefault="00000000" w:rsidP="005C265E">
      <w:pPr>
        <w:numPr>
          <w:ilvl w:val="0"/>
          <w:numId w:val="5"/>
        </w:numPr>
        <w:spacing w:line="360" w:lineRule="auto"/>
        <w:jc w:val="both"/>
        <w:rPr>
          <w:rFonts w:ascii="Times New Roman" w:hAnsi="Times New Roman" w:cs="Times New Roman"/>
        </w:rPr>
      </w:pPr>
      <w:r w:rsidRPr="005C265E">
        <w:rPr>
          <w:rFonts w:ascii="Times New Roman" w:hAnsi="Times New Roman" w:cs="Times New Roman"/>
          <w:b/>
          <w:bCs/>
        </w:rPr>
        <w:t>OE2 — Motor de Procesamiento de Lenguaje Natural:</w:t>
      </w:r>
      <w:r w:rsidRPr="005C265E">
        <w:rPr>
          <w:rFonts w:ascii="Times New Roman" w:hAnsi="Times New Roman" w:cs="Times New Roman"/>
        </w:rPr>
        <w:t xml:space="preserve"> Desarrollar un microservicio independiente que descargue titulares de noticias financieras en tiempo real (RSS), los analice con el modelo FinBERT de HuggingFace con Named Entity Recognition per-coin, y almacene los resultados de sentimiento en una base de datos de series temporales.</w:t>
      </w:r>
    </w:p>
    <w:p w14:paraId="1D6A0D8F" w14:textId="77777777" w:rsidR="00400334" w:rsidRPr="005C265E" w:rsidRDefault="00000000" w:rsidP="005C265E">
      <w:pPr>
        <w:numPr>
          <w:ilvl w:val="0"/>
          <w:numId w:val="5"/>
        </w:numPr>
        <w:spacing w:line="360" w:lineRule="auto"/>
        <w:jc w:val="both"/>
        <w:rPr>
          <w:rFonts w:ascii="Times New Roman" w:hAnsi="Times New Roman" w:cs="Times New Roman"/>
        </w:rPr>
      </w:pPr>
      <w:r w:rsidRPr="005C265E">
        <w:rPr>
          <w:rFonts w:ascii="Times New Roman" w:hAnsi="Times New Roman" w:cs="Times New Roman"/>
          <w:b/>
          <w:bCs/>
        </w:rPr>
        <w:t>OE3 — Gestión de Riesgo Cuantitativa:</w:t>
      </w:r>
      <w:r w:rsidRPr="005C265E">
        <w:rPr>
          <w:rFonts w:ascii="Times New Roman" w:hAnsi="Times New Roman" w:cs="Times New Roman"/>
        </w:rPr>
        <w:t xml:space="preserve"> Implementar mecanismos de protección de capital basados en el Criterio de Kelly empírico para el dimensionamiento dinámico de posiciones, stop loss adaptativo basado en el Average True Range (ATR), un Circuit Breaker que detenga la operativa si las pérdidas diarias superan un umbral predefinido, y filtros on-chain basados en el Fear &amp; Greed Index.</w:t>
      </w:r>
    </w:p>
    <w:p w14:paraId="0896F182" w14:textId="77777777" w:rsidR="00400334" w:rsidRPr="005C265E" w:rsidRDefault="00000000" w:rsidP="005C265E">
      <w:pPr>
        <w:numPr>
          <w:ilvl w:val="0"/>
          <w:numId w:val="5"/>
        </w:numPr>
        <w:spacing w:line="360" w:lineRule="auto"/>
        <w:jc w:val="both"/>
        <w:rPr>
          <w:rFonts w:ascii="Times New Roman" w:hAnsi="Times New Roman" w:cs="Times New Roman"/>
        </w:rPr>
      </w:pPr>
      <w:r w:rsidRPr="005C265E">
        <w:rPr>
          <w:rFonts w:ascii="Times New Roman" w:hAnsi="Times New Roman" w:cs="Times New Roman"/>
          <w:b/>
          <w:bCs/>
        </w:rPr>
        <w:t>OE4 — Arquitectura de Microservicios:</w:t>
      </w:r>
      <w:r w:rsidRPr="005C265E">
        <w:rPr>
          <w:rFonts w:ascii="Times New Roman" w:hAnsi="Times New Roman" w:cs="Times New Roman"/>
        </w:rPr>
        <w:t xml:space="preserve"> Diseñar una infraestructura Dockerizada compuesta por 6 contenedores independientes (bot principal, motor NLP, ingestor </w:t>
      </w:r>
      <w:r w:rsidRPr="005C265E">
        <w:rPr>
          <w:rFonts w:ascii="Times New Roman" w:hAnsi="Times New Roman" w:cs="Times New Roman"/>
        </w:rPr>
        <w:lastRenderedPageBreak/>
        <w:t>on-chain, base de datos TimescaleDB, dashboard Grafana, MLOps Tensorboard) que permita la ejecución autónoma 24/7.</w:t>
      </w:r>
    </w:p>
    <w:p w14:paraId="21BBB170" w14:textId="77777777" w:rsidR="00400334" w:rsidRPr="005C265E" w:rsidRDefault="00000000" w:rsidP="005C265E">
      <w:pPr>
        <w:numPr>
          <w:ilvl w:val="0"/>
          <w:numId w:val="5"/>
        </w:numPr>
        <w:spacing w:line="360" w:lineRule="auto"/>
        <w:jc w:val="both"/>
        <w:rPr>
          <w:rFonts w:ascii="Times New Roman" w:hAnsi="Times New Roman" w:cs="Times New Roman"/>
        </w:rPr>
      </w:pPr>
      <w:r w:rsidRPr="005C265E">
        <w:rPr>
          <w:rFonts w:ascii="Times New Roman" w:hAnsi="Times New Roman" w:cs="Times New Roman"/>
          <w:b/>
          <w:bCs/>
        </w:rPr>
        <w:t>OE5 — Validación Empírica:</w:t>
      </w:r>
      <w:r w:rsidRPr="005C265E">
        <w:rPr>
          <w:rFonts w:ascii="Times New Roman" w:hAnsi="Times New Roman" w:cs="Times New Roman"/>
        </w:rPr>
        <w:t xml:space="preserve"> Ejecutar backtests históricos con metodología Walk-Forward sobre 11 criptomonedas durante múltiples periodos y regímenes de mercado (alcista, bajista, lateral, crash), calcular métricas profesionales de rendimiento (Sharpe Ratio, Sortino Ratio, Max Drawdown, Win Rate) y analizar la explicabilidad del modelo mediante SHAP.</w:t>
      </w:r>
    </w:p>
    <w:p w14:paraId="3892EBC8" w14:textId="77777777" w:rsidR="00400334" w:rsidRPr="005C265E" w:rsidRDefault="00000000" w:rsidP="005C265E">
      <w:pPr>
        <w:numPr>
          <w:ilvl w:val="0"/>
          <w:numId w:val="5"/>
        </w:numPr>
        <w:spacing w:line="360" w:lineRule="auto"/>
        <w:jc w:val="both"/>
        <w:rPr>
          <w:rFonts w:ascii="Times New Roman" w:hAnsi="Times New Roman" w:cs="Times New Roman"/>
        </w:rPr>
      </w:pPr>
      <w:r w:rsidRPr="005C265E">
        <w:rPr>
          <w:rFonts w:ascii="Times New Roman" w:hAnsi="Times New Roman" w:cs="Times New Roman"/>
          <w:b/>
          <w:bCs/>
        </w:rPr>
        <w:t>OE6 — Calidad de Software:</w:t>
      </w:r>
      <w:r w:rsidRPr="005C265E">
        <w:rPr>
          <w:rFonts w:ascii="Times New Roman" w:hAnsi="Times New Roman" w:cs="Times New Roman"/>
        </w:rPr>
        <w:t xml:space="preserve"> Desarrollar una suite de tests unitarios con Pytest que valide matemáticamente la lógica del Criterio de Kelly, el stop loss dinámico ATR y el pipeline de procesamiento NLP.</w:t>
      </w:r>
    </w:p>
    <w:p w14:paraId="776C262E"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20" w:name="hipótesis-de-la-investigación"/>
      <w:bookmarkStart w:id="21" w:name="_Toc229649687"/>
      <w:bookmarkEnd w:id="18"/>
      <w:r w:rsidRPr="005C265E">
        <w:rPr>
          <w:rStyle w:val="SectionNumber"/>
          <w:rFonts w:ascii="Times New Roman" w:hAnsi="Times New Roman" w:cs="Times New Roman"/>
          <w:sz w:val="24"/>
          <w:szCs w:val="24"/>
        </w:rPr>
        <w:t>7.4</w:t>
      </w:r>
      <w:r w:rsidRPr="005C265E">
        <w:rPr>
          <w:rFonts w:ascii="Times New Roman" w:hAnsi="Times New Roman" w:cs="Times New Roman"/>
          <w:sz w:val="24"/>
          <w:szCs w:val="24"/>
        </w:rPr>
        <w:tab/>
        <w:t>1.4 Hipótesis de la Investigación</w:t>
      </w:r>
      <w:bookmarkEnd w:id="21"/>
    </w:p>
    <w:p w14:paraId="0B019A57"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i/>
          <w:iCs/>
        </w:rPr>
        <w:t>Un sistema de trading algorítmico que combine aprendizaje automático supervisado (LightGBM), procesamiento de lenguaje natural (FinBERT), análisis on-chain y gestión de riesgo cuantitativa (Kelly + ATR + Circuit Breaker) puede generar rendimientos positivos ajustados a riesgo en el mercado de futuros de criptomonedas, con un Sharpe Ratio superior a 1.0 y un Max Drawdown inferior al 15%, incluso en escenarios de tendencia bajista, superando la estrategia pasiva de Buy &amp; Hold.</w:t>
      </w:r>
    </w:p>
    <w:p w14:paraId="578AB72C"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22" w:name="alcance-y-limitaciones"/>
      <w:bookmarkStart w:id="23" w:name="_Toc229649688"/>
      <w:bookmarkEnd w:id="20"/>
      <w:r w:rsidRPr="005C265E">
        <w:rPr>
          <w:rStyle w:val="SectionNumber"/>
          <w:rFonts w:ascii="Times New Roman" w:hAnsi="Times New Roman" w:cs="Times New Roman"/>
          <w:sz w:val="24"/>
          <w:szCs w:val="24"/>
        </w:rPr>
        <w:t>7.5</w:t>
      </w:r>
      <w:r w:rsidRPr="005C265E">
        <w:rPr>
          <w:rFonts w:ascii="Times New Roman" w:hAnsi="Times New Roman" w:cs="Times New Roman"/>
          <w:sz w:val="24"/>
          <w:szCs w:val="24"/>
        </w:rPr>
        <w:tab/>
        <w:t>1.5 Alcance y Limitaciones</w:t>
      </w:r>
      <w:bookmarkEnd w:id="23"/>
    </w:p>
    <w:p w14:paraId="7FA1FC54"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24" w:name="alcance"/>
      <w:bookmarkStart w:id="25" w:name="_Toc229649689"/>
      <w:r w:rsidRPr="005C265E">
        <w:rPr>
          <w:rStyle w:val="SectionNumber"/>
          <w:rFonts w:ascii="Times New Roman" w:hAnsi="Times New Roman" w:cs="Times New Roman"/>
          <w:sz w:val="24"/>
          <w:szCs w:val="24"/>
        </w:rPr>
        <w:t>7.5.1</w:t>
      </w:r>
      <w:r w:rsidRPr="005C265E">
        <w:rPr>
          <w:rFonts w:ascii="Times New Roman" w:hAnsi="Times New Roman" w:cs="Times New Roman"/>
          <w:sz w:val="24"/>
          <w:szCs w:val="24"/>
        </w:rPr>
        <w:tab/>
        <w:t>Alcance</w:t>
      </w:r>
      <w:bookmarkEnd w:id="25"/>
    </w:p>
    <w:p w14:paraId="045A318F"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sistema abarca el ciclo completo de vida de un bot de trading algorítmico:</w:t>
      </w:r>
    </w:p>
    <w:p w14:paraId="132BE4FD" w14:textId="77777777" w:rsidR="00400334" w:rsidRPr="005C265E" w:rsidRDefault="00000000" w:rsidP="005C265E">
      <w:pPr>
        <w:pStyle w:val="Compact"/>
        <w:numPr>
          <w:ilvl w:val="0"/>
          <w:numId w:val="6"/>
        </w:numPr>
        <w:spacing w:line="360" w:lineRule="auto"/>
        <w:jc w:val="both"/>
        <w:rPr>
          <w:rFonts w:ascii="Times New Roman" w:hAnsi="Times New Roman" w:cs="Times New Roman"/>
        </w:rPr>
      </w:pPr>
      <w:r w:rsidRPr="005C265E">
        <w:rPr>
          <w:rFonts w:ascii="Times New Roman" w:hAnsi="Times New Roman" w:cs="Times New Roman"/>
          <w:b/>
          <w:bCs/>
        </w:rPr>
        <w:t>Ingesta de datos:</w:t>
      </w:r>
      <w:r w:rsidRPr="005C265E">
        <w:rPr>
          <w:rFonts w:ascii="Times New Roman" w:hAnsi="Times New Roman" w:cs="Times New Roman"/>
        </w:rPr>
        <w:t xml:space="preserve"> Descarga automática de datos de mercado (velas OHLCV) desde la API de Binance y titulares de noticias desde feeds RSS (CoinDesk, CoinTelegraph, Bitcoin.com).</w:t>
      </w:r>
    </w:p>
    <w:p w14:paraId="15FC6D91" w14:textId="77777777" w:rsidR="00400334" w:rsidRPr="005C265E" w:rsidRDefault="00000000" w:rsidP="005C265E">
      <w:pPr>
        <w:pStyle w:val="Compact"/>
        <w:numPr>
          <w:ilvl w:val="0"/>
          <w:numId w:val="6"/>
        </w:numPr>
        <w:spacing w:line="360" w:lineRule="auto"/>
        <w:jc w:val="both"/>
        <w:rPr>
          <w:rFonts w:ascii="Times New Roman" w:hAnsi="Times New Roman" w:cs="Times New Roman"/>
        </w:rPr>
      </w:pPr>
      <w:r w:rsidRPr="005C265E">
        <w:rPr>
          <w:rFonts w:ascii="Times New Roman" w:hAnsi="Times New Roman" w:cs="Times New Roman"/>
          <w:b/>
          <w:bCs/>
        </w:rPr>
        <w:t>Procesamiento:</w:t>
      </w:r>
      <w:r w:rsidRPr="005C265E">
        <w:rPr>
          <w:rFonts w:ascii="Times New Roman" w:hAnsi="Times New Roman" w:cs="Times New Roman"/>
        </w:rPr>
        <w:t xml:space="preserve"> Cálculo de 18+ indicadores técnicos multi-timeframe, análisis de sentimiento NLP per-coin, entrenamiento del modelo de IA con ventana deslizante de 30 días.</w:t>
      </w:r>
    </w:p>
    <w:p w14:paraId="10041B3C" w14:textId="77777777" w:rsidR="00400334" w:rsidRPr="005C265E" w:rsidRDefault="00000000" w:rsidP="005C265E">
      <w:pPr>
        <w:pStyle w:val="Compact"/>
        <w:numPr>
          <w:ilvl w:val="0"/>
          <w:numId w:val="6"/>
        </w:numPr>
        <w:spacing w:line="360" w:lineRule="auto"/>
        <w:jc w:val="both"/>
        <w:rPr>
          <w:rFonts w:ascii="Times New Roman" w:hAnsi="Times New Roman" w:cs="Times New Roman"/>
        </w:rPr>
      </w:pPr>
      <w:r w:rsidRPr="005C265E">
        <w:rPr>
          <w:rFonts w:ascii="Times New Roman" w:hAnsi="Times New Roman" w:cs="Times New Roman"/>
          <w:b/>
          <w:bCs/>
        </w:rPr>
        <w:lastRenderedPageBreak/>
        <w:t>Decisión:</w:t>
      </w:r>
      <w:r w:rsidRPr="005C265E">
        <w:rPr>
          <w:rFonts w:ascii="Times New Roman" w:hAnsi="Times New Roman" w:cs="Times New Roman"/>
        </w:rPr>
        <w:t xml:space="preserve"> Motor de 7 capas que requiere confluencia de todos los filtros para emitir una señal de compra o venta.</w:t>
      </w:r>
    </w:p>
    <w:p w14:paraId="0895922F" w14:textId="77777777" w:rsidR="00400334" w:rsidRPr="005C265E" w:rsidRDefault="00000000" w:rsidP="005C265E">
      <w:pPr>
        <w:pStyle w:val="Compact"/>
        <w:numPr>
          <w:ilvl w:val="0"/>
          <w:numId w:val="6"/>
        </w:numPr>
        <w:spacing w:line="360" w:lineRule="auto"/>
        <w:jc w:val="both"/>
        <w:rPr>
          <w:rFonts w:ascii="Times New Roman" w:hAnsi="Times New Roman" w:cs="Times New Roman"/>
        </w:rPr>
      </w:pPr>
      <w:r w:rsidRPr="005C265E">
        <w:rPr>
          <w:rFonts w:ascii="Times New Roman" w:hAnsi="Times New Roman" w:cs="Times New Roman"/>
          <w:b/>
          <w:bCs/>
        </w:rPr>
        <w:t>Ejecución:</w:t>
      </w:r>
      <w:r w:rsidRPr="005C265E">
        <w:rPr>
          <w:rFonts w:ascii="Times New Roman" w:hAnsi="Times New Roman" w:cs="Times New Roman"/>
        </w:rPr>
        <w:t xml:space="preserve"> Envío de órdenes al exchange (modo simulado en la fase de validación del TFG).</w:t>
      </w:r>
    </w:p>
    <w:p w14:paraId="6D15D031" w14:textId="77777777" w:rsidR="00400334" w:rsidRPr="005C265E" w:rsidRDefault="00000000" w:rsidP="005C265E">
      <w:pPr>
        <w:pStyle w:val="Compact"/>
        <w:numPr>
          <w:ilvl w:val="0"/>
          <w:numId w:val="6"/>
        </w:numPr>
        <w:spacing w:line="360" w:lineRule="auto"/>
        <w:jc w:val="both"/>
        <w:rPr>
          <w:rFonts w:ascii="Times New Roman" w:hAnsi="Times New Roman" w:cs="Times New Roman"/>
        </w:rPr>
      </w:pPr>
      <w:r w:rsidRPr="005C265E">
        <w:rPr>
          <w:rFonts w:ascii="Times New Roman" w:hAnsi="Times New Roman" w:cs="Times New Roman"/>
          <w:b/>
          <w:bCs/>
        </w:rPr>
        <w:t>Monitorización:</w:t>
      </w:r>
      <w:r w:rsidRPr="005C265E">
        <w:rPr>
          <w:rFonts w:ascii="Times New Roman" w:hAnsi="Times New Roman" w:cs="Times New Roman"/>
        </w:rPr>
        <w:t xml:space="preserve"> Dashboard visual (Grafana + FreqUI), métricas MLOps (Tensorboard) y alertas en tiempo real (Telegram).</w:t>
      </w:r>
    </w:p>
    <w:p w14:paraId="78E0CDB3"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26" w:name="limitaciones"/>
      <w:bookmarkStart w:id="27" w:name="_Toc229649690"/>
      <w:bookmarkEnd w:id="24"/>
      <w:r w:rsidRPr="005C265E">
        <w:rPr>
          <w:rStyle w:val="SectionNumber"/>
          <w:rFonts w:ascii="Times New Roman" w:hAnsi="Times New Roman" w:cs="Times New Roman"/>
          <w:sz w:val="24"/>
          <w:szCs w:val="24"/>
        </w:rPr>
        <w:t>7.5.2</w:t>
      </w:r>
      <w:r w:rsidRPr="005C265E">
        <w:rPr>
          <w:rFonts w:ascii="Times New Roman" w:hAnsi="Times New Roman" w:cs="Times New Roman"/>
          <w:sz w:val="24"/>
          <w:szCs w:val="24"/>
        </w:rPr>
        <w:tab/>
        <w:t>Limitaciones</w:t>
      </w:r>
      <w:bookmarkEnd w:id="27"/>
    </w:p>
    <w:p w14:paraId="63404D6D" w14:textId="77777777" w:rsidR="00400334" w:rsidRPr="005C265E" w:rsidRDefault="00000000" w:rsidP="005C265E">
      <w:pPr>
        <w:pStyle w:val="Compact"/>
        <w:numPr>
          <w:ilvl w:val="0"/>
          <w:numId w:val="7"/>
        </w:numPr>
        <w:spacing w:line="360" w:lineRule="auto"/>
        <w:jc w:val="both"/>
        <w:rPr>
          <w:rFonts w:ascii="Times New Roman" w:hAnsi="Times New Roman" w:cs="Times New Roman"/>
        </w:rPr>
      </w:pPr>
      <w:r w:rsidRPr="005C265E">
        <w:rPr>
          <w:rFonts w:ascii="Times New Roman" w:hAnsi="Times New Roman" w:cs="Times New Roman"/>
        </w:rPr>
        <w:t xml:space="preserve">El sistema opera en </w:t>
      </w:r>
      <w:r w:rsidRPr="005C265E">
        <w:rPr>
          <w:rFonts w:ascii="Times New Roman" w:hAnsi="Times New Roman" w:cs="Times New Roman"/>
          <w:b/>
          <w:bCs/>
        </w:rPr>
        <w:t>modo simulado</w:t>
      </w:r>
      <w:r w:rsidRPr="005C265E">
        <w:rPr>
          <w:rFonts w:ascii="Times New Roman" w:hAnsi="Times New Roman" w:cs="Times New Roman"/>
        </w:rPr>
        <w:t xml:space="preserve"> (</w:t>
      </w:r>
      <w:r w:rsidRPr="005C265E">
        <w:rPr>
          <w:rFonts w:ascii="Times New Roman" w:hAnsi="Times New Roman" w:cs="Times New Roman"/>
          <w:i/>
          <w:iCs/>
        </w:rPr>
        <w:t>dry-run</w:t>
      </w:r>
      <w:r w:rsidRPr="005C265E">
        <w:rPr>
          <w:rFonts w:ascii="Times New Roman" w:hAnsi="Times New Roman" w:cs="Times New Roman"/>
        </w:rPr>
        <w:t>) durante la fase de desarrollo y validación. La operativa con dinero real requiere un periodo adicional de Forward-Testing de al menos 30 días, actualmente en curso.</w:t>
      </w:r>
    </w:p>
    <w:p w14:paraId="34E7431D" w14:textId="77777777" w:rsidR="00400334" w:rsidRPr="005C265E" w:rsidRDefault="00000000" w:rsidP="005C265E">
      <w:pPr>
        <w:pStyle w:val="Compact"/>
        <w:numPr>
          <w:ilvl w:val="0"/>
          <w:numId w:val="7"/>
        </w:numPr>
        <w:spacing w:line="360" w:lineRule="auto"/>
        <w:jc w:val="both"/>
        <w:rPr>
          <w:rFonts w:ascii="Times New Roman" w:hAnsi="Times New Roman" w:cs="Times New Roman"/>
        </w:rPr>
      </w:pPr>
      <w:r w:rsidRPr="005C265E">
        <w:rPr>
          <w:rFonts w:ascii="Times New Roman" w:hAnsi="Times New Roman" w:cs="Times New Roman"/>
        </w:rPr>
        <w:t xml:space="preserve">Los datos de sentimiento NLP se limitan a titulares en </w:t>
      </w:r>
      <w:r w:rsidRPr="005C265E">
        <w:rPr>
          <w:rFonts w:ascii="Times New Roman" w:hAnsi="Times New Roman" w:cs="Times New Roman"/>
          <w:b/>
          <w:bCs/>
        </w:rPr>
        <w:t>inglés</w:t>
      </w:r>
      <w:r w:rsidRPr="005C265E">
        <w:rPr>
          <w:rFonts w:ascii="Times New Roman" w:hAnsi="Times New Roman" w:cs="Times New Roman"/>
        </w:rPr>
        <w:t xml:space="preserve"> procedentes de 3 fuentes RSS. No se analizan redes sociales (Twitter/X) ni foros (Reddit).</w:t>
      </w:r>
    </w:p>
    <w:p w14:paraId="27067452" w14:textId="77777777" w:rsidR="00400334" w:rsidRPr="005C265E" w:rsidRDefault="00000000" w:rsidP="005C265E">
      <w:pPr>
        <w:pStyle w:val="Compact"/>
        <w:numPr>
          <w:ilvl w:val="0"/>
          <w:numId w:val="7"/>
        </w:numPr>
        <w:spacing w:line="360" w:lineRule="auto"/>
        <w:jc w:val="both"/>
        <w:rPr>
          <w:rFonts w:ascii="Times New Roman" w:hAnsi="Times New Roman" w:cs="Times New Roman"/>
        </w:rPr>
      </w:pPr>
      <w:r w:rsidRPr="005C265E">
        <w:rPr>
          <w:rFonts w:ascii="Times New Roman" w:hAnsi="Times New Roman" w:cs="Times New Roman"/>
        </w:rPr>
        <w:t>El modelo de IA no incorpora datos macroeconómicos externos (tipos de interés, inflación, decisiones de la Fed).</w:t>
      </w:r>
    </w:p>
    <w:p w14:paraId="3DA93DE3" w14:textId="77777777" w:rsidR="00400334" w:rsidRPr="005C265E" w:rsidRDefault="00000000" w:rsidP="005C265E">
      <w:pPr>
        <w:pStyle w:val="Compact"/>
        <w:numPr>
          <w:ilvl w:val="0"/>
          <w:numId w:val="7"/>
        </w:numPr>
        <w:spacing w:line="360" w:lineRule="auto"/>
        <w:jc w:val="both"/>
        <w:rPr>
          <w:rFonts w:ascii="Times New Roman" w:hAnsi="Times New Roman" w:cs="Times New Roman"/>
        </w:rPr>
      </w:pPr>
      <w:r w:rsidRPr="005C265E">
        <w:rPr>
          <w:rFonts w:ascii="Times New Roman" w:hAnsi="Times New Roman" w:cs="Times New Roman"/>
        </w:rPr>
        <w:t>Los resultados del backtest, aunque consistentes en múltiples escenarios, no garantizan rendimientos futuros debido a la naturaleza estocástica de los mercados financieros.</w:t>
      </w:r>
    </w:p>
    <w:p w14:paraId="20B80DFA" w14:textId="77777777" w:rsidR="00400334" w:rsidRPr="005C265E" w:rsidRDefault="00000000" w:rsidP="005C265E">
      <w:pPr>
        <w:pStyle w:val="Compact"/>
        <w:numPr>
          <w:ilvl w:val="0"/>
          <w:numId w:val="7"/>
        </w:numPr>
        <w:spacing w:line="360" w:lineRule="auto"/>
        <w:jc w:val="both"/>
        <w:rPr>
          <w:rFonts w:ascii="Times New Roman" w:hAnsi="Times New Roman" w:cs="Times New Roman"/>
        </w:rPr>
      </w:pPr>
      <w:r w:rsidRPr="005C265E">
        <w:rPr>
          <w:rFonts w:ascii="Times New Roman" w:hAnsi="Times New Roman" w:cs="Times New Roman"/>
        </w:rPr>
        <w:t>El sistema está optimizado para el mercado de criptomonedas y no se ha validado en mercados de renta variable tradicional.</w:t>
      </w:r>
    </w:p>
    <w:p w14:paraId="4FFCE17F"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28" w:name="estructura-de-la-memoria"/>
      <w:bookmarkStart w:id="29" w:name="_Toc229649691"/>
      <w:bookmarkEnd w:id="22"/>
      <w:bookmarkEnd w:id="26"/>
      <w:r w:rsidRPr="005C265E">
        <w:rPr>
          <w:rStyle w:val="SectionNumber"/>
          <w:rFonts w:ascii="Times New Roman" w:hAnsi="Times New Roman" w:cs="Times New Roman"/>
          <w:sz w:val="24"/>
          <w:szCs w:val="24"/>
        </w:rPr>
        <w:t>7.6</w:t>
      </w:r>
      <w:r w:rsidRPr="005C265E">
        <w:rPr>
          <w:rFonts w:ascii="Times New Roman" w:hAnsi="Times New Roman" w:cs="Times New Roman"/>
          <w:sz w:val="24"/>
          <w:szCs w:val="24"/>
        </w:rPr>
        <w:tab/>
        <w:t>1.6 Estructura de la Memoria</w:t>
      </w:r>
      <w:bookmarkEnd w:id="29"/>
    </w:p>
    <w:p w14:paraId="3363AF63"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La presente memoria se organiza en 9 capítulos:</w:t>
      </w:r>
    </w:p>
    <w:p w14:paraId="124C322C" w14:textId="77777777" w:rsidR="00400334" w:rsidRPr="005C265E" w:rsidRDefault="00000000" w:rsidP="005C265E">
      <w:pPr>
        <w:pStyle w:val="Compact"/>
        <w:numPr>
          <w:ilvl w:val="0"/>
          <w:numId w:val="8"/>
        </w:numPr>
        <w:spacing w:line="360" w:lineRule="auto"/>
        <w:jc w:val="both"/>
        <w:rPr>
          <w:rFonts w:ascii="Times New Roman" w:hAnsi="Times New Roman" w:cs="Times New Roman"/>
        </w:rPr>
      </w:pPr>
      <w:r w:rsidRPr="005C265E">
        <w:rPr>
          <w:rFonts w:ascii="Times New Roman" w:hAnsi="Times New Roman" w:cs="Times New Roman"/>
          <w:b/>
          <w:bCs/>
        </w:rPr>
        <w:t>Capítulo 1 (Introducción):</w:t>
      </w:r>
      <w:r w:rsidRPr="005C265E">
        <w:rPr>
          <w:rFonts w:ascii="Times New Roman" w:hAnsi="Times New Roman" w:cs="Times New Roman"/>
        </w:rPr>
        <w:t xml:space="preserve"> Presenta la motivación, objetivos, hipótesis y alcance del proyecto.</w:t>
      </w:r>
    </w:p>
    <w:p w14:paraId="102D8739" w14:textId="77777777" w:rsidR="00400334" w:rsidRPr="005C265E" w:rsidRDefault="00000000" w:rsidP="005C265E">
      <w:pPr>
        <w:pStyle w:val="Compact"/>
        <w:numPr>
          <w:ilvl w:val="0"/>
          <w:numId w:val="8"/>
        </w:numPr>
        <w:spacing w:line="360" w:lineRule="auto"/>
        <w:jc w:val="both"/>
        <w:rPr>
          <w:rFonts w:ascii="Times New Roman" w:hAnsi="Times New Roman" w:cs="Times New Roman"/>
        </w:rPr>
      </w:pPr>
      <w:r w:rsidRPr="005C265E">
        <w:rPr>
          <w:rFonts w:ascii="Times New Roman" w:hAnsi="Times New Roman" w:cs="Times New Roman"/>
          <w:b/>
          <w:bCs/>
        </w:rPr>
        <w:t>Capítulo 2 (Estado del Arte):</w:t>
      </w:r>
      <w:r w:rsidRPr="005C265E">
        <w:rPr>
          <w:rFonts w:ascii="Times New Roman" w:hAnsi="Times New Roman" w:cs="Times New Roman"/>
        </w:rPr>
        <w:t xml:space="preserve"> Revisa la literatura académica sobre trading algorítmico, ML en finanzas, NLP financiero y gestión de riesgo cuantitativa.</w:t>
      </w:r>
    </w:p>
    <w:p w14:paraId="3DA942E4" w14:textId="77777777" w:rsidR="00400334" w:rsidRPr="005C265E" w:rsidRDefault="00000000" w:rsidP="005C265E">
      <w:pPr>
        <w:pStyle w:val="Compact"/>
        <w:numPr>
          <w:ilvl w:val="0"/>
          <w:numId w:val="8"/>
        </w:numPr>
        <w:spacing w:line="360" w:lineRule="auto"/>
        <w:jc w:val="both"/>
        <w:rPr>
          <w:rFonts w:ascii="Times New Roman" w:hAnsi="Times New Roman" w:cs="Times New Roman"/>
        </w:rPr>
      </w:pPr>
      <w:r w:rsidRPr="005C265E">
        <w:rPr>
          <w:rFonts w:ascii="Times New Roman" w:hAnsi="Times New Roman" w:cs="Times New Roman"/>
          <w:b/>
          <w:bCs/>
        </w:rPr>
        <w:t>Capítulo 3 (Análisis de Requisitos):</w:t>
      </w:r>
      <w:r w:rsidRPr="005C265E">
        <w:rPr>
          <w:rFonts w:ascii="Times New Roman" w:hAnsi="Times New Roman" w:cs="Times New Roman"/>
        </w:rPr>
        <w:t xml:space="preserve"> Define los requisitos funcionales y no funcionales del sistema, las restricciones y el universo de activos.</w:t>
      </w:r>
    </w:p>
    <w:p w14:paraId="2177EC9D" w14:textId="77777777" w:rsidR="00400334" w:rsidRPr="005C265E" w:rsidRDefault="00000000" w:rsidP="005C265E">
      <w:pPr>
        <w:pStyle w:val="Compact"/>
        <w:numPr>
          <w:ilvl w:val="0"/>
          <w:numId w:val="8"/>
        </w:numPr>
        <w:spacing w:line="360" w:lineRule="auto"/>
        <w:jc w:val="both"/>
        <w:rPr>
          <w:rFonts w:ascii="Times New Roman" w:hAnsi="Times New Roman" w:cs="Times New Roman"/>
        </w:rPr>
      </w:pPr>
      <w:r w:rsidRPr="005C265E">
        <w:rPr>
          <w:rFonts w:ascii="Times New Roman" w:hAnsi="Times New Roman" w:cs="Times New Roman"/>
          <w:b/>
          <w:bCs/>
        </w:rPr>
        <w:lastRenderedPageBreak/>
        <w:t>Capítulo 4 (Diseño del Sistema):</w:t>
      </w:r>
      <w:r w:rsidRPr="005C265E">
        <w:rPr>
          <w:rFonts w:ascii="Times New Roman" w:hAnsi="Times New Roman" w:cs="Times New Roman"/>
        </w:rPr>
        <w:t xml:space="preserve"> Describe la arquitectura de microservicios, el motor de decisión multi-capa, el diseño de la base de datos y los pipelines de datos.</w:t>
      </w:r>
    </w:p>
    <w:p w14:paraId="10BCF6F7" w14:textId="77777777" w:rsidR="00400334" w:rsidRPr="005C265E" w:rsidRDefault="00000000" w:rsidP="005C265E">
      <w:pPr>
        <w:pStyle w:val="Compact"/>
        <w:numPr>
          <w:ilvl w:val="0"/>
          <w:numId w:val="8"/>
        </w:numPr>
        <w:spacing w:line="360" w:lineRule="auto"/>
        <w:jc w:val="both"/>
        <w:rPr>
          <w:rFonts w:ascii="Times New Roman" w:hAnsi="Times New Roman" w:cs="Times New Roman"/>
        </w:rPr>
      </w:pPr>
      <w:r w:rsidRPr="005C265E">
        <w:rPr>
          <w:rFonts w:ascii="Times New Roman" w:hAnsi="Times New Roman" w:cs="Times New Roman"/>
          <w:b/>
          <w:bCs/>
        </w:rPr>
        <w:t>Capítulo 5 (Implementación):</w:t>
      </w:r>
      <w:r w:rsidRPr="005C265E">
        <w:rPr>
          <w:rFonts w:ascii="Times New Roman" w:hAnsi="Times New Roman" w:cs="Times New Roman"/>
        </w:rPr>
        <w:t xml:space="preserve"> Detalla la implementación del Feature Engineering, el motor NLP, la estrategia de trading, la infraestructura Docker y los tests unitarios.</w:t>
      </w:r>
    </w:p>
    <w:p w14:paraId="3C5B107C" w14:textId="77777777" w:rsidR="00400334" w:rsidRPr="005C265E" w:rsidRDefault="00000000" w:rsidP="005C265E">
      <w:pPr>
        <w:pStyle w:val="Compact"/>
        <w:numPr>
          <w:ilvl w:val="0"/>
          <w:numId w:val="8"/>
        </w:numPr>
        <w:spacing w:line="360" w:lineRule="auto"/>
        <w:jc w:val="both"/>
        <w:rPr>
          <w:rFonts w:ascii="Times New Roman" w:hAnsi="Times New Roman" w:cs="Times New Roman"/>
        </w:rPr>
      </w:pPr>
      <w:r w:rsidRPr="005C265E">
        <w:rPr>
          <w:rFonts w:ascii="Times New Roman" w:hAnsi="Times New Roman" w:cs="Times New Roman"/>
          <w:b/>
          <w:bCs/>
        </w:rPr>
        <w:t>Capítulo 6 (Evolución y Problemas Resueltos):</w:t>
      </w:r>
      <w:r w:rsidRPr="005C265E">
        <w:rPr>
          <w:rFonts w:ascii="Times New Roman" w:hAnsi="Times New Roman" w:cs="Times New Roman"/>
        </w:rPr>
        <w:t xml:space="preserve"> Documenta las iteraciones del sistema (v1.0 → v3.0) y los bugs resueltos durante el desarrollo.</w:t>
      </w:r>
    </w:p>
    <w:p w14:paraId="0C944C14" w14:textId="77777777" w:rsidR="00400334" w:rsidRPr="005C265E" w:rsidRDefault="00000000" w:rsidP="005C265E">
      <w:pPr>
        <w:pStyle w:val="Compact"/>
        <w:numPr>
          <w:ilvl w:val="0"/>
          <w:numId w:val="8"/>
        </w:numPr>
        <w:spacing w:line="360" w:lineRule="auto"/>
        <w:jc w:val="both"/>
        <w:rPr>
          <w:rFonts w:ascii="Times New Roman" w:hAnsi="Times New Roman" w:cs="Times New Roman"/>
        </w:rPr>
      </w:pPr>
      <w:r w:rsidRPr="005C265E">
        <w:rPr>
          <w:rFonts w:ascii="Times New Roman" w:hAnsi="Times New Roman" w:cs="Times New Roman"/>
          <w:b/>
          <w:bCs/>
        </w:rPr>
        <w:t>Capítulo 7 (Experimentación y Resultados):</w:t>
      </w:r>
      <w:r w:rsidRPr="005C265E">
        <w:rPr>
          <w:rFonts w:ascii="Times New Roman" w:hAnsi="Times New Roman" w:cs="Times New Roman"/>
        </w:rPr>
        <w:t xml:space="preserve"> Presenta los resultados del backtesting por escenario, el análisis SHAP y los resultados de los tests unitarios.</w:t>
      </w:r>
    </w:p>
    <w:p w14:paraId="30374560" w14:textId="77777777" w:rsidR="00400334" w:rsidRPr="005C265E" w:rsidRDefault="00000000" w:rsidP="005C265E">
      <w:pPr>
        <w:pStyle w:val="Compact"/>
        <w:numPr>
          <w:ilvl w:val="0"/>
          <w:numId w:val="8"/>
        </w:numPr>
        <w:spacing w:line="360" w:lineRule="auto"/>
        <w:jc w:val="both"/>
        <w:rPr>
          <w:rFonts w:ascii="Times New Roman" w:hAnsi="Times New Roman" w:cs="Times New Roman"/>
        </w:rPr>
      </w:pPr>
      <w:r w:rsidRPr="005C265E">
        <w:rPr>
          <w:rFonts w:ascii="Times New Roman" w:hAnsi="Times New Roman" w:cs="Times New Roman"/>
          <w:b/>
          <w:bCs/>
        </w:rPr>
        <w:t>Capítulo 8 (Discusión de Resultados):</w:t>
      </w:r>
      <w:r w:rsidRPr="005C265E">
        <w:rPr>
          <w:rFonts w:ascii="Times New Roman" w:hAnsi="Times New Roman" w:cs="Times New Roman"/>
        </w:rPr>
        <w:t xml:space="preserve"> Interpreta los resultados, los compara con trabajos relacionados y valida la hipótesis.</w:t>
      </w:r>
    </w:p>
    <w:p w14:paraId="536D50DC" w14:textId="77777777" w:rsidR="00400334" w:rsidRPr="005C265E" w:rsidRDefault="00000000" w:rsidP="005C265E">
      <w:pPr>
        <w:pStyle w:val="Compact"/>
        <w:numPr>
          <w:ilvl w:val="0"/>
          <w:numId w:val="8"/>
        </w:numPr>
        <w:spacing w:line="360" w:lineRule="auto"/>
        <w:jc w:val="both"/>
        <w:rPr>
          <w:rFonts w:ascii="Times New Roman" w:hAnsi="Times New Roman" w:cs="Times New Roman"/>
        </w:rPr>
      </w:pPr>
      <w:r w:rsidRPr="005C265E">
        <w:rPr>
          <w:rFonts w:ascii="Times New Roman" w:hAnsi="Times New Roman" w:cs="Times New Roman"/>
          <w:b/>
          <w:bCs/>
        </w:rPr>
        <w:t>Capítulo 9 (Conclusiones y Trabajo Futuro):</w:t>
      </w:r>
      <w:r w:rsidRPr="005C265E">
        <w:rPr>
          <w:rFonts w:ascii="Times New Roman" w:hAnsi="Times New Roman" w:cs="Times New Roman"/>
        </w:rPr>
        <w:t xml:space="preserve"> Sintetiza los hallazgos, valida los objetivos y propone líneas de trabajo futuro.</w:t>
      </w:r>
    </w:p>
    <w:p w14:paraId="23C3F1B9" w14:textId="77777777" w:rsidR="00400334" w:rsidRPr="005C265E" w:rsidRDefault="000728E6" w:rsidP="005C265E">
      <w:pPr>
        <w:spacing w:line="360" w:lineRule="auto"/>
        <w:jc w:val="both"/>
        <w:rPr>
          <w:rFonts w:ascii="Times New Roman" w:hAnsi="Times New Roman" w:cs="Times New Roman"/>
        </w:rPr>
      </w:pPr>
      <w:r w:rsidRPr="000728E6">
        <w:rPr>
          <w:rFonts w:ascii="Times New Roman" w:hAnsi="Times New Roman" w:cs="Times New Roman"/>
          <w:noProof/>
        </w:rPr>
        <w:pict w14:anchorId="7BB70232">
          <v:rect id="_x0000_i1035" alt="" style="width:425.2pt;height:.05pt;mso-width-percent:0;mso-height-percent:0;mso-width-percent:0;mso-height-percent:0" o:hralign="center" o:hrstd="t" o:hr="t"/>
        </w:pict>
      </w:r>
    </w:p>
    <w:p w14:paraId="2F1D0BF7"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30" w:name="capítulo-2-estado-del-arte"/>
      <w:bookmarkStart w:id="31" w:name="_Toc229649692"/>
      <w:bookmarkEnd w:id="12"/>
      <w:bookmarkEnd w:id="28"/>
      <w:r w:rsidRPr="005C265E">
        <w:rPr>
          <w:rStyle w:val="SectionNumber"/>
          <w:rFonts w:ascii="Times New Roman" w:hAnsi="Times New Roman" w:cs="Times New Roman"/>
          <w:sz w:val="24"/>
          <w:szCs w:val="24"/>
        </w:rPr>
        <w:t>8</w:t>
      </w:r>
      <w:r w:rsidRPr="005C265E">
        <w:rPr>
          <w:rFonts w:ascii="Times New Roman" w:hAnsi="Times New Roman" w:cs="Times New Roman"/>
          <w:sz w:val="24"/>
          <w:szCs w:val="24"/>
        </w:rPr>
        <w:tab/>
        <w:t>Capítulo 2 — Estado del Arte</w:t>
      </w:r>
      <w:bookmarkEnd w:id="31"/>
    </w:p>
    <w:p w14:paraId="0860E0B2"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32" w:name="Xde58b1da554b1a156c599ba9e563e0b111d12b9"/>
      <w:bookmarkStart w:id="33" w:name="_Toc229649693"/>
      <w:r w:rsidRPr="005C265E">
        <w:rPr>
          <w:rStyle w:val="SectionNumber"/>
          <w:rFonts w:ascii="Times New Roman" w:hAnsi="Times New Roman" w:cs="Times New Roman"/>
          <w:sz w:val="24"/>
          <w:szCs w:val="24"/>
        </w:rPr>
        <w:t>8.1</w:t>
      </w:r>
      <w:r w:rsidRPr="005C265E">
        <w:rPr>
          <w:rFonts w:ascii="Times New Roman" w:hAnsi="Times New Roman" w:cs="Times New Roman"/>
          <w:sz w:val="24"/>
          <w:szCs w:val="24"/>
        </w:rPr>
        <w:tab/>
        <w:t>2.1 Trading Algorítmico: Definición, Historia y Evolución</w:t>
      </w:r>
      <w:bookmarkEnd w:id="33"/>
    </w:p>
    <w:p w14:paraId="0798B79A"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trading algorítmico se define como la ejecución automatizada de órdenes de compra y venta en mercados financieros mediante algoritmos informáticos que siguen reglas predefinidas basadas en variables de tiempo, precio, volumen u otras métricas cuantitativas (Aldridge, 2013).</w:t>
      </w:r>
    </w:p>
    <w:p w14:paraId="08C8457F"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34" w:name="breve-historia"/>
      <w:bookmarkStart w:id="35" w:name="_Toc229649694"/>
      <w:r w:rsidRPr="005C265E">
        <w:rPr>
          <w:rStyle w:val="SectionNumber"/>
          <w:rFonts w:ascii="Times New Roman" w:hAnsi="Times New Roman" w:cs="Times New Roman"/>
          <w:sz w:val="24"/>
          <w:szCs w:val="24"/>
        </w:rPr>
        <w:t>8.1.1</w:t>
      </w:r>
      <w:r w:rsidRPr="005C265E">
        <w:rPr>
          <w:rFonts w:ascii="Times New Roman" w:hAnsi="Times New Roman" w:cs="Times New Roman"/>
          <w:sz w:val="24"/>
          <w:szCs w:val="24"/>
        </w:rPr>
        <w:tab/>
        <w:t>2.1.1 Breve Historia</w:t>
      </w:r>
      <w:bookmarkEnd w:id="35"/>
    </w:p>
    <w:p w14:paraId="061ED59C"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Los orígenes del trading algorítmico se remontan a la década de 1970, cuando la Bolsa de Nueva York introdujo el sistema DOT (</w:t>
      </w:r>
      <w:r w:rsidRPr="005C265E">
        <w:rPr>
          <w:rFonts w:ascii="Times New Roman" w:hAnsi="Times New Roman" w:cs="Times New Roman"/>
          <w:i/>
          <w:iCs/>
        </w:rPr>
        <w:t>Designated Order Turnaround</w:t>
      </w:r>
      <w:r w:rsidRPr="005C265E">
        <w:rPr>
          <w:rFonts w:ascii="Times New Roman" w:hAnsi="Times New Roman" w:cs="Times New Roman"/>
        </w:rPr>
        <w:t>), permitiendo el envío electrónico de órdenes. Sin embargo, el verdadero punto de inflexión llegó en 1998, cuando la SEC (</w:t>
      </w:r>
      <w:r w:rsidRPr="005C265E">
        <w:rPr>
          <w:rFonts w:ascii="Times New Roman" w:hAnsi="Times New Roman" w:cs="Times New Roman"/>
          <w:i/>
          <w:iCs/>
        </w:rPr>
        <w:t>Securities and Exchange Commission</w:t>
      </w:r>
      <w:r w:rsidRPr="005C265E">
        <w:rPr>
          <w:rFonts w:ascii="Times New Roman" w:hAnsi="Times New Roman" w:cs="Times New Roman"/>
        </w:rPr>
        <w:t xml:space="preserve">) de Estados Unidos aprobó el uso de exchanges electrónicos, abriendo la puerta a los </w:t>
      </w:r>
      <w:r w:rsidRPr="005C265E">
        <w:rPr>
          <w:rFonts w:ascii="Times New Roman" w:hAnsi="Times New Roman" w:cs="Times New Roman"/>
          <w:i/>
          <w:iCs/>
        </w:rPr>
        <w:t>Electronic Communication Networks</w:t>
      </w:r>
      <w:r w:rsidRPr="005C265E">
        <w:rPr>
          <w:rFonts w:ascii="Times New Roman" w:hAnsi="Times New Roman" w:cs="Times New Roman"/>
        </w:rPr>
        <w:t xml:space="preserve"> (ECNs).</w:t>
      </w:r>
    </w:p>
    <w:p w14:paraId="67F56530"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lastRenderedPageBreak/>
        <w:t>En la década de 2000, el trading de alta frecuencia (</w:t>
      </w:r>
      <w:r w:rsidRPr="005C265E">
        <w:rPr>
          <w:rFonts w:ascii="Times New Roman" w:hAnsi="Times New Roman" w:cs="Times New Roman"/>
          <w:i/>
          <w:iCs/>
        </w:rPr>
        <w:t>High-Frequency Trading</w:t>
      </w:r>
      <w:r w:rsidRPr="005C265E">
        <w:rPr>
          <w:rFonts w:ascii="Times New Roman" w:hAnsi="Times New Roman" w:cs="Times New Roman"/>
        </w:rPr>
        <w:t>, HFT) se convirtió en la fuerza dominante de los mercados, representando más del 60% del volumen negociado en bolsas estadounidenses (Hendershott et al., 2011). Firmas como Renaissance Technologies, con su fondo Medallion, demostraron que los algoritmos cuantitativos podían generar retornos anualizados superiores al 66% durante más de tres décadas (Zuckerman, 2019).</w:t>
      </w:r>
    </w:p>
    <w:p w14:paraId="4C37C006"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La democratización del trading algorítmico se aceleró con la aparición de APIs públicas de exchanges como Binance (2017), que permiten a cualquier desarrollador con conocimientos de programación acceder a datos de mercado en tiempo real y ejecutar órdenes de forma programática. Frameworks de código abierto como Freqtrade, Backtrader y Zipline han reducido la barrera de entrada, permitiendo que desarrolladores independientes construyan sistemas que, hace una década, habrían requerido equipos de ingeniería de decenas de personas (Jansen, 2020).</w:t>
      </w:r>
    </w:p>
    <w:p w14:paraId="11CE7B00"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36" w:name="categorías-de-estrategias"/>
      <w:bookmarkStart w:id="37" w:name="_Toc229649695"/>
      <w:bookmarkEnd w:id="34"/>
      <w:r w:rsidRPr="005C265E">
        <w:rPr>
          <w:rStyle w:val="SectionNumber"/>
          <w:rFonts w:ascii="Times New Roman" w:hAnsi="Times New Roman" w:cs="Times New Roman"/>
          <w:sz w:val="24"/>
          <w:szCs w:val="24"/>
        </w:rPr>
        <w:t>8.1.2</w:t>
      </w:r>
      <w:r w:rsidRPr="005C265E">
        <w:rPr>
          <w:rFonts w:ascii="Times New Roman" w:hAnsi="Times New Roman" w:cs="Times New Roman"/>
          <w:sz w:val="24"/>
          <w:szCs w:val="24"/>
        </w:rPr>
        <w:tab/>
        <w:t>2.1.2 Categorías de Estrategias</w:t>
      </w:r>
      <w:bookmarkEnd w:id="37"/>
    </w:p>
    <w:p w14:paraId="39517A27"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i/>
          <w:iCs/>
        </w:rPr>
        <w:t>Tabla 2.1: Categorías de estrategias de trading algorítmico</w:t>
      </w:r>
    </w:p>
    <w:tbl>
      <w:tblPr>
        <w:tblStyle w:val="Table"/>
        <w:tblW w:w="5000" w:type="pct"/>
        <w:tblLayout w:type="fixed"/>
        <w:tblLook w:val="0020" w:firstRow="1" w:lastRow="0" w:firstColumn="0" w:lastColumn="0" w:noHBand="0" w:noVBand="0"/>
      </w:tblPr>
      <w:tblGrid>
        <w:gridCol w:w="1810"/>
        <w:gridCol w:w="3128"/>
        <w:gridCol w:w="1482"/>
        <w:gridCol w:w="2634"/>
      </w:tblGrid>
      <w:tr w:rsidR="00400334" w:rsidRPr="005C265E" w14:paraId="792C4E75"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80B2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Categoría</w:t>
            </w:r>
          </w:p>
        </w:tc>
        <w:tc>
          <w:tcPr>
            <w:tcW w:w="2736" w:type="dxa"/>
          </w:tcPr>
          <w:p w14:paraId="665FA61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Horizonte Temporal</w:t>
            </w:r>
          </w:p>
        </w:tc>
        <w:tc>
          <w:tcPr>
            <w:tcW w:w="1296" w:type="dxa"/>
          </w:tcPr>
          <w:p w14:paraId="7E74780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Ejemplo</w:t>
            </w:r>
          </w:p>
        </w:tc>
        <w:tc>
          <w:tcPr>
            <w:tcW w:w="2304" w:type="dxa"/>
          </w:tcPr>
          <w:p w14:paraId="552EA2E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Infraestructura</w:t>
            </w:r>
          </w:p>
        </w:tc>
      </w:tr>
      <w:tr w:rsidR="00400334" w:rsidRPr="005C265E" w14:paraId="79B69DB8" w14:textId="77777777">
        <w:tc>
          <w:tcPr>
            <w:tcW w:w="1584" w:type="dxa"/>
          </w:tcPr>
          <w:p w14:paraId="33CAD6D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i/>
                <w:iCs/>
              </w:rPr>
              <w:t>High-Frequency Trading</w:t>
            </w:r>
            <w:r w:rsidRPr="005C265E">
              <w:rPr>
                <w:rFonts w:ascii="Times New Roman" w:hAnsi="Times New Roman" w:cs="Times New Roman"/>
              </w:rPr>
              <w:t xml:space="preserve"> (HFT)</w:t>
            </w:r>
          </w:p>
        </w:tc>
        <w:tc>
          <w:tcPr>
            <w:tcW w:w="2736" w:type="dxa"/>
          </w:tcPr>
          <w:p w14:paraId="07A0C50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Microsegundos – milisegundos</w:t>
            </w:r>
          </w:p>
        </w:tc>
        <w:tc>
          <w:tcPr>
            <w:tcW w:w="1296" w:type="dxa"/>
          </w:tcPr>
          <w:p w14:paraId="3DB29B7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Arbitraje estadístico</w:t>
            </w:r>
          </w:p>
        </w:tc>
        <w:tc>
          <w:tcPr>
            <w:tcW w:w="2304" w:type="dxa"/>
          </w:tcPr>
          <w:p w14:paraId="080317D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Co-location en exchanges</w:t>
            </w:r>
          </w:p>
        </w:tc>
      </w:tr>
      <w:tr w:rsidR="00400334" w:rsidRPr="005C265E" w14:paraId="0F5B673C" w14:textId="77777777">
        <w:tc>
          <w:tcPr>
            <w:tcW w:w="1584" w:type="dxa"/>
          </w:tcPr>
          <w:p w14:paraId="6DCD9D6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i/>
                <w:iCs/>
              </w:rPr>
              <w:t>Scalping</w:t>
            </w:r>
          </w:p>
        </w:tc>
        <w:tc>
          <w:tcPr>
            <w:tcW w:w="2736" w:type="dxa"/>
          </w:tcPr>
          <w:p w14:paraId="041C07C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Segundos – minutos</w:t>
            </w:r>
          </w:p>
        </w:tc>
        <w:tc>
          <w:tcPr>
            <w:tcW w:w="1296" w:type="dxa"/>
          </w:tcPr>
          <w:p w14:paraId="4263404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Mean reversion intradía</w:t>
            </w:r>
          </w:p>
        </w:tc>
        <w:tc>
          <w:tcPr>
            <w:tcW w:w="2304" w:type="dxa"/>
          </w:tcPr>
          <w:p w14:paraId="74A5953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Servidores de baja latencia</w:t>
            </w:r>
          </w:p>
        </w:tc>
      </w:tr>
      <w:tr w:rsidR="00400334" w:rsidRPr="005C265E" w14:paraId="3930712F" w14:textId="77777777">
        <w:tc>
          <w:tcPr>
            <w:tcW w:w="1584" w:type="dxa"/>
          </w:tcPr>
          <w:p w14:paraId="4094181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i/>
                <w:iCs/>
              </w:rPr>
              <w:t>Swing Trading</w:t>
            </w:r>
          </w:p>
        </w:tc>
        <w:tc>
          <w:tcPr>
            <w:tcW w:w="2736" w:type="dxa"/>
          </w:tcPr>
          <w:p w14:paraId="0C6C825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Horas – días</w:t>
            </w:r>
          </w:p>
        </w:tc>
        <w:tc>
          <w:tcPr>
            <w:tcW w:w="1296" w:type="dxa"/>
          </w:tcPr>
          <w:p w14:paraId="39D143F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Seguimiento de tendencia</w:t>
            </w:r>
          </w:p>
        </w:tc>
        <w:tc>
          <w:tcPr>
            <w:tcW w:w="2304" w:type="dxa"/>
          </w:tcPr>
          <w:p w14:paraId="2C28ED9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VPS o servidor dedicado</w:t>
            </w:r>
          </w:p>
        </w:tc>
      </w:tr>
      <w:tr w:rsidR="00400334" w:rsidRPr="005C265E" w14:paraId="50A6F83B" w14:textId="77777777">
        <w:tc>
          <w:tcPr>
            <w:tcW w:w="1584" w:type="dxa"/>
          </w:tcPr>
          <w:p w14:paraId="1272E70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i/>
                <w:iCs/>
              </w:rPr>
              <w:t>Position Trading</w:t>
            </w:r>
          </w:p>
        </w:tc>
        <w:tc>
          <w:tcPr>
            <w:tcW w:w="2736" w:type="dxa"/>
          </w:tcPr>
          <w:p w14:paraId="5D16A26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Semanas – meses</w:t>
            </w:r>
          </w:p>
        </w:tc>
        <w:tc>
          <w:tcPr>
            <w:tcW w:w="1296" w:type="dxa"/>
          </w:tcPr>
          <w:p w14:paraId="4862457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Momentum macro</w:t>
            </w:r>
          </w:p>
        </w:tc>
        <w:tc>
          <w:tcPr>
            <w:tcW w:w="2304" w:type="dxa"/>
          </w:tcPr>
          <w:p w14:paraId="7D0F57C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Ejecución manual asistida</w:t>
            </w:r>
          </w:p>
        </w:tc>
      </w:tr>
    </w:tbl>
    <w:p w14:paraId="308DDD34"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 xml:space="preserve">El sistema desarrollado en este TFG se clasifica como </w:t>
      </w:r>
      <w:r w:rsidRPr="005C265E">
        <w:rPr>
          <w:rFonts w:ascii="Times New Roman" w:hAnsi="Times New Roman" w:cs="Times New Roman"/>
          <w:b/>
          <w:bCs/>
        </w:rPr>
        <w:t>Swing Trading Intradía Computarizado</w:t>
      </w:r>
      <w:r w:rsidRPr="005C265E">
        <w:rPr>
          <w:rFonts w:ascii="Times New Roman" w:hAnsi="Times New Roman" w:cs="Times New Roman"/>
        </w:rPr>
        <w:t xml:space="preserve">: las operaciones tienen una duración media de 3 a 8 horas, buscando </w:t>
      </w:r>
      <w:r w:rsidRPr="005C265E">
        <w:rPr>
          <w:rFonts w:ascii="Times New Roman" w:hAnsi="Times New Roman" w:cs="Times New Roman"/>
        </w:rPr>
        <w:lastRenderedPageBreak/>
        <w:t>capturar movimientos de tendencia confirmados por múltiples indicadores en la temporalidad de 5 minutos con contexto horario.</w:t>
      </w:r>
    </w:p>
    <w:p w14:paraId="4D6BF1B3"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38" w:name="machine-learning-aplicado-a-finanzas"/>
      <w:bookmarkStart w:id="39" w:name="_Toc229649696"/>
      <w:bookmarkEnd w:id="32"/>
      <w:bookmarkEnd w:id="36"/>
      <w:r w:rsidRPr="005C265E">
        <w:rPr>
          <w:rStyle w:val="SectionNumber"/>
          <w:rFonts w:ascii="Times New Roman" w:hAnsi="Times New Roman" w:cs="Times New Roman"/>
          <w:sz w:val="24"/>
          <w:szCs w:val="24"/>
        </w:rPr>
        <w:t>8.2</w:t>
      </w:r>
      <w:r w:rsidRPr="005C265E">
        <w:rPr>
          <w:rFonts w:ascii="Times New Roman" w:hAnsi="Times New Roman" w:cs="Times New Roman"/>
          <w:sz w:val="24"/>
          <w:szCs w:val="24"/>
        </w:rPr>
        <w:tab/>
        <w:t>2.2 Machine Learning Aplicado a Finanzas</w:t>
      </w:r>
      <w:bookmarkEnd w:id="39"/>
    </w:p>
    <w:p w14:paraId="412449C0"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40" w:name="Xb130b147081aee83be58d943a7a30cebeea2000"/>
      <w:bookmarkStart w:id="41" w:name="_Toc229649697"/>
      <w:r w:rsidRPr="005C265E">
        <w:rPr>
          <w:rStyle w:val="SectionNumber"/>
          <w:rFonts w:ascii="Times New Roman" w:hAnsi="Times New Roman" w:cs="Times New Roman"/>
          <w:sz w:val="24"/>
          <w:szCs w:val="24"/>
        </w:rPr>
        <w:t>8.2.1</w:t>
      </w:r>
      <w:r w:rsidRPr="005C265E">
        <w:rPr>
          <w:rFonts w:ascii="Times New Roman" w:hAnsi="Times New Roman" w:cs="Times New Roman"/>
          <w:sz w:val="24"/>
          <w:szCs w:val="24"/>
        </w:rPr>
        <w:tab/>
        <w:t>2.2.1 Modelos Supervisados: Regresión vs Clasificación</w:t>
      </w:r>
      <w:bookmarkEnd w:id="41"/>
    </w:p>
    <w:p w14:paraId="282E2FE8"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En el contexto del trading algorítmico, el Machine Learning supervisado se aplica fundamentalmente en dos modalidades:</w:t>
      </w:r>
    </w:p>
    <w:p w14:paraId="0EF09301" w14:textId="77777777" w:rsidR="00400334" w:rsidRPr="005C265E" w:rsidRDefault="00000000" w:rsidP="005C265E">
      <w:pPr>
        <w:pStyle w:val="Compact"/>
        <w:numPr>
          <w:ilvl w:val="0"/>
          <w:numId w:val="9"/>
        </w:numPr>
        <w:spacing w:line="360" w:lineRule="auto"/>
        <w:jc w:val="both"/>
        <w:rPr>
          <w:rFonts w:ascii="Times New Roman" w:hAnsi="Times New Roman" w:cs="Times New Roman"/>
        </w:rPr>
      </w:pPr>
      <w:r w:rsidRPr="005C265E">
        <w:rPr>
          <w:rFonts w:ascii="Times New Roman" w:hAnsi="Times New Roman" w:cs="Times New Roman"/>
          <w:b/>
          <w:bCs/>
        </w:rPr>
        <w:t>Clasificación binaria:</w:t>
      </w:r>
      <w:r w:rsidRPr="005C265E">
        <w:rPr>
          <w:rFonts w:ascii="Times New Roman" w:hAnsi="Times New Roman" w:cs="Times New Roman"/>
        </w:rPr>
        <w:t xml:space="preserve"> El modelo predice si el precio subirá (1) o bajará (0) en un horizonte temporal definido. Es conceptualmente simple pero pierde información sobre la </w:t>
      </w:r>
      <w:r w:rsidRPr="005C265E">
        <w:rPr>
          <w:rFonts w:ascii="Times New Roman" w:hAnsi="Times New Roman" w:cs="Times New Roman"/>
          <w:i/>
          <w:iCs/>
        </w:rPr>
        <w:t>magnitud</w:t>
      </w:r>
      <w:r w:rsidRPr="005C265E">
        <w:rPr>
          <w:rFonts w:ascii="Times New Roman" w:hAnsi="Times New Roman" w:cs="Times New Roman"/>
        </w:rPr>
        <w:t xml:space="preserve"> del movimiento, imposibilitando el dimensionamiento proporcional de las posiciones.</w:t>
      </w:r>
    </w:p>
    <w:p w14:paraId="3E4437EC" w14:textId="77777777" w:rsidR="00400334" w:rsidRPr="005C265E" w:rsidRDefault="00000000" w:rsidP="005C265E">
      <w:pPr>
        <w:pStyle w:val="Compact"/>
        <w:numPr>
          <w:ilvl w:val="0"/>
          <w:numId w:val="9"/>
        </w:numPr>
        <w:spacing w:line="360" w:lineRule="auto"/>
        <w:jc w:val="both"/>
        <w:rPr>
          <w:rFonts w:ascii="Times New Roman" w:hAnsi="Times New Roman" w:cs="Times New Roman"/>
        </w:rPr>
      </w:pPr>
      <w:r w:rsidRPr="005C265E">
        <w:rPr>
          <w:rFonts w:ascii="Times New Roman" w:hAnsi="Times New Roman" w:cs="Times New Roman"/>
          <w:b/>
          <w:bCs/>
        </w:rPr>
        <w:t>Regresión continua:</w:t>
      </w:r>
      <w:r w:rsidRPr="005C265E">
        <w:rPr>
          <w:rFonts w:ascii="Times New Roman" w:hAnsi="Times New Roman" w:cs="Times New Roman"/>
        </w:rPr>
        <w:t xml:space="preserve"> El modelo predice el porcentaje exacto de cambio del precio. Permite al sistema distinguir entre movimientos marginales (+0.01%) y movimientos significativos (+2%), habilitando un dimensionamiento de posición proporcional a la confianza de la predicción.</w:t>
      </w:r>
    </w:p>
    <w:p w14:paraId="5A22392A"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Investigaciones recientes han demostrado que los modelos de regresión, cuando se combinan con umbrales de filtrado adaptativos, superan a los clasificadores binarios en entornos de trading con costes de transacción no nulos (Krauss et al., 2017). Este TFG implementa un </w:t>
      </w:r>
      <w:r w:rsidRPr="005C265E">
        <w:rPr>
          <w:rFonts w:ascii="Times New Roman" w:hAnsi="Times New Roman" w:cs="Times New Roman"/>
          <w:b/>
          <w:bCs/>
        </w:rPr>
        <w:t>target de regresión</w:t>
      </w:r>
      <w:r w:rsidRPr="005C265E">
        <w:rPr>
          <w:rFonts w:ascii="Times New Roman" w:hAnsi="Times New Roman" w:cs="Times New Roman"/>
        </w:rPr>
        <w:t>, dado que permite una toma de decisiones más sofisticada que el enfoque binario tradicional.</w:t>
      </w:r>
    </w:p>
    <w:p w14:paraId="6DF7F7B1"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42" w:name="gradient-boosted-decision-trees"/>
      <w:bookmarkStart w:id="43" w:name="_Toc229649698"/>
      <w:bookmarkEnd w:id="40"/>
      <w:r w:rsidRPr="005C265E">
        <w:rPr>
          <w:rStyle w:val="SectionNumber"/>
          <w:rFonts w:ascii="Times New Roman" w:hAnsi="Times New Roman" w:cs="Times New Roman"/>
          <w:sz w:val="24"/>
          <w:szCs w:val="24"/>
        </w:rPr>
        <w:t>8.2.2</w:t>
      </w:r>
      <w:r w:rsidRPr="005C265E">
        <w:rPr>
          <w:rFonts w:ascii="Times New Roman" w:hAnsi="Times New Roman" w:cs="Times New Roman"/>
          <w:sz w:val="24"/>
          <w:szCs w:val="24"/>
        </w:rPr>
        <w:tab/>
        <w:t>2.2.2 Gradient Boosted Decision Trees</w:t>
      </w:r>
      <w:bookmarkEnd w:id="43"/>
    </w:p>
    <w:p w14:paraId="5CE62FAB"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Los modelos de </w:t>
      </w:r>
      <w:r w:rsidRPr="005C265E">
        <w:rPr>
          <w:rFonts w:ascii="Times New Roman" w:hAnsi="Times New Roman" w:cs="Times New Roman"/>
          <w:i/>
          <w:iCs/>
        </w:rPr>
        <w:t>Gradient Boosting</w:t>
      </w:r>
      <w:r w:rsidRPr="005C265E">
        <w:rPr>
          <w:rFonts w:ascii="Times New Roman" w:hAnsi="Times New Roman" w:cs="Times New Roman"/>
        </w:rPr>
        <w:t xml:space="preserve"> construyen un ensamble de árboles de decisión de forma secuencial, donde cada nuevo árbol corrige los errores residuales del anterior. La función objetivo se minimiza iterativamente mediante descenso de gradiente en el espacio funcional (Friedman, 2001). Las tres implementaciones más populares son:</w:t>
      </w:r>
    </w:p>
    <w:p w14:paraId="05BFA265"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i/>
          <w:iCs/>
        </w:rPr>
        <w:t>Tabla 2.2: Comparativa de frameworks de Gradient Boosting</w:t>
      </w:r>
    </w:p>
    <w:tbl>
      <w:tblPr>
        <w:tblStyle w:val="Table"/>
        <w:tblW w:w="5000" w:type="pct"/>
        <w:tblLayout w:type="fixed"/>
        <w:tblLook w:val="0020" w:firstRow="1" w:lastRow="0" w:firstColumn="0" w:lastColumn="0" w:noHBand="0" w:noVBand="0"/>
      </w:tblPr>
      <w:tblGrid>
        <w:gridCol w:w="1486"/>
        <w:gridCol w:w="946"/>
        <w:gridCol w:w="1487"/>
        <w:gridCol w:w="2162"/>
        <w:gridCol w:w="2973"/>
      </w:tblGrid>
      <w:tr w:rsidR="00400334" w:rsidRPr="005C265E" w14:paraId="230F3864"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1300" w:type="dxa"/>
          </w:tcPr>
          <w:p w14:paraId="23C5A60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Framework</w:t>
            </w:r>
          </w:p>
        </w:tc>
        <w:tc>
          <w:tcPr>
            <w:tcW w:w="827" w:type="dxa"/>
          </w:tcPr>
          <w:p w14:paraId="708024C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Autor</w:t>
            </w:r>
          </w:p>
        </w:tc>
        <w:tc>
          <w:tcPr>
            <w:tcW w:w="1300" w:type="dxa"/>
          </w:tcPr>
          <w:p w14:paraId="7F0EC66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Velocidad</w:t>
            </w:r>
          </w:p>
        </w:tc>
        <w:tc>
          <w:tcPr>
            <w:tcW w:w="1891" w:type="dxa"/>
          </w:tcPr>
          <w:p w14:paraId="74DDF91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Uso de Memoria</w:t>
            </w:r>
          </w:p>
        </w:tc>
        <w:tc>
          <w:tcPr>
            <w:tcW w:w="2600" w:type="dxa"/>
          </w:tcPr>
          <w:p w14:paraId="02A8DC1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Crecimiento del Árbol</w:t>
            </w:r>
          </w:p>
        </w:tc>
      </w:tr>
      <w:tr w:rsidR="00400334" w:rsidRPr="005C265E" w14:paraId="5C32DC2B" w14:textId="77777777">
        <w:tc>
          <w:tcPr>
            <w:tcW w:w="1300" w:type="dxa"/>
          </w:tcPr>
          <w:p w14:paraId="19F3215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b/>
                <w:bCs/>
              </w:rPr>
              <w:t>XGBoost</w:t>
            </w:r>
          </w:p>
        </w:tc>
        <w:tc>
          <w:tcPr>
            <w:tcW w:w="827" w:type="dxa"/>
          </w:tcPr>
          <w:p w14:paraId="1F53866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 xml:space="preserve">Chen y </w:t>
            </w:r>
            <w:r w:rsidRPr="005C265E">
              <w:rPr>
                <w:rFonts w:ascii="Times New Roman" w:hAnsi="Times New Roman" w:cs="Times New Roman"/>
              </w:rPr>
              <w:lastRenderedPageBreak/>
              <w:t>Guestrin (2016)</w:t>
            </w:r>
          </w:p>
        </w:tc>
        <w:tc>
          <w:tcPr>
            <w:tcW w:w="1300" w:type="dxa"/>
          </w:tcPr>
          <w:p w14:paraId="625848A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lastRenderedPageBreak/>
              <w:t>Alta</w:t>
            </w:r>
          </w:p>
        </w:tc>
        <w:tc>
          <w:tcPr>
            <w:tcW w:w="1891" w:type="dxa"/>
          </w:tcPr>
          <w:p w14:paraId="6FE7243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Alta</w:t>
            </w:r>
          </w:p>
        </w:tc>
        <w:tc>
          <w:tcPr>
            <w:tcW w:w="2600" w:type="dxa"/>
          </w:tcPr>
          <w:p w14:paraId="11649EF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Level-wise</w:t>
            </w:r>
          </w:p>
        </w:tc>
      </w:tr>
      <w:tr w:rsidR="00400334" w:rsidRPr="005C265E" w14:paraId="4ABC4C39" w14:textId="77777777">
        <w:tc>
          <w:tcPr>
            <w:tcW w:w="1300" w:type="dxa"/>
          </w:tcPr>
          <w:p w14:paraId="26353C2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b/>
                <w:bCs/>
              </w:rPr>
              <w:t>LightGBM</w:t>
            </w:r>
          </w:p>
        </w:tc>
        <w:tc>
          <w:tcPr>
            <w:tcW w:w="827" w:type="dxa"/>
          </w:tcPr>
          <w:p w14:paraId="6352936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Ke et al. (2017)</w:t>
            </w:r>
          </w:p>
        </w:tc>
        <w:tc>
          <w:tcPr>
            <w:tcW w:w="1300" w:type="dxa"/>
          </w:tcPr>
          <w:p w14:paraId="71ED45A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Muy alta</w:t>
            </w:r>
          </w:p>
        </w:tc>
        <w:tc>
          <w:tcPr>
            <w:tcW w:w="1891" w:type="dxa"/>
          </w:tcPr>
          <w:p w14:paraId="36953DA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Baja</w:t>
            </w:r>
          </w:p>
        </w:tc>
        <w:tc>
          <w:tcPr>
            <w:tcW w:w="2600" w:type="dxa"/>
          </w:tcPr>
          <w:p w14:paraId="166C105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Leaf-wise</w:t>
            </w:r>
          </w:p>
        </w:tc>
      </w:tr>
      <w:tr w:rsidR="00400334" w:rsidRPr="005C265E" w14:paraId="5E74A951" w14:textId="77777777">
        <w:tc>
          <w:tcPr>
            <w:tcW w:w="1300" w:type="dxa"/>
          </w:tcPr>
          <w:p w14:paraId="34C5066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b/>
                <w:bCs/>
              </w:rPr>
              <w:t>CatBoost</w:t>
            </w:r>
          </w:p>
        </w:tc>
        <w:tc>
          <w:tcPr>
            <w:tcW w:w="827" w:type="dxa"/>
          </w:tcPr>
          <w:p w14:paraId="0593027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Prokhorenkova et al. (2018)</w:t>
            </w:r>
          </w:p>
        </w:tc>
        <w:tc>
          <w:tcPr>
            <w:tcW w:w="1300" w:type="dxa"/>
          </w:tcPr>
          <w:p w14:paraId="73D19A4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Media</w:t>
            </w:r>
          </w:p>
        </w:tc>
        <w:tc>
          <w:tcPr>
            <w:tcW w:w="1891" w:type="dxa"/>
          </w:tcPr>
          <w:p w14:paraId="4B180E2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Media</w:t>
            </w:r>
          </w:p>
        </w:tc>
        <w:tc>
          <w:tcPr>
            <w:tcW w:w="2600" w:type="dxa"/>
          </w:tcPr>
          <w:p w14:paraId="74E3B3C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Symmetric</w:t>
            </w:r>
          </w:p>
        </w:tc>
      </w:tr>
    </w:tbl>
    <w:p w14:paraId="3C9061F7"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t>LightGBM</w:t>
      </w:r>
      <w:r w:rsidRPr="005C265E">
        <w:rPr>
          <w:rFonts w:ascii="Times New Roman" w:hAnsi="Times New Roman" w:cs="Times New Roman"/>
        </w:rPr>
        <w:t xml:space="preserve"> fue seleccionado para este proyecto por tres razones fundamentales:</w:t>
      </w:r>
    </w:p>
    <w:p w14:paraId="0A0B1CE5" w14:textId="77777777" w:rsidR="00400334" w:rsidRPr="005C265E" w:rsidRDefault="00000000" w:rsidP="005C265E">
      <w:pPr>
        <w:pStyle w:val="Compact"/>
        <w:numPr>
          <w:ilvl w:val="0"/>
          <w:numId w:val="10"/>
        </w:numPr>
        <w:spacing w:line="360" w:lineRule="auto"/>
        <w:jc w:val="both"/>
        <w:rPr>
          <w:rFonts w:ascii="Times New Roman" w:hAnsi="Times New Roman" w:cs="Times New Roman"/>
        </w:rPr>
      </w:pPr>
      <w:r w:rsidRPr="005C265E">
        <w:rPr>
          <w:rFonts w:ascii="Times New Roman" w:hAnsi="Times New Roman" w:cs="Times New Roman"/>
          <w:b/>
          <w:bCs/>
        </w:rPr>
        <w:t>Velocidad de entrenamiento:</w:t>
      </w:r>
      <w:r w:rsidRPr="005C265E">
        <w:rPr>
          <w:rFonts w:ascii="Times New Roman" w:hAnsi="Times New Roman" w:cs="Times New Roman"/>
        </w:rPr>
        <w:t xml:space="preserve"> Utiliza un esquema de crecimiento de árboles </w:t>
      </w:r>
      <w:r w:rsidRPr="005C265E">
        <w:rPr>
          <w:rFonts w:ascii="Times New Roman" w:hAnsi="Times New Roman" w:cs="Times New Roman"/>
          <w:i/>
          <w:iCs/>
        </w:rPr>
        <w:t>leaf-wise</w:t>
      </w:r>
      <w:r w:rsidRPr="005C265E">
        <w:rPr>
          <w:rFonts w:ascii="Times New Roman" w:hAnsi="Times New Roman" w:cs="Times New Roman"/>
        </w:rPr>
        <w:t xml:space="preserve"> (en vez de </w:t>
      </w:r>
      <w:r w:rsidRPr="005C265E">
        <w:rPr>
          <w:rFonts w:ascii="Times New Roman" w:hAnsi="Times New Roman" w:cs="Times New Roman"/>
          <w:i/>
          <w:iCs/>
        </w:rPr>
        <w:t>level-wise</w:t>
      </w:r>
      <w:r w:rsidRPr="005C265E">
        <w:rPr>
          <w:rFonts w:ascii="Times New Roman" w:hAnsi="Times New Roman" w:cs="Times New Roman"/>
        </w:rPr>
        <w:t>), lo que reduce el tiempo de entrenamiento hasta un orden de magnitud frente a XGBoost en datasets grandes.</w:t>
      </w:r>
    </w:p>
    <w:p w14:paraId="676040B3" w14:textId="77777777" w:rsidR="00400334" w:rsidRPr="005C265E" w:rsidRDefault="00000000" w:rsidP="005C265E">
      <w:pPr>
        <w:pStyle w:val="Compact"/>
        <w:numPr>
          <w:ilvl w:val="0"/>
          <w:numId w:val="10"/>
        </w:numPr>
        <w:spacing w:line="360" w:lineRule="auto"/>
        <w:jc w:val="both"/>
        <w:rPr>
          <w:rFonts w:ascii="Times New Roman" w:hAnsi="Times New Roman" w:cs="Times New Roman"/>
        </w:rPr>
      </w:pPr>
      <w:r w:rsidRPr="005C265E">
        <w:rPr>
          <w:rFonts w:ascii="Times New Roman" w:hAnsi="Times New Roman" w:cs="Times New Roman"/>
          <w:b/>
          <w:bCs/>
        </w:rPr>
        <w:t>Eficiencia en memoria:</w:t>
      </w:r>
      <w:r w:rsidRPr="005C265E">
        <w:rPr>
          <w:rFonts w:ascii="Times New Roman" w:hAnsi="Times New Roman" w:cs="Times New Roman"/>
        </w:rPr>
        <w:t xml:space="preserve"> Emplea </w:t>
      </w:r>
      <w:r w:rsidRPr="005C265E">
        <w:rPr>
          <w:rFonts w:ascii="Times New Roman" w:hAnsi="Times New Roman" w:cs="Times New Roman"/>
          <w:i/>
          <w:iCs/>
        </w:rPr>
        <w:t>Gradient-based One-Side Sampling</w:t>
      </w:r>
      <w:r w:rsidRPr="005C265E">
        <w:rPr>
          <w:rFonts w:ascii="Times New Roman" w:hAnsi="Times New Roman" w:cs="Times New Roman"/>
        </w:rPr>
        <w:t xml:space="preserve"> (GOSS) y </w:t>
      </w:r>
      <w:r w:rsidRPr="005C265E">
        <w:rPr>
          <w:rFonts w:ascii="Times New Roman" w:hAnsi="Times New Roman" w:cs="Times New Roman"/>
          <w:i/>
          <w:iCs/>
        </w:rPr>
        <w:t>Exclusive Feature Bundling</w:t>
      </w:r>
      <w:r w:rsidRPr="005C265E">
        <w:rPr>
          <w:rFonts w:ascii="Times New Roman" w:hAnsi="Times New Roman" w:cs="Times New Roman"/>
        </w:rPr>
        <w:t xml:space="preserve"> (EFB) para reducir el número de muestras y features sin pérdida significativa de precisión (Ke et al., 2017).</w:t>
      </w:r>
    </w:p>
    <w:p w14:paraId="729F061D" w14:textId="77777777" w:rsidR="00400334" w:rsidRPr="005C265E" w:rsidRDefault="00000000" w:rsidP="005C265E">
      <w:pPr>
        <w:pStyle w:val="Compact"/>
        <w:numPr>
          <w:ilvl w:val="0"/>
          <w:numId w:val="10"/>
        </w:numPr>
        <w:spacing w:line="360" w:lineRule="auto"/>
        <w:jc w:val="both"/>
        <w:rPr>
          <w:rFonts w:ascii="Times New Roman" w:hAnsi="Times New Roman" w:cs="Times New Roman"/>
        </w:rPr>
      </w:pPr>
      <w:r w:rsidRPr="005C265E">
        <w:rPr>
          <w:rFonts w:ascii="Times New Roman" w:hAnsi="Times New Roman" w:cs="Times New Roman"/>
          <w:b/>
          <w:bCs/>
        </w:rPr>
        <w:t>Integración nativa con FreqAI:</w:t>
      </w:r>
      <w:r w:rsidRPr="005C265E">
        <w:rPr>
          <w:rFonts w:ascii="Times New Roman" w:hAnsi="Times New Roman" w:cs="Times New Roman"/>
        </w:rPr>
        <w:t xml:space="preserve"> El framework Freqtrade proporciona soporte nativo para LightGBM a través de su módulo FreqAI, simplificando el pipeline de entrenamiento, predicción y re-entrenamiento continuo.</w:t>
      </w:r>
    </w:p>
    <w:p w14:paraId="59BA86BC"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44" w:name="redes-neuronales-vs-modelos-de-ensamble"/>
      <w:bookmarkStart w:id="45" w:name="_Toc229649699"/>
      <w:bookmarkEnd w:id="42"/>
      <w:r w:rsidRPr="005C265E">
        <w:rPr>
          <w:rStyle w:val="SectionNumber"/>
          <w:rFonts w:ascii="Times New Roman" w:hAnsi="Times New Roman" w:cs="Times New Roman"/>
          <w:sz w:val="24"/>
          <w:szCs w:val="24"/>
        </w:rPr>
        <w:t>8.2.3</w:t>
      </w:r>
      <w:r w:rsidRPr="005C265E">
        <w:rPr>
          <w:rFonts w:ascii="Times New Roman" w:hAnsi="Times New Roman" w:cs="Times New Roman"/>
          <w:sz w:val="24"/>
          <w:szCs w:val="24"/>
        </w:rPr>
        <w:tab/>
        <w:t>2.2.3 Redes Neuronales vs Modelos de Ensamble</w:t>
      </w:r>
      <w:bookmarkEnd w:id="45"/>
    </w:p>
    <w:p w14:paraId="63CFD268"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Aunque las redes neuronales profundas (LSTM, Transformers) han demostrado resultados prometedores en predicción de series temporales financieras (Fischer y Krauss, 2018), los modelos de ensamble basados en árboles presentan ventajas pragmáticas para el trading algorítmico en producción:</w:t>
      </w:r>
    </w:p>
    <w:p w14:paraId="36C7C024" w14:textId="77777777" w:rsidR="00400334" w:rsidRPr="005C265E" w:rsidRDefault="00000000" w:rsidP="005C265E">
      <w:pPr>
        <w:pStyle w:val="Compact"/>
        <w:numPr>
          <w:ilvl w:val="0"/>
          <w:numId w:val="11"/>
        </w:numPr>
        <w:spacing w:line="360" w:lineRule="auto"/>
        <w:jc w:val="both"/>
        <w:rPr>
          <w:rFonts w:ascii="Times New Roman" w:hAnsi="Times New Roman" w:cs="Times New Roman"/>
        </w:rPr>
      </w:pPr>
      <w:r w:rsidRPr="005C265E">
        <w:rPr>
          <w:rFonts w:ascii="Times New Roman" w:hAnsi="Times New Roman" w:cs="Times New Roman"/>
          <w:b/>
          <w:bCs/>
        </w:rPr>
        <w:lastRenderedPageBreak/>
        <w:t>Interpretabilidad:</w:t>
      </w:r>
      <w:r w:rsidRPr="005C265E">
        <w:rPr>
          <w:rFonts w:ascii="Times New Roman" w:hAnsi="Times New Roman" w:cs="Times New Roman"/>
        </w:rPr>
        <w:t xml:space="preserve"> Un árbol de decisión es explicable mediante técnicas como SHAP (Lundberg y Lee, 2017); una red neuronal profunda es una caja negra.</w:t>
      </w:r>
    </w:p>
    <w:p w14:paraId="2822EF2F" w14:textId="77777777" w:rsidR="00400334" w:rsidRPr="005C265E" w:rsidRDefault="00000000" w:rsidP="005C265E">
      <w:pPr>
        <w:pStyle w:val="Compact"/>
        <w:numPr>
          <w:ilvl w:val="0"/>
          <w:numId w:val="11"/>
        </w:numPr>
        <w:spacing w:line="360" w:lineRule="auto"/>
        <w:jc w:val="both"/>
        <w:rPr>
          <w:rFonts w:ascii="Times New Roman" w:hAnsi="Times New Roman" w:cs="Times New Roman"/>
        </w:rPr>
      </w:pPr>
      <w:r w:rsidRPr="005C265E">
        <w:rPr>
          <w:rFonts w:ascii="Times New Roman" w:hAnsi="Times New Roman" w:cs="Times New Roman"/>
          <w:b/>
          <w:bCs/>
        </w:rPr>
        <w:t>Datos tabulares:</w:t>
      </w:r>
      <w:r w:rsidRPr="005C265E">
        <w:rPr>
          <w:rFonts w:ascii="Times New Roman" w:hAnsi="Times New Roman" w:cs="Times New Roman"/>
        </w:rPr>
        <w:t xml:space="preserve"> Los árboles de decisión son superiores a las redes neuronales en datos tabulares estructurados (Grinsztajn et al., 2022), que es precisamente el formato de los indicadores técnicos.</w:t>
      </w:r>
    </w:p>
    <w:p w14:paraId="5F3EAA33" w14:textId="77777777" w:rsidR="00400334" w:rsidRPr="005C265E" w:rsidRDefault="00000000" w:rsidP="005C265E">
      <w:pPr>
        <w:pStyle w:val="Compact"/>
        <w:numPr>
          <w:ilvl w:val="0"/>
          <w:numId w:val="11"/>
        </w:numPr>
        <w:spacing w:line="360" w:lineRule="auto"/>
        <w:jc w:val="both"/>
        <w:rPr>
          <w:rFonts w:ascii="Times New Roman" w:hAnsi="Times New Roman" w:cs="Times New Roman"/>
        </w:rPr>
      </w:pPr>
      <w:r w:rsidRPr="005C265E">
        <w:rPr>
          <w:rFonts w:ascii="Times New Roman" w:hAnsi="Times New Roman" w:cs="Times New Roman"/>
          <w:b/>
          <w:bCs/>
        </w:rPr>
        <w:t>Tiempo de entrenamiento:</w:t>
      </w:r>
      <w:r w:rsidRPr="005C265E">
        <w:rPr>
          <w:rFonts w:ascii="Times New Roman" w:hAnsi="Times New Roman" w:cs="Times New Roman"/>
        </w:rPr>
        <w:t xml:space="preserve"> Un modelo LightGBM se entrena en segundos; un Transformer financiero puede tardar horas en GPU.</w:t>
      </w:r>
    </w:p>
    <w:p w14:paraId="0214555A" w14:textId="77777777" w:rsidR="00400334" w:rsidRPr="005C265E" w:rsidRDefault="00000000" w:rsidP="005C265E">
      <w:pPr>
        <w:pStyle w:val="Compact"/>
        <w:numPr>
          <w:ilvl w:val="0"/>
          <w:numId w:val="11"/>
        </w:numPr>
        <w:spacing w:line="360" w:lineRule="auto"/>
        <w:jc w:val="both"/>
        <w:rPr>
          <w:rFonts w:ascii="Times New Roman" w:hAnsi="Times New Roman" w:cs="Times New Roman"/>
        </w:rPr>
      </w:pPr>
      <w:r w:rsidRPr="005C265E">
        <w:rPr>
          <w:rFonts w:ascii="Times New Roman" w:hAnsi="Times New Roman" w:cs="Times New Roman"/>
          <w:b/>
          <w:bCs/>
        </w:rPr>
        <w:t>Robustez ante overfitting:</w:t>
      </w:r>
      <w:r w:rsidRPr="005C265E">
        <w:rPr>
          <w:rFonts w:ascii="Times New Roman" w:hAnsi="Times New Roman" w:cs="Times New Roman"/>
        </w:rPr>
        <w:t xml:space="preserve"> Con hiperparámetros adecuados y validación Walk-Forward, LightGBM generaliza mejor que las redes neuronales en datasets financieros de tamaño moderado (Shwartz-Ziv y Armon, 2022).</w:t>
      </w:r>
    </w:p>
    <w:p w14:paraId="611B039B"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46" w:name="X73c483fae8504499d71117210725478f80581b2"/>
      <w:bookmarkStart w:id="47" w:name="_Toc229649700"/>
      <w:bookmarkEnd w:id="38"/>
      <w:bookmarkEnd w:id="44"/>
      <w:r w:rsidRPr="005C265E">
        <w:rPr>
          <w:rStyle w:val="SectionNumber"/>
          <w:rFonts w:ascii="Times New Roman" w:hAnsi="Times New Roman" w:cs="Times New Roman"/>
          <w:sz w:val="24"/>
          <w:szCs w:val="24"/>
        </w:rPr>
        <w:t>8.3</w:t>
      </w:r>
      <w:r w:rsidRPr="005C265E">
        <w:rPr>
          <w:rFonts w:ascii="Times New Roman" w:hAnsi="Times New Roman" w:cs="Times New Roman"/>
          <w:sz w:val="24"/>
          <w:szCs w:val="24"/>
        </w:rPr>
        <w:tab/>
        <w:t>2.3 Procesamiento de Lenguaje Natural en Finanzas</w:t>
      </w:r>
      <w:bookmarkEnd w:id="47"/>
    </w:p>
    <w:p w14:paraId="64664E11"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48" w:name="análisis-de-sentimiento-financiero"/>
      <w:bookmarkStart w:id="49" w:name="_Toc229649701"/>
      <w:r w:rsidRPr="005C265E">
        <w:rPr>
          <w:rStyle w:val="SectionNumber"/>
          <w:rFonts w:ascii="Times New Roman" w:hAnsi="Times New Roman" w:cs="Times New Roman"/>
          <w:sz w:val="24"/>
          <w:szCs w:val="24"/>
        </w:rPr>
        <w:t>8.3.1</w:t>
      </w:r>
      <w:r w:rsidRPr="005C265E">
        <w:rPr>
          <w:rFonts w:ascii="Times New Roman" w:hAnsi="Times New Roman" w:cs="Times New Roman"/>
          <w:sz w:val="24"/>
          <w:szCs w:val="24"/>
        </w:rPr>
        <w:tab/>
        <w:t>2.3.1 Análisis de Sentimiento Financiero</w:t>
      </w:r>
      <w:bookmarkEnd w:id="49"/>
    </w:p>
    <w:p w14:paraId="43CDBD37"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análisis de sentimiento financiero consiste en extraer la polaridad emocional (positivo, negativo, neutral) de textos relacionados con los mercados. La investigación pionera de Tetlock (2007) demostró que el pesimismo mediático predice caídas en los precios de acciones del S&amp;P 500, estableciendo un precedente para la integración de datos textuales en modelos cuantitativos.</w:t>
      </w:r>
    </w:p>
    <w:p w14:paraId="46E0B50E"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Estudios posteriores han confirmado que el sentimiento de noticias financieras tiene poder predictivo significativo en horizontes temporales de minutos a días, especialmente en mercados de criptomonedas donde la información se propaga más rápidamente que en mercados regulados (Chen et al., 2020).</w:t>
      </w:r>
    </w:p>
    <w:p w14:paraId="358EBE44"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50" w:name="comparativa-de-modelos-nlp"/>
      <w:bookmarkStart w:id="51" w:name="_Toc229649702"/>
      <w:bookmarkEnd w:id="48"/>
      <w:r w:rsidRPr="005C265E">
        <w:rPr>
          <w:rStyle w:val="SectionNumber"/>
          <w:rFonts w:ascii="Times New Roman" w:hAnsi="Times New Roman" w:cs="Times New Roman"/>
          <w:sz w:val="24"/>
          <w:szCs w:val="24"/>
        </w:rPr>
        <w:t>8.3.2</w:t>
      </w:r>
      <w:r w:rsidRPr="005C265E">
        <w:rPr>
          <w:rFonts w:ascii="Times New Roman" w:hAnsi="Times New Roman" w:cs="Times New Roman"/>
          <w:sz w:val="24"/>
          <w:szCs w:val="24"/>
        </w:rPr>
        <w:tab/>
        <w:t>2.3.2 Comparativa de Modelos NLP</w:t>
      </w:r>
      <w:bookmarkEnd w:id="51"/>
    </w:p>
    <w:p w14:paraId="40260AEC"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i/>
          <w:iCs/>
        </w:rPr>
        <w:t>Tabla 2.3: Comparativa de modelos de análisis de sentimiento financiero</w:t>
      </w:r>
    </w:p>
    <w:tbl>
      <w:tblPr>
        <w:tblStyle w:val="Table"/>
        <w:tblW w:w="0" w:type="auto"/>
        <w:tblLook w:val="0020" w:firstRow="1" w:lastRow="0" w:firstColumn="0" w:lastColumn="0" w:noHBand="0" w:noVBand="0"/>
      </w:tblPr>
      <w:tblGrid>
        <w:gridCol w:w="1750"/>
        <w:gridCol w:w="1756"/>
        <w:gridCol w:w="1243"/>
        <w:gridCol w:w="1110"/>
        <w:gridCol w:w="1416"/>
        <w:gridCol w:w="1043"/>
      </w:tblGrid>
      <w:tr w:rsidR="00400334" w:rsidRPr="005C265E" w14:paraId="6A853CDF"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0" w:type="auto"/>
          </w:tcPr>
          <w:p w14:paraId="0E7DDFD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Modelo</w:t>
            </w:r>
          </w:p>
        </w:tc>
        <w:tc>
          <w:tcPr>
            <w:tcW w:w="0" w:type="auto"/>
          </w:tcPr>
          <w:p w14:paraId="0E02233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Base</w:t>
            </w:r>
          </w:p>
        </w:tc>
        <w:tc>
          <w:tcPr>
            <w:tcW w:w="0" w:type="auto"/>
          </w:tcPr>
          <w:p w14:paraId="030DA71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Dominio</w:t>
            </w:r>
          </w:p>
        </w:tc>
        <w:tc>
          <w:tcPr>
            <w:tcW w:w="0" w:type="auto"/>
          </w:tcPr>
          <w:p w14:paraId="3DD0A48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Precisión</w:t>
            </w:r>
          </w:p>
        </w:tc>
        <w:tc>
          <w:tcPr>
            <w:tcW w:w="0" w:type="auto"/>
          </w:tcPr>
          <w:p w14:paraId="0843BFB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Coste</w:t>
            </w:r>
          </w:p>
        </w:tc>
        <w:tc>
          <w:tcPr>
            <w:tcW w:w="0" w:type="auto"/>
          </w:tcPr>
          <w:p w14:paraId="2A1E613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Latencia</w:t>
            </w:r>
          </w:p>
        </w:tc>
      </w:tr>
      <w:tr w:rsidR="00400334" w:rsidRPr="005C265E" w14:paraId="089AE77D" w14:textId="77777777">
        <w:tc>
          <w:tcPr>
            <w:tcW w:w="0" w:type="auto"/>
          </w:tcPr>
          <w:p w14:paraId="147D1D7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VADER</w:t>
            </w:r>
          </w:p>
        </w:tc>
        <w:tc>
          <w:tcPr>
            <w:tcW w:w="0" w:type="auto"/>
          </w:tcPr>
          <w:p w14:paraId="1EDF372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Reglas léxicas</w:t>
            </w:r>
          </w:p>
        </w:tc>
        <w:tc>
          <w:tcPr>
            <w:tcW w:w="0" w:type="auto"/>
          </w:tcPr>
          <w:p w14:paraId="745337A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General</w:t>
            </w:r>
          </w:p>
        </w:tc>
        <w:tc>
          <w:tcPr>
            <w:tcW w:w="0" w:type="auto"/>
          </w:tcPr>
          <w:p w14:paraId="378B81E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~65%</w:t>
            </w:r>
          </w:p>
        </w:tc>
        <w:tc>
          <w:tcPr>
            <w:tcW w:w="0" w:type="auto"/>
          </w:tcPr>
          <w:p w14:paraId="7E041CA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Gratuito</w:t>
            </w:r>
          </w:p>
        </w:tc>
        <w:tc>
          <w:tcPr>
            <w:tcW w:w="0" w:type="auto"/>
          </w:tcPr>
          <w:p w14:paraId="7ECC8F1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&lt;1ms</w:t>
            </w:r>
          </w:p>
        </w:tc>
      </w:tr>
      <w:tr w:rsidR="00400334" w:rsidRPr="005C265E" w14:paraId="49B3ABF4" w14:textId="77777777">
        <w:tc>
          <w:tcPr>
            <w:tcW w:w="0" w:type="auto"/>
          </w:tcPr>
          <w:p w14:paraId="39AF507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b/>
                <w:bCs/>
              </w:rPr>
              <w:t>FinBERT</w:t>
            </w:r>
          </w:p>
        </w:tc>
        <w:tc>
          <w:tcPr>
            <w:tcW w:w="0" w:type="auto"/>
          </w:tcPr>
          <w:p w14:paraId="15ADFB6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BERT (Google)</w:t>
            </w:r>
          </w:p>
        </w:tc>
        <w:tc>
          <w:tcPr>
            <w:tcW w:w="0" w:type="auto"/>
          </w:tcPr>
          <w:p w14:paraId="4E9398E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Financiero</w:t>
            </w:r>
          </w:p>
        </w:tc>
        <w:tc>
          <w:tcPr>
            <w:tcW w:w="0" w:type="auto"/>
          </w:tcPr>
          <w:p w14:paraId="0F5CDB7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86–97%</w:t>
            </w:r>
          </w:p>
        </w:tc>
        <w:tc>
          <w:tcPr>
            <w:tcW w:w="0" w:type="auto"/>
          </w:tcPr>
          <w:p w14:paraId="785D058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Gratuito</w:t>
            </w:r>
          </w:p>
        </w:tc>
        <w:tc>
          <w:tcPr>
            <w:tcW w:w="0" w:type="auto"/>
          </w:tcPr>
          <w:p w14:paraId="23A9F1F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~5ms</w:t>
            </w:r>
          </w:p>
        </w:tc>
      </w:tr>
      <w:tr w:rsidR="00400334" w:rsidRPr="005C265E" w14:paraId="51D98D02" w14:textId="77777777">
        <w:tc>
          <w:tcPr>
            <w:tcW w:w="0" w:type="auto"/>
          </w:tcPr>
          <w:p w14:paraId="0CD87DB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GPT-4</w:t>
            </w:r>
          </w:p>
        </w:tc>
        <w:tc>
          <w:tcPr>
            <w:tcW w:w="0" w:type="auto"/>
          </w:tcPr>
          <w:p w14:paraId="685BB9A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Transformer</w:t>
            </w:r>
          </w:p>
        </w:tc>
        <w:tc>
          <w:tcPr>
            <w:tcW w:w="0" w:type="auto"/>
          </w:tcPr>
          <w:p w14:paraId="21EE5C9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General</w:t>
            </w:r>
          </w:p>
        </w:tc>
        <w:tc>
          <w:tcPr>
            <w:tcW w:w="0" w:type="auto"/>
          </w:tcPr>
          <w:p w14:paraId="5063D32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~90%</w:t>
            </w:r>
          </w:p>
        </w:tc>
        <w:tc>
          <w:tcPr>
            <w:tcW w:w="0" w:type="auto"/>
          </w:tcPr>
          <w:p w14:paraId="20A8F43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API de pago</w:t>
            </w:r>
          </w:p>
        </w:tc>
        <w:tc>
          <w:tcPr>
            <w:tcW w:w="0" w:type="auto"/>
          </w:tcPr>
          <w:p w14:paraId="0CAC879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~500ms</w:t>
            </w:r>
          </w:p>
        </w:tc>
      </w:tr>
      <w:tr w:rsidR="00400334" w:rsidRPr="005C265E" w14:paraId="2476E153" w14:textId="77777777">
        <w:tc>
          <w:tcPr>
            <w:tcW w:w="0" w:type="auto"/>
          </w:tcPr>
          <w:p w14:paraId="22035C9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lastRenderedPageBreak/>
              <w:t>BloombergGPT</w:t>
            </w:r>
          </w:p>
        </w:tc>
        <w:tc>
          <w:tcPr>
            <w:tcW w:w="0" w:type="auto"/>
          </w:tcPr>
          <w:p w14:paraId="7603148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Transformer</w:t>
            </w:r>
          </w:p>
        </w:tc>
        <w:tc>
          <w:tcPr>
            <w:tcW w:w="0" w:type="auto"/>
          </w:tcPr>
          <w:p w14:paraId="6F37171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Financiero</w:t>
            </w:r>
          </w:p>
        </w:tc>
        <w:tc>
          <w:tcPr>
            <w:tcW w:w="0" w:type="auto"/>
          </w:tcPr>
          <w:p w14:paraId="2F7DD96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~91%</w:t>
            </w:r>
          </w:p>
        </w:tc>
        <w:tc>
          <w:tcPr>
            <w:tcW w:w="0" w:type="auto"/>
          </w:tcPr>
          <w:p w14:paraId="0A09E44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No público</w:t>
            </w:r>
          </w:p>
        </w:tc>
        <w:tc>
          <w:tcPr>
            <w:tcW w:w="0" w:type="auto"/>
          </w:tcPr>
          <w:p w14:paraId="3886BFB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N/A</w:t>
            </w:r>
          </w:p>
        </w:tc>
      </w:tr>
    </w:tbl>
    <w:p w14:paraId="7FAEE5F2"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t>FinBERT</w:t>
      </w:r>
      <w:r w:rsidRPr="005C265E">
        <w:rPr>
          <w:rFonts w:ascii="Times New Roman" w:hAnsi="Times New Roman" w:cs="Times New Roman"/>
        </w:rPr>
        <w:t xml:space="preserve"> (Araci, 2019) fue seleccionado por su equilibrio entre </w:t>
      </w:r>
      <w:r w:rsidRPr="005C265E">
        <w:rPr>
          <w:rFonts w:ascii="Times New Roman" w:hAnsi="Times New Roman" w:cs="Times New Roman"/>
          <w:b/>
          <w:bCs/>
        </w:rPr>
        <w:t>precisión</w:t>
      </w:r>
      <w:r w:rsidRPr="005C265E">
        <w:rPr>
          <w:rFonts w:ascii="Times New Roman" w:hAnsi="Times New Roman" w:cs="Times New Roman"/>
        </w:rPr>
        <w:t xml:space="preserve"> (86–97% en benchmarks financieros según el nivel de acuerdo entre anotadores), </w:t>
      </w:r>
      <w:r w:rsidRPr="005C265E">
        <w:rPr>
          <w:rFonts w:ascii="Times New Roman" w:hAnsi="Times New Roman" w:cs="Times New Roman"/>
          <w:b/>
          <w:bCs/>
        </w:rPr>
        <w:t>velocidad</w:t>
      </w:r>
      <w:r w:rsidRPr="005C265E">
        <w:rPr>
          <w:rFonts w:ascii="Times New Roman" w:hAnsi="Times New Roman" w:cs="Times New Roman"/>
        </w:rPr>
        <w:t xml:space="preserve"> (inferencia en ~5ms por texto en CPU) y </w:t>
      </w:r>
      <w:r w:rsidRPr="005C265E">
        <w:rPr>
          <w:rFonts w:ascii="Times New Roman" w:hAnsi="Times New Roman" w:cs="Times New Roman"/>
          <w:b/>
          <w:bCs/>
        </w:rPr>
        <w:t>coste</w:t>
      </w:r>
      <w:r w:rsidRPr="005C265E">
        <w:rPr>
          <w:rFonts w:ascii="Times New Roman" w:hAnsi="Times New Roman" w:cs="Times New Roman"/>
        </w:rPr>
        <w:t xml:space="preserve"> (gratuito, sin necesidad de API de pago). Está basado en la arquitectura BERT (Devlin et al., 2019) y fue fine-tuned sobre el Financial PhraseBank (Malo et al., 2014), corpus de 4.840 frases procedentes de noticias financieras. La precisión reportada varía según el nivel de acuerdo entre anotadores: 97% en el subconjunto de consenso total y 86% en el dataset completo (Araci, 2019).</w:t>
      </w:r>
    </w:p>
    <w:p w14:paraId="73B868FA"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52" w:name="named-entity-recognition-ner-en-finanzas"/>
      <w:bookmarkStart w:id="53" w:name="_Toc229649703"/>
      <w:bookmarkEnd w:id="50"/>
      <w:r w:rsidRPr="005C265E">
        <w:rPr>
          <w:rStyle w:val="SectionNumber"/>
          <w:rFonts w:ascii="Times New Roman" w:hAnsi="Times New Roman" w:cs="Times New Roman"/>
          <w:sz w:val="24"/>
          <w:szCs w:val="24"/>
        </w:rPr>
        <w:t>8.3.3</w:t>
      </w:r>
      <w:r w:rsidRPr="005C265E">
        <w:rPr>
          <w:rFonts w:ascii="Times New Roman" w:hAnsi="Times New Roman" w:cs="Times New Roman"/>
          <w:sz w:val="24"/>
          <w:szCs w:val="24"/>
        </w:rPr>
        <w:tab/>
        <w:t>2.3.3 Named Entity Recognition (NER) en Finanzas</w:t>
      </w:r>
      <w:bookmarkEnd w:id="53"/>
    </w:p>
    <w:p w14:paraId="04A0269A"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El reconocimiento de entidades nombradas permite identificar qué criptomoneda específica se menciona en cada titular, habilitando un análisis de sentimiento </w:t>
      </w:r>
      <w:r w:rsidRPr="005C265E">
        <w:rPr>
          <w:rFonts w:ascii="Times New Roman" w:hAnsi="Times New Roman" w:cs="Times New Roman"/>
          <w:i/>
          <w:iCs/>
        </w:rPr>
        <w:t>per-coin</w:t>
      </w:r>
      <w:r w:rsidRPr="005C265E">
        <w:rPr>
          <w:rFonts w:ascii="Times New Roman" w:hAnsi="Times New Roman" w:cs="Times New Roman"/>
        </w:rPr>
        <w:t xml:space="preserve"> en lugar de un sentimiento global del mercado. Este enfoque es particularmente relevante en el mercado de criptomonedas, donde la correlación entre activos no es constante y un titular negativo sobre una moneda específica puede no afectar al resto del universo de activos.</w:t>
      </w:r>
    </w:p>
    <w:p w14:paraId="0EF58517"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54" w:name="gestión-de-riesgo-cuantitativa"/>
      <w:bookmarkStart w:id="55" w:name="_Toc229649704"/>
      <w:bookmarkEnd w:id="46"/>
      <w:bookmarkEnd w:id="52"/>
      <w:r w:rsidRPr="005C265E">
        <w:rPr>
          <w:rStyle w:val="SectionNumber"/>
          <w:rFonts w:ascii="Times New Roman" w:hAnsi="Times New Roman" w:cs="Times New Roman"/>
          <w:sz w:val="24"/>
          <w:szCs w:val="24"/>
        </w:rPr>
        <w:t>8.4</w:t>
      </w:r>
      <w:r w:rsidRPr="005C265E">
        <w:rPr>
          <w:rFonts w:ascii="Times New Roman" w:hAnsi="Times New Roman" w:cs="Times New Roman"/>
          <w:sz w:val="24"/>
          <w:szCs w:val="24"/>
        </w:rPr>
        <w:tab/>
        <w:t>2.4 Gestión de Riesgo Cuantitativa</w:t>
      </w:r>
      <w:bookmarkEnd w:id="55"/>
    </w:p>
    <w:p w14:paraId="7BFF7E19"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56" w:name="criterio-de-kelly-y-half-kelly"/>
      <w:bookmarkStart w:id="57" w:name="_Toc229649705"/>
      <w:r w:rsidRPr="005C265E">
        <w:rPr>
          <w:rStyle w:val="SectionNumber"/>
          <w:rFonts w:ascii="Times New Roman" w:hAnsi="Times New Roman" w:cs="Times New Roman"/>
          <w:sz w:val="24"/>
          <w:szCs w:val="24"/>
        </w:rPr>
        <w:t>8.4.1</w:t>
      </w:r>
      <w:r w:rsidRPr="005C265E">
        <w:rPr>
          <w:rFonts w:ascii="Times New Roman" w:hAnsi="Times New Roman" w:cs="Times New Roman"/>
          <w:sz w:val="24"/>
          <w:szCs w:val="24"/>
        </w:rPr>
        <w:tab/>
        <w:t>2.4.1 Criterio de Kelly y Half-Kelly</w:t>
      </w:r>
      <w:bookmarkEnd w:id="57"/>
    </w:p>
    <w:p w14:paraId="13956E82"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Criterio de Kelly (Kelly, 1956) es una fórmula matemática que determina la fracción óptima del capital a arriesgar en cada apuesta para maximizar el crecimiento geométrico a largo plazo:</w:t>
      </w:r>
    </w:p>
    <w:p w14:paraId="66BD3A94" w14:textId="77777777" w:rsidR="00400334" w:rsidRPr="005C265E" w:rsidRDefault="00000000" w:rsidP="005C265E">
      <w:pPr>
        <w:pStyle w:val="Textoindependiente"/>
        <w:spacing w:line="360" w:lineRule="auto"/>
        <w:jc w:val="both"/>
        <w:rPr>
          <w:rFonts w:ascii="Times New Roman" w:hAnsi="Times New Roman" w:cs="Times New Roman"/>
        </w:rPr>
      </w:pPr>
      <m:oMathPara>
        <m:oMathParaPr>
          <m:jc m:val="center"/>
        </m:oMathParaPr>
        <m:oMath>
          <m:sSup>
            <m:sSupPr>
              <m:ctrlPr>
                <w:rPr>
                  <w:rFonts w:ascii="Cambria Math" w:hAnsi="Cambria Math" w:cs="Times New Roman"/>
                </w:rPr>
              </m:ctrlPr>
            </m:sSupPr>
            <m:e>
              <m:r>
                <w:rPr>
                  <w:rFonts w:ascii="Cambria Math" w:hAnsi="Cambria Math" w:cs="Times New Roman"/>
                </w:rPr>
                <m:t>f</m:t>
              </m:r>
            </m:e>
            <m:sup>
              <m:r>
                <m:rPr>
                  <m:sty m:val="p"/>
                </m:rPr>
                <w:rPr>
                  <w:rFonts w:ascii="Cambria Math" w:hAnsi="Cambria Math" w:cs="Times New Roman"/>
                </w:rPr>
                <m:t>*</m:t>
              </m:r>
            </m:sup>
          </m:sSup>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q</m:t>
              </m:r>
            </m:num>
            <m:den>
              <m:r>
                <w:rPr>
                  <w:rFonts w:ascii="Cambria Math" w:hAnsi="Cambria Math" w:cs="Times New Roman"/>
                </w:rPr>
                <m:t>b</m:t>
              </m:r>
            </m:den>
          </m:f>
        </m:oMath>
      </m:oMathPara>
    </w:p>
    <w:p w14:paraId="047D394E"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Donde: </w:t>
      </w:r>
      <w:r w:rsidRPr="005C265E">
        <w:rPr>
          <w:rFonts w:ascii="Times New Roman" w:hAnsi="Times New Roman" w:cs="Times New Roman"/>
          <w:i/>
          <w:iCs/>
        </w:rPr>
        <w:t>f*</w:t>
      </w:r>
      <w:r w:rsidRPr="005C265E">
        <w:rPr>
          <w:rFonts w:ascii="Times New Roman" w:hAnsi="Times New Roman" w:cs="Times New Roman"/>
        </w:rPr>
        <w:t xml:space="preserve"> = fracción óptima del capital, </w:t>
      </w:r>
      <w:r w:rsidRPr="005C265E">
        <w:rPr>
          <w:rFonts w:ascii="Times New Roman" w:hAnsi="Times New Roman" w:cs="Times New Roman"/>
          <w:i/>
          <w:iCs/>
        </w:rPr>
        <w:t>p</w:t>
      </w:r>
      <w:r w:rsidRPr="005C265E">
        <w:rPr>
          <w:rFonts w:ascii="Times New Roman" w:hAnsi="Times New Roman" w:cs="Times New Roman"/>
        </w:rPr>
        <w:t xml:space="preserve"> = probabilidad de ganar, </w:t>
      </w:r>
      <w:r w:rsidRPr="005C265E">
        <w:rPr>
          <w:rFonts w:ascii="Times New Roman" w:hAnsi="Times New Roman" w:cs="Times New Roman"/>
          <w:i/>
          <w:iCs/>
        </w:rPr>
        <w:t>q</w:t>
      </w:r>
      <w:r w:rsidRPr="005C265E">
        <w:rPr>
          <w:rFonts w:ascii="Times New Roman" w:hAnsi="Times New Roman" w:cs="Times New Roman"/>
        </w:rPr>
        <w:t xml:space="preserve"> = probabilidad de perder (1 − p), </w:t>
      </w:r>
      <w:r w:rsidRPr="005C265E">
        <w:rPr>
          <w:rFonts w:ascii="Times New Roman" w:hAnsi="Times New Roman" w:cs="Times New Roman"/>
          <w:i/>
          <w:iCs/>
        </w:rPr>
        <w:t>b</w:t>
      </w:r>
      <w:r w:rsidRPr="005C265E">
        <w:rPr>
          <w:rFonts w:ascii="Times New Roman" w:hAnsi="Times New Roman" w:cs="Times New Roman"/>
        </w:rPr>
        <w:t xml:space="preserve"> = ratio de pago (ganancia/pérdida).</w:t>
      </w:r>
    </w:p>
    <w:p w14:paraId="530C0A46"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 xml:space="preserve">En la práctica, el Kelly completo es excesivamente agresivo para mercados financieros debido a la estimación imprecisa de las probabilidades. La variante </w:t>
      </w:r>
      <w:r w:rsidRPr="005C265E">
        <w:rPr>
          <w:rFonts w:ascii="Times New Roman" w:hAnsi="Times New Roman" w:cs="Times New Roman"/>
          <w:b/>
          <w:bCs/>
        </w:rPr>
        <w:t>Half-Kelly</w:t>
      </w:r>
      <w:r w:rsidRPr="005C265E">
        <w:rPr>
          <w:rFonts w:ascii="Times New Roman" w:hAnsi="Times New Roman" w:cs="Times New Roman"/>
        </w:rPr>
        <w:t xml:space="preserve"> (50% del Kelly completo) es el estándar en la industria de hedge funds (Thorp, 2006), ya que reduce </w:t>
      </w:r>
      <w:r w:rsidRPr="005C265E">
        <w:rPr>
          <w:rFonts w:ascii="Times New Roman" w:hAnsi="Times New Roman" w:cs="Times New Roman"/>
        </w:rPr>
        <w:lastRenderedPageBreak/>
        <w:t>la volatilidad del portfolio en un 50% a cambio de sacrificar solo un 25% de la tasa de crecimiento esperada.</w:t>
      </w:r>
    </w:p>
    <w:p w14:paraId="0FF30E54"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 xml:space="preserve">Una alternativa pragmática a ambas variantes es el denominado </w:t>
      </w:r>
      <w:r w:rsidRPr="005C265E">
        <w:rPr>
          <w:rFonts w:ascii="Times New Roman" w:hAnsi="Times New Roman" w:cs="Times New Roman"/>
          <w:b/>
          <w:bCs/>
        </w:rPr>
        <w:t>Kelly empírico</w:t>
      </w:r>
      <w:r w:rsidRPr="005C265E">
        <w:rPr>
          <w:rFonts w:ascii="Times New Roman" w:hAnsi="Times New Roman" w:cs="Times New Roman"/>
        </w:rPr>
        <w:t>: en lugar de calcular f* a partir de estimaciones probabilísticas —que en mercados financieros son inherentemente imprecisas—, se fija directamente una fracción de capital basada en experiencia histórica y se ajusta dinámicamente según la confianza del modelo y las condiciones de volatilidad. Este enfoque sacrifica la optimalidad teórica a cambio de robustez ante errores de estimación, y es el adoptado en este trabajo con un parámetro base del 40%.</w:t>
      </w:r>
    </w:p>
    <w:p w14:paraId="7A795965"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 xml:space="preserve">Este TFG implementa un </w:t>
      </w:r>
      <w:r w:rsidRPr="005C265E">
        <w:rPr>
          <w:rFonts w:ascii="Times New Roman" w:hAnsi="Times New Roman" w:cs="Times New Roman"/>
          <w:b/>
          <w:bCs/>
        </w:rPr>
        <w:t>Kelly empírico al 40%</w:t>
      </w:r>
      <w:r w:rsidRPr="005C265E">
        <w:rPr>
          <w:rFonts w:ascii="Times New Roman" w:hAnsi="Times New Roman" w:cs="Times New Roman"/>
        </w:rPr>
        <w:t>, un parámetro calibrado empíricamente durante el proceso de Hyperopt que actúa como cota superior de la fracción de capital a arriesgar por operación.</w:t>
      </w:r>
    </w:p>
    <w:p w14:paraId="1C677054"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58" w:name="stop-loss-dinámico-basado-en-atr"/>
      <w:bookmarkStart w:id="59" w:name="_Toc229649706"/>
      <w:bookmarkEnd w:id="56"/>
      <w:r w:rsidRPr="005C265E">
        <w:rPr>
          <w:rStyle w:val="SectionNumber"/>
          <w:rFonts w:ascii="Times New Roman" w:hAnsi="Times New Roman" w:cs="Times New Roman"/>
          <w:sz w:val="24"/>
          <w:szCs w:val="24"/>
        </w:rPr>
        <w:t>8.4.2</w:t>
      </w:r>
      <w:r w:rsidRPr="005C265E">
        <w:rPr>
          <w:rFonts w:ascii="Times New Roman" w:hAnsi="Times New Roman" w:cs="Times New Roman"/>
          <w:sz w:val="24"/>
          <w:szCs w:val="24"/>
        </w:rPr>
        <w:tab/>
        <w:t>2.4.2 Stop Loss Dinámico Basado en ATR</w:t>
      </w:r>
      <w:bookmarkEnd w:id="59"/>
    </w:p>
    <w:p w14:paraId="474D0AED"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Average True Range (ATR) es un indicador de volatilidad desarrollado por Wilder (1978) que mide el rango medio de movimiento del precio en N periodos. A diferencia de un stop loss fijo (por ejemplo, −1%), un stop basado en ATR se adapta automáticamente a las condiciones del mercado:</w:t>
      </w:r>
    </w:p>
    <w:p w14:paraId="71A8F9B7" w14:textId="77777777" w:rsidR="00400334" w:rsidRPr="005C265E" w:rsidRDefault="00000000" w:rsidP="005C265E">
      <w:pPr>
        <w:pStyle w:val="Compact"/>
        <w:numPr>
          <w:ilvl w:val="0"/>
          <w:numId w:val="12"/>
        </w:numPr>
        <w:spacing w:line="360" w:lineRule="auto"/>
        <w:jc w:val="both"/>
        <w:rPr>
          <w:rFonts w:ascii="Times New Roman" w:hAnsi="Times New Roman" w:cs="Times New Roman"/>
        </w:rPr>
      </w:pPr>
      <w:r w:rsidRPr="005C265E">
        <w:rPr>
          <w:rFonts w:ascii="Times New Roman" w:hAnsi="Times New Roman" w:cs="Times New Roman"/>
          <w:b/>
          <w:bCs/>
        </w:rPr>
        <w:t>Mercado volátil (ATR alto):</w:t>
      </w:r>
      <w:r w:rsidRPr="005C265E">
        <w:rPr>
          <w:rFonts w:ascii="Times New Roman" w:hAnsi="Times New Roman" w:cs="Times New Roman"/>
        </w:rPr>
        <w:t xml:space="preserve"> El stop se amplía para evitar que el ruido del mercado active una salida prematura.</w:t>
      </w:r>
    </w:p>
    <w:p w14:paraId="7A80D697" w14:textId="77777777" w:rsidR="00400334" w:rsidRPr="005C265E" w:rsidRDefault="00000000" w:rsidP="005C265E">
      <w:pPr>
        <w:pStyle w:val="Compact"/>
        <w:numPr>
          <w:ilvl w:val="0"/>
          <w:numId w:val="12"/>
        </w:numPr>
        <w:spacing w:line="360" w:lineRule="auto"/>
        <w:jc w:val="both"/>
        <w:rPr>
          <w:rFonts w:ascii="Times New Roman" w:hAnsi="Times New Roman" w:cs="Times New Roman"/>
        </w:rPr>
      </w:pPr>
      <w:r w:rsidRPr="005C265E">
        <w:rPr>
          <w:rFonts w:ascii="Times New Roman" w:hAnsi="Times New Roman" w:cs="Times New Roman"/>
          <w:b/>
          <w:bCs/>
        </w:rPr>
        <w:t>Mercado tranquilo (ATR bajo):</w:t>
      </w:r>
      <w:r w:rsidRPr="005C265E">
        <w:rPr>
          <w:rFonts w:ascii="Times New Roman" w:hAnsi="Times New Roman" w:cs="Times New Roman"/>
        </w:rPr>
        <w:t xml:space="preserve"> El stop se estrecha para proteger el capital de forma más agresiva.</w:t>
      </w:r>
    </w:p>
    <w:p w14:paraId="3BB55B76"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La fórmula implementada en este TFG es: </w:t>
      </w:r>
      <w:r w:rsidRPr="005C265E">
        <w:rPr>
          <w:rFonts w:ascii="Times New Roman" w:hAnsi="Times New Roman" w:cs="Times New Roman"/>
          <w:i/>
          <w:iCs/>
        </w:rPr>
        <w:t>stop = −(2 × ATR₁₄) / precio_actual</w:t>
      </w:r>
      <w:r w:rsidRPr="005C265E">
        <w:rPr>
          <w:rFonts w:ascii="Times New Roman" w:hAnsi="Times New Roman" w:cs="Times New Roman"/>
        </w:rPr>
        <w:t>, con límites de seguridad entre −0.5% y −3.0% para evitar extremos.</w:t>
      </w:r>
    </w:p>
    <w:p w14:paraId="37829A68"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60" w:name="métricas-de-rendimiento"/>
      <w:bookmarkStart w:id="61" w:name="_Toc229649707"/>
      <w:bookmarkEnd w:id="58"/>
      <w:r w:rsidRPr="005C265E">
        <w:rPr>
          <w:rStyle w:val="SectionNumber"/>
          <w:rFonts w:ascii="Times New Roman" w:hAnsi="Times New Roman" w:cs="Times New Roman"/>
          <w:sz w:val="24"/>
          <w:szCs w:val="24"/>
        </w:rPr>
        <w:t>8.4.3</w:t>
      </w:r>
      <w:r w:rsidRPr="005C265E">
        <w:rPr>
          <w:rFonts w:ascii="Times New Roman" w:hAnsi="Times New Roman" w:cs="Times New Roman"/>
          <w:sz w:val="24"/>
          <w:szCs w:val="24"/>
        </w:rPr>
        <w:tab/>
        <w:t>2.4.3 Métricas de Rendimiento</w:t>
      </w:r>
      <w:bookmarkEnd w:id="61"/>
    </w:p>
    <w:p w14:paraId="286A47C6"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i/>
          <w:iCs/>
        </w:rPr>
        <w:t>Tabla 2.4: Métricas estándar de evaluación de estrategias de trading</w:t>
      </w:r>
    </w:p>
    <w:tbl>
      <w:tblPr>
        <w:tblStyle w:val="Table"/>
        <w:tblW w:w="5000" w:type="pct"/>
        <w:tblLayout w:type="fixed"/>
        <w:tblLook w:val="0020" w:firstRow="1" w:lastRow="0" w:firstColumn="0" w:lastColumn="0" w:noHBand="0" w:noVBand="0"/>
      </w:tblPr>
      <w:tblGrid>
        <w:gridCol w:w="2397"/>
        <w:gridCol w:w="2396"/>
        <w:gridCol w:w="4261"/>
      </w:tblGrid>
      <w:tr w:rsidR="00400334" w:rsidRPr="005C265E" w14:paraId="6912BC47"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2096" w:type="dxa"/>
          </w:tcPr>
          <w:p w14:paraId="10502F0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Métrica</w:t>
            </w:r>
          </w:p>
        </w:tc>
        <w:tc>
          <w:tcPr>
            <w:tcW w:w="2096" w:type="dxa"/>
          </w:tcPr>
          <w:p w14:paraId="6F29E16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Fórmula</w:t>
            </w:r>
          </w:p>
        </w:tc>
        <w:tc>
          <w:tcPr>
            <w:tcW w:w="3727" w:type="dxa"/>
          </w:tcPr>
          <w:p w14:paraId="34BA45C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Interpretación</w:t>
            </w:r>
          </w:p>
        </w:tc>
      </w:tr>
      <w:tr w:rsidR="00400334" w:rsidRPr="005C265E" w14:paraId="7E067889" w14:textId="77777777">
        <w:tc>
          <w:tcPr>
            <w:tcW w:w="2096" w:type="dxa"/>
          </w:tcPr>
          <w:p w14:paraId="0ECDCE5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b/>
                <w:bCs/>
              </w:rPr>
              <w:lastRenderedPageBreak/>
              <w:t>Sharpe Ratio</w:t>
            </w:r>
          </w:p>
        </w:tc>
        <w:tc>
          <w:tcPr>
            <w:tcW w:w="2096" w:type="dxa"/>
          </w:tcPr>
          <w:p w14:paraId="0872356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(Rp − Rf) / σp</w:t>
            </w:r>
          </w:p>
        </w:tc>
        <w:tc>
          <w:tcPr>
            <w:tcW w:w="3727" w:type="dxa"/>
          </w:tcPr>
          <w:p w14:paraId="2076862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Rentabilidad ajustada a riesgo; &gt; 1 es bueno, &gt; 2 es excelente</w:t>
            </w:r>
          </w:p>
        </w:tc>
      </w:tr>
      <w:tr w:rsidR="00400334" w:rsidRPr="005C265E" w14:paraId="4DE643DA" w14:textId="77777777">
        <w:tc>
          <w:tcPr>
            <w:tcW w:w="2096" w:type="dxa"/>
          </w:tcPr>
          <w:p w14:paraId="594B1A3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b/>
                <w:bCs/>
              </w:rPr>
              <w:t>Sortino Ratio</w:t>
            </w:r>
          </w:p>
        </w:tc>
        <w:tc>
          <w:tcPr>
            <w:tcW w:w="2096" w:type="dxa"/>
          </w:tcPr>
          <w:p w14:paraId="31390F1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(Rp − Rf) / σd</w:t>
            </w:r>
          </w:p>
        </w:tc>
        <w:tc>
          <w:tcPr>
            <w:tcW w:w="3727" w:type="dxa"/>
          </w:tcPr>
          <w:p w14:paraId="7504A2C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Como Sharpe pero solo penaliza volatilidad negativa</w:t>
            </w:r>
          </w:p>
        </w:tc>
      </w:tr>
      <w:tr w:rsidR="00400334" w:rsidRPr="005C265E" w14:paraId="290CF0F5" w14:textId="77777777">
        <w:tc>
          <w:tcPr>
            <w:tcW w:w="2096" w:type="dxa"/>
          </w:tcPr>
          <w:p w14:paraId="15C5D0A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b/>
                <w:bCs/>
              </w:rPr>
              <w:t>Max Drawdown</w:t>
            </w:r>
          </w:p>
        </w:tc>
        <w:tc>
          <w:tcPr>
            <w:tcW w:w="2096" w:type="dxa"/>
          </w:tcPr>
          <w:p w14:paraId="60E22A9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máx(Dt)</w:t>
            </w:r>
          </w:p>
        </w:tc>
        <w:tc>
          <w:tcPr>
            <w:tcW w:w="3727" w:type="dxa"/>
          </w:tcPr>
          <w:p w14:paraId="5F89158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Peor caída desde un máximo histórico</w:t>
            </w:r>
          </w:p>
        </w:tc>
      </w:tr>
      <w:tr w:rsidR="00400334" w:rsidRPr="005C265E" w14:paraId="164354D6" w14:textId="77777777">
        <w:tc>
          <w:tcPr>
            <w:tcW w:w="2096" w:type="dxa"/>
          </w:tcPr>
          <w:p w14:paraId="7084B0F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b/>
                <w:bCs/>
              </w:rPr>
              <w:t>Win Rate</w:t>
            </w:r>
          </w:p>
        </w:tc>
        <w:tc>
          <w:tcPr>
            <w:tcW w:w="2096" w:type="dxa"/>
          </w:tcPr>
          <w:p w14:paraId="2D858B8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W / (W + L)</w:t>
            </w:r>
          </w:p>
        </w:tc>
        <w:tc>
          <w:tcPr>
            <w:tcW w:w="3727" w:type="dxa"/>
          </w:tcPr>
          <w:p w14:paraId="7747BDA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Porcentaje de operaciones ganadoras</w:t>
            </w:r>
          </w:p>
        </w:tc>
      </w:tr>
      <w:tr w:rsidR="00400334" w:rsidRPr="005C265E" w14:paraId="675B7380" w14:textId="77777777">
        <w:tc>
          <w:tcPr>
            <w:tcW w:w="2096" w:type="dxa"/>
          </w:tcPr>
          <w:p w14:paraId="301A4CD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b/>
                <w:bCs/>
              </w:rPr>
              <w:t>Profit Factor</w:t>
            </w:r>
          </w:p>
        </w:tc>
        <w:tc>
          <w:tcPr>
            <w:tcW w:w="2096" w:type="dxa"/>
          </w:tcPr>
          <w:p w14:paraId="7C01B4C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ΣG / ΣL</w:t>
            </w:r>
          </w:p>
        </w:tc>
        <w:tc>
          <w:tcPr>
            <w:tcW w:w="3727" w:type="dxa"/>
          </w:tcPr>
          <w:p w14:paraId="68823C9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Ganancias brutas / pérdidas brutas; &gt; 1.5 es deseable</w:t>
            </w:r>
          </w:p>
        </w:tc>
      </w:tr>
    </w:tbl>
    <w:p w14:paraId="3A6ADF00"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62" w:name="Xd439fd57087abbb0ad8a4735fe026728b92fde1"/>
      <w:bookmarkStart w:id="63" w:name="_Toc229649708"/>
      <w:bookmarkEnd w:id="54"/>
      <w:bookmarkEnd w:id="60"/>
      <w:r w:rsidRPr="005C265E">
        <w:rPr>
          <w:rStyle w:val="SectionNumber"/>
          <w:rFonts w:ascii="Times New Roman" w:hAnsi="Times New Roman" w:cs="Times New Roman"/>
          <w:sz w:val="24"/>
          <w:szCs w:val="24"/>
        </w:rPr>
        <w:t>8.5</w:t>
      </w:r>
      <w:r w:rsidRPr="005C265E">
        <w:rPr>
          <w:rFonts w:ascii="Times New Roman" w:hAnsi="Times New Roman" w:cs="Times New Roman"/>
          <w:sz w:val="24"/>
          <w:szCs w:val="24"/>
        </w:rPr>
        <w:tab/>
        <w:t>2.5 Infraestructura de Despliegue: Docker y Microservicios</w:t>
      </w:r>
      <w:bookmarkEnd w:id="63"/>
    </w:p>
    <w:p w14:paraId="30F9D340"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La arquitectura de microservicios, popularizada por empresas como Netflix y Amazon, consiste en descomponer una aplicación monolítica en servicios pequeños e independientes que se comunican entre sí a través de APIs o bases de datos compartidas (Newman, 2015).</w:t>
      </w:r>
    </w:p>
    <w:p w14:paraId="7B2A0654"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Docker (Solomon Hykes, 2013) permite empaquetar cada microservicio junto con sus dependencias en un contenedor aislado, garantizando que el software se ejecute de forma idéntica en cualquier entorno. Docker Compose extiende esta capacidad permitiendo definir y orquestar múltiples contenedores con un único archivo de configuración YAML.</w:t>
      </w:r>
    </w:p>
    <w:p w14:paraId="1641BAAE"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TimescaleDB, la extensión de PostgreSQL para series temporales, fue seleccionada como motor de base de datos por su capacidad de particionar automáticamente los datos por tiempo (</w:t>
      </w:r>
      <w:r w:rsidRPr="005C265E">
        <w:rPr>
          <w:rFonts w:ascii="Times New Roman" w:hAnsi="Times New Roman" w:cs="Times New Roman"/>
          <w:i/>
          <w:iCs/>
        </w:rPr>
        <w:t>hypertables</w:t>
      </w:r>
      <w:r w:rsidRPr="005C265E">
        <w:rPr>
          <w:rFonts w:ascii="Times New Roman" w:hAnsi="Times New Roman" w:cs="Times New Roman"/>
        </w:rPr>
        <w:t>), optimizando las consultas de ventana temporal que son frecuentes en el análisis financiero (Timescale Inc., 2019).</w:t>
      </w:r>
    </w:p>
    <w:p w14:paraId="72A369EB"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64" w:name="framework-freqtrade-y-freqai"/>
      <w:bookmarkStart w:id="65" w:name="_Toc229649709"/>
      <w:bookmarkEnd w:id="62"/>
      <w:r w:rsidRPr="005C265E">
        <w:rPr>
          <w:rStyle w:val="SectionNumber"/>
          <w:rFonts w:ascii="Times New Roman" w:hAnsi="Times New Roman" w:cs="Times New Roman"/>
          <w:sz w:val="24"/>
          <w:szCs w:val="24"/>
        </w:rPr>
        <w:t>8.6</w:t>
      </w:r>
      <w:r w:rsidRPr="005C265E">
        <w:rPr>
          <w:rFonts w:ascii="Times New Roman" w:hAnsi="Times New Roman" w:cs="Times New Roman"/>
          <w:sz w:val="24"/>
          <w:szCs w:val="24"/>
        </w:rPr>
        <w:tab/>
        <w:t>2.6 Framework Freqtrade y FreqAI</w:t>
      </w:r>
      <w:bookmarkEnd w:id="65"/>
    </w:p>
    <w:p w14:paraId="02234BDE"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Freqtrade es un framework de trading algorítmico de código abierto escrito en Python con más de 45.000 estrellas en GitHub (mayo 2026). Sus principales características son:</w:t>
      </w:r>
    </w:p>
    <w:p w14:paraId="1F2241EB" w14:textId="77777777" w:rsidR="00400334" w:rsidRPr="005C265E" w:rsidRDefault="00000000" w:rsidP="005C265E">
      <w:pPr>
        <w:pStyle w:val="Compact"/>
        <w:numPr>
          <w:ilvl w:val="0"/>
          <w:numId w:val="13"/>
        </w:numPr>
        <w:spacing w:line="360" w:lineRule="auto"/>
        <w:jc w:val="both"/>
        <w:rPr>
          <w:rFonts w:ascii="Times New Roman" w:hAnsi="Times New Roman" w:cs="Times New Roman"/>
        </w:rPr>
      </w:pPr>
      <w:r w:rsidRPr="005C265E">
        <w:rPr>
          <w:rFonts w:ascii="Times New Roman" w:hAnsi="Times New Roman" w:cs="Times New Roman"/>
          <w:b/>
          <w:bCs/>
        </w:rPr>
        <w:t>Soporte multi-exchange:</w:t>
      </w:r>
      <w:r w:rsidRPr="005C265E">
        <w:rPr>
          <w:rFonts w:ascii="Times New Roman" w:hAnsi="Times New Roman" w:cs="Times New Roman"/>
        </w:rPr>
        <w:t xml:space="preserve"> Compatible con Binance, Kraken, OKX, entre otros, a través de la librería CCXT.</w:t>
      </w:r>
    </w:p>
    <w:p w14:paraId="004785AE" w14:textId="77777777" w:rsidR="00400334" w:rsidRPr="005C265E" w:rsidRDefault="00000000" w:rsidP="005C265E">
      <w:pPr>
        <w:pStyle w:val="Compact"/>
        <w:numPr>
          <w:ilvl w:val="0"/>
          <w:numId w:val="13"/>
        </w:numPr>
        <w:spacing w:line="360" w:lineRule="auto"/>
        <w:jc w:val="both"/>
        <w:rPr>
          <w:rFonts w:ascii="Times New Roman" w:hAnsi="Times New Roman" w:cs="Times New Roman"/>
        </w:rPr>
      </w:pPr>
      <w:r w:rsidRPr="005C265E">
        <w:rPr>
          <w:rFonts w:ascii="Times New Roman" w:hAnsi="Times New Roman" w:cs="Times New Roman"/>
          <w:b/>
          <w:bCs/>
        </w:rPr>
        <w:lastRenderedPageBreak/>
        <w:t>Backtesting integrado:</w:t>
      </w:r>
      <w:r w:rsidRPr="005C265E">
        <w:rPr>
          <w:rFonts w:ascii="Times New Roman" w:hAnsi="Times New Roman" w:cs="Times New Roman"/>
        </w:rPr>
        <w:t xml:space="preserve"> Motor de simulación histórica con soporte para comisiones, slippage y datos OHLCV reales.</w:t>
      </w:r>
    </w:p>
    <w:p w14:paraId="52E01C42" w14:textId="77777777" w:rsidR="00400334" w:rsidRPr="005C265E" w:rsidRDefault="00000000" w:rsidP="005C265E">
      <w:pPr>
        <w:pStyle w:val="Compact"/>
        <w:numPr>
          <w:ilvl w:val="0"/>
          <w:numId w:val="13"/>
        </w:numPr>
        <w:spacing w:line="360" w:lineRule="auto"/>
        <w:jc w:val="both"/>
        <w:rPr>
          <w:rFonts w:ascii="Times New Roman" w:hAnsi="Times New Roman" w:cs="Times New Roman"/>
        </w:rPr>
      </w:pPr>
      <w:r w:rsidRPr="005C265E">
        <w:rPr>
          <w:rFonts w:ascii="Times New Roman" w:hAnsi="Times New Roman" w:cs="Times New Roman"/>
          <w:b/>
          <w:bCs/>
        </w:rPr>
        <w:t>FreqAI:</w:t>
      </w:r>
      <w:r w:rsidRPr="005C265E">
        <w:rPr>
          <w:rFonts w:ascii="Times New Roman" w:hAnsi="Times New Roman" w:cs="Times New Roman"/>
        </w:rPr>
        <w:t xml:space="preserve"> Módulo de Machine Learning que permite entrenar modelos (LightGBM, XGBoost, CatBoost, PyTorch) directamente integrados con la estrategia de trading, con re-entrenamiento automático mediante ventanas deslizantes.</w:t>
      </w:r>
    </w:p>
    <w:p w14:paraId="7AA8E4B8" w14:textId="77777777" w:rsidR="00400334" w:rsidRPr="005C265E" w:rsidRDefault="00000000" w:rsidP="005C265E">
      <w:pPr>
        <w:pStyle w:val="Compact"/>
        <w:numPr>
          <w:ilvl w:val="0"/>
          <w:numId w:val="13"/>
        </w:numPr>
        <w:spacing w:line="360" w:lineRule="auto"/>
        <w:jc w:val="both"/>
        <w:rPr>
          <w:rFonts w:ascii="Times New Roman" w:hAnsi="Times New Roman" w:cs="Times New Roman"/>
        </w:rPr>
      </w:pPr>
      <w:r w:rsidRPr="005C265E">
        <w:rPr>
          <w:rFonts w:ascii="Times New Roman" w:hAnsi="Times New Roman" w:cs="Times New Roman"/>
          <w:b/>
          <w:bCs/>
        </w:rPr>
        <w:t>Hyperopt:</w:t>
      </w:r>
      <w:r w:rsidRPr="005C265E">
        <w:rPr>
          <w:rFonts w:ascii="Times New Roman" w:hAnsi="Times New Roman" w:cs="Times New Roman"/>
        </w:rPr>
        <w:t xml:space="preserve"> Motor de optimización de hiperparámetros basado en algoritmos genéticos y Optuna.</w:t>
      </w:r>
    </w:p>
    <w:p w14:paraId="3C5B5FC7" w14:textId="77777777" w:rsidR="00400334" w:rsidRPr="005C265E" w:rsidRDefault="00000000" w:rsidP="005C265E">
      <w:pPr>
        <w:pStyle w:val="Compact"/>
        <w:numPr>
          <w:ilvl w:val="0"/>
          <w:numId w:val="13"/>
        </w:numPr>
        <w:spacing w:line="360" w:lineRule="auto"/>
        <w:jc w:val="both"/>
        <w:rPr>
          <w:rFonts w:ascii="Times New Roman" w:hAnsi="Times New Roman" w:cs="Times New Roman"/>
        </w:rPr>
      </w:pPr>
      <w:r w:rsidRPr="005C265E">
        <w:rPr>
          <w:rFonts w:ascii="Times New Roman" w:hAnsi="Times New Roman" w:cs="Times New Roman"/>
          <w:b/>
          <w:bCs/>
        </w:rPr>
        <w:t>Telegram Bot:</w:t>
      </w:r>
      <w:r w:rsidRPr="005C265E">
        <w:rPr>
          <w:rFonts w:ascii="Times New Roman" w:hAnsi="Times New Roman" w:cs="Times New Roman"/>
        </w:rPr>
        <w:t xml:space="preserve"> Interfaz de notificaciones y control remoto.</w:t>
      </w:r>
    </w:p>
    <w:p w14:paraId="18763594" w14:textId="77777777" w:rsidR="00400334" w:rsidRPr="005C265E" w:rsidRDefault="00000000" w:rsidP="005C265E">
      <w:pPr>
        <w:pStyle w:val="Compact"/>
        <w:numPr>
          <w:ilvl w:val="0"/>
          <w:numId w:val="13"/>
        </w:numPr>
        <w:spacing w:line="360" w:lineRule="auto"/>
        <w:jc w:val="both"/>
        <w:rPr>
          <w:rFonts w:ascii="Times New Roman" w:hAnsi="Times New Roman" w:cs="Times New Roman"/>
        </w:rPr>
      </w:pPr>
      <w:r w:rsidRPr="005C265E">
        <w:rPr>
          <w:rFonts w:ascii="Times New Roman" w:hAnsi="Times New Roman" w:cs="Times New Roman"/>
          <w:b/>
          <w:bCs/>
        </w:rPr>
        <w:t>FreqUI:</w:t>
      </w:r>
      <w:r w:rsidRPr="005C265E">
        <w:rPr>
          <w:rFonts w:ascii="Times New Roman" w:hAnsi="Times New Roman" w:cs="Times New Roman"/>
        </w:rPr>
        <w:t xml:space="preserve"> Dashboard web para monitorización visual.</w:t>
      </w:r>
    </w:p>
    <w:p w14:paraId="09F231E8"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66" w:name="trabajos-relacionados"/>
      <w:bookmarkStart w:id="67" w:name="_Toc229649710"/>
      <w:bookmarkEnd w:id="64"/>
      <w:r w:rsidRPr="005C265E">
        <w:rPr>
          <w:rStyle w:val="SectionNumber"/>
          <w:rFonts w:ascii="Times New Roman" w:hAnsi="Times New Roman" w:cs="Times New Roman"/>
          <w:sz w:val="24"/>
          <w:szCs w:val="24"/>
        </w:rPr>
        <w:t>8.7</w:t>
      </w:r>
      <w:r w:rsidRPr="005C265E">
        <w:rPr>
          <w:rFonts w:ascii="Times New Roman" w:hAnsi="Times New Roman" w:cs="Times New Roman"/>
          <w:sz w:val="24"/>
          <w:szCs w:val="24"/>
        </w:rPr>
        <w:tab/>
        <w:t>2.7 Trabajos Relacionados</w:t>
      </w:r>
      <w:bookmarkEnd w:id="67"/>
    </w:p>
    <w:p w14:paraId="2B713B2B"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Diversos trabajos académicos han explorado la combinación de Machine Learning y NLP para trading algorítmico. Jiang et al. (2021) combinaron LSTM con análisis de sentimiento de Twitter para predecir precios de Bitcoin, obteniendo un Sharpe Ratio de 0.85. Sin embargo, su sistema carecía de gestión de riesgo dinámica y operaba con un único activo.</w:t>
      </w:r>
    </w:p>
    <w:p w14:paraId="31F7A8B4"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Carta et al. (2021) propusieron Multi-DQN, un ensemble de agentes de aprendizaje por refuerzo profundo (Deep Q-Network) para la predicción y operativa en mercados de valores. Su arquitectura combina múltiples agentes DQN entrenados independientemente cuyas decisiones se agregan mediante votación, obteniendo mejores resultados que un agente único en términos de retorno acumulado. Su limitación principal radica en la ausencia de análisis de sentimiento externo y en la validación en un único régimen de mercado alcista, sin contemplar escenarios de crisis o lateralidad.</w:t>
      </w:r>
    </w:p>
    <w:p w14:paraId="050FD131"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El presente TFG se diferencia de los trabajos anteriores en tres aspectos fundamentales: (1) la combinación de 7 capas de análisis independientes frente a los 1-2 señales de los sistemas anteriores, (2) la validación rigurosa en 4 escenarios de mercado distintos, y (3) la integración de análisis de sentimiento NLP en tiempo real como capa de filtrado, ausente en los sistemas basados puramente en aprendizaje por refuerzo como el de Carta et al. (2021).</w:t>
      </w:r>
    </w:p>
    <w:p w14:paraId="4AD9096F" w14:textId="77777777" w:rsidR="00400334" w:rsidRPr="005C265E" w:rsidRDefault="000728E6" w:rsidP="005C265E">
      <w:pPr>
        <w:spacing w:line="360" w:lineRule="auto"/>
        <w:jc w:val="both"/>
        <w:rPr>
          <w:rFonts w:ascii="Times New Roman" w:hAnsi="Times New Roman" w:cs="Times New Roman"/>
        </w:rPr>
      </w:pPr>
      <w:r w:rsidRPr="000728E6">
        <w:rPr>
          <w:rFonts w:ascii="Times New Roman" w:hAnsi="Times New Roman" w:cs="Times New Roman"/>
          <w:noProof/>
        </w:rPr>
        <w:pict w14:anchorId="6D543FF5">
          <v:rect id="_x0000_i1034" alt="" style="width:425.2pt;height:.05pt;mso-width-percent:0;mso-height-percent:0;mso-width-percent:0;mso-height-percent:0" o:hralign="center" o:hrstd="t" o:hr="t"/>
        </w:pict>
      </w:r>
    </w:p>
    <w:p w14:paraId="034BCFDA"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68" w:name="capítulo-3-análisis-de-requisitos"/>
      <w:bookmarkStart w:id="69" w:name="_Toc229649711"/>
      <w:bookmarkEnd w:id="30"/>
      <w:bookmarkEnd w:id="66"/>
      <w:r w:rsidRPr="005C265E">
        <w:rPr>
          <w:rStyle w:val="SectionNumber"/>
          <w:rFonts w:ascii="Times New Roman" w:hAnsi="Times New Roman" w:cs="Times New Roman"/>
          <w:sz w:val="24"/>
          <w:szCs w:val="24"/>
        </w:rPr>
        <w:lastRenderedPageBreak/>
        <w:t>9</w:t>
      </w:r>
      <w:r w:rsidRPr="005C265E">
        <w:rPr>
          <w:rFonts w:ascii="Times New Roman" w:hAnsi="Times New Roman" w:cs="Times New Roman"/>
          <w:sz w:val="24"/>
          <w:szCs w:val="24"/>
        </w:rPr>
        <w:tab/>
        <w:t>Capítulo 3 — Análisis de Requisitos</w:t>
      </w:r>
      <w:bookmarkEnd w:id="69"/>
    </w:p>
    <w:p w14:paraId="0E71A096"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70" w:name="requisitos-funcionales"/>
      <w:bookmarkStart w:id="71" w:name="_Toc229649712"/>
      <w:r w:rsidRPr="005C265E">
        <w:rPr>
          <w:rStyle w:val="SectionNumber"/>
          <w:rFonts w:ascii="Times New Roman" w:hAnsi="Times New Roman" w:cs="Times New Roman"/>
          <w:sz w:val="24"/>
          <w:szCs w:val="24"/>
        </w:rPr>
        <w:t>9.1</w:t>
      </w:r>
      <w:r w:rsidRPr="005C265E">
        <w:rPr>
          <w:rFonts w:ascii="Times New Roman" w:hAnsi="Times New Roman" w:cs="Times New Roman"/>
          <w:sz w:val="24"/>
          <w:szCs w:val="24"/>
        </w:rPr>
        <w:tab/>
        <w:t>3.1 Requisitos Funcionales</w:t>
      </w:r>
      <w:bookmarkEnd w:id="71"/>
    </w:p>
    <w:p w14:paraId="382A4B6C"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i/>
          <w:iCs/>
        </w:rPr>
        <w:t>Tabla 3.1: Requisitos funcionales del sistema</w:t>
      </w:r>
    </w:p>
    <w:tbl>
      <w:tblPr>
        <w:tblStyle w:val="Table"/>
        <w:tblW w:w="5000" w:type="pct"/>
        <w:tblLayout w:type="fixed"/>
        <w:tblLook w:val="0020" w:firstRow="1" w:lastRow="0" w:firstColumn="0" w:lastColumn="0" w:noHBand="0" w:noVBand="0"/>
      </w:tblPr>
      <w:tblGrid>
        <w:gridCol w:w="1392"/>
        <w:gridCol w:w="3831"/>
        <w:gridCol w:w="3831"/>
      </w:tblGrid>
      <w:tr w:rsidR="00400334" w:rsidRPr="005C265E" w14:paraId="0E6451E0"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1218" w:type="dxa"/>
          </w:tcPr>
          <w:p w14:paraId="499C502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ID</w:t>
            </w:r>
          </w:p>
        </w:tc>
        <w:tc>
          <w:tcPr>
            <w:tcW w:w="3350" w:type="dxa"/>
          </w:tcPr>
          <w:p w14:paraId="0CBC449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Requisito</w:t>
            </w:r>
          </w:p>
        </w:tc>
        <w:tc>
          <w:tcPr>
            <w:tcW w:w="3350" w:type="dxa"/>
          </w:tcPr>
          <w:p w14:paraId="2DA0D6F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Prioridad</w:t>
            </w:r>
          </w:p>
        </w:tc>
      </w:tr>
      <w:tr w:rsidR="00400334" w:rsidRPr="005C265E" w14:paraId="5D1CE7A8" w14:textId="77777777">
        <w:tc>
          <w:tcPr>
            <w:tcW w:w="1218" w:type="dxa"/>
          </w:tcPr>
          <w:p w14:paraId="39A5A71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RF-01</w:t>
            </w:r>
          </w:p>
        </w:tc>
        <w:tc>
          <w:tcPr>
            <w:tcW w:w="3350" w:type="dxa"/>
          </w:tcPr>
          <w:p w14:paraId="2306DC7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descargar datos de mercado (OHLCV) en tiempo real desde la API de Binance para 11 pares de criptomonedas</w:t>
            </w:r>
          </w:p>
        </w:tc>
        <w:tc>
          <w:tcPr>
            <w:tcW w:w="3350" w:type="dxa"/>
          </w:tcPr>
          <w:p w14:paraId="594592C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Alta</w:t>
            </w:r>
          </w:p>
        </w:tc>
      </w:tr>
      <w:tr w:rsidR="00400334" w:rsidRPr="005C265E" w14:paraId="5498C570" w14:textId="77777777">
        <w:tc>
          <w:tcPr>
            <w:tcW w:w="1218" w:type="dxa"/>
          </w:tcPr>
          <w:p w14:paraId="38F0128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RF-02</w:t>
            </w:r>
          </w:p>
        </w:tc>
        <w:tc>
          <w:tcPr>
            <w:tcW w:w="3350" w:type="dxa"/>
          </w:tcPr>
          <w:p w14:paraId="6D04114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calcular 18+ indicadores técnicos multi-timeframe (RSI, StochRSI, MFI, MACD, BB Width, ATR, OBV, Log Returns, Return Std, features MTF H1) para cada par</w:t>
            </w:r>
          </w:p>
        </w:tc>
        <w:tc>
          <w:tcPr>
            <w:tcW w:w="3350" w:type="dxa"/>
          </w:tcPr>
          <w:p w14:paraId="5018704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Alta</w:t>
            </w:r>
          </w:p>
        </w:tc>
      </w:tr>
      <w:tr w:rsidR="00400334" w:rsidRPr="005C265E" w14:paraId="15162F8B" w14:textId="77777777">
        <w:tc>
          <w:tcPr>
            <w:tcW w:w="1218" w:type="dxa"/>
          </w:tcPr>
          <w:p w14:paraId="03DB2B8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RF-03</w:t>
            </w:r>
          </w:p>
        </w:tc>
        <w:tc>
          <w:tcPr>
            <w:tcW w:w="3350" w:type="dxa"/>
          </w:tcPr>
          <w:p w14:paraId="0A21018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entrenar un modelo LightGBM Regressor con ventana deslizante de 30 días y re-entrenarse cada 2 horas</w:t>
            </w:r>
          </w:p>
        </w:tc>
        <w:tc>
          <w:tcPr>
            <w:tcW w:w="3350" w:type="dxa"/>
          </w:tcPr>
          <w:p w14:paraId="2F456A9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Alta</w:t>
            </w:r>
          </w:p>
        </w:tc>
      </w:tr>
      <w:tr w:rsidR="00400334" w:rsidRPr="005C265E" w14:paraId="52C4C9B5" w14:textId="77777777">
        <w:tc>
          <w:tcPr>
            <w:tcW w:w="1218" w:type="dxa"/>
          </w:tcPr>
          <w:p w14:paraId="0F2AAC6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RF-04</w:t>
            </w:r>
          </w:p>
        </w:tc>
        <w:tc>
          <w:tcPr>
            <w:tcW w:w="3350" w:type="dxa"/>
          </w:tcPr>
          <w:p w14:paraId="7325D5F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predecir el porcentaje de cambio del precio en las próximas 20 velas (100 minutos en temporalidad de 5m)</w:t>
            </w:r>
          </w:p>
        </w:tc>
        <w:tc>
          <w:tcPr>
            <w:tcW w:w="3350" w:type="dxa"/>
          </w:tcPr>
          <w:p w14:paraId="0D8F6FE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Alta</w:t>
            </w:r>
          </w:p>
        </w:tc>
      </w:tr>
      <w:tr w:rsidR="00400334" w:rsidRPr="005C265E" w14:paraId="6D061DEA" w14:textId="77777777">
        <w:tc>
          <w:tcPr>
            <w:tcW w:w="1218" w:type="dxa"/>
          </w:tcPr>
          <w:p w14:paraId="627B07F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RF-05</w:t>
            </w:r>
          </w:p>
        </w:tc>
        <w:tc>
          <w:tcPr>
            <w:tcW w:w="3350" w:type="dxa"/>
          </w:tcPr>
          <w:p w14:paraId="24ED2EB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descargar titulares de noticias de 3 fuentes RSS (CoinDesk, CoinTelegraph, Bitcoin.com) cada 5 minutos</w:t>
            </w:r>
          </w:p>
        </w:tc>
        <w:tc>
          <w:tcPr>
            <w:tcW w:w="3350" w:type="dxa"/>
          </w:tcPr>
          <w:p w14:paraId="3A265E8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Alta</w:t>
            </w:r>
          </w:p>
        </w:tc>
      </w:tr>
      <w:tr w:rsidR="00400334" w:rsidRPr="005C265E" w14:paraId="2D3F6744" w14:textId="77777777">
        <w:tc>
          <w:tcPr>
            <w:tcW w:w="1218" w:type="dxa"/>
          </w:tcPr>
          <w:p w14:paraId="1EB679E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RF-06</w:t>
            </w:r>
          </w:p>
        </w:tc>
        <w:tc>
          <w:tcPr>
            <w:tcW w:w="3350" w:type="dxa"/>
          </w:tcPr>
          <w:p w14:paraId="596FF30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 xml:space="preserve">El sistema debe analizar el sentimiento de los titulares con FinBERT, aplicar NER para </w:t>
            </w:r>
            <w:r w:rsidRPr="005C265E">
              <w:rPr>
                <w:rFonts w:ascii="Times New Roman" w:hAnsi="Times New Roman" w:cs="Times New Roman"/>
              </w:rPr>
              <w:lastRenderedPageBreak/>
              <w:t>identificar la moneda mencionada, y almacenar los resultados en TimescaleDB</w:t>
            </w:r>
          </w:p>
        </w:tc>
        <w:tc>
          <w:tcPr>
            <w:tcW w:w="3350" w:type="dxa"/>
          </w:tcPr>
          <w:p w14:paraId="36CB386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lastRenderedPageBreak/>
              <w:t>Alta</w:t>
            </w:r>
          </w:p>
        </w:tc>
      </w:tr>
      <w:tr w:rsidR="00400334" w:rsidRPr="005C265E" w14:paraId="1A203BDA" w14:textId="77777777">
        <w:tc>
          <w:tcPr>
            <w:tcW w:w="1218" w:type="dxa"/>
          </w:tcPr>
          <w:p w14:paraId="746956B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RF-07</w:t>
            </w:r>
          </w:p>
        </w:tc>
        <w:tc>
          <w:tcPr>
            <w:tcW w:w="3350" w:type="dxa"/>
          </w:tcPr>
          <w:p w14:paraId="0831BC5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generar señales de entrada LONG cuando se cumplan simultáneamente 7 condiciones: régimen tendencial (ADX &gt; 20), tendencia alcista (SMA200), zona de valor (EMA50), predicción IA positiva, sentimiento NLP no negativo, volumen superior a la media, y validación de Order Flow</w:t>
            </w:r>
          </w:p>
        </w:tc>
        <w:tc>
          <w:tcPr>
            <w:tcW w:w="3350" w:type="dxa"/>
          </w:tcPr>
          <w:p w14:paraId="7712750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Alta</w:t>
            </w:r>
          </w:p>
        </w:tc>
      </w:tr>
      <w:tr w:rsidR="00400334" w:rsidRPr="005C265E" w14:paraId="40985A52" w14:textId="77777777">
        <w:tc>
          <w:tcPr>
            <w:tcW w:w="1218" w:type="dxa"/>
          </w:tcPr>
          <w:p w14:paraId="61A4D76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RF-08</w:t>
            </w:r>
          </w:p>
        </w:tc>
        <w:tc>
          <w:tcPr>
            <w:tcW w:w="3350" w:type="dxa"/>
          </w:tcPr>
          <w:p w14:paraId="0BE8C05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generar señales de entrada SHORT con las condiciones inversas a RF-07</w:t>
            </w:r>
          </w:p>
        </w:tc>
        <w:tc>
          <w:tcPr>
            <w:tcW w:w="3350" w:type="dxa"/>
          </w:tcPr>
          <w:p w14:paraId="7B27CAB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Alta</w:t>
            </w:r>
          </w:p>
        </w:tc>
      </w:tr>
      <w:tr w:rsidR="00400334" w:rsidRPr="005C265E" w14:paraId="37E2F085" w14:textId="77777777">
        <w:tc>
          <w:tcPr>
            <w:tcW w:w="1218" w:type="dxa"/>
          </w:tcPr>
          <w:p w14:paraId="2FCDCA1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RF-09</w:t>
            </w:r>
          </w:p>
        </w:tc>
        <w:tc>
          <w:tcPr>
            <w:tcW w:w="3350" w:type="dxa"/>
          </w:tcPr>
          <w:p w14:paraId="04CEA71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calcular un stop loss dinámico basado en 2×ATR para cada operación activa, con transición a trailing SAR cuando el beneficio supere el 2%</w:t>
            </w:r>
          </w:p>
        </w:tc>
        <w:tc>
          <w:tcPr>
            <w:tcW w:w="3350" w:type="dxa"/>
          </w:tcPr>
          <w:p w14:paraId="06EC722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Alta</w:t>
            </w:r>
          </w:p>
        </w:tc>
      </w:tr>
      <w:tr w:rsidR="00400334" w:rsidRPr="005C265E" w14:paraId="3CD15C75" w14:textId="77777777">
        <w:tc>
          <w:tcPr>
            <w:tcW w:w="1218" w:type="dxa"/>
          </w:tcPr>
          <w:p w14:paraId="1831EF5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RF-10</w:t>
            </w:r>
          </w:p>
        </w:tc>
        <w:tc>
          <w:tcPr>
            <w:tcW w:w="3350" w:type="dxa"/>
          </w:tcPr>
          <w:p w14:paraId="4EB6B77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bloquear nuevas operaciones si la pérdida acumulada del día supera el 10% (Circuit Breaker)</w:t>
            </w:r>
          </w:p>
        </w:tc>
        <w:tc>
          <w:tcPr>
            <w:tcW w:w="3350" w:type="dxa"/>
          </w:tcPr>
          <w:p w14:paraId="52A91D2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Alta</w:t>
            </w:r>
          </w:p>
        </w:tc>
      </w:tr>
      <w:tr w:rsidR="00400334" w:rsidRPr="005C265E" w14:paraId="24642BC3" w14:textId="77777777">
        <w:tc>
          <w:tcPr>
            <w:tcW w:w="1218" w:type="dxa"/>
          </w:tcPr>
          <w:p w14:paraId="46D4B9D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RF-11</w:t>
            </w:r>
          </w:p>
        </w:tc>
        <w:tc>
          <w:tcPr>
            <w:tcW w:w="3350" w:type="dxa"/>
          </w:tcPr>
          <w:p w14:paraId="69E93B1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dimensionar el tamaño de cada operación según la confianza de la IA (Kelly empírico al 40%), con descuento por volatilidad</w:t>
            </w:r>
          </w:p>
        </w:tc>
        <w:tc>
          <w:tcPr>
            <w:tcW w:w="3350" w:type="dxa"/>
          </w:tcPr>
          <w:p w14:paraId="338C31E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Media</w:t>
            </w:r>
          </w:p>
        </w:tc>
      </w:tr>
      <w:tr w:rsidR="00400334" w:rsidRPr="005C265E" w14:paraId="424B2DB2" w14:textId="77777777">
        <w:tc>
          <w:tcPr>
            <w:tcW w:w="1218" w:type="dxa"/>
          </w:tcPr>
          <w:p w14:paraId="31EFA97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RF-12</w:t>
            </w:r>
          </w:p>
        </w:tc>
        <w:tc>
          <w:tcPr>
            <w:tcW w:w="3350" w:type="dxa"/>
          </w:tcPr>
          <w:p w14:paraId="5244001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 xml:space="preserve">El sistema debe consultar el Fear &amp; </w:t>
            </w:r>
            <w:r w:rsidRPr="005C265E">
              <w:rPr>
                <w:rFonts w:ascii="Times New Roman" w:hAnsi="Times New Roman" w:cs="Times New Roman"/>
              </w:rPr>
              <w:lastRenderedPageBreak/>
              <w:t>Greed Index y bloquear LONGs en Extreme Greed (&gt;85) y SHORTs en Extreme Fear (&lt;15)</w:t>
            </w:r>
          </w:p>
        </w:tc>
        <w:tc>
          <w:tcPr>
            <w:tcW w:w="3350" w:type="dxa"/>
          </w:tcPr>
          <w:p w14:paraId="15C5048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lastRenderedPageBreak/>
              <w:t>Media</w:t>
            </w:r>
          </w:p>
        </w:tc>
      </w:tr>
      <w:tr w:rsidR="00400334" w:rsidRPr="005C265E" w14:paraId="5EB22536" w14:textId="77777777">
        <w:tc>
          <w:tcPr>
            <w:tcW w:w="1218" w:type="dxa"/>
          </w:tcPr>
          <w:p w14:paraId="5924D52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RF-13</w:t>
            </w:r>
          </w:p>
        </w:tc>
        <w:tc>
          <w:tcPr>
            <w:tcW w:w="3350" w:type="dxa"/>
          </w:tcPr>
          <w:p w14:paraId="75127B6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enviar notificaciones de apertura y cierre de operaciones vía Telegram</w:t>
            </w:r>
          </w:p>
        </w:tc>
        <w:tc>
          <w:tcPr>
            <w:tcW w:w="3350" w:type="dxa"/>
          </w:tcPr>
          <w:p w14:paraId="6114313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Media</w:t>
            </w:r>
          </w:p>
        </w:tc>
      </w:tr>
      <w:tr w:rsidR="00400334" w:rsidRPr="005C265E" w14:paraId="049FD1D8" w14:textId="77777777">
        <w:tc>
          <w:tcPr>
            <w:tcW w:w="1218" w:type="dxa"/>
          </w:tcPr>
          <w:p w14:paraId="734A74F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RF-14</w:t>
            </w:r>
          </w:p>
        </w:tc>
        <w:tc>
          <w:tcPr>
            <w:tcW w:w="3350" w:type="dxa"/>
          </w:tcPr>
          <w:p w14:paraId="0A75F43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proporcionar una interfaz web (FreqUI) para la monitorización visual de operaciones y un dashboard Grafana para métricas históricas</w:t>
            </w:r>
          </w:p>
        </w:tc>
        <w:tc>
          <w:tcPr>
            <w:tcW w:w="3350" w:type="dxa"/>
          </w:tcPr>
          <w:p w14:paraId="6A2766C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Baja</w:t>
            </w:r>
          </w:p>
        </w:tc>
      </w:tr>
    </w:tbl>
    <w:p w14:paraId="0241F941"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72" w:name="requisitos-no-funcionales"/>
      <w:bookmarkStart w:id="73" w:name="_Toc229649713"/>
      <w:bookmarkEnd w:id="70"/>
      <w:r w:rsidRPr="005C265E">
        <w:rPr>
          <w:rStyle w:val="SectionNumber"/>
          <w:rFonts w:ascii="Times New Roman" w:hAnsi="Times New Roman" w:cs="Times New Roman"/>
          <w:sz w:val="24"/>
          <w:szCs w:val="24"/>
        </w:rPr>
        <w:t>9.2</w:t>
      </w:r>
      <w:r w:rsidRPr="005C265E">
        <w:rPr>
          <w:rFonts w:ascii="Times New Roman" w:hAnsi="Times New Roman" w:cs="Times New Roman"/>
          <w:sz w:val="24"/>
          <w:szCs w:val="24"/>
        </w:rPr>
        <w:tab/>
        <w:t>3.2 Requisitos No Funcionales</w:t>
      </w:r>
      <w:bookmarkEnd w:id="73"/>
    </w:p>
    <w:p w14:paraId="3803E56A"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i/>
          <w:iCs/>
        </w:rPr>
        <w:t>Tabla 3.2: Requisitos no funcionales del sistema</w:t>
      </w:r>
    </w:p>
    <w:tbl>
      <w:tblPr>
        <w:tblStyle w:val="Table"/>
        <w:tblW w:w="5000" w:type="pct"/>
        <w:tblLayout w:type="fixed"/>
        <w:tblLook w:val="0020" w:firstRow="1" w:lastRow="0" w:firstColumn="0" w:lastColumn="0" w:noHBand="0" w:noVBand="0"/>
      </w:tblPr>
      <w:tblGrid>
        <w:gridCol w:w="1392"/>
        <w:gridCol w:w="3831"/>
        <w:gridCol w:w="3831"/>
      </w:tblGrid>
      <w:tr w:rsidR="00400334" w:rsidRPr="005C265E" w14:paraId="663FD296"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1218" w:type="dxa"/>
          </w:tcPr>
          <w:p w14:paraId="0884F33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ID</w:t>
            </w:r>
          </w:p>
        </w:tc>
        <w:tc>
          <w:tcPr>
            <w:tcW w:w="3350" w:type="dxa"/>
          </w:tcPr>
          <w:p w14:paraId="6F728DE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Requisito</w:t>
            </w:r>
          </w:p>
        </w:tc>
        <w:tc>
          <w:tcPr>
            <w:tcW w:w="3350" w:type="dxa"/>
          </w:tcPr>
          <w:p w14:paraId="18BB588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Categoría</w:t>
            </w:r>
          </w:p>
        </w:tc>
      </w:tr>
      <w:tr w:rsidR="00400334" w:rsidRPr="005C265E" w14:paraId="783F3C20" w14:textId="77777777">
        <w:tc>
          <w:tcPr>
            <w:tcW w:w="1218" w:type="dxa"/>
          </w:tcPr>
          <w:p w14:paraId="397EB06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RNF-01</w:t>
            </w:r>
          </w:p>
        </w:tc>
        <w:tc>
          <w:tcPr>
            <w:tcW w:w="3350" w:type="dxa"/>
          </w:tcPr>
          <w:p w14:paraId="4C41B56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procesar cada ciclo de análisis (18+ indicadores × 11 pares × 3 temporalidades) en menos de 30 segundos</w:t>
            </w:r>
          </w:p>
        </w:tc>
        <w:tc>
          <w:tcPr>
            <w:tcW w:w="3350" w:type="dxa"/>
          </w:tcPr>
          <w:p w14:paraId="0FD84E4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Rendimiento</w:t>
            </w:r>
          </w:p>
        </w:tc>
      </w:tr>
      <w:tr w:rsidR="00400334" w:rsidRPr="005C265E" w14:paraId="15712FD9" w14:textId="77777777">
        <w:tc>
          <w:tcPr>
            <w:tcW w:w="1218" w:type="dxa"/>
          </w:tcPr>
          <w:p w14:paraId="2CF2850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RNF-02</w:t>
            </w:r>
          </w:p>
        </w:tc>
        <w:tc>
          <w:tcPr>
            <w:tcW w:w="3350" w:type="dxa"/>
          </w:tcPr>
          <w:p w14:paraId="6EE5F22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operar de forma autónoma 24/7 sin intervención humana</w:t>
            </w:r>
          </w:p>
        </w:tc>
        <w:tc>
          <w:tcPr>
            <w:tcW w:w="3350" w:type="dxa"/>
          </w:tcPr>
          <w:p w14:paraId="068773C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Disponibilidad</w:t>
            </w:r>
          </w:p>
        </w:tc>
      </w:tr>
      <w:tr w:rsidR="00400334" w:rsidRPr="005C265E" w14:paraId="2C528219" w14:textId="77777777">
        <w:tc>
          <w:tcPr>
            <w:tcW w:w="1218" w:type="dxa"/>
          </w:tcPr>
          <w:p w14:paraId="3245652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RNF-03</w:t>
            </w:r>
          </w:p>
        </w:tc>
        <w:tc>
          <w:tcPr>
            <w:tcW w:w="3350" w:type="dxa"/>
          </w:tcPr>
          <w:p w14:paraId="2B469AC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Las credenciales de API (Binance, Telegram) deben almacenarse en un archivo separado (</w:t>
            </w:r>
            <w:r w:rsidRPr="005C265E">
              <w:rPr>
                <w:rStyle w:val="VerbatimChar"/>
                <w:rFonts w:ascii="Times New Roman" w:hAnsi="Times New Roman" w:cs="Times New Roman"/>
                <w:sz w:val="24"/>
              </w:rPr>
              <w:t>config_secrets.json</w:t>
            </w:r>
            <w:r w:rsidRPr="005C265E">
              <w:rPr>
                <w:rFonts w:ascii="Times New Roman" w:hAnsi="Times New Roman" w:cs="Times New Roman"/>
              </w:rPr>
              <w:t>) no incluido en el repositorio Git</w:t>
            </w:r>
          </w:p>
        </w:tc>
        <w:tc>
          <w:tcPr>
            <w:tcW w:w="3350" w:type="dxa"/>
          </w:tcPr>
          <w:p w14:paraId="4EABB52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Seguridad</w:t>
            </w:r>
          </w:p>
        </w:tc>
      </w:tr>
      <w:tr w:rsidR="00400334" w:rsidRPr="005C265E" w14:paraId="527FA63A" w14:textId="77777777">
        <w:tc>
          <w:tcPr>
            <w:tcW w:w="1218" w:type="dxa"/>
          </w:tcPr>
          <w:p w14:paraId="7455D17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RNF-04</w:t>
            </w:r>
          </w:p>
        </w:tc>
        <w:tc>
          <w:tcPr>
            <w:tcW w:w="3350" w:type="dxa"/>
          </w:tcPr>
          <w:p w14:paraId="1B52DBD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 xml:space="preserve">El sistema debe poder desplegarse en </w:t>
            </w:r>
            <w:r w:rsidRPr="005C265E">
              <w:rPr>
                <w:rFonts w:ascii="Times New Roman" w:hAnsi="Times New Roman" w:cs="Times New Roman"/>
              </w:rPr>
              <w:lastRenderedPageBreak/>
              <w:t>cualquier servidor Linux con Docker instalado mediante un único script (</w:t>
            </w:r>
            <w:r w:rsidRPr="005C265E">
              <w:rPr>
                <w:rStyle w:val="VerbatimChar"/>
                <w:rFonts w:ascii="Times New Roman" w:hAnsi="Times New Roman" w:cs="Times New Roman"/>
                <w:sz w:val="24"/>
              </w:rPr>
              <w:t>deploy_ubuntu.sh</w:t>
            </w:r>
            <w:r w:rsidRPr="005C265E">
              <w:rPr>
                <w:rFonts w:ascii="Times New Roman" w:hAnsi="Times New Roman" w:cs="Times New Roman"/>
              </w:rPr>
              <w:t>)</w:t>
            </w:r>
          </w:p>
        </w:tc>
        <w:tc>
          <w:tcPr>
            <w:tcW w:w="3350" w:type="dxa"/>
          </w:tcPr>
          <w:p w14:paraId="54C9885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lastRenderedPageBreak/>
              <w:t>Portabilidad</w:t>
            </w:r>
          </w:p>
        </w:tc>
      </w:tr>
      <w:tr w:rsidR="00400334" w:rsidRPr="005C265E" w14:paraId="594DBC22" w14:textId="77777777">
        <w:tc>
          <w:tcPr>
            <w:tcW w:w="1218" w:type="dxa"/>
          </w:tcPr>
          <w:p w14:paraId="0618E34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RNF-05</w:t>
            </w:r>
          </w:p>
        </w:tc>
        <w:tc>
          <w:tcPr>
            <w:tcW w:w="3350" w:type="dxa"/>
          </w:tcPr>
          <w:p w14:paraId="03D2E27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consumir menos de 4 GB de RAM en estado estacionario</w:t>
            </w:r>
          </w:p>
        </w:tc>
        <w:tc>
          <w:tcPr>
            <w:tcW w:w="3350" w:type="dxa"/>
          </w:tcPr>
          <w:p w14:paraId="4C46F5B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Eficiencia</w:t>
            </w:r>
          </w:p>
        </w:tc>
      </w:tr>
      <w:tr w:rsidR="00400334" w:rsidRPr="005C265E" w14:paraId="40DD16E8" w14:textId="77777777">
        <w:tc>
          <w:tcPr>
            <w:tcW w:w="1218" w:type="dxa"/>
          </w:tcPr>
          <w:p w14:paraId="16373CD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RNF-06</w:t>
            </w:r>
          </w:p>
        </w:tc>
        <w:tc>
          <w:tcPr>
            <w:tcW w:w="3350" w:type="dxa"/>
          </w:tcPr>
          <w:p w14:paraId="6025F1C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código debe seguir las convenciones de Python (PEP 8) y estar documentado con docstrings completas</w:t>
            </w:r>
          </w:p>
        </w:tc>
        <w:tc>
          <w:tcPr>
            <w:tcW w:w="3350" w:type="dxa"/>
          </w:tcPr>
          <w:p w14:paraId="2ABA1C5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Mantenibilidad</w:t>
            </w:r>
          </w:p>
        </w:tc>
      </w:tr>
      <w:tr w:rsidR="00400334" w:rsidRPr="005C265E" w14:paraId="630F3DCF" w14:textId="77777777">
        <w:tc>
          <w:tcPr>
            <w:tcW w:w="1218" w:type="dxa"/>
          </w:tcPr>
          <w:p w14:paraId="7CC4A70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RNF-07</w:t>
            </w:r>
          </w:p>
        </w:tc>
        <w:tc>
          <w:tcPr>
            <w:tcW w:w="3350" w:type="dxa"/>
          </w:tcPr>
          <w:p w14:paraId="1F49D00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Los componentes críticos (Kelly, ATR, NLP) deben contar con tests unitarios automatizados (Pytest)</w:t>
            </w:r>
          </w:p>
        </w:tc>
        <w:tc>
          <w:tcPr>
            <w:tcW w:w="3350" w:type="dxa"/>
          </w:tcPr>
          <w:p w14:paraId="6DBF683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Fiabilidad</w:t>
            </w:r>
          </w:p>
        </w:tc>
      </w:tr>
      <w:tr w:rsidR="00400334" w:rsidRPr="005C265E" w14:paraId="17AF2BBA" w14:textId="77777777">
        <w:tc>
          <w:tcPr>
            <w:tcW w:w="1218" w:type="dxa"/>
          </w:tcPr>
          <w:p w14:paraId="5AC310E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RNF-08</w:t>
            </w:r>
          </w:p>
        </w:tc>
        <w:tc>
          <w:tcPr>
            <w:tcW w:w="3350" w:type="dxa"/>
          </w:tcPr>
          <w:p w14:paraId="086B6A0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sistema debe ser capaz de recuperarse automáticamente de caídas temporales de la API de Binance o los feeds RSS, con mecanismos de fallback</w:t>
            </w:r>
          </w:p>
        </w:tc>
        <w:tc>
          <w:tcPr>
            <w:tcW w:w="3350" w:type="dxa"/>
          </w:tcPr>
          <w:p w14:paraId="1BD00DD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Tolerancia a fallos</w:t>
            </w:r>
          </w:p>
        </w:tc>
      </w:tr>
    </w:tbl>
    <w:p w14:paraId="362D2A67"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74" w:name="restricciones-del-sistema"/>
      <w:bookmarkStart w:id="75" w:name="_Toc229649714"/>
      <w:bookmarkEnd w:id="72"/>
      <w:r w:rsidRPr="005C265E">
        <w:rPr>
          <w:rStyle w:val="SectionNumber"/>
          <w:rFonts w:ascii="Times New Roman" w:hAnsi="Times New Roman" w:cs="Times New Roman"/>
          <w:sz w:val="24"/>
          <w:szCs w:val="24"/>
        </w:rPr>
        <w:t>9.3</w:t>
      </w:r>
      <w:r w:rsidRPr="005C265E">
        <w:rPr>
          <w:rFonts w:ascii="Times New Roman" w:hAnsi="Times New Roman" w:cs="Times New Roman"/>
          <w:sz w:val="24"/>
          <w:szCs w:val="24"/>
        </w:rPr>
        <w:tab/>
        <w:t>3.3 Restricciones del Sistema</w:t>
      </w:r>
      <w:bookmarkEnd w:id="75"/>
    </w:p>
    <w:p w14:paraId="7DC09538" w14:textId="77777777" w:rsidR="00400334" w:rsidRPr="005C265E" w:rsidRDefault="00000000" w:rsidP="005C265E">
      <w:pPr>
        <w:pStyle w:val="Compact"/>
        <w:numPr>
          <w:ilvl w:val="0"/>
          <w:numId w:val="14"/>
        </w:numPr>
        <w:spacing w:line="360" w:lineRule="auto"/>
        <w:jc w:val="both"/>
        <w:rPr>
          <w:rFonts w:ascii="Times New Roman" w:hAnsi="Times New Roman" w:cs="Times New Roman"/>
        </w:rPr>
      </w:pPr>
      <w:r w:rsidRPr="005C265E">
        <w:rPr>
          <w:rFonts w:ascii="Times New Roman" w:hAnsi="Times New Roman" w:cs="Times New Roman"/>
          <w:b/>
          <w:bCs/>
        </w:rPr>
        <w:t>Exchange:</w:t>
      </w:r>
      <w:r w:rsidRPr="005C265E">
        <w:rPr>
          <w:rFonts w:ascii="Times New Roman" w:hAnsi="Times New Roman" w:cs="Times New Roman"/>
        </w:rPr>
        <w:t xml:space="preserve"> El sistema opera exclusivamente en Binance Futures (contrato perpetuo USDT-M).</w:t>
      </w:r>
    </w:p>
    <w:p w14:paraId="60298372" w14:textId="77777777" w:rsidR="00400334" w:rsidRPr="005C265E" w:rsidRDefault="00000000" w:rsidP="005C265E">
      <w:pPr>
        <w:pStyle w:val="Compact"/>
        <w:numPr>
          <w:ilvl w:val="0"/>
          <w:numId w:val="14"/>
        </w:numPr>
        <w:spacing w:line="360" w:lineRule="auto"/>
        <w:jc w:val="both"/>
        <w:rPr>
          <w:rFonts w:ascii="Times New Roman" w:hAnsi="Times New Roman" w:cs="Times New Roman"/>
        </w:rPr>
      </w:pPr>
      <w:r w:rsidRPr="005C265E">
        <w:rPr>
          <w:rFonts w:ascii="Times New Roman" w:hAnsi="Times New Roman" w:cs="Times New Roman"/>
          <w:b/>
          <w:bCs/>
        </w:rPr>
        <w:t>Temporalidad base:</w:t>
      </w:r>
      <w:r w:rsidRPr="005C265E">
        <w:rPr>
          <w:rFonts w:ascii="Times New Roman" w:hAnsi="Times New Roman" w:cs="Times New Roman"/>
        </w:rPr>
        <w:t xml:space="preserve"> 5 minutos (M5) con análisis complementario en 15 minutos (M15) y 1 hora (H1).</w:t>
      </w:r>
    </w:p>
    <w:p w14:paraId="33A4A13A" w14:textId="77777777" w:rsidR="00400334" w:rsidRPr="005C265E" w:rsidRDefault="00000000" w:rsidP="005C265E">
      <w:pPr>
        <w:pStyle w:val="Compact"/>
        <w:numPr>
          <w:ilvl w:val="0"/>
          <w:numId w:val="14"/>
        </w:numPr>
        <w:spacing w:line="360" w:lineRule="auto"/>
        <w:jc w:val="both"/>
        <w:rPr>
          <w:rFonts w:ascii="Times New Roman" w:hAnsi="Times New Roman" w:cs="Times New Roman"/>
        </w:rPr>
      </w:pPr>
      <w:r w:rsidRPr="005C265E">
        <w:rPr>
          <w:rFonts w:ascii="Times New Roman" w:hAnsi="Times New Roman" w:cs="Times New Roman"/>
          <w:b/>
          <w:bCs/>
        </w:rPr>
        <w:t>Modo de operación:</w:t>
      </w:r>
      <w:r w:rsidRPr="005C265E">
        <w:rPr>
          <w:rFonts w:ascii="Times New Roman" w:hAnsi="Times New Roman" w:cs="Times New Roman"/>
        </w:rPr>
        <w:t xml:space="preserve"> Simulado (</w:t>
      </w:r>
      <w:r w:rsidRPr="005C265E">
        <w:rPr>
          <w:rFonts w:ascii="Times New Roman" w:hAnsi="Times New Roman" w:cs="Times New Roman"/>
          <w:i/>
          <w:iCs/>
        </w:rPr>
        <w:t>dry-run</w:t>
      </w:r>
      <w:r w:rsidRPr="005C265E">
        <w:rPr>
          <w:rFonts w:ascii="Times New Roman" w:hAnsi="Times New Roman" w:cs="Times New Roman"/>
        </w:rPr>
        <w:t>) durante el periodo del TFG. Migración a dinero real sujeta a los resultados del Forward-Testing.</w:t>
      </w:r>
    </w:p>
    <w:p w14:paraId="4DCA0EBA" w14:textId="77777777" w:rsidR="00400334" w:rsidRPr="005C265E" w:rsidRDefault="00000000" w:rsidP="005C265E">
      <w:pPr>
        <w:pStyle w:val="Compact"/>
        <w:numPr>
          <w:ilvl w:val="0"/>
          <w:numId w:val="14"/>
        </w:numPr>
        <w:spacing w:line="360" w:lineRule="auto"/>
        <w:jc w:val="both"/>
        <w:rPr>
          <w:rFonts w:ascii="Times New Roman" w:hAnsi="Times New Roman" w:cs="Times New Roman"/>
        </w:rPr>
      </w:pPr>
      <w:r w:rsidRPr="005C265E">
        <w:rPr>
          <w:rFonts w:ascii="Times New Roman" w:hAnsi="Times New Roman" w:cs="Times New Roman"/>
          <w:b/>
          <w:bCs/>
        </w:rPr>
        <w:t>Apalancamiento:</w:t>
      </w:r>
      <w:r w:rsidRPr="005C265E">
        <w:rPr>
          <w:rFonts w:ascii="Times New Roman" w:hAnsi="Times New Roman" w:cs="Times New Roman"/>
        </w:rPr>
        <w:t xml:space="preserve"> ×10 en modo aislado (</w:t>
      </w:r>
      <w:r w:rsidRPr="005C265E">
        <w:rPr>
          <w:rFonts w:ascii="Times New Roman" w:hAnsi="Times New Roman" w:cs="Times New Roman"/>
          <w:i/>
          <w:iCs/>
        </w:rPr>
        <w:t>isolated margin</w:t>
      </w:r>
      <w:r w:rsidRPr="005C265E">
        <w:rPr>
          <w:rFonts w:ascii="Times New Roman" w:hAnsi="Times New Roman" w:cs="Times New Roman"/>
        </w:rPr>
        <w:t>), lo que significa que cada operación solo puede perder el capital asignado a ella, no el balance total de la cuenta.</w:t>
      </w:r>
    </w:p>
    <w:p w14:paraId="5BA3DB8C" w14:textId="77777777" w:rsidR="00400334" w:rsidRPr="005C265E" w:rsidRDefault="00000000" w:rsidP="005C265E">
      <w:pPr>
        <w:pStyle w:val="Compact"/>
        <w:numPr>
          <w:ilvl w:val="0"/>
          <w:numId w:val="14"/>
        </w:numPr>
        <w:spacing w:line="360" w:lineRule="auto"/>
        <w:jc w:val="both"/>
        <w:rPr>
          <w:rFonts w:ascii="Times New Roman" w:hAnsi="Times New Roman" w:cs="Times New Roman"/>
        </w:rPr>
      </w:pPr>
      <w:r w:rsidRPr="005C265E">
        <w:rPr>
          <w:rFonts w:ascii="Times New Roman" w:hAnsi="Times New Roman" w:cs="Times New Roman"/>
          <w:b/>
          <w:bCs/>
        </w:rPr>
        <w:lastRenderedPageBreak/>
        <w:t>Hardware mínimo:</w:t>
      </w:r>
      <w:r w:rsidRPr="005C265E">
        <w:rPr>
          <w:rFonts w:ascii="Times New Roman" w:hAnsi="Times New Roman" w:cs="Times New Roman"/>
        </w:rPr>
        <w:t xml:space="preserve"> 4 GB RAM, 2 CPUs, 20 GB disco (compatible con instancias gratuitas de Oracle Cloud o servidores de bajo coste).</w:t>
      </w:r>
    </w:p>
    <w:p w14:paraId="382A6BDE"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76" w:name="universo-de-activos"/>
      <w:bookmarkStart w:id="77" w:name="_Toc229649715"/>
      <w:bookmarkEnd w:id="74"/>
      <w:r w:rsidRPr="005C265E">
        <w:rPr>
          <w:rStyle w:val="SectionNumber"/>
          <w:rFonts w:ascii="Times New Roman" w:hAnsi="Times New Roman" w:cs="Times New Roman"/>
          <w:sz w:val="24"/>
          <w:szCs w:val="24"/>
        </w:rPr>
        <w:t>9.4</w:t>
      </w:r>
      <w:r w:rsidRPr="005C265E">
        <w:rPr>
          <w:rFonts w:ascii="Times New Roman" w:hAnsi="Times New Roman" w:cs="Times New Roman"/>
          <w:sz w:val="24"/>
          <w:szCs w:val="24"/>
        </w:rPr>
        <w:tab/>
        <w:t>3.4 Universo de Activos</w:t>
      </w:r>
      <w:bookmarkEnd w:id="77"/>
    </w:p>
    <w:p w14:paraId="4E78ED9A"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sistema monitoriza permanentemente los siguientes 11 pares de criptomonedas, seleccionados por su liquidez y capitalización de mercado:</w:t>
      </w:r>
    </w:p>
    <w:p w14:paraId="10401181"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i/>
          <w:iCs/>
        </w:rPr>
        <w:t>Tabla 3.3: Universo de activos monitorizados</w:t>
      </w:r>
    </w:p>
    <w:tbl>
      <w:tblPr>
        <w:tblStyle w:val="Table"/>
        <w:tblW w:w="0" w:type="auto"/>
        <w:tblLook w:val="0020" w:firstRow="1" w:lastRow="0" w:firstColumn="0" w:lastColumn="0" w:noHBand="0" w:noVBand="0"/>
      </w:tblPr>
      <w:tblGrid>
        <w:gridCol w:w="2297"/>
        <w:gridCol w:w="1743"/>
        <w:gridCol w:w="2736"/>
      </w:tblGrid>
      <w:tr w:rsidR="00400334" w:rsidRPr="005C265E" w14:paraId="70CD05A2"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0" w:type="auto"/>
          </w:tcPr>
          <w:p w14:paraId="04EC2C3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Par</w:t>
            </w:r>
          </w:p>
        </w:tc>
        <w:tc>
          <w:tcPr>
            <w:tcW w:w="0" w:type="auto"/>
          </w:tcPr>
          <w:p w14:paraId="73686C0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Activo</w:t>
            </w:r>
          </w:p>
        </w:tc>
        <w:tc>
          <w:tcPr>
            <w:tcW w:w="0" w:type="auto"/>
          </w:tcPr>
          <w:p w14:paraId="0806328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Capitalización (Abr 2026)</w:t>
            </w:r>
          </w:p>
        </w:tc>
      </w:tr>
      <w:tr w:rsidR="00400334" w:rsidRPr="005C265E" w14:paraId="016ED54C" w14:textId="77777777">
        <w:tc>
          <w:tcPr>
            <w:tcW w:w="0" w:type="auto"/>
          </w:tcPr>
          <w:p w14:paraId="045E189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BTC/USDT:USDT</w:t>
            </w:r>
          </w:p>
        </w:tc>
        <w:tc>
          <w:tcPr>
            <w:tcW w:w="0" w:type="auto"/>
          </w:tcPr>
          <w:p w14:paraId="28E1C1D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Bitcoin</w:t>
            </w:r>
          </w:p>
        </w:tc>
        <w:tc>
          <w:tcPr>
            <w:tcW w:w="0" w:type="auto"/>
          </w:tcPr>
          <w:p w14:paraId="77D6AB1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~$1.3T</w:t>
            </w:r>
          </w:p>
        </w:tc>
      </w:tr>
      <w:tr w:rsidR="00400334" w:rsidRPr="005C265E" w14:paraId="1687BF68" w14:textId="77777777">
        <w:tc>
          <w:tcPr>
            <w:tcW w:w="0" w:type="auto"/>
          </w:tcPr>
          <w:p w14:paraId="13F977C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ETH/USDT:USDT</w:t>
            </w:r>
          </w:p>
        </w:tc>
        <w:tc>
          <w:tcPr>
            <w:tcW w:w="0" w:type="auto"/>
          </w:tcPr>
          <w:p w14:paraId="6475362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Ethereum</w:t>
            </w:r>
          </w:p>
        </w:tc>
        <w:tc>
          <w:tcPr>
            <w:tcW w:w="0" w:type="auto"/>
          </w:tcPr>
          <w:p w14:paraId="7FAC781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~$380B</w:t>
            </w:r>
          </w:p>
        </w:tc>
      </w:tr>
      <w:tr w:rsidR="00400334" w:rsidRPr="005C265E" w14:paraId="4AD8A757" w14:textId="77777777">
        <w:tc>
          <w:tcPr>
            <w:tcW w:w="0" w:type="auto"/>
          </w:tcPr>
          <w:p w14:paraId="70C6C35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SOL/USDT:USDT</w:t>
            </w:r>
          </w:p>
        </w:tc>
        <w:tc>
          <w:tcPr>
            <w:tcW w:w="0" w:type="auto"/>
          </w:tcPr>
          <w:p w14:paraId="144089D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Solana</w:t>
            </w:r>
          </w:p>
        </w:tc>
        <w:tc>
          <w:tcPr>
            <w:tcW w:w="0" w:type="auto"/>
          </w:tcPr>
          <w:p w14:paraId="0AF3ED0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~$65B</w:t>
            </w:r>
          </w:p>
        </w:tc>
      </w:tr>
      <w:tr w:rsidR="00400334" w:rsidRPr="005C265E" w14:paraId="6B40B922" w14:textId="77777777">
        <w:tc>
          <w:tcPr>
            <w:tcW w:w="0" w:type="auto"/>
          </w:tcPr>
          <w:p w14:paraId="74989C3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BNB/USDT:USDT</w:t>
            </w:r>
          </w:p>
        </w:tc>
        <w:tc>
          <w:tcPr>
            <w:tcW w:w="0" w:type="auto"/>
          </w:tcPr>
          <w:p w14:paraId="1DAE654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Binance Coin</w:t>
            </w:r>
          </w:p>
        </w:tc>
        <w:tc>
          <w:tcPr>
            <w:tcW w:w="0" w:type="auto"/>
          </w:tcPr>
          <w:p w14:paraId="4670AA4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~$85B</w:t>
            </w:r>
          </w:p>
        </w:tc>
      </w:tr>
      <w:tr w:rsidR="00400334" w:rsidRPr="005C265E" w14:paraId="5AF3BE7F" w14:textId="77777777">
        <w:tc>
          <w:tcPr>
            <w:tcW w:w="0" w:type="auto"/>
          </w:tcPr>
          <w:p w14:paraId="2D0B43A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ADA/USDT:USDT</w:t>
            </w:r>
          </w:p>
        </w:tc>
        <w:tc>
          <w:tcPr>
            <w:tcW w:w="0" w:type="auto"/>
          </w:tcPr>
          <w:p w14:paraId="242FA36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Cardano</w:t>
            </w:r>
          </w:p>
        </w:tc>
        <w:tc>
          <w:tcPr>
            <w:tcW w:w="0" w:type="auto"/>
          </w:tcPr>
          <w:p w14:paraId="529C8DA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~$18B</w:t>
            </w:r>
          </w:p>
        </w:tc>
      </w:tr>
      <w:tr w:rsidR="00400334" w:rsidRPr="005C265E" w14:paraId="54CBF25C" w14:textId="77777777">
        <w:tc>
          <w:tcPr>
            <w:tcW w:w="0" w:type="auto"/>
          </w:tcPr>
          <w:p w14:paraId="53E0051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XRP/USDT:USDT</w:t>
            </w:r>
          </w:p>
        </w:tc>
        <w:tc>
          <w:tcPr>
            <w:tcW w:w="0" w:type="auto"/>
          </w:tcPr>
          <w:p w14:paraId="5431612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Ripple</w:t>
            </w:r>
          </w:p>
        </w:tc>
        <w:tc>
          <w:tcPr>
            <w:tcW w:w="0" w:type="auto"/>
          </w:tcPr>
          <w:p w14:paraId="056A29A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~$32B</w:t>
            </w:r>
          </w:p>
        </w:tc>
      </w:tr>
      <w:tr w:rsidR="00400334" w:rsidRPr="005C265E" w14:paraId="69B61E00" w14:textId="77777777">
        <w:tc>
          <w:tcPr>
            <w:tcW w:w="0" w:type="auto"/>
          </w:tcPr>
          <w:p w14:paraId="2F1D8A5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DOT/USDT:USDT</w:t>
            </w:r>
          </w:p>
        </w:tc>
        <w:tc>
          <w:tcPr>
            <w:tcW w:w="0" w:type="auto"/>
          </w:tcPr>
          <w:p w14:paraId="1B50FA0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Polkadot</w:t>
            </w:r>
          </w:p>
        </w:tc>
        <w:tc>
          <w:tcPr>
            <w:tcW w:w="0" w:type="auto"/>
          </w:tcPr>
          <w:p w14:paraId="0C95CBB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~$8B</w:t>
            </w:r>
          </w:p>
        </w:tc>
      </w:tr>
      <w:tr w:rsidR="00400334" w:rsidRPr="005C265E" w14:paraId="431118E7" w14:textId="77777777">
        <w:tc>
          <w:tcPr>
            <w:tcW w:w="0" w:type="auto"/>
          </w:tcPr>
          <w:p w14:paraId="0AA9C80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LINK/USDT:USDT</w:t>
            </w:r>
          </w:p>
        </w:tc>
        <w:tc>
          <w:tcPr>
            <w:tcW w:w="0" w:type="auto"/>
          </w:tcPr>
          <w:p w14:paraId="2E6ABEA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Chainlink</w:t>
            </w:r>
          </w:p>
        </w:tc>
        <w:tc>
          <w:tcPr>
            <w:tcW w:w="0" w:type="auto"/>
          </w:tcPr>
          <w:p w14:paraId="5021FDC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~$9B</w:t>
            </w:r>
          </w:p>
        </w:tc>
      </w:tr>
      <w:tr w:rsidR="00400334" w:rsidRPr="005C265E" w14:paraId="6C3CFAA9" w14:textId="77777777">
        <w:tc>
          <w:tcPr>
            <w:tcW w:w="0" w:type="auto"/>
          </w:tcPr>
          <w:p w14:paraId="01F5217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AVAX/USDT:USDT</w:t>
            </w:r>
          </w:p>
        </w:tc>
        <w:tc>
          <w:tcPr>
            <w:tcW w:w="0" w:type="auto"/>
          </w:tcPr>
          <w:p w14:paraId="3410EFD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Avalanche</w:t>
            </w:r>
          </w:p>
        </w:tc>
        <w:tc>
          <w:tcPr>
            <w:tcW w:w="0" w:type="auto"/>
          </w:tcPr>
          <w:p w14:paraId="08CE451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~$12B</w:t>
            </w:r>
          </w:p>
        </w:tc>
      </w:tr>
      <w:tr w:rsidR="00400334" w:rsidRPr="005C265E" w14:paraId="0043820E" w14:textId="77777777">
        <w:tc>
          <w:tcPr>
            <w:tcW w:w="0" w:type="auto"/>
          </w:tcPr>
          <w:p w14:paraId="7A6922E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DOGE/USDT:USDT</w:t>
            </w:r>
          </w:p>
        </w:tc>
        <w:tc>
          <w:tcPr>
            <w:tcW w:w="0" w:type="auto"/>
          </w:tcPr>
          <w:p w14:paraId="2E6CB4F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Dogecoin</w:t>
            </w:r>
          </w:p>
        </w:tc>
        <w:tc>
          <w:tcPr>
            <w:tcW w:w="0" w:type="auto"/>
          </w:tcPr>
          <w:p w14:paraId="1B6802E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~$22B</w:t>
            </w:r>
          </w:p>
        </w:tc>
      </w:tr>
      <w:tr w:rsidR="00400334" w:rsidRPr="005C265E" w14:paraId="5C1912F4" w14:textId="77777777">
        <w:tc>
          <w:tcPr>
            <w:tcW w:w="0" w:type="auto"/>
          </w:tcPr>
          <w:p w14:paraId="38E1006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NEAR/USDT:USDT</w:t>
            </w:r>
          </w:p>
        </w:tc>
        <w:tc>
          <w:tcPr>
            <w:tcW w:w="0" w:type="auto"/>
          </w:tcPr>
          <w:p w14:paraId="2AD9DE9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NEAR Protocol</w:t>
            </w:r>
          </w:p>
        </w:tc>
        <w:tc>
          <w:tcPr>
            <w:tcW w:w="0" w:type="auto"/>
          </w:tcPr>
          <w:p w14:paraId="033D274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~$5B</w:t>
            </w:r>
          </w:p>
        </w:tc>
      </w:tr>
    </w:tbl>
    <w:p w14:paraId="48F90903"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La selección prioriza activos con alto volumen diario de negociación (&gt;$100M) para minimizar el riesgo de deslizamiento (</w:t>
      </w:r>
      <w:r w:rsidRPr="005C265E">
        <w:rPr>
          <w:rFonts w:ascii="Times New Roman" w:hAnsi="Times New Roman" w:cs="Times New Roman"/>
          <w:i/>
          <w:iCs/>
        </w:rPr>
        <w:t>slippage</w:t>
      </w:r>
      <w:r w:rsidRPr="005C265E">
        <w:rPr>
          <w:rFonts w:ascii="Times New Roman" w:hAnsi="Times New Roman" w:cs="Times New Roman"/>
        </w:rPr>
        <w:t>) en la ejecución de órdenes.</w:t>
      </w:r>
    </w:p>
    <w:p w14:paraId="14DB97ED" w14:textId="77777777" w:rsidR="00400334" w:rsidRPr="005C265E" w:rsidRDefault="00000000" w:rsidP="005C265E">
      <w:pPr>
        <w:pStyle w:val="Textodebloque"/>
        <w:spacing w:line="360" w:lineRule="auto"/>
        <w:jc w:val="both"/>
        <w:rPr>
          <w:rFonts w:ascii="Times New Roman" w:hAnsi="Times New Roman" w:cs="Times New Roman"/>
        </w:rPr>
      </w:pPr>
      <w:r w:rsidRPr="005C265E">
        <w:rPr>
          <w:rFonts w:ascii="Times New Roman" w:hAnsi="Times New Roman" w:cs="Times New Roman"/>
          <w:i/>
          <w:iCs/>
        </w:rPr>
        <w:t>Fuente: CoinGecko / CoinMarketCap. Datos consultados en abril de 2026. Las capitalizaciones de mercado son aproximadas y varían en tiempo real.</w:t>
      </w:r>
    </w:p>
    <w:p w14:paraId="47601EC9" w14:textId="77777777" w:rsidR="00400334" w:rsidRPr="005C265E" w:rsidRDefault="000728E6" w:rsidP="005C265E">
      <w:pPr>
        <w:spacing w:line="360" w:lineRule="auto"/>
        <w:jc w:val="both"/>
        <w:rPr>
          <w:rFonts w:ascii="Times New Roman" w:hAnsi="Times New Roman" w:cs="Times New Roman"/>
        </w:rPr>
      </w:pPr>
      <w:r w:rsidRPr="000728E6">
        <w:rPr>
          <w:rFonts w:ascii="Times New Roman" w:hAnsi="Times New Roman" w:cs="Times New Roman"/>
          <w:noProof/>
        </w:rPr>
        <w:pict w14:anchorId="46F0C2A4">
          <v:rect id="_x0000_i1033" alt="" style="width:425.2pt;height:.05pt;mso-width-percent:0;mso-height-percent:0;mso-width-percent:0;mso-height-percent:0" o:hralign="center" o:hrstd="t" o:hr="t"/>
        </w:pict>
      </w:r>
    </w:p>
    <w:p w14:paraId="4D89EDFE"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78" w:name="capítulo-4-diseño-del-sistema"/>
      <w:bookmarkStart w:id="79" w:name="_Toc229649716"/>
      <w:bookmarkEnd w:id="68"/>
      <w:bookmarkEnd w:id="76"/>
      <w:r w:rsidRPr="005C265E">
        <w:rPr>
          <w:rStyle w:val="SectionNumber"/>
          <w:rFonts w:ascii="Times New Roman" w:hAnsi="Times New Roman" w:cs="Times New Roman"/>
          <w:sz w:val="24"/>
          <w:szCs w:val="24"/>
        </w:rPr>
        <w:lastRenderedPageBreak/>
        <w:t>10</w:t>
      </w:r>
      <w:r w:rsidRPr="005C265E">
        <w:rPr>
          <w:rFonts w:ascii="Times New Roman" w:hAnsi="Times New Roman" w:cs="Times New Roman"/>
          <w:sz w:val="24"/>
          <w:szCs w:val="24"/>
        </w:rPr>
        <w:tab/>
        <w:t>Capítulo 4 — Diseño del Sistema</w:t>
      </w:r>
      <w:bookmarkEnd w:id="79"/>
    </w:p>
    <w:p w14:paraId="3F7C1578"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80" w:name="arquitectura-general-de-microservicios"/>
      <w:bookmarkStart w:id="81" w:name="_Toc229649717"/>
      <w:r w:rsidRPr="005C265E">
        <w:rPr>
          <w:rStyle w:val="SectionNumber"/>
          <w:rFonts w:ascii="Times New Roman" w:hAnsi="Times New Roman" w:cs="Times New Roman"/>
          <w:sz w:val="24"/>
          <w:szCs w:val="24"/>
        </w:rPr>
        <w:t>10.1</w:t>
      </w:r>
      <w:r w:rsidRPr="005C265E">
        <w:rPr>
          <w:rFonts w:ascii="Times New Roman" w:hAnsi="Times New Roman" w:cs="Times New Roman"/>
          <w:sz w:val="24"/>
          <w:szCs w:val="24"/>
        </w:rPr>
        <w:tab/>
        <w:t>4.1 Arquitectura General de Microservicios</w:t>
      </w:r>
      <w:bookmarkEnd w:id="81"/>
    </w:p>
    <w:p w14:paraId="16508186"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sistema sigue una arquitectura de microservicios orquestada con Docker Compose. Cada servicio se ejecuta en un contenedor independiente con su propio sistema de archivos, dependencias y ciclo de vida, comunicándose exclusivamente a través de la base de datos compartida TimescaleDB.</w:t>
      </w:r>
    </w:p>
    <w:p w14:paraId="2985BEDC" w14:textId="77777777" w:rsidR="00400334" w:rsidRPr="005C265E" w:rsidRDefault="00000000" w:rsidP="005C265E">
      <w:pPr>
        <w:pStyle w:val="CaptionedFigure"/>
        <w:spacing w:line="360" w:lineRule="auto"/>
        <w:jc w:val="both"/>
        <w:rPr>
          <w:rFonts w:ascii="Times New Roman" w:hAnsi="Times New Roman" w:cs="Times New Roman"/>
        </w:rPr>
      </w:pPr>
      <w:r w:rsidRPr="005C265E">
        <w:rPr>
          <w:rFonts w:ascii="Times New Roman" w:hAnsi="Times New Roman" w:cs="Times New Roman"/>
          <w:noProof/>
        </w:rPr>
        <w:drawing>
          <wp:inline distT="0" distB="0" distL="0" distR="0" wp14:anchorId="68BE4459" wp14:editId="6651055D">
            <wp:extent cx="3121152" cy="3121152"/>
            <wp:effectExtent l="0" t="0" r="0" b="0"/>
            <wp:docPr id="49" name="Picture" descr="Figura 4.1: Arquitectura de microservicios del sistema"/>
            <wp:cNvGraphicFramePr/>
            <a:graphic xmlns:a="http://schemas.openxmlformats.org/drawingml/2006/main">
              <a:graphicData uri="http://schemas.openxmlformats.org/drawingml/2006/picture">
                <pic:pic xmlns:pic="http://schemas.openxmlformats.org/drawingml/2006/picture">
                  <pic:nvPicPr>
                    <pic:cNvPr id="50" name="Picture" descr="fig_4_1_arquitectura.png"/>
                    <pic:cNvPicPr>
                      <a:picLocks noChangeAspect="1" noChangeArrowheads="1"/>
                    </pic:cNvPicPr>
                  </pic:nvPicPr>
                  <pic:blipFill>
                    <a:blip r:embed="rId5"/>
                    <a:stretch>
                      <a:fillRect/>
                    </a:stretch>
                  </pic:blipFill>
                  <pic:spPr bwMode="auto">
                    <a:xfrm>
                      <a:off x="0" y="0"/>
                      <a:ext cx="3121152" cy="3121152"/>
                    </a:xfrm>
                    <a:prstGeom prst="rect">
                      <a:avLst/>
                    </a:prstGeom>
                    <a:noFill/>
                    <a:ln w="9525">
                      <a:noFill/>
                      <a:headEnd/>
                      <a:tailEnd/>
                    </a:ln>
                  </pic:spPr>
                </pic:pic>
              </a:graphicData>
            </a:graphic>
          </wp:inline>
        </w:drawing>
      </w:r>
    </w:p>
    <w:p w14:paraId="0AF7B4D9" w14:textId="77777777" w:rsidR="00400334" w:rsidRPr="005C265E" w:rsidRDefault="00000000" w:rsidP="005C265E">
      <w:pPr>
        <w:pStyle w:val="ImageCaption"/>
        <w:spacing w:line="360" w:lineRule="auto"/>
        <w:jc w:val="both"/>
        <w:rPr>
          <w:rFonts w:ascii="Times New Roman" w:hAnsi="Times New Roman" w:cs="Times New Roman"/>
        </w:rPr>
      </w:pPr>
      <w:r w:rsidRPr="005C265E">
        <w:rPr>
          <w:rFonts w:ascii="Times New Roman" w:hAnsi="Times New Roman" w:cs="Times New Roman"/>
        </w:rPr>
        <w:t>Figura 4.1: Arquitectura de microservicios del sistema</w:t>
      </w:r>
    </w:p>
    <w:p w14:paraId="5BE1A1C7"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i/>
          <w:iCs/>
        </w:rPr>
        <w:t>Tabla 4.1: Servicios del sistema y configuración de red</w:t>
      </w:r>
    </w:p>
    <w:tbl>
      <w:tblPr>
        <w:tblStyle w:val="Table"/>
        <w:tblW w:w="5000" w:type="pct"/>
        <w:tblLayout w:type="fixed"/>
        <w:tblLook w:val="0020" w:firstRow="1" w:lastRow="0" w:firstColumn="0" w:lastColumn="0" w:noHBand="0" w:noVBand="0"/>
      </w:tblPr>
      <w:tblGrid>
        <w:gridCol w:w="494"/>
        <w:gridCol w:w="1646"/>
        <w:gridCol w:w="1975"/>
        <w:gridCol w:w="1317"/>
        <w:gridCol w:w="2140"/>
        <w:gridCol w:w="1482"/>
      </w:tblGrid>
      <w:tr w:rsidR="00400334" w:rsidRPr="005C265E" w14:paraId="38A6B046"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432" w:type="dxa"/>
          </w:tcPr>
          <w:p w14:paraId="7A082AE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w:t>
            </w:r>
          </w:p>
        </w:tc>
        <w:tc>
          <w:tcPr>
            <w:tcW w:w="1440" w:type="dxa"/>
          </w:tcPr>
          <w:p w14:paraId="2663CBE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Servicio</w:t>
            </w:r>
          </w:p>
        </w:tc>
        <w:tc>
          <w:tcPr>
            <w:tcW w:w="1728" w:type="dxa"/>
          </w:tcPr>
          <w:p w14:paraId="5D92DFF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Contenedor</w:t>
            </w:r>
          </w:p>
        </w:tc>
        <w:tc>
          <w:tcPr>
            <w:tcW w:w="1152" w:type="dxa"/>
          </w:tcPr>
          <w:p w14:paraId="66A61E2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Puerto</w:t>
            </w:r>
          </w:p>
        </w:tc>
        <w:tc>
          <w:tcPr>
            <w:tcW w:w="1872" w:type="dxa"/>
          </w:tcPr>
          <w:p w14:paraId="0DDEC25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Imagen Base</w:t>
            </w:r>
          </w:p>
        </w:tc>
        <w:tc>
          <w:tcPr>
            <w:tcW w:w="1296" w:type="dxa"/>
          </w:tcPr>
          <w:p w14:paraId="35D1473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Función</w:t>
            </w:r>
          </w:p>
        </w:tc>
      </w:tr>
      <w:tr w:rsidR="00400334" w:rsidRPr="005C265E" w14:paraId="3C119927" w14:textId="77777777">
        <w:tc>
          <w:tcPr>
            <w:tcW w:w="432" w:type="dxa"/>
          </w:tcPr>
          <w:p w14:paraId="6DC5415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w:t>
            </w:r>
          </w:p>
        </w:tc>
        <w:tc>
          <w:tcPr>
            <w:tcW w:w="1440" w:type="dxa"/>
          </w:tcPr>
          <w:p w14:paraId="4368DDF5"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freqtrade</w:t>
            </w:r>
          </w:p>
        </w:tc>
        <w:tc>
          <w:tcPr>
            <w:tcW w:w="1728" w:type="dxa"/>
          </w:tcPr>
          <w:p w14:paraId="2917C5C4"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freqtrade_elite_bot</w:t>
            </w:r>
          </w:p>
        </w:tc>
        <w:tc>
          <w:tcPr>
            <w:tcW w:w="1152" w:type="dxa"/>
          </w:tcPr>
          <w:p w14:paraId="100AA7C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8081</w:t>
            </w:r>
          </w:p>
        </w:tc>
        <w:tc>
          <w:tcPr>
            <w:tcW w:w="1872" w:type="dxa"/>
          </w:tcPr>
          <w:p w14:paraId="03D434C6"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freqtradeorg/freqtrade:stable_freqai</w:t>
            </w:r>
          </w:p>
        </w:tc>
        <w:tc>
          <w:tcPr>
            <w:tcW w:w="1296" w:type="dxa"/>
          </w:tcPr>
          <w:p w14:paraId="7EF9467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Bot principal + FreqAI + LightGBM</w:t>
            </w:r>
          </w:p>
        </w:tc>
      </w:tr>
      <w:tr w:rsidR="00400334" w:rsidRPr="005C265E" w14:paraId="02CB76B3" w14:textId="77777777">
        <w:tc>
          <w:tcPr>
            <w:tcW w:w="432" w:type="dxa"/>
          </w:tcPr>
          <w:p w14:paraId="0A2D372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2</w:t>
            </w:r>
          </w:p>
        </w:tc>
        <w:tc>
          <w:tcPr>
            <w:tcW w:w="1440" w:type="dxa"/>
          </w:tcPr>
          <w:p w14:paraId="03A884D2"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sentiment_analysis</w:t>
            </w:r>
          </w:p>
        </w:tc>
        <w:tc>
          <w:tcPr>
            <w:tcW w:w="1728" w:type="dxa"/>
          </w:tcPr>
          <w:p w14:paraId="72FC169F"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sentiment_engine</w:t>
            </w:r>
          </w:p>
        </w:tc>
        <w:tc>
          <w:tcPr>
            <w:tcW w:w="1152" w:type="dxa"/>
          </w:tcPr>
          <w:p w14:paraId="4BFCC3A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w:t>
            </w:r>
          </w:p>
        </w:tc>
        <w:tc>
          <w:tcPr>
            <w:tcW w:w="1872" w:type="dxa"/>
          </w:tcPr>
          <w:p w14:paraId="3AEABB1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Custom (Dockerfile.sentiment)</w:t>
            </w:r>
          </w:p>
        </w:tc>
        <w:tc>
          <w:tcPr>
            <w:tcW w:w="1296" w:type="dxa"/>
          </w:tcPr>
          <w:p w14:paraId="5A18C1B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Motor NLP FinBERT + NER</w:t>
            </w:r>
          </w:p>
        </w:tc>
      </w:tr>
      <w:tr w:rsidR="00400334" w:rsidRPr="005C265E" w14:paraId="71DDBC41" w14:textId="77777777">
        <w:tc>
          <w:tcPr>
            <w:tcW w:w="432" w:type="dxa"/>
          </w:tcPr>
          <w:p w14:paraId="52956AD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lastRenderedPageBreak/>
              <w:t>3</w:t>
            </w:r>
          </w:p>
        </w:tc>
        <w:tc>
          <w:tcPr>
            <w:tcW w:w="1440" w:type="dxa"/>
          </w:tcPr>
          <w:p w14:paraId="4931CF8B"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timescaledb</w:t>
            </w:r>
          </w:p>
        </w:tc>
        <w:tc>
          <w:tcPr>
            <w:tcW w:w="1728" w:type="dxa"/>
          </w:tcPr>
          <w:p w14:paraId="16F3F2DF"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freqtrade_db</w:t>
            </w:r>
          </w:p>
        </w:tc>
        <w:tc>
          <w:tcPr>
            <w:tcW w:w="1152" w:type="dxa"/>
          </w:tcPr>
          <w:p w14:paraId="27B913A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5432</w:t>
            </w:r>
          </w:p>
        </w:tc>
        <w:tc>
          <w:tcPr>
            <w:tcW w:w="1872" w:type="dxa"/>
          </w:tcPr>
          <w:p w14:paraId="0233C1D1"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timescale/timescaledb:latest-pg14</w:t>
            </w:r>
          </w:p>
        </w:tc>
        <w:tc>
          <w:tcPr>
            <w:tcW w:w="1296" w:type="dxa"/>
          </w:tcPr>
          <w:p w14:paraId="169F21B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Base de datos de series temporales</w:t>
            </w:r>
          </w:p>
        </w:tc>
      </w:tr>
      <w:tr w:rsidR="00400334" w:rsidRPr="005C265E" w14:paraId="62F9ED58" w14:textId="77777777">
        <w:tc>
          <w:tcPr>
            <w:tcW w:w="432" w:type="dxa"/>
          </w:tcPr>
          <w:p w14:paraId="628BF8B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4</w:t>
            </w:r>
          </w:p>
        </w:tc>
        <w:tc>
          <w:tcPr>
            <w:tcW w:w="1440" w:type="dxa"/>
          </w:tcPr>
          <w:p w14:paraId="2ED20629"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grafana</w:t>
            </w:r>
          </w:p>
        </w:tc>
        <w:tc>
          <w:tcPr>
            <w:tcW w:w="1728" w:type="dxa"/>
          </w:tcPr>
          <w:p w14:paraId="4A431FC5"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freqtrade_viz</w:t>
            </w:r>
          </w:p>
        </w:tc>
        <w:tc>
          <w:tcPr>
            <w:tcW w:w="1152" w:type="dxa"/>
          </w:tcPr>
          <w:p w14:paraId="0C26B05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3000</w:t>
            </w:r>
          </w:p>
        </w:tc>
        <w:tc>
          <w:tcPr>
            <w:tcW w:w="1872" w:type="dxa"/>
          </w:tcPr>
          <w:p w14:paraId="4347E966"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grafana/grafana</w:t>
            </w:r>
          </w:p>
        </w:tc>
        <w:tc>
          <w:tcPr>
            <w:tcW w:w="1296" w:type="dxa"/>
          </w:tcPr>
          <w:p w14:paraId="38D1C83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Dashboard de visualización</w:t>
            </w:r>
          </w:p>
        </w:tc>
      </w:tr>
      <w:tr w:rsidR="00400334" w:rsidRPr="005C265E" w14:paraId="45B34AA3" w14:textId="77777777">
        <w:tc>
          <w:tcPr>
            <w:tcW w:w="432" w:type="dxa"/>
          </w:tcPr>
          <w:p w14:paraId="2913383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5</w:t>
            </w:r>
          </w:p>
        </w:tc>
        <w:tc>
          <w:tcPr>
            <w:tcW w:w="1440" w:type="dxa"/>
          </w:tcPr>
          <w:p w14:paraId="61614BE2"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onchain_data</w:t>
            </w:r>
          </w:p>
        </w:tc>
        <w:tc>
          <w:tcPr>
            <w:tcW w:w="1728" w:type="dxa"/>
          </w:tcPr>
          <w:p w14:paraId="6CA90121"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onchain_engine</w:t>
            </w:r>
          </w:p>
        </w:tc>
        <w:tc>
          <w:tcPr>
            <w:tcW w:w="1152" w:type="dxa"/>
          </w:tcPr>
          <w:p w14:paraId="2A9D3BA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w:t>
            </w:r>
          </w:p>
        </w:tc>
        <w:tc>
          <w:tcPr>
            <w:tcW w:w="1872" w:type="dxa"/>
          </w:tcPr>
          <w:p w14:paraId="6D059E3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Custom (Dockerfile.onchain)</w:t>
            </w:r>
          </w:p>
        </w:tc>
        <w:tc>
          <w:tcPr>
            <w:tcW w:w="1296" w:type="dxa"/>
          </w:tcPr>
          <w:p w14:paraId="0B93F1E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Ingestor Fear &amp; Greed / BTC Dominance</w:t>
            </w:r>
          </w:p>
        </w:tc>
      </w:tr>
      <w:tr w:rsidR="00400334" w:rsidRPr="005C265E" w14:paraId="3E128A55" w14:textId="77777777">
        <w:tc>
          <w:tcPr>
            <w:tcW w:w="432" w:type="dxa"/>
          </w:tcPr>
          <w:p w14:paraId="0A43196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6</w:t>
            </w:r>
          </w:p>
        </w:tc>
        <w:tc>
          <w:tcPr>
            <w:tcW w:w="1440" w:type="dxa"/>
          </w:tcPr>
          <w:p w14:paraId="4B320AC9"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tensorboard</w:t>
            </w:r>
          </w:p>
        </w:tc>
        <w:tc>
          <w:tcPr>
            <w:tcW w:w="1728" w:type="dxa"/>
          </w:tcPr>
          <w:p w14:paraId="59D4ABB7"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mlops_tensorboard</w:t>
            </w:r>
          </w:p>
        </w:tc>
        <w:tc>
          <w:tcPr>
            <w:tcW w:w="1152" w:type="dxa"/>
          </w:tcPr>
          <w:p w14:paraId="4ECC7E7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6006</w:t>
            </w:r>
          </w:p>
        </w:tc>
        <w:tc>
          <w:tcPr>
            <w:tcW w:w="1872" w:type="dxa"/>
          </w:tcPr>
          <w:p w14:paraId="161DA103"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tensorflow/tensorflow:latest</w:t>
            </w:r>
          </w:p>
        </w:tc>
        <w:tc>
          <w:tcPr>
            <w:tcW w:w="1296" w:type="dxa"/>
          </w:tcPr>
          <w:p w14:paraId="09B69F8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Monitorización MLOps</w:t>
            </w:r>
          </w:p>
        </w:tc>
      </w:tr>
    </w:tbl>
    <w:p w14:paraId="6851B0A0"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82" w:name="flujo-de-datos-entre-servicios"/>
      <w:bookmarkStart w:id="83" w:name="_Toc229649718"/>
      <w:r w:rsidRPr="005C265E">
        <w:rPr>
          <w:rStyle w:val="SectionNumber"/>
          <w:rFonts w:ascii="Times New Roman" w:hAnsi="Times New Roman" w:cs="Times New Roman"/>
          <w:sz w:val="24"/>
          <w:szCs w:val="24"/>
        </w:rPr>
        <w:t>10.1.1</w:t>
      </w:r>
      <w:r w:rsidRPr="005C265E">
        <w:rPr>
          <w:rFonts w:ascii="Times New Roman" w:hAnsi="Times New Roman" w:cs="Times New Roman"/>
          <w:sz w:val="24"/>
          <w:szCs w:val="24"/>
        </w:rPr>
        <w:tab/>
        <w:t>4.1.1 Flujo de Datos entre Servicios</w:t>
      </w:r>
      <w:bookmarkEnd w:id="83"/>
    </w:p>
    <w:p w14:paraId="20F1CA7C"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flujo de datos del sistema sigue un patrón de productor-consumidor asíncrono:</w:t>
      </w:r>
    </w:p>
    <w:p w14:paraId="76F1C126" w14:textId="77777777" w:rsidR="00400334" w:rsidRPr="005C265E" w:rsidRDefault="00000000" w:rsidP="005C265E">
      <w:pPr>
        <w:pStyle w:val="Compact"/>
        <w:numPr>
          <w:ilvl w:val="0"/>
          <w:numId w:val="15"/>
        </w:numPr>
        <w:spacing w:line="360" w:lineRule="auto"/>
        <w:jc w:val="both"/>
        <w:rPr>
          <w:rFonts w:ascii="Times New Roman" w:hAnsi="Times New Roman" w:cs="Times New Roman"/>
        </w:rPr>
      </w:pPr>
      <w:r w:rsidRPr="005C265E">
        <w:rPr>
          <w:rFonts w:ascii="Times New Roman" w:hAnsi="Times New Roman" w:cs="Times New Roman"/>
          <w:b/>
          <w:bCs/>
        </w:rPr>
        <w:t>Productores</w:t>
      </w:r>
      <w:r w:rsidRPr="005C265E">
        <w:rPr>
          <w:rFonts w:ascii="Times New Roman" w:hAnsi="Times New Roman" w:cs="Times New Roman"/>
        </w:rPr>
        <w:t xml:space="preserve"> (escriben en TimescaleDB):</w:t>
      </w:r>
    </w:p>
    <w:p w14:paraId="338BC14C" w14:textId="77777777" w:rsidR="00400334" w:rsidRPr="005C265E" w:rsidRDefault="00000000" w:rsidP="005C265E">
      <w:pPr>
        <w:pStyle w:val="Compact"/>
        <w:numPr>
          <w:ilvl w:val="1"/>
          <w:numId w:val="16"/>
        </w:numPr>
        <w:spacing w:line="360" w:lineRule="auto"/>
        <w:jc w:val="both"/>
        <w:rPr>
          <w:rFonts w:ascii="Times New Roman" w:hAnsi="Times New Roman" w:cs="Times New Roman"/>
        </w:rPr>
      </w:pPr>
      <w:r w:rsidRPr="005C265E">
        <w:rPr>
          <w:rStyle w:val="VerbatimChar"/>
          <w:rFonts w:ascii="Times New Roman" w:hAnsi="Times New Roman" w:cs="Times New Roman"/>
          <w:sz w:val="24"/>
        </w:rPr>
        <w:t>sentiment_engine</w:t>
      </w:r>
      <w:r w:rsidRPr="005C265E">
        <w:rPr>
          <w:rFonts w:ascii="Times New Roman" w:hAnsi="Times New Roman" w:cs="Times New Roman"/>
        </w:rPr>
        <w:t xml:space="preserve">: Escribe en la tabla </w:t>
      </w:r>
      <w:r w:rsidRPr="005C265E">
        <w:rPr>
          <w:rStyle w:val="VerbatimChar"/>
          <w:rFonts w:ascii="Times New Roman" w:hAnsi="Times New Roman" w:cs="Times New Roman"/>
          <w:sz w:val="24"/>
        </w:rPr>
        <w:t>coin_sentiment</w:t>
      </w:r>
      <w:r w:rsidRPr="005C265E">
        <w:rPr>
          <w:rFonts w:ascii="Times New Roman" w:hAnsi="Times New Roman" w:cs="Times New Roman"/>
        </w:rPr>
        <w:t xml:space="preserve"> cada 5 minutos.</w:t>
      </w:r>
    </w:p>
    <w:p w14:paraId="13834911" w14:textId="77777777" w:rsidR="00400334" w:rsidRPr="005C265E" w:rsidRDefault="00000000" w:rsidP="005C265E">
      <w:pPr>
        <w:pStyle w:val="Compact"/>
        <w:numPr>
          <w:ilvl w:val="1"/>
          <w:numId w:val="16"/>
        </w:numPr>
        <w:spacing w:line="360" w:lineRule="auto"/>
        <w:jc w:val="both"/>
        <w:rPr>
          <w:rFonts w:ascii="Times New Roman" w:hAnsi="Times New Roman" w:cs="Times New Roman"/>
        </w:rPr>
      </w:pPr>
      <w:r w:rsidRPr="005C265E">
        <w:rPr>
          <w:rStyle w:val="VerbatimChar"/>
          <w:rFonts w:ascii="Times New Roman" w:hAnsi="Times New Roman" w:cs="Times New Roman"/>
          <w:sz w:val="24"/>
        </w:rPr>
        <w:t>onchain_engine</w:t>
      </w:r>
      <w:r w:rsidRPr="005C265E">
        <w:rPr>
          <w:rFonts w:ascii="Times New Roman" w:hAnsi="Times New Roman" w:cs="Times New Roman"/>
        </w:rPr>
        <w:t xml:space="preserve">: Escribe en la tabla </w:t>
      </w:r>
      <w:r w:rsidRPr="005C265E">
        <w:rPr>
          <w:rStyle w:val="VerbatimChar"/>
          <w:rFonts w:ascii="Times New Roman" w:hAnsi="Times New Roman" w:cs="Times New Roman"/>
          <w:sz w:val="24"/>
        </w:rPr>
        <w:t>market_data</w:t>
      </w:r>
      <w:r w:rsidRPr="005C265E">
        <w:rPr>
          <w:rFonts w:ascii="Times New Roman" w:hAnsi="Times New Roman" w:cs="Times New Roman"/>
        </w:rPr>
        <w:t xml:space="preserve"> cada 15 minutos.</w:t>
      </w:r>
    </w:p>
    <w:p w14:paraId="2E96DD74" w14:textId="77777777" w:rsidR="00400334" w:rsidRPr="005C265E" w:rsidRDefault="00000000" w:rsidP="005C265E">
      <w:pPr>
        <w:pStyle w:val="Compact"/>
        <w:numPr>
          <w:ilvl w:val="0"/>
          <w:numId w:val="15"/>
        </w:numPr>
        <w:spacing w:line="360" w:lineRule="auto"/>
        <w:jc w:val="both"/>
        <w:rPr>
          <w:rFonts w:ascii="Times New Roman" w:hAnsi="Times New Roman" w:cs="Times New Roman"/>
        </w:rPr>
      </w:pPr>
      <w:r w:rsidRPr="005C265E">
        <w:rPr>
          <w:rFonts w:ascii="Times New Roman" w:hAnsi="Times New Roman" w:cs="Times New Roman"/>
          <w:b/>
          <w:bCs/>
        </w:rPr>
        <w:t>Consumidor</w:t>
      </w:r>
      <w:r w:rsidRPr="005C265E">
        <w:rPr>
          <w:rFonts w:ascii="Times New Roman" w:hAnsi="Times New Roman" w:cs="Times New Roman"/>
        </w:rPr>
        <w:t xml:space="preserve"> (lee de TimescaleDB):</w:t>
      </w:r>
    </w:p>
    <w:p w14:paraId="6CBA8188" w14:textId="77777777" w:rsidR="00400334" w:rsidRPr="005C265E" w:rsidRDefault="00000000" w:rsidP="005C265E">
      <w:pPr>
        <w:pStyle w:val="Compact"/>
        <w:numPr>
          <w:ilvl w:val="1"/>
          <w:numId w:val="17"/>
        </w:numPr>
        <w:spacing w:line="360" w:lineRule="auto"/>
        <w:jc w:val="both"/>
        <w:rPr>
          <w:rFonts w:ascii="Times New Roman" w:hAnsi="Times New Roman" w:cs="Times New Roman"/>
        </w:rPr>
      </w:pPr>
      <w:r w:rsidRPr="005C265E">
        <w:rPr>
          <w:rStyle w:val="VerbatimChar"/>
          <w:rFonts w:ascii="Times New Roman" w:hAnsi="Times New Roman" w:cs="Times New Roman"/>
          <w:sz w:val="24"/>
        </w:rPr>
        <w:t>freqtrade_elite_bot</w:t>
      </w:r>
      <w:r w:rsidRPr="005C265E">
        <w:rPr>
          <w:rFonts w:ascii="Times New Roman" w:hAnsi="Times New Roman" w:cs="Times New Roman"/>
        </w:rPr>
        <w:t xml:space="preserve">: Lee el sentimiento per-coin y el Fear &amp; Greed Index antes de cada vela de 5 minutos. La consulta se ejecuta dentro de </w:t>
      </w:r>
      <w:r w:rsidRPr="005C265E">
        <w:rPr>
          <w:rStyle w:val="VerbatimChar"/>
          <w:rFonts w:ascii="Times New Roman" w:hAnsi="Times New Roman" w:cs="Times New Roman"/>
          <w:sz w:val="24"/>
        </w:rPr>
        <w:t>populate_indicators()</w:t>
      </w:r>
      <w:r w:rsidRPr="005C265E">
        <w:rPr>
          <w:rFonts w:ascii="Times New Roman" w:hAnsi="Times New Roman" w:cs="Times New Roman"/>
        </w:rPr>
        <w:t>, garantizando que los datos de sentimiento están disponibles antes de que el modelo LightGBM realice su predicción.</w:t>
      </w:r>
    </w:p>
    <w:p w14:paraId="4A0828CE" w14:textId="77777777" w:rsidR="00400334" w:rsidRPr="005C265E" w:rsidRDefault="00000000" w:rsidP="005C265E">
      <w:pPr>
        <w:pStyle w:val="Compact"/>
        <w:numPr>
          <w:ilvl w:val="0"/>
          <w:numId w:val="15"/>
        </w:numPr>
        <w:spacing w:line="360" w:lineRule="auto"/>
        <w:jc w:val="both"/>
        <w:rPr>
          <w:rFonts w:ascii="Times New Roman" w:hAnsi="Times New Roman" w:cs="Times New Roman"/>
        </w:rPr>
      </w:pPr>
      <w:r w:rsidRPr="005C265E">
        <w:rPr>
          <w:rFonts w:ascii="Times New Roman" w:hAnsi="Times New Roman" w:cs="Times New Roman"/>
          <w:b/>
          <w:bCs/>
        </w:rPr>
        <w:t>Almacenamiento</w:t>
      </w:r>
      <w:r w:rsidRPr="005C265E">
        <w:rPr>
          <w:rFonts w:ascii="Times New Roman" w:hAnsi="Times New Roman" w:cs="Times New Roman"/>
        </w:rPr>
        <w:t xml:space="preserve"> (TimescaleDB):</w:t>
      </w:r>
    </w:p>
    <w:p w14:paraId="36123DFA" w14:textId="77777777" w:rsidR="00400334" w:rsidRPr="005C265E" w:rsidRDefault="00000000" w:rsidP="005C265E">
      <w:pPr>
        <w:pStyle w:val="Compact"/>
        <w:numPr>
          <w:ilvl w:val="1"/>
          <w:numId w:val="18"/>
        </w:numPr>
        <w:spacing w:line="360" w:lineRule="auto"/>
        <w:jc w:val="both"/>
        <w:rPr>
          <w:rFonts w:ascii="Times New Roman" w:hAnsi="Times New Roman" w:cs="Times New Roman"/>
        </w:rPr>
      </w:pPr>
      <w:r w:rsidRPr="005C265E">
        <w:rPr>
          <w:rFonts w:ascii="Times New Roman" w:hAnsi="Times New Roman" w:cs="Times New Roman"/>
        </w:rPr>
        <w:t>Recibe datos de 3 productores (bot, NLP, on-chain).</w:t>
      </w:r>
    </w:p>
    <w:p w14:paraId="74E0832C" w14:textId="77777777" w:rsidR="00400334" w:rsidRPr="005C265E" w:rsidRDefault="00000000" w:rsidP="005C265E">
      <w:pPr>
        <w:pStyle w:val="Compact"/>
        <w:numPr>
          <w:ilvl w:val="1"/>
          <w:numId w:val="18"/>
        </w:numPr>
        <w:spacing w:line="360" w:lineRule="auto"/>
        <w:jc w:val="both"/>
        <w:rPr>
          <w:rFonts w:ascii="Times New Roman" w:hAnsi="Times New Roman" w:cs="Times New Roman"/>
        </w:rPr>
      </w:pPr>
      <w:r w:rsidRPr="005C265E">
        <w:rPr>
          <w:rFonts w:ascii="Times New Roman" w:hAnsi="Times New Roman" w:cs="Times New Roman"/>
        </w:rPr>
        <w:t>Los almacena en hypertables particionadas por tiempo.</w:t>
      </w:r>
    </w:p>
    <w:p w14:paraId="641529A4" w14:textId="77777777" w:rsidR="00400334" w:rsidRPr="005C265E" w:rsidRDefault="00000000" w:rsidP="005C265E">
      <w:pPr>
        <w:pStyle w:val="Compact"/>
        <w:numPr>
          <w:ilvl w:val="1"/>
          <w:numId w:val="18"/>
        </w:numPr>
        <w:spacing w:line="360" w:lineRule="auto"/>
        <w:jc w:val="both"/>
        <w:rPr>
          <w:rFonts w:ascii="Times New Roman" w:hAnsi="Times New Roman" w:cs="Times New Roman"/>
        </w:rPr>
      </w:pPr>
      <w:r w:rsidRPr="005C265E">
        <w:rPr>
          <w:rFonts w:ascii="Times New Roman" w:hAnsi="Times New Roman" w:cs="Times New Roman"/>
        </w:rPr>
        <w:lastRenderedPageBreak/>
        <w:t>Sirve como bus de datos central del sistema.</w:t>
      </w:r>
    </w:p>
    <w:p w14:paraId="1AEB5FC2"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84" w:name="Xd7f0dc32860635f40fc0bd87bf14fafd4f419e8"/>
      <w:bookmarkStart w:id="85" w:name="_Toc229649719"/>
      <w:bookmarkEnd w:id="82"/>
      <w:r w:rsidRPr="005C265E">
        <w:rPr>
          <w:rStyle w:val="SectionNumber"/>
          <w:rFonts w:ascii="Times New Roman" w:hAnsi="Times New Roman" w:cs="Times New Roman"/>
          <w:sz w:val="24"/>
          <w:szCs w:val="24"/>
        </w:rPr>
        <w:t>10.1.2</w:t>
      </w:r>
      <w:r w:rsidRPr="005C265E">
        <w:rPr>
          <w:rFonts w:ascii="Times New Roman" w:hAnsi="Times New Roman" w:cs="Times New Roman"/>
          <w:sz w:val="24"/>
          <w:szCs w:val="24"/>
        </w:rPr>
        <w:tab/>
        <w:t>4.1.2 Política de Reinicio y Tolerancia a Fallos</w:t>
      </w:r>
      <w:bookmarkEnd w:id="85"/>
    </w:p>
    <w:p w14:paraId="52C54D86"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Todos los servicios están configurados con </w:t>
      </w:r>
      <w:r w:rsidRPr="005C265E">
        <w:rPr>
          <w:rStyle w:val="VerbatimChar"/>
          <w:rFonts w:ascii="Times New Roman" w:hAnsi="Times New Roman" w:cs="Times New Roman"/>
          <w:sz w:val="24"/>
        </w:rPr>
        <w:t>restart: always</w:t>
      </w:r>
      <w:r w:rsidRPr="005C265E">
        <w:rPr>
          <w:rFonts w:ascii="Times New Roman" w:hAnsi="Times New Roman" w:cs="Times New Roman"/>
        </w:rPr>
        <w:t xml:space="preserve"> (excepto Tensorboard con </w:t>
      </w:r>
      <w:r w:rsidRPr="005C265E">
        <w:rPr>
          <w:rStyle w:val="VerbatimChar"/>
          <w:rFonts w:ascii="Times New Roman" w:hAnsi="Times New Roman" w:cs="Times New Roman"/>
          <w:sz w:val="24"/>
        </w:rPr>
        <w:t>unless-stopped</w:t>
      </w:r>
      <w:r w:rsidRPr="005C265E">
        <w:rPr>
          <w:rFonts w:ascii="Times New Roman" w:hAnsi="Times New Roman" w:cs="Times New Roman"/>
        </w:rPr>
        <w:t>). Si un servicio falla:</w:t>
      </w:r>
    </w:p>
    <w:p w14:paraId="763BE26C" w14:textId="77777777" w:rsidR="00400334" w:rsidRPr="005C265E" w:rsidRDefault="00000000" w:rsidP="005C265E">
      <w:pPr>
        <w:pStyle w:val="Compact"/>
        <w:numPr>
          <w:ilvl w:val="0"/>
          <w:numId w:val="19"/>
        </w:numPr>
        <w:spacing w:line="360" w:lineRule="auto"/>
        <w:jc w:val="both"/>
        <w:rPr>
          <w:rFonts w:ascii="Times New Roman" w:hAnsi="Times New Roman" w:cs="Times New Roman"/>
        </w:rPr>
      </w:pPr>
      <w:r w:rsidRPr="005C265E">
        <w:rPr>
          <w:rFonts w:ascii="Times New Roman" w:hAnsi="Times New Roman" w:cs="Times New Roman"/>
        </w:rPr>
        <w:t>TimescaleDB tiene healthcheck configurado (</w:t>
      </w:r>
      <w:r w:rsidRPr="005C265E">
        <w:rPr>
          <w:rStyle w:val="VerbatimChar"/>
          <w:rFonts w:ascii="Times New Roman" w:hAnsi="Times New Roman" w:cs="Times New Roman"/>
          <w:sz w:val="24"/>
        </w:rPr>
        <w:t>pg_isready</w:t>
      </w:r>
      <w:r w:rsidRPr="005C265E">
        <w:rPr>
          <w:rFonts w:ascii="Times New Roman" w:hAnsi="Times New Roman" w:cs="Times New Roman"/>
        </w:rPr>
        <w:t>) con 5 reintentos.</w:t>
      </w:r>
    </w:p>
    <w:p w14:paraId="726A33C8" w14:textId="77777777" w:rsidR="00400334" w:rsidRPr="005C265E" w:rsidRDefault="00000000" w:rsidP="005C265E">
      <w:pPr>
        <w:pStyle w:val="Compact"/>
        <w:numPr>
          <w:ilvl w:val="0"/>
          <w:numId w:val="19"/>
        </w:numPr>
        <w:spacing w:line="360" w:lineRule="auto"/>
        <w:jc w:val="both"/>
        <w:rPr>
          <w:rFonts w:ascii="Times New Roman" w:hAnsi="Times New Roman" w:cs="Times New Roman"/>
        </w:rPr>
      </w:pPr>
      <w:r w:rsidRPr="005C265E">
        <w:rPr>
          <w:rFonts w:ascii="Times New Roman" w:hAnsi="Times New Roman" w:cs="Times New Roman"/>
        </w:rPr>
        <w:t>El bot principal depende de TimescaleDB (</w:t>
      </w:r>
      <w:r w:rsidRPr="005C265E">
        <w:rPr>
          <w:rStyle w:val="VerbatimChar"/>
          <w:rFonts w:ascii="Times New Roman" w:hAnsi="Times New Roman" w:cs="Times New Roman"/>
          <w:sz w:val="24"/>
        </w:rPr>
        <w:t>depends_on</w:t>
      </w:r>
      <w:r w:rsidRPr="005C265E">
        <w:rPr>
          <w:rFonts w:ascii="Times New Roman" w:hAnsi="Times New Roman" w:cs="Times New Roman"/>
        </w:rPr>
        <w:t>), garantizando que la base de datos esté lista antes de arrancar.</w:t>
      </w:r>
    </w:p>
    <w:p w14:paraId="6F5164BB" w14:textId="77777777" w:rsidR="00400334" w:rsidRPr="005C265E" w:rsidRDefault="00000000" w:rsidP="005C265E">
      <w:pPr>
        <w:pStyle w:val="Compact"/>
        <w:numPr>
          <w:ilvl w:val="0"/>
          <w:numId w:val="19"/>
        </w:numPr>
        <w:spacing w:line="360" w:lineRule="auto"/>
        <w:jc w:val="both"/>
        <w:rPr>
          <w:rFonts w:ascii="Times New Roman" w:hAnsi="Times New Roman" w:cs="Times New Roman"/>
        </w:rPr>
      </w:pPr>
      <w:r w:rsidRPr="005C265E">
        <w:rPr>
          <w:rFonts w:ascii="Times New Roman" w:hAnsi="Times New Roman" w:cs="Times New Roman"/>
        </w:rPr>
        <w:t xml:space="preserve">Los servicios NLP y On-Chain implementan bloques </w:t>
      </w:r>
      <w:r w:rsidRPr="005C265E">
        <w:rPr>
          <w:rStyle w:val="VerbatimChar"/>
          <w:rFonts w:ascii="Times New Roman" w:hAnsi="Times New Roman" w:cs="Times New Roman"/>
          <w:sz w:val="24"/>
        </w:rPr>
        <w:t>try/except</w:t>
      </w:r>
      <w:r w:rsidRPr="005C265E">
        <w:rPr>
          <w:rFonts w:ascii="Times New Roman" w:hAnsi="Times New Roman" w:cs="Times New Roman"/>
        </w:rPr>
        <w:t xml:space="preserve"> con logging de errores, permitiendo que continúen operando ante fallos puntuales de los feeds RSS o APIs externas.</w:t>
      </w:r>
    </w:p>
    <w:p w14:paraId="20925B7D"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86" w:name="motor-de-decisión-multi-capa"/>
      <w:bookmarkStart w:id="87" w:name="_Toc229649720"/>
      <w:bookmarkEnd w:id="80"/>
      <w:bookmarkEnd w:id="84"/>
      <w:r w:rsidRPr="005C265E">
        <w:rPr>
          <w:rStyle w:val="SectionNumber"/>
          <w:rFonts w:ascii="Times New Roman" w:hAnsi="Times New Roman" w:cs="Times New Roman"/>
          <w:sz w:val="24"/>
          <w:szCs w:val="24"/>
        </w:rPr>
        <w:t>10.2</w:t>
      </w:r>
      <w:r w:rsidRPr="005C265E">
        <w:rPr>
          <w:rFonts w:ascii="Times New Roman" w:hAnsi="Times New Roman" w:cs="Times New Roman"/>
          <w:sz w:val="24"/>
          <w:szCs w:val="24"/>
        </w:rPr>
        <w:tab/>
        <w:t>4.2 Motor de Decisión Multi-Capa</w:t>
      </w:r>
      <w:bookmarkEnd w:id="87"/>
    </w:p>
    <w:p w14:paraId="29CC8023"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El corazón del sistema es un motor de decisión de 7 capas que requiere la </w:t>
      </w:r>
      <w:r w:rsidRPr="005C265E">
        <w:rPr>
          <w:rFonts w:ascii="Times New Roman" w:hAnsi="Times New Roman" w:cs="Times New Roman"/>
          <w:b/>
          <w:bCs/>
        </w:rPr>
        <w:t>confluencia</w:t>
      </w:r>
      <w:r w:rsidRPr="005C265E">
        <w:rPr>
          <w:rFonts w:ascii="Times New Roman" w:hAnsi="Times New Roman" w:cs="Times New Roman"/>
        </w:rPr>
        <w:t xml:space="preserve"> de múltiples filtros independientes para generar una señal de trading. Este diseño reduce drásticamente los falsos positivos al exigir que todas las capas estén alineadas simultáneamente.</w:t>
      </w:r>
    </w:p>
    <w:p w14:paraId="255C7B42" w14:textId="77777777" w:rsidR="00400334" w:rsidRPr="005C265E" w:rsidRDefault="00000000" w:rsidP="005C265E">
      <w:pPr>
        <w:pStyle w:val="CaptionedFigure"/>
        <w:spacing w:line="360" w:lineRule="auto"/>
        <w:jc w:val="both"/>
        <w:rPr>
          <w:rFonts w:ascii="Times New Roman" w:hAnsi="Times New Roman" w:cs="Times New Roman"/>
        </w:rPr>
      </w:pPr>
      <w:r w:rsidRPr="005C265E">
        <w:rPr>
          <w:rFonts w:ascii="Times New Roman" w:hAnsi="Times New Roman" w:cs="Times New Roman"/>
          <w:noProof/>
        </w:rPr>
        <w:drawing>
          <wp:inline distT="0" distB="0" distL="0" distR="0" wp14:anchorId="4D47A45D" wp14:editId="50796CFC">
            <wp:extent cx="3121152" cy="3121152"/>
            <wp:effectExtent l="0" t="0" r="0" b="0"/>
            <wp:docPr id="55" name="Picture" descr="Figura 4.2: Motor de Decisión Multi-Capa — 7 capas de confluencia"/>
            <wp:cNvGraphicFramePr/>
            <a:graphic xmlns:a="http://schemas.openxmlformats.org/drawingml/2006/main">
              <a:graphicData uri="http://schemas.openxmlformats.org/drawingml/2006/picture">
                <pic:pic xmlns:pic="http://schemas.openxmlformats.org/drawingml/2006/picture">
                  <pic:nvPicPr>
                    <pic:cNvPr id="56" name="Picture" descr="fig_4_2_piramide.png"/>
                    <pic:cNvPicPr>
                      <a:picLocks noChangeAspect="1" noChangeArrowheads="1"/>
                    </pic:cNvPicPr>
                  </pic:nvPicPr>
                  <pic:blipFill>
                    <a:blip r:embed="rId6"/>
                    <a:stretch>
                      <a:fillRect/>
                    </a:stretch>
                  </pic:blipFill>
                  <pic:spPr bwMode="auto">
                    <a:xfrm>
                      <a:off x="0" y="0"/>
                      <a:ext cx="3121152" cy="3121152"/>
                    </a:xfrm>
                    <a:prstGeom prst="rect">
                      <a:avLst/>
                    </a:prstGeom>
                    <a:noFill/>
                    <a:ln w="9525">
                      <a:noFill/>
                      <a:headEnd/>
                      <a:tailEnd/>
                    </a:ln>
                  </pic:spPr>
                </pic:pic>
              </a:graphicData>
            </a:graphic>
          </wp:inline>
        </w:drawing>
      </w:r>
    </w:p>
    <w:p w14:paraId="67F163D2" w14:textId="77777777" w:rsidR="00400334" w:rsidRPr="005C265E" w:rsidRDefault="00000000" w:rsidP="005C265E">
      <w:pPr>
        <w:pStyle w:val="ImageCaption"/>
        <w:spacing w:line="360" w:lineRule="auto"/>
        <w:jc w:val="both"/>
        <w:rPr>
          <w:rFonts w:ascii="Times New Roman" w:hAnsi="Times New Roman" w:cs="Times New Roman"/>
        </w:rPr>
      </w:pPr>
      <w:r w:rsidRPr="005C265E">
        <w:rPr>
          <w:rFonts w:ascii="Times New Roman" w:hAnsi="Times New Roman" w:cs="Times New Roman"/>
        </w:rPr>
        <w:t>Figura 4.2: Motor de Decisión Multi-Capa — 7 capas de confluencia</w:t>
      </w:r>
    </w:p>
    <w:p w14:paraId="328F6F1E"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i/>
          <w:iCs/>
        </w:rPr>
        <w:lastRenderedPageBreak/>
        <w:t>Tabla 4.2: Reglas de las 7 capas de confluencia (señal LONG)</w:t>
      </w:r>
    </w:p>
    <w:tbl>
      <w:tblPr>
        <w:tblStyle w:val="Table"/>
        <w:tblW w:w="5000" w:type="pct"/>
        <w:tblLayout w:type="fixed"/>
        <w:tblLook w:val="0020" w:firstRow="1" w:lastRow="0" w:firstColumn="0" w:lastColumn="0" w:noHBand="0" w:noVBand="0"/>
      </w:tblPr>
      <w:tblGrid>
        <w:gridCol w:w="1234"/>
        <w:gridCol w:w="1646"/>
        <w:gridCol w:w="3087"/>
        <w:gridCol w:w="3087"/>
      </w:tblGrid>
      <w:tr w:rsidR="00400334" w:rsidRPr="005C265E" w14:paraId="5DAE45FD"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1080" w:type="dxa"/>
          </w:tcPr>
          <w:p w14:paraId="43A6A71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Capa</w:t>
            </w:r>
          </w:p>
        </w:tc>
        <w:tc>
          <w:tcPr>
            <w:tcW w:w="1440" w:type="dxa"/>
          </w:tcPr>
          <w:p w14:paraId="6B650B5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Nombre</w:t>
            </w:r>
          </w:p>
        </w:tc>
        <w:tc>
          <w:tcPr>
            <w:tcW w:w="2700" w:type="dxa"/>
          </w:tcPr>
          <w:p w14:paraId="1E71480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Condición LONG</w:t>
            </w:r>
          </w:p>
        </w:tc>
        <w:tc>
          <w:tcPr>
            <w:tcW w:w="2700" w:type="dxa"/>
          </w:tcPr>
          <w:p w14:paraId="7AE5D1C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Justificación</w:t>
            </w:r>
          </w:p>
        </w:tc>
      </w:tr>
      <w:tr w:rsidR="00400334" w:rsidRPr="005C265E" w14:paraId="3FA31AF0" w14:textId="77777777">
        <w:tc>
          <w:tcPr>
            <w:tcW w:w="1080" w:type="dxa"/>
          </w:tcPr>
          <w:p w14:paraId="01BFF4A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w:t>
            </w:r>
          </w:p>
        </w:tc>
        <w:tc>
          <w:tcPr>
            <w:tcW w:w="1440" w:type="dxa"/>
          </w:tcPr>
          <w:p w14:paraId="3C1A245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Macro H1</w:t>
            </w:r>
          </w:p>
        </w:tc>
        <w:tc>
          <w:tcPr>
            <w:tcW w:w="2700" w:type="dxa"/>
          </w:tcPr>
          <w:p w14:paraId="51F08D0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Precio &gt; SMA 200 en H1</w:t>
            </w:r>
          </w:p>
        </w:tc>
        <w:tc>
          <w:tcPr>
            <w:tcW w:w="2700" w:type="dxa"/>
          </w:tcPr>
          <w:p w14:paraId="145FF0B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Solo operar a favor de la tendencia principal</w:t>
            </w:r>
          </w:p>
        </w:tc>
      </w:tr>
      <w:tr w:rsidR="00400334" w:rsidRPr="005C265E" w14:paraId="28FFF3DF" w14:textId="77777777">
        <w:tc>
          <w:tcPr>
            <w:tcW w:w="1080" w:type="dxa"/>
          </w:tcPr>
          <w:p w14:paraId="6F4D3D5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2</w:t>
            </w:r>
          </w:p>
        </w:tc>
        <w:tc>
          <w:tcPr>
            <w:tcW w:w="1440" w:type="dxa"/>
          </w:tcPr>
          <w:p w14:paraId="0136BF0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Régimen ADX</w:t>
            </w:r>
          </w:p>
        </w:tc>
        <w:tc>
          <w:tcPr>
            <w:tcW w:w="2700" w:type="dxa"/>
          </w:tcPr>
          <w:p w14:paraId="2C4BE8A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ADX H1 &gt; 20</w:t>
            </w:r>
          </w:p>
        </w:tc>
        <w:tc>
          <w:tcPr>
            <w:tcW w:w="2700" w:type="dxa"/>
          </w:tcPr>
          <w:p w14:paraId="772A335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No operar en mercados laterales (whipsaw)</w:t>
            </w:r>
          </w:p>
        </w:tc>
      </w:tr>
      <w:tr w:rsidR="00400334" w:rsidRPr="005C265E" w14:paraId="5CF1356A" w14:textId="77777777">
        <w:tc>
          <w:tcPr>
            <w:tcW w:w="1080" w:type="dxa"/>
          </w:tcPr>
          <w:p w14:paraId="7E3B85B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3</w:t>
            </w:r>
          </w:p>
        </w:tc>
        <w:tc>
          <w:tcPr>
            <w:tcW w:w="1440" w:type="dxa"/>
          </w:tcPr>
          <w:p w14:paraId="4C85467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Zona de Valor</w:t>
            </w:r>
          </w:p>
        </w:tc>
        <w:tc>
          <w:tcPr>
            <w:tcW w:w="2700" w:type="dxa"/>
          </w:tcPr>
          <w:p w14:paraId="2FED620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Distancia al EMA50 H1 &lt; 2.5%</w:t>
            </w:r>
          </w:p>
        </w:tc>
        <w:tc>
          <w:tcPr>
            <w:tcW w:w="2700" w:type="dxa"/>
          </w:tcPr>
          <w:p w14:paraId="40D5963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No comprar lejos de la media (sobrecalentado)</w:t>
            </w:r>
          </w:p>
        </w:tc>
      </w:tr>
      <w:tr w:rsidR="00400334" w:rsidRPr="005C265E" w14:paraId="1FB18F24" w14:textId="77777777">
        <w:tc>
          <w:tcPr>
            <w:tcW w:w="1080" w:type="dxa"/>
          </w:tcPr>
          <w:p w14:paraId="2C9B178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4</w:t>
            </w:r>
          </w:p>
        </w:tc>
        <w:tc>
          <w:tcPr>
            <w:tcW w:w="1440" w:type="dxa"/>
          </w:tcPr>
          <w:p w14:paraId="54E143D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Predicción IA</w:t>
            </w:r>
          </w:p>
        </w:tc>
        <w:tc>
          <w:tcPr>
            <w:tcW w:w="2700" w:type="dxa"/>
          </w:tcPr>
          <w:p w14:paraId="60F58898"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&amp;s-price_change</w:t>
            </w:r>
            <w:r w:rsidRPr="005C265E">
              <w:rPr>
                <w:rFonts w:ascii="Times New Roman" w:hAnsi="Times New Roman" w:cs="Times New Roman"/>
              </w:rPr>
              <w:t xml:space="preserve"> &gt; umbral_long</w:t>
            </w:r>
          </w:p>
        </w:tc>
        <w:tc>
          <w:tcPr>
            <w:tcW w:w="2700" w:type="dxa"/>
          </w:tcPr>
          <w:p w14:paraId="46860D1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LightGBM predice subida significativa</w:t>
            </w:r>
          </w:p>
        </w:tc>
      </w:tr>
      <w:tr w:rsidR="00400334" w:rsidRPr="005C265E" w14:paraId="1571A30E" w14:textId="77777777">
        <w:tc>
          <w:tcPr>
            <w:tcW w:w="1080" w:type="dxa"/>
          </w:tcPr>
          <w:p w14:paraId="79CD12B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5</w:t>
            </w:r>
          </w:p>
        </w:tc>
        <w:tc>
          <w:tcPr>
            <w:tcW w:w="1440" w:type="dxa"/>
          </w:tcPr>
          <w:p w14:paraId="4B550BD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Sentimiento NLP</w:t>
            </w:r>
          </w:p>
        </w:tc>
        <w:tc>
          <w:tcPr>
            <w:tcW w:w="2700" w:type="dxa"/>
          </w:tcPr>
          <w:p w14:paraId="18B42ADF"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sentiment_score</w:t>
            </w:r>
            <w:r w:rsidRPr="005C265E">
              <w:rPr>
                <w:rFonts w:ascii="Times New Roman" w:hAnsi="Times New Roman" w:cs="Times New Roman"/>
              </w:rPr>
              <w:t xml:space="preserve"> &gt; −0.4</w:t>
            </w:r>
          </w:p>
        </w:tc>
        <w:tc>
          <w:tcPr>
            <w:tcW w:w="2700" w:type="dxa"/>
          </w:tcPr>
          <w:p w14:paraId="52DD78D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No comprar con noticias negativas</w:t>
            </w:r>
          </w:p>
        </w:tc>
      </w:tr>
      <w:tr w:rsidR="00400334" w:rsidRPr="005C265E" w14:paraId="201FF6A7" w14:textId="77777777">
        <w:tc>
          <w:tcPr>
            <w:tcW w:w="1080" w:type="dxa"/>
          </w:tcPr>
          <w:p w14:paraId="4389067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6</w:t>
            </w:r>
          </w:p>
        </w:tc>
        <w:tc>
          <w:tcPr>
            <w:tcW w:w="1440" w:type="dxa"/>
          </w:tcPr>
          <w:p w14:paraId="7ACA97F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Volumen</w:t>
            </w:r>
          </w:p>
        </w:tc>
        <w:tc>
          <w:tcPr>
            <w:tcW w:w="2700" w:type="dxa"/>
          </w:tcPr>
          <w:p w14:paraId="4933CAA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Volumen &gt; media 50 periodos</w:t>
            </w:r>
          </w:p>
        </w:tc>
        <w:tc>
          <w:tcPr>
            <w:tcW w:w="2700" w:type="dxa"/>
          </w:tcPr>
          <w:p w14:paraId="62F3055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Confirmar interés real del mercado</w:t>
            </w:r>
          </w:p>
        </w:tc>
      </w:tr>
      <w:tr w:rsidR="00400334" w:rsidRPr="005C265E" w14:paraId="5BD19879" w14:textId="77777777">
        <w:tc>
          <w:tcPr>
            <w:tcW w:w="1080" w:type="dxa"/>
          </w:tcPr>
          <w:p w14:paraId="054632A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7</w:t>
            </w:r>
          </w:p>
        </w:tc>
        <w:tc>
          <w:tcPr>
            <w:tcW w:w="1440" w:type="dxa"/>
          </w:tcPr>
          <w:p w14:paraId="7112A75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Order Flow</w:t>
            </w:r>
          </w:p>
        </w:tc>
        <w:tc>
          <w:tcPr>
            <w:tcW w:w="2700" w:type="dxa"/>
          </w:tcPr>
          <w:p w14:paraId="73AA403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Order Book Imbalance monitoreado</w:t>
            </w:r>
          </w:p>
        </w:tc>
        <w:tc>
          <w:tcPr>
            <w:tcW w:w="2700" w:type="dxa"/>
          </w:tcPr>
          <w:p w14:paraId="656E842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Presión compradora vs vendedora</w:t>
            </w:r>
          </w:p>
        </w:tc>
      </w:tr>
    </w:tbl>
    <w:p w14:paraId="12D349E7"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88" w:name="diseño-del-trailing-stop-híbrido"/>
      <w:bookmarkStart w:id="89" w:name="_Toc229649721"/>
      <w:r w:rsidRPr="005C265E">
        <w:rPr>
          <w:rStyle w:val="SectionNumber"/>
          <w:rFonts w:ascii="Times New Roman" w:hAnsi="Times New Roman" w:cs="Times New Roman"/>
          <w:sz w:val="24"/>
          <w:szCs w:val="24"/>
        </w:rPr>
        <w:t>10.2.1</w:t>
      </w:r>
      <w:r w:rsidRPr="005C265E">
        <w:rPr>
          <w:rFonts w:ascii="Times New Roman" w:hAnsi="Times New Roman" w:cs="Times New Roman"/>
          <w:sz w:val="24"/>
          <w:szCs w:val="24"/>
        </w:rPr>
        <w:tab/>
        <w:t>4.2.1 Diseño del Trailing Stop Híbrido</w:t>
      </w:r>
      <w:bookmarkEnd w:id="89"/>
    </w:p>
    <w:p w14:paraId="4EC6E4A1"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sistema implementa un stop loss de dos fases:</w:t>
      </w:r>
    </w:p>
    <w:p w14:paraId="3F3DD9CB" w14:textId="77777777" w:rsidR="00400334" w:rsidRPr="005C265E" w:rsidRDefault="00000000" w:rsidP="005C265E">
      <w:pPr>
        <w:pStyle w:val="Compact"/>
        <w:numPr>
          <w:ilvl w:val="0"/>
          <w:numId w:val="20"/>
        </w:numPr>
        <w:spacing w:line="360" w:lineRule="auto"/>
        <w:jc w:val="both"/>
        <w:rPr>
          <w:rFonts w:ascii="Times New Roman" w:hAnsi="Times New Roman" w:cs="Times New Roman"/>
        </w:rPr>
      </w:pPr>
      <w:r w:rsidRPr="005C265E">
        <w:rPr>
          <w:rFonts w:ascii="Times New Roman" w:hAnsi="Times New Roman" w:cs="Times New Roman"/>
          <w:b/>
          <w:bCs/>
        </w:rPr>
        <w:t>Fase 1 (Protección ATR):</w:t>
      </w:r>
      <w:r w:rsidRPr="005C265E">
        <w:rPr>
          <w:rFonts w:ascii="Times New Roman" w:hAnsi="Times New Roman" w:cs="Times New Roman"/>
        </w:rPr>
        <w:t xml:space="preserve"> Mientras la operación no ha superado el 2% de beneficio, el stop loss se calcula como </w:t>
      </w:r>
      <w:r w:rsidRPr="005C265E">
        <w:rPr>
          <w:rStyle w:val="VerbatimChar"/>
          <w:rFonts w:ascii="Times New Roman" w:hAnsi="Times New Roman" w:cs="Times New Roman"/>
          <w:sz w:val="24"/>
        </w:rPr>
        <w:t>−(2 × ATR₁₄) / precio</w:t>
      </w:r>
      <w:r w:rsidRPr="005C265E">
        <w:rPr>
          <w:rFonts w:ascii="Times New Roman" w:hAnsi="Times New Roman" w:cs="Times New Roman"/>
        </w:rPr>
        <w:t>. Esto permite que el precio “respire” según la volatilidad real del momento, evitando salidas prematuras por ruido de mercado.</w:t>
      </w:r>
    </w:p>
    <w:p w14:paraId="42D90A67" w14:textId="77777777" w:rsidR="00400334" w:rsidRPr="005C265E" w:rsidRDefault="00000000" w:rsidP="005C265E">
      <w:pPr>
        <w:pStyle w:val="Compact"/>
        <w:numPr>
          <w:ilvl w:val="0"/>
          <w:numId w:val="20"/>
        </w:numPr>
        <w:spacing w:line="360" w:lineRule="auto"/>
        <w:jc w:val="both"/>
        <w:rPr>
          <w:rFonts w:ascii="Times New Roman" w:hAnsi="Times New Roman" w:cs="Times New Roman"/>
        </w:rPr>
      </w:pPr>
      <w:r w:rsidRPr="005C265E">
        <w:rPr>
          <w:rFonts w:ascii="Times New Roman" w:hAnsi="Times New Roman" w:cs="Times New Roman"/>
          <w:b/>
          <w:bCs/>
        </w:rPr>
        <w:t>Fase 2 (Trailing SAR):</w:t>
      </w:r>
      <w:r w:rsidRPr="005C265E">
        <w:rPr>
          <w:rFonts w:ascii="Times New Roman" w:hAnsi="Times New Roman" w:cs="Times New Roman"/>
        </w:rPr>
        <w:t xml:space="preserve"> Una vez que el beneficio supera el 2%, el stop se ciñe al valor del Parabolic SAR, capturando la tendencia de forma agresiva y forzando la salida cuando la inercia macro muere.</w:t>
      </w:r>
    </w:p>
    <w:p w14:paraId="1B70DA1A"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90" w:name="diseño-de-la-base-de-datos-timescaledb"/>
      <w:bookmarkStart w:id="91" w:name="_Toc229649722"/>
      <w:bookmarkEnd w:id="86"/>
      <w:bookmarkEnd w:id="88"/>
      <w:r w:rsidRPr="005C265E">
        <w:rPr>
          <w:rStyle w:val="SectionNumber"/>
          <w:rFonts w:ascii="Times New Roman" w:hAnsi="Times New Roman" w:cs="Times New Roman"/>
          <w:sz w:val="24"/>
          <w:szCs w:val="24"/>
        </w:rPr>
        <w:lastRenderedPageBreak/>
        <w:t>10.3</w:t>
      </w:r>
      <w:r w:rsidRPr="005C265E">
        <w:rPr>
          <w:rFonts w:ascii="Times New Roman" w:hAnsi="Times New Roman" w:cs="Times New Roman"/>
          <w:sz w:val="24"/>
          <w:szCs w:val="24"/>
        </w:rPr>
        <w:tab/>
        <w:t>4.3 Diseño de la Base de Datos (TimescaleDB)</w:t>
      </w:r>
      <w:bookmarkEnd w:id="91"/>
    </w:p>
    <w:p w14:paraId="536BD243"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TimescaleDB se configura con dos tablas principales (hypertables particionadas por tiempo):</w:t>
      </w:r>
    </w:p>
    <w:p w14:paraId="6A6E44BB"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t xml:space="preserve">Tabla </w:t>
      </w:r>
      <w:r w:rsidRPr="005C265E">
        <w:rPr>
          <w:rStyle w:val="VerbatimChar"/>
          <w:rFonts w:ascii="Times New Roman" w:hAnsi="Times New Roman" w:cs="Times New Roman"/>
          <w:b/>
          <w:bCs/>
          <w:sz w:val="24"/>
        </w:rPr>
        <w:t>coin_sentiment</w:t>
      </w:r>
      <w:r w:rsidRPr="005C265E">
        <w:rPr>
          <w:rFonts w:ascii="Times New Roman" w:hAnsi="Times New Roman" w:cs="Times New Roman"/>
          <w:b/>
          <w:bCs/>
        </w:rPr>
        <w:t>:</w:t>
      </w:r>
      <w:r w:rsidRPr="005C265E">
        <w:rPr>
          <w:rFonts w:ascii="Times New Roman" w:hAnsi="Times New Roman" w:cs="Times New Roman"/>
        </w:rPr>
        <w:t xml:space="preserve"> Almacena el sentimiento per-coin de cada titular analizado. - </w:t>
      </w:r>
      <w:r w:rsidRPr="005C265E">
        <w:rPr>
          <w:rStyle w:val="VerbatimChar"/>
          <w:rFonts w:ascii="Times New Roman" w:hAnsi="Times New Roman" w:cs="Times New Roman"/>
          <w:sz w:val="24"/>
        </w:rPr>
        <w:t>timestamp</w:t>
      </w:r>
      <w:r w:rsidRPr="005C265E">
        <w:rPr>
          <w:rFonts w:ascii="Times New Roman" w:hAnsi="Times New Roman" w:cs="Times New Roman"/>
        </w:rPr>
        <w:t xml:space="preserve"> (TIMESTAMPTZ): Fecha y hora del análisis - </w:t>
      </w:r>
      <w:r w:rsidRPr="005C265E">
        <w:rPr>
          <w:rStyle w:val="VerbatimChar"/>
          <w:rFonts w:ascii="Times New Roman" w:hAnsi="Times New Roman" w:cs="Times New Roman"/>
          <w:sz w:val="24"/>
        </w:rPr>
        <w:t>coin</w:t>
      </w:r>
      <w:r w:rsidRPr="005C265E">
        <w:rPr>
          <w:rFonts w:ascii="Times New Roman" w:hAnsi="Times New Roman" w:cs="Times New Roman"/>
        </w:rPr>
        <w:t xml:space="preserve"> (VARCHAR): Ticker de la criptomoneda detectada por NER - </w:t>
      </w:r>
      <w:r w:rsidRPr="005C265E">
        <w:rPr>
          <w:rStyle w:val="VerbatimChar"/>
          <w:rFonts w:ascii="Times New Roman" w:hAnsi="Times New Roman" w:cs="Times New Roman"/>
          <w:sz w:val="24"/>
        </w:rPr>
        <w:t>sentiment</w:t>
      </w:r>
      <w:r w:rsidRPr="005C265E">
        <w:rPr>
          <w:rFonts w:ascii="Times New Roman" w:hAnsi="Times New Roman" w:cs="Times New Roman"/>
        </w:rPr>
        <w:t xml:space="preserve"> (FLOAT): Score [-1.0, +1.0] - </w:t>
      </w:r>
      <w:r w:rsidRPr="005C265E">
        <w:rPr>
          <w:rStyle w:val="VerbatimChar"/>
          <w:rFonts w:ascii="Times New Roman" w:hAnsi="Times New Roman" w:cs="Times New Roman"/>
          <w:sz w:val="24"/>
        </w:rPr>
        <w:t>source</w:t>
      </w:r>
      <w:r w:rsidRPr="005C265E">
        <w:rPr>
          <w:rFonts w:ascii="Times New Roman" w:hAnsi="Times New Roman" w:cs="Times New Roman"/>
        </w:rPr>
        <w:t xml:space="preserve"> (VARCHAR): Fuente RSS del titular - </w:t>
      </w:r>
      <w:r w:rsidRPr="005C265E">
        <w:rPr>
          <w:rStyle w:val="VerbatimChar"/>
          <w:rFonts w:ascii="Times New Roman" w:hAnsi="Times New Roman" w:cs="Times New Roman"/>
          <w:sz w:val="24"/>
        </w:rPr>
        <w:t>headline</w:t>
      </w:r>
      <w:r w:rsidRPr="005C265E">
        <w:rPr>
          <w:rFonts w:ascii="Times New Roman" w:hAnsi="Times New Roman" w:cs="Times New Roman"/>
        </w:rPr>
        <w:t xml:space="preserve"> (TEXT): Titular original limpio</w:t>
      </w:r>
    </w:p>
    <w:p w14:paraId="234FA575"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t xml:space="preserve">Tabla </w:t>
      </w:r>
      <w:r w:rsidRPr="005C265E">
        <w:rPr>
          <w:rStyle w:val="VerbatimChar"/>
          <w:rFonts w:ascii="Times New Roman" w:hAnsi="Times New Roman" w:cs="Times New Roman"/>
          <w:b/>
          <w:bCs/>
          <w:sz w:val="24"/>
        </w:rPr>
        <w:t>market_data</w:t>
      </w:r>
      <w:r w:rsidRPr="005C265E">
        <w:rPr>
          <w:rFonts w:ascii="Times New Roman" w:hAnsi="Times New Roman" w:cs="Times New Roman"/>
          <w:b/>
          <w:bCs/>
        </w:rPr>
        <w:t>:</w:t>
      </w:r>
      <w:r w:rsidRPr="005C265E">
        <w:rPr>
          <w:rFonts w:ascii="Times New Roman" w:hAnsi="Times New Roman" w:cs="Times New Roman"/>
        </w:rPr>
        <w:t xml:space="preserve"> Almacena datos macroeconómicos on-chain. - </w:t>
      </w:r>
      <w:r w:rsidRPr="005C265E">
        <w:rPr>
          <w:rStyle w:val="VerbatimChar"/>
          <w:rFonts w:ascii="Times New Roman" w:hAnsi="Times New Roman" w:cs="Times New Roman"/>
          <w:sz w:val="24"/>
        </w:rPr>
        <w:t>timestamp</w:t>
      </w:r>
      <w:r w:rsidRPr="005C265E">
        <w:rPr>
          <w:rFonts w:ascii="Times New Roman" w:hAnsi="Times New Roman" w:cs="Times New Roman"/>
        </w:rPr>
        <w:t xml:space="preserve"> (TIMESTAMPTZ): Fecha y hora de la descarga - </w:t>
      </w:r>
      <w:r w:rsidRPr="005C265E">
        <w:rPr>
          <w:rStyle w:val="VerbatimChar"/>
          <w:rFonts w:ascii="Times New Roman" w:hAnsi="Times New Roman" w:cs="Times New Roman"/>
          <w:sz w:val="24"/>
        </w:rPr>
        <w:t>fear_greed</w:t>
      </w:r>
      <w:r w:rsidRPr="005C265E">
        <w:rPr>
          <w:rFonts w:ascii="Times New Roman" w:hAnsi="Times New Roman" w:cs="Times New Roman"/>
        </w:rPr>
        <w:t xml:space="preserve"> (INTEGER): Índice [0, 100] - </w:t>
      </w:r>
      <w:r w:rsidRPr="005C265E">
        <w:rPr>
          <w:rStyle w:val="VerbatimChar"/>
          <w:rFonts w:ascii="Times New Roman" w:hAnsi="Times New Roman" w:cs="Times New Roman"/>
          <w:sz w:val="24"/>
        </w:rPr>
        <w:t>btc_dominance</w:t>
      </w:r>
      <w:r w:rsidRPr="005C265E">
        <w:rPr>
          <w:rFonts w:ascii="Times New Roman" w:hAnsi="Times New Roman" w:cs="Times New Roman"/>
        </w:rPr>
        <w:t xml:space="preserve"> (FLOAT): Dominancia de Bitcoin [0, 100]% - </w:t>
      </w:r>
      <w:r w:rsidRPr="005C265E">
        <w:rPr>
          <w:rStyle w:val="VerbatimChar"/>
          <w:rFonts w:ascii="Times New Roman" w:hAnsi="Times New Roman" w:cs="Times New Roman"/>
          <w:sz w:val="24"/>
        </w:rPr>
        <w:t>total_market_cap</w:t>
      </w:r>
      <w:r w:rsidRPr="005C265E">
        <w:rPr>
          <w:rFonts w:ascii="Times New Roman" w:hAnsi="Times New Roman" w:cs="Times New Roman"/>
        </w:rPr>
        <w:t xml:space="preserve"> (FLOAT): Capitalización total en USD</w:t>
      </w:r>
    </w:p>
    <w:p w14:paraId="418B4615"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92" w:name="pipeline-nlp"/>
      <w:bookmarkStart w:id="93" w:name="_Toc229649723"/>
      <w:bookmarkEnd w:id="90"/>
      <w:r w:rsidRPr="005C265E">
        <w:rPr>
          <w:rStyle w:val="SectionNumber"/>
          <w:rFonts w:ascii="Times New Roman" w:hAnsi="Times New Roman" w:cs="Times New Roman"/>
          <w:sz w:val="24"/>
          <w:szCs w:val="24"/>
        </w:rPr>
        <w:t>10.4</w:t>
      </w:r>
      <w:r w:rsidRPr="005C265E">
        <w:rPr>
          <w:rFonts w:ascii="Times New Roman" w:hAnsi="Times New Roman" w:cs="Times New Roman"/>
          <w:sz w:val="24"/>
          <w:szCs w:val="24"/>
        </w:rPr>
        <w:tab/>
        <w:t>4.4 Pipeline NLP</w:t>
      </w:r>
      <w:bookmarkEnd w:id="93"/>
    </w:p>
    <w:p w14:paraId="170C5F89"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pipeline de Procesamiento de Lenguaje Natural se ejecuta en un contenedor independiente:</w:t>
      </w:r>
    </w:p>
    <w:p w14:paraId="50B9BE52" w14:textId="77777777" w:rsidR="00400334" w:rsidRPr="005C265E" w:rsidRDefault="00000000" w:rsidP="005C265E">
      <w:pPr>
        <w:pStyle w:val="CaptionedFigure"/>
        <w:spacing w:line="360" w:lineRule="auto"/>
        <w:jc w:val="both"/>
        <w:rPr>
          <w:rFonts w:ascii="Times New Roman" w:hAnsi="Times New Roman" w:cs="Times New Roman"/>
        </w:rPr>
      </w:pPr>
      <w:r w:rsidRPr="005C265E">
        <w:rPr>
          <w:rFonts w:ascii="Times New Roman" w:hAnsi="Times New Roman" w:cs="Times New Roman"/>
          <w:noProof/>
        </w:rPr>
        <w:drawing>
          <wp:inline distT="0" distB="0" distL="0" distR="0" wp14:anchorId="5D56DA49" wp14:editId="6800FB15">
            <wp:extent cx="3121152" cy="3121152"/>
            <wp:effectExtent l="0" t="0" r="0" b="0"/>
            <wp:docPr id="61" name="Picture" descr="Figura 4.3: Pipeline de Procesamiento NLP"/>
            <wp:cNvGraphicFramePr/>
            <a:graphic xmlns:a="http://schemas.openxmlformats.org/drawingml/2006/main">
              <a:graphicData uri="http://schemas.openxmlformats.org/drawingml/2006/picture">
                <pic:pic xmlns:pic="http://schemas.openxmlformats.org/drawingml/2006/picture">
                  <pic:nvPicPr>
                    <pic:cNvPr id="62" name="Picture" descr="fig_4_3_pipeline_nlp.png"/>
                    <pic:cNvPicPr>
                      <a:picLocks noChangeAspect="1" noChangeArrowheads="1"/>
                    </pic:cNvPicPr>
                  </pic:nvPicPr>
                  <pic:blipFill>
                    <a:blip r:embed="rId7"/>
                    <a:stretch>
                      <a:fillRect/>
                    </a:stretch>
                  </pic:blipFill>
                  <pic:spPr bwMode="auto">
                    <a:xfrm>
                      <a:off x="0" y="0"/>
                      <a:ext cx="3121152" cy="3121152"/>
                    </a:xfrm>
                    <a:prstGeom prst="rect">
                      <a:avLst/>
                    </a:prstGeom>
                    <a:noFill/>
                    <a:ln w="9525">
                      <a:noFill/>
                      <a:headEnd/>
                      <a:tailEnd/>
                    </a:ln>
                  </pic:spPr>
                </pic:pic>
              </a:graphicData>
            </a:graphic>
          </wp:inline>
        </w:drawing>
      </w:r>
    </w:p>
    <w:p w14:paraId="00C7286F" w14:textId="77777777" w:rsidR="00400334" w:rsidRPr="005C265E" w:rsidRDefault="00000000" w:rsidP="005C265E">
      <w:pPr>
        <w:pStyle w:val="ImageCaption"/>
        <w:spacing w:line="360" w:lineRule="auto"/>
        <w:jc w:val="both"/>
        <w:rPr>
          <w:rFonts w:ascii="Times New Roman" w:hAnsi="Times New Roman" w:cs="Times New Roman"/>
        </w:rPr>
      </w:pPr>
      <w:r w:rsidRPr="005C265E">
        <w:rPr>
          <w:rFonts w:ascii="Times New Roman" w:hAnsi="Times New Roman" w:cs="Times New Roman"/>
        </w:rPr>
        <w:t>Figura 4.3: Pipeline de Procesamiento NLP</w:t>
      </w:r>
    </w:p>
    <w:p w14:paraId="7366D93A" w14:textId="77777777" w:rsidR="00400334" w:rsidRPr="005C265E" w:rsidRDefault="00000000" w:rsidP="005C265E">
      <w:pPr>
        <w:pStyle w:val="Compact"/>
        <w:numPr>
          <w:ilvl w:val="0"/>
          <w:numId w:val="21"/>
        </w:numPr>
        <w:spacing w:line="360" w:lineRule="auto"/>
        <w:jc w:val="both"/>
        <w:rPr>
          <w:rFonts w:ascii="Times New Roman" w:hAnsi="Times New Roman" w:cs="Times New Roman"/>
        </w:rPr>
      </w:pPr>
      <w:r w:rsidRPr="005C265E">
        <w:rPr>
          <w:rFonts w:ascii="Times New Roman" w:hAnsi="Times New Roman" w:cs="Times New Roman"/>
          <w:b/>
          <w:bCs/>
        </w:rPr>
        <w:lastRenderedPageBreak/>
        <w:t>Ingesta (RSS):</w:t>
      </w:r>
      <w:r w:rsidRPr="005C265E">
        <w:rPr>
          <w:rFonts w:ascii="Times New Roman" w:hAnsi="Times New Roman" w:cs="Times New Roman"/>
        </w:rPr>
        <w:t xml:space="preserve"> Descarga titulares de CoinDesk, CoinTelegraph y Bitcoin.com usando </w:t>
      </w:r>
      <w:r w:rsidRPr="005C265E">
        <w:rPr>
          <w:rStyle w:val="VerbatimChar"/>
          <w:rFonts w:ascii="Times New Roman" w:hAnsi="Times New Roman" w:cs="Times New Roman"/>
          <w:sz w:val="24"/>
        </w:rPr>
        <w:t>feedparser</w:t>
      </w:r>
      <w:r w:rsidRPr="005C265E">
        <w:rPr>
          <w:rFonts w:ascii="Times New Roman" w:hAnsi="Times New Roman" w:cs="Times New Roman"/>
        </w:rPr>
        <w:t xml:space="preserve"> cada 5 minutos.</w:t>
      </w:r>
    </w:p>
    <w:p w14:paraId="4BA87B09" w14:textId="77777777" w:rsidR="00400334" w:rsidRPr="005C265E" w:rsidRDefault="00000000" w:rsidP="005C265E">
      <w:pPr>
        <w:pStyle w:val="Compact"/>
        <w:numPr>
          <w:ilvl w:val="0"/>
          <w:numId w:val="21"/>
        </w:numPr>
        <w:spacing w:line="360" w:lineRule="auto"/>
        <w:jc w:val="both"/>
        <w:rPr>
          <w:rFonts w:ascii="Times New Roman" w:hAnsi="Times New Roman" w:cs="Times New Roman"/>
        </w:rPr>
      </w:pPr>
      <w:r w:rsidRPr="005C265E">
        <w:rPr>
          <w:rFonts w:ascii="Times New Roman" w:hAnsi="Times New Roman" w:cs="Times New Roman"/>
          <w:b/>
          <w:bCs/>
        </w:rPr>
        <w:t>Limpieza HTML:</w:t>
      </w:r>
      <w:r w:rsidRPr="005C265E">
        <w:rPr>
          <w:rFonts w:ascii="Times New Roman" w:hAnsi="Times New Roman" w:cs="Times New Roman"/>
        </w:rPr>
        <w:t xml:space="preserve"> Elimina etiquetas HTML residuales con </w:t>
      </w:r>
      <w:r w:rsidRPr="005C265E">
        <w:rPr>
          <w:rStyle w:val="VerbatimChar"/>
          <w:rFonts w:ascii="Times New Roman" w:hAnsi="Times New Roman" w:cs="Times New Roman"/>
          <w:sz w:val="24"/>
        </w:rPr>
        <w:t>BeautifulSoup</w:t>
      </w:r>
      <w:r w:rsidRPr="005C265E">
        <w:rPr>
          <w:rFonts w:ascii="Times New Roman" w:hAnsi="Times New Roman" w:cs="Times New Roman"/>
        </w:rPr>
        <w:t xml:space="preserve"> para evitar tokens espurios en la inferencia.</w:t>
      </w:r>
    </w:p>
    <w:p w14:paraId="1984DBF8" w14:textId="77777777" w:rsidR="00400334" w:rsidRPr="005C265E" w:rsidRDefault="00000000" w:rsidP="005C265E">
      <w:pPr>
        <w:pStyle w:val="Compact"/>
        <w:numPr>
          <w:ilvl w:val="0"/>
          <w:numId w:val="21"/>
        </w:numPr>
        <w:spacing w:line="360" w:lineRule="auto"/>
        <w:jc w:val="both"/>
        <w:rPr>
          <w:rFonts w:ascii="Times New Roman" w:hAnsi="Times New Roman" w:cs="Times New Roman"/>
        </w:rPr>
      </w:pPr>
      <w:r w:rsidRPr="005C265E">
        <w:rPr>
          <w:rFonts w:ascii="Times New Roman" w:hAnsi="Times New Roman" w:cs="Times New Roman"/>
          <w:b/>
          <w:bCs/>
        </w:rPr>
        <w:t>NER (Named Entity Recognition):</w:t>
      </w:r>
      <w:r w:rsidRPr="005C265E">
        <w:rPr>
          <w:rFonts w:ascii="Times New Roman" w:hAnsi="Times New Roman" w:cs="Times New Roman"/>
        </w:rPr>
        <w:t xml:space="preserve"> Utiliza un diccionario de 50+ alias (</w:t>
      </w:r>
      <w:r w:rsidRPr="005C265E">
        <w:rPr>
          <w:rStyle w:val="VerbatimChar"/>
          <w:rFonts w:ascii="Times New Roman" w:hAnsi="Times New Roman" w:cs="Times New Roman"/>
          <w:sz w:val="24"/>
        </w:rPr>
        <w:t>COIN_ALIASES</w:t>
      </w:r>
      <w:r w:rsidRPr="005C265E">
        <w:rPr>
          <w:rFonts w:ascii="Times New Roman" w:hAnsi="Times New Roman" w:cs="Times New Roman"/>
        </w:rPr>
        <w:t>) para detectar qué criptomoneda se menciona. Ejemplo: “Vitalik anuncia actualización” → ETH.</w:t>
      </w:r>
    </w:p>
    <w:p w14:paraId="18F76873" w14:textId="77777777" w:rsidR="00400334" w:rsidRPr="005C265E" w:rsidRDefault="00000000" w:rsidP="005C265E">
      <w:pPr>
        <w:pStyle w:val="Compact"/>
        <w:numPr>
          <w:ilvl w:val="0"/>
          <w:numId w:val="21"/>
        </w:numPr>
        <w:spacing w:line="360" w:lineRule="auto"/>
        <w:jc w:val="both"/>
        <w:rPr>
          <w:rFonts w:ascii="Times New Roman" w:hAnsi="Times New Roman" w:cs="Times New Roman"/>
        </w:rPr>
      </w:pPr>
      <w:r w:rsidRPr="005C265E">
        <w:rPr>
          <w:rFonts w:ascii="Times New Roman" w:hAnsi="Times New Roman" w:cs="Times New Roman"/>
          <w:b/>
          <w:bCs/>
        </w:rPr>
        <w:t>Inferencia FinBERT:</w:t>
      </w:r>
      <w:r w:rsidRPr="005C265E">
        <w:rPr>
          <w:rFonts w:ascii="Times New Roman" w:hAnsi="Times New Roman" w:cs="Times New Roman"/>
        </w:rPr>
        <w:t xml:space="preserve"> Envía el titular limpio al modelo </w:t>
      </w:r>
      <w:r w:rsidRPr="005C265E">
        <w:rPr>
          <w:rStyle w:val="VerbatimChar"/>
          <w:rFonts w:ascii="Times New Roman" w:hAnsi="Times New Roman" w:cs="Times New Roman"/>
          <w:sz w:val="24"/>
        </w:rPr>
        <w:t>ProsusAI/finbert</w:t>
      </w:r>
      <w:r w:rsidRPr="005C265E">
        <w:rPr>
          <w:rFonts w:ascii="Times New Roman" w:hAnsi="Times New Roman" w:cs="Times New Roman"/>
        </w:rPr>
        <w:t xml:space="preserve"> de HuggingFace, obteniendo un score en [-1, +1].</w:t>
      </w:r>
    </w:p>
    <w:p w14:paraId="666ED5D2" w14:textId="77777777" w:rsidR="00400334" w:rsidRPr="005C265E" w:rsidRDefault="00000000" w:rsidP="005C265E">
      <w:pPr>
        <w:pStyle w:val="Compact"/>
        <w:numPr>
          <w:ilvl w:val="0"/>
          <w:numId w:val="21"/>
        </w:numPr>
        <w:spacing w:line="360" w:lineRule="auto"/>
        <w:jc w:val="both"/>
        <w:rPr>
          <w:rFonts w:ascii="Times New Roman" w:hAnsi="Times New Roman" w:cs="Times New Roman"/>
        </w:rPr>
      </w:pPr>
      <w:r w:rsidRPr="005C265E">
        <w:rPr>
          <w:rFonts w:ascii="Times New Roman" w:hAnsi="Times New Roman" w:cs="Times New Roman"/>
          <w:b/>
          <w:bCs/>
        </w:rPr>
        <w:t>Almacenamiento:</w:t>
      </w:r>
      <w:r w:rsidRPr="005C265E">
        <w:rPr>
          <w:rFonts w:ascii="Times New Roman" w:hAnsi="Times New Roman" w:cs="Times New Roman"/>
        </w:rPr>
        <w:t xml:space="preserve"> Inserta el resultado en </w:t>
      </w:r>
      <w:r w:rsidRPr="005C265E">
        <w:rPr>
          <w:rStyle w:val="VerbatimChar"/>
          <w:rFonts w:ascii="Times New Roman" w:hAnsi="Times New Roman" w:cs="Times New Roman"/>
          <w:sz w:val="24"/>
        </w:rPr>
        <w:t>coin_sentiment</w:t>
      </w:r>
      <w:r w:rsidRPr="005C265E">
        <w:rPr>
          <w:rFonts w:ascii="Times New Roman" w:hAnsi="Times New Roman" w:cs="Times New Roman"/>
        </w:rPr>
        <w:t xml:space="preserve"> de TimescaleDB.</w:t>
      </w:r>
    </w:p>
    <w:p w14:paraId="450DD585" w14:textId="77777777" w:rsidR="00400334" w:rsidRPr="005C265E" w:rsidRDefault="00000000" w:rsidP="005C265E">
      <w:pPr>
        <w:pStyle w:val="Compact"/>
        <w:numPr>
          <w:ilvl w:val="0"/>
          <w:numId w:val="21"/>
        </w:numPr>
        <w:spacing w:line="360" w:lineRule="auto"/>
        <w:jc w:val="both"/>
        <w:rPr>
          <w:rFonts w:ascii="Times New Roman" w:hAnsi="Times New Roman" w:cs="Times New Roman"/>
        </w:rPr>
      </w:pPr>
      <w:r w:rsidRPr="005C265E">
        <w:rPr>
          <w:rFonts w:ascii="Times New Roman" w:hAnsi="Times New Roman" w:cs="Times New Roman"/>
          <w:b/>
          <w:bCs/>
        </w:rPr>
        <w:t>Fallback:</w:t>
      </w:r>
      <w:r w:rsidRPr="005C265E">
        <w:rPr>
          <w:rFonts w:ascii="Times New Roman" w:hAnsi="Times New Roman" w:cs="Times New Roman"/>
        </w:rPr>
        <w:t xml:space="preserve"> Si no hay datos per-coin para un activo, el bot utiliza el sentimiento global promedio.</w:t>
      </w:r>
    </w:p>
    <w:p w14:paraId="3EC52F4D"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94" w:name="pipeline-on-chain"/>
      <w:bookmarkStart w:id="95" w:name="_Toc229649724"/>
      <w:bookmarkEnd w:id="92"/>
      <w:r w:rsidRPr="005C265E">
        <w:rPr>
          <w:rStyle w:val="SectionNumber"/>
          <w:rFonts w:ascii="Times New Roman" w:hAnsi="Times New Roman" w:cs="Times New Roman"/>
          <w:sz w:val="24"/>
          <w:szCs w:val="24"/>
        </w:rPr>
        <w:t>10.5</w:t>
      </w:r>
      <w:r w:rsidRPr="005C265E">
        <w:rPr>
          <w:rFonts w:ascii="Times New Roman" w:hAnsi="Times New Roman" w:cs="Times New Roman"/>
          <w:sz w:val="24"/>
          <w:szCs w:val="24"/>
        </w:rPr>
        <w:tab/>
        <w:t>4.5 Pipeline On-Chain</w:t>
      </w:r>
      <w:bookmarkEnd w:id="95"/>
    </w:p>
    <w:p w14:paraId="2DB46A9A"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El servicio </w:t>
      </w:r>
      <w:r w:rsidRPr="005C265E">
        <w:rPr>
          <w:rStyle w:val="VerbatimChar"/>
          <w:rFonts w:ascii="Times New Roman" w:hAnsi="Times New Roman" w:cs="Times New Roman"/>
          <w:sz w:val="24"/>
        </w:rPr>
        <w:t>onchain_data</w:t>
      </w:r>
      <w:r w:rsidRPr="005C265E">
        <w:rPr>
          <w:rFonts w:ascii="Times New Roman" w:hAnsi="Times New Roman" w:cs="Times New Roman"/>
        </w:rPr>
        <w:t xml:space="preserve"> descarga datos macroeconómicos cada 15 minutos:</w:t>
      </w:r>
    </w:p>
    <w:p w14:paraId="7D6A5050" w14:textId="77777777" w:rsidR="00400334" w:rsidRPr="005C265E" w:rsidRDefault="00000000" w:rsidP="005C265E">
      <w:pPr>
        <w:pStyle w:val="Compact"/>
        <w:numPr>
          <w:ilvl w:val="0"/>
          <w:numId w:val="22"/>
        </w:numPr>
        <w:spacing w:line="360" w:lineRule="auto"/>
        <w:jc w:val="both"/>
        <w:rPr>
          <w:rFonts w:ascii="Times New Roman" w:hAnsi="Times New Roman" w:cs="Times New Roman"/>
        </w:rPr>
      </w:pPr>
      <w:r w:rsidRPr="005C265E">
        <w:rPr>
          <w:rFonts w:ascii="Times New Roman" w:hAnsi="Times New Roman" w:cs="Times New Roman"/>
          <w:b/>
          <w:bCs/>
        </w:rPr>
        <w:t>Fear &amp; Greed Index:</w:t>
      </w:r>
      <w:r w:rsidRPr="005C265E">
        <w:rPr>
          <w:rFonts w:ascii="Times New Roman" w:hAnsi="Times New Roman" w:cs="Times New Roman"/>
        </w:rPr>
        <w:t xml:space="preserve"> Desde </w:t>
      </w:r>
      <w:r w:rsidRPr="005C265E">
        <w:rPr>
          <w:rStyle w:val="VerbatimChar"/>
          <w:rFonts w:ascii="Times New Roman" w:hAnsi="Times New Roman" w:cs="Times New Roman"/>
          <w:sz w:val="24"/>
        </w:rPr>
        <w:t>api.alternative.me</w:t>
      </w:r>
      <w:r w:rsidRPr="005C265E">
        <w:rPr>
          <w:rFonts w:ascii="Times New Roman" w:hAnsi="Times New Roman" w:cs="Times New Roman"/>
        </w:rPr>
        <w:t>, un valor entre 0 (Extreme Fear) y 100 (Extreme Greed).</w:t>
      </w:r>
    </w:p>
    <w:p w14:paraId="7297FA01" w14:textId="77777777" w:rsidR="00400334" w:rsidRPr="005C265E" w:rsidRDefault="00000000" w:rsidP="005C265E">
      <w:pPr>
        <w:pStyle w:val="Compact"/>
        <w:numPr>
          <w:ilvl w:val="0"/>
          <w:numId w:val="22"/>
        </w:numPr>
        <w:spacing w:line="360" w:lineRule="auto"/>
        <w:jc w:val="both"/>
        <w:rPr>
          <w:rFonts w:ascii="Times New Roman" w:hAnsi="Times New Roman" w:cs="Times New Roman"/>
        </w:rPr>
      </w:pPr>
      <w:r w:rsidRPr="005C265E">
        <w:rPr>
          <w:rFonts w:ascii="Times New Roman" w:hAnsi="Times New Roman" w:cs="Times New Roman"/>
          <w:b/>
          <w:bCs/>
        </w:rPr>
        <w:t>BTC Dominance y Market Cap:</w:t>
      </w:r>
      <w:r w:rsidRPr="005C265E">
        <w:rPr>
          <w:rFonts w:ascii="Times New Roman" w:hAnsi="Times New Roman" w:cs="Times New Roman"/>
        </w:rPr>
        <w:t xml:space="preserve"> Para contexto macro del mercado de criptomonedas.</w:t>
      </w:r>
    </w:p>
    <w:p w14:paraId="4B5EFC9D"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El bot utiliza estos datos en </w:t>
      </w:r>
      <w:r w:rsidRPr="005C265E">
        <w:rPr>
          <w:rStyle w:val="VerbatimChar"/>
          <w:rFonts w:ascii="Times New Roman" w:hAnsi="Times New Roman" w:cs="Times New Roman"/>
          <w:sz w:val="24"/>
        </w:rPr>
        <w:t>confirm_trade_entry()</w:t>
      </w:r>
      <w:r w:rsidRPr="005C265E">
        <w:rPr>
          <w:rFonts w:ascii="Times New Roman" w:hAnsi="Times New Roman" w:cs="Times New Roman"/>
        </w:rPr>
        <w:t xml:space="preserve"> como última barrera de protección: - Bloquea LONGs si Fear &amp; Greed &gt; 85 (Extreme Greed → mercado sobrecalentado). - Bloquea SHORTs si Fear &amp; Greed &lt; 15 (Extreme Fear → posible rebote inminente).</w:t>
      </w:r>
    </w:p>
    <w:p w14:paraId="160DDD71"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96" w:name="pipeline-mlops"/>
      <w:bookmarkStart w:id="97" w:name="_Toc229649725"/>
      <w:bookmarkEnd w:id="94"/>
      <w:r w:rsidRPr="005C265E">
        <w:rPr>
          <w:rStyle w:val="SectionNumber"/>
          <w:rFonts w:ascii="Times New Roman" w:hAnsi="Times New Roman" w:cs="Times New Roman"/>
          <w:sz w:val="24"/>
          <w:szCs w:val="24"/>
        </w:rPr>
        <w:t>10.6</w:t>
      </w:r>
      <w:r w:rsidRPr="005C265E">
        <w:rPr>
          <w:rFonts w:ascii="Times New Roman" w:hAnsi="Times New Roman" w:cs="Times New Roman"/>
          <w:sz w:val="24"/>
          <w:szCs w:val="24"/>
        </w:rPr>
        <w:tab/>
        <w:t>4.6 Pipeline MLOps</w:t>
      </w:r>
      <w:bookmarkEnd w:id="97"/>
    </w:p>
    <w:p w14:paraId="2CF4F9B1"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sistema implementa logging interno de la actividad de la IA para trazabilidad:</w:t>
      </w:r>
    </w:p>
    <w:p w14:paraId="4D1BB346" w14:textId="77777777" w:rsidR="00400334" w:rsidRPr="005C265E" w:rsidRDefault="00000000" w:rsidP="005C265E">
      <w:pPr>
        <w:pStyle w:val="Compact"/>
        <w:numPr>
          <w:ilvl w:val="0"/>
          <w:numId w:val="23"/>
        </w:numPr>
        <w:spacing w:line="360" w:lineRule="auto"/>
        <w:jc w:val="both"/>
        <w:rPr>
          <w:rFonts w:ascii="Times New Roman" w:hAnsi="Times New Roman" w:cs="Times New Roman"/>
        </w:rPr>
      </w:pPr>
      <w:r w:rsidRPr="005C265E">
        <w:rPr>
          <w:rStyle w:val="VerbatimChar"/>
          <w:rFonts w:ascii="Times New Roman" w:hAnsi="Times New Roman" w:cs="Times New Roman"/>
          <w:b/>
          <w:bCs/>
          <w:sz w:val="24"/>
        </w:rPr>
        <w:t>_log_prediction_metrics()</w:t>
      </w:r>
      <w:r w:rsidRPr="005C265E">
        <w:rPr>
          <w:rFonts w:ascii="Times New Roman" w:hAnsi="Times New Roman" w:cs="Times New Roman"/>
        </w:rPr>
        <w:t>: Registra cada predicción del modelo (par, señal, confianza, sentimiento, ADX).</w:t>
      </w:r>
    </w:p>
    <w:p w14:paraId="3AB95235" w14:textId="77777777" w:rsidR="00400334" w:rsidRPr="005C265E" w:rsidRDefault="00000000" w:rsidP="005C265E">
      <w:pPr>
        <w:pStyle w:val="Compact"/>
        <w:numPr>
          <w:ilvl w:val="0"/>
          <w:numId w:val="23"/>
        </w:numPr>
        <w:spacing w:line="360" w:lineRule="auto"/>
        <w:jc w:val="both"/>
        <w:rPr>
          <w:rFonts w:ascii="Times New Roman" w:hAnsi="Times New Roman" w:cs="Times New Roman"/>
        </w:rPr>
      </w:pPr>
      <w:r w:rsidRPr="005C265E">
        <w:rPr>
          <w:rFonts w:ascii="Times New Roman" w:hAnsi="Times New Roman" w:cs="Times New Roman"/>
          <w:b/>
          <w:bCs/>
        </w:rPr>
        <w:t>Logging de señales</w:t>
      </w:r>
      <w:r w:rsidRPr="005C265E">
        <w:rPr>
          <w:rFonts w:ascii="Times New Roman" w:hAnsi="Times New Roman" w:cs="Times New Roman"/>
        </w:rPr>
        <w:t xml:space="preserve">: En </w:t>
      </w:r>
      <w:r w:rsidRPr="005C265E">
        <w:rPr>
          <w:rStyle w:val="VerbatimChar"/>
          <w:rFonts w:ascii="Times New Roman" w:hAnsi="Times New Roman" w:cs="Times New Roman"/>
          <w:sz w:val="24"/>
        </w:rPr>
        <w:t>populate_entry_trend</w:t>
      </w:r>
      <w:r w:rsidRPr="005C265E">
        <w:rPr>
          <w:rFonts w:ascii="Times New Roman" w:hAnsi="Times New Roman" w:cs="Times New Roman"/>
        </w:rPr>
        <w:t>, registra cada señal generada con sus condiciones.</w:t>
      </w:r>
    </w:p>
    <w:p w14:paraId="7293838F" w14:textId="77777777" w:rsidR="00400334" w:rsidRPr="005C265E" w:rsidRDefault="00000000" w:rsidP="005C265E">
      <w:pPr>
        <w:pStyle w:val="Compact"/>
        <w:numPr>
          <w:ilvl w:val="0"/>
          <w:numId w:val="23"/>
        </w:numPr>
        <w:spacing w:line="360" w:lineRule="auto"/>
        <w:jc w:val="both"/>
        <w:rPr>
          <w:rFonts w:ascii="Times New Roman" w:hAnsi="Times New Roman" w:cs="Times New Roman"/>
        </w:rPr>
      </w:pPr>
      <w:r w:rsidRPr="005C265E">
        <w:rPr>
          <w:rFonts w:ascii="Times New Roman" w:hAnsi="Times New Roman" w:cs="Times New Roman"/>
          <w:b/>
          <w:bCs/>
        </w:rPr>
        <w:lastRenderedPageBreak/>
        <w:t>Logging de confirmación</w:t>
      </w:r>
      <w:r w:rsidRPr="005C265E">
        <w:rPr>
          <w:rFonts w:ascii="Times New Roman" w:hAnsi="Times New Roman" w:cs="Times New Roman"/>
        </w:rPr>
        <w:t xml:space="preserve">: En </w:t>
      </w:r>
      <w:r w:rsidRPr="005C265E">
        <w:rPr>
          <w:rStyle w:val="VerbatimChar"/>
          <w:rFonts w:ascii="Times New Roman" w:hAnsi="Times New Roman" w:cs="Times New Roman"/>
          <w:sz w:val="24"/>
        </w:rPr>
        <w:t>confirm_trade_entry</w:t>
      </w:r>
      <w:r w:rsidRPr="005C265E">
        <w:rPr>
          <w:rFonts w:ascii="Times New Roman" w:hAnsi="Times New Roman" w:cs="Times New Roman"/>
        </w:rPr>
        <w:t>, registra si una operación fue confirmada o rechazada por el Circuit Breaker.</w:t>
      </w:r>
    </w:p>
    <w:p w14:paraId="202AE9A8" w14:textId="77777777" w:rsidR="00400334" w:rsidRPr="005C265E" w:rsidRDefault="00000000" w:rsidP="005C265E">
      <w:pPr>
        <w:pStyle w:val="Compact"/>
        <w:numPr>
          <w:ilvl w:val="0"/>
          <w:numId w:val="23"/>
        </w:numPr>
        <w:spacing w:line="360" w:lineRule="auto"/>
        <w:jc w:val="both"/>
        <w:rPr>
          <w:rFonts w:ascii="Times New Roman" w:hAnsi="Times New Roman" w:cs="Times New Roman"/>
        </w:rPr>
      </w:pPr>
      <w:r w:rsidRPr="005C265E">
        <w:rPr>
          <w:rFonts w:ascii="Times New Roman" w:hAnsi="Times New Roman" w:cs="Times New Roman"/>
          <w:b/>
          <w:bCs/>
        </w:rPr>
        <w:t>Tensorboard</w:t>
      </w:r>
      <w:r w:rsidRPr="005C265E">
        <w:rPr>
          <w:rFonts w:ascii="Times New Roman" w:hAnsi="Times New Roman" w:cs="Times New Roman"/>
        </w:rPr>
        <w:t>: El servicio 6 expone los modelos en el puerto 6006 para visualización de métricas de entrenamiento.</w:t>
      </w:r>
    </w:p>
    <w:p w14:paraId="29528A4E" w14:textId="77777777" w:rsidR="00400334" w:rsidRPr="005C265E" w:rsidRDefault="000728E6" w:rsidP="005C265E">
      <w:pPr>
        <w:spacing w:line="360" w:lineRule="auto"/>
        <w:jc w:val="both"/>
        <w:rPr>
          <w:rFonts w:ascii="Times New Roman" w:hAnsi="Times New Roman" w:cs="Times New Roman"/>
        </w:rPr>
      </w:pPr>
      <w:r w:rsidRPr="000728E6">
        <w:rPr>
          <w:rFonts w:ascii="Times New Roman" w:hAnsi="Times New Roman" w:cs="Times New Roman"/>
          <w:noProof/>
        </w:rPr>
        <w:pict w14:anchorId="5413DCC7">
          <v:rect id="_x0000_i1032" alt="" style="width:425.2pt;height:.05pt;mso-width-percent:0;mso-height-percent:0;mso-width-percent:0;mso-height-percent:0" o:hralign="center" o:hrstd="t" o:hr="t"/>
        </w:pict>
      </w:r>
    </w:p>
    <w:p w14:paraId="5E90959F"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98" w:name="capítulo-5-implementación"/>
      <w:bookmarkStart w:id="99" w:name="_Toc229649726"/>
      <w:bookmarkEnd w:id="78"/>
      <w:bookmarkEnd w:id="96"/>
      <w:r w:rsidRPr="005C265E">
        <w:rPr>
          <w:rStyle w:val="SectionNumber"/>
          <w:rFonts w:ascii="Times New Roman" w:hAnsi="Times New Roman" w:cs="Times New Roman"/>
          <w:sz w:val="24"/>
          <w:szCs w:val="24"/>
        </w:rPr>
        <w:t>11</w:t>
      </w:r>
      <w:r w:rsidRPr="005C265E">
        <w:rPr>
          <w:rFonts w:ascii="Times New Roman" w:hAnsi="Times New Roman" w:cs="Times New Roman"/>
          <w:sz w:val="24"/>
          <w:szCs w:val="24"/>
        </w:rPr>
        <w:tab/>
        <w:t>Capítulo 5 — Implementación</w:t>
      </w:r>
      <w:bookmarkEnd w:id="99"/>
    </w:p>
    <w:p w14:paraId="6BC8D2F2"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00" w:name="entorno-de-desarrollo"/>
      <w:bookmarkStart w:id="101" w:name="_Toc229649727"/>
      <w:r w:rsidRPr="005C265E">
        <w:rPr>
          <w:rStyle w:val="SectionNumber"/>
          <w:rFonts w:ascii="Times New Roman" w:hAnsi="Times New Roman" w:cs="Times New Roman"/>
          <w:sz w:val="24"/>
          <w:szCs w:val="24"/>
        </w:rPr>
        <w:t>11.1</w:t>
      </w:r>
      <w:r w:rsidRPr="005C265E">
        <w:rPr>
          <w:rFonts w:ascii="Times New Roman" w:hAnsi="Times New Roman" w:cs="Times New Roman"/>
          <w:sz w:val="24"/>
          <w:szCs w:val="24"/>
        </w:rPr>
        <w:tab/>
        <w:t>5.1 Entorno de Desarrollo</w:t>
      </w:r>
      <w:bookmarkEnd w:id="101"/>
    </w:p>
    <w:p w14:paraId="1251741F"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i/>
          <w:iCs/>
        </w:rPr>
        <w:t>Tabla 5.1: Stack tecnológico del entorno de desarrollo</w:t>
      </w:r>
    </w:p>
    <w:tbl>
      <w:tblPr>
        <w:tblStyle w:val="Table"/>
        <w:tblW w:w="5000" w:type="pct"/>
        <w:tblLayout w:type="fixed"/>
        <w:tblLook w:val="0020" w:firstRow="1" w:lastRow="0" w:firstColumn="0" w:lastColumn="0" w:noHBand="0" w:noVBand="0"/>
      </w:tblPr>
      <w:tblGrid>
        <w:gridCol w:w="2165"/>
        <w:gridCol w:w="2165"/>
        <w:gridCol w:w="1771"/>
        <w:gridCol w:w="2953"/>
      </w:tblGrid>
      <w:tr w:rsidR="00400334" w:rsidRPr="005C265E" w14:paraId="4B01DE3E"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1893" w:type="dxa"/>
          </w:tcPr>
          <w:p w14:paraId="59E0737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Componente</w:t>
            </w:r>
          </w:p>
        </w:tc>
        <w:tc>
          <w:tcPr>
            <w:tcW w:w="1893" w:type="dxa"/>
          </w:tcPr>
          <w:p w14:paraId="12B9C05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Tecnología</w:t>
            </w:r>
          </w:p>
        </w:tc>
        <w:tc>
          <w:tcPr>
            <w:tcW w:w="1549" w:type="dxa"/>
          </w:tcPr>
          <w:p w14:paraId="7B15BBD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Versión</w:t>
            </w:r>
          </w:p>
        </w:tc>
        <w:tc>
          <w:tcPr>
            <w:tcW w:w="2582" w:type="dxa"/>
          </w:tcPr>
          <w:p w14:paraId="0BD37A2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Justificación</w:t>
            </w:r>
          </w:p>
        </w:tc>
      </w:tr>
      <w:tr w:rsidR="00400334" w:rsidRPr="005C265E" w14:paraId="7B336A02" w14:textId="77777777">
        <w:tc>
          <w:tcPr>
            <w:tcW w:w="1893" w:type="dxa"/>
          </w:tcPr>
          <w:p w14:paraId="21B7D39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Lenguaje principal</w:t>
            </w:r>
          </w:p>
        </w:tc>
        <w:tc>
          <w:tcPr>
            <w:tcW w:w="1893" w:type="dxa"/>
          </w:tcPr>
          <w:p w14:paraId="243CB38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Python</w:t>
            </w:r>
          </w:p>
        </w:tc>
        <w:tc>
          <w:tcPr>
            <w:tcW w:w="1549" w:type="dxa"/>
          </w:tcPr>
          <w:p w14:paraId="47C0F97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3.13</w:t>
            </w:r>
          </w:p>
        </w:tc>
        <w:tc>
          <w:tcPr>
            <w:tcW w:w="2582" w:type="dxa"/>
          </w:tcPr>
          <w:p w14:paraId="512E605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Estándar en ML y finanzas cuantitativas</w:t>
            </w:r>
          </w:p>
        </w:tc>
      </w:tr>
      <w:tr w:rsidR="00400334" w:rsidRPr="005C265E" w14:paraId="1DF054A8" w14:textId="77777777">
        <w:tc>
          <w:tcPr>
            <w:tcW w:w="1893" w:type="dxa"/>
          </w:tcPr>
          <w:p w14:paraId="7E76BE9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Framework de trading</w:t>
            </w:r>
          </w:p>
        </w:tc>
        <w:tc>
          <w:tcPr>
            <w:tcW w:w="1893" w:type="dxa"/>
          </w:tcPr>
          <w:p w14:paraId="2C7AAE6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Freqtrade</w:t>
            </w:r>
          </w:p>
        </w:tc>
        <w:tc>
          <w:tcPr>
            <w:tcW w:w="1549" w:type="dxa"/>
          </w:tcPr>
          <w:p w14:paraId="79816F8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stable_freqai</w:t>
            </w:r>
          </w:p>
        </w:tc>
        <w:tc>
          <w:tcPr>
            <w:tcW w:w="2582" w:type="dxa"/>
          </w:tcPr>
          <w:p w14:paraId="75A033C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Framework OSS más maduro para cripto</w:t>
            </w:r>
          </w:p>
        </w:tc>
      </w:tr>
      <w:tr w:rsidR="00400334" w:rsidRPr="005C265E" w14:paraId="6E99F956" w14:textId="77777777">
        <w:tc>
          <w:tcPr>
            <w:tcW w:w="1893" w:type="dxa"/>
          </w:tcPr>
          <w:p w14:paraId="27EC7D6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Motor ML</w:t>
            </w:r>
          </w:p>
        </w:tc>
        <w:tc>
          <w:tcPr>
            <w:tcW w:w="1893" w:type="dxa"/>
          </w:tcPr>
          <w:p w14:paraId="3692F5F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LightGBM</w:t>
            </w:r>
          </w:p>
        </w:tc>
        <w:tc>
          <w:tcPr>
            <w:tcW w:w="1549" w:type="dxa"/>
          </w:tcPr>
          <w:p w14:paraId="3EF2C4A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4.x</w:t>
            </w:r>
          </w:p>
        </w:tc>
        <w:tc>
          <w:tcPr>
            <w:tcW w:w="2582" w:type="dxa"/>
          </w:tcPr>
          <w:p w14:paraId="026EC57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Superior en datos tabulares (Grinsztajn, 2022)</w:t>
            </w:r>
          </w:p>
        </w:tc>
      </w:tr>
      <w:tr w:rsidR="00400334" w:rsidRPr="005C265E" w14:paraId="1F93A40A" w14:textId="77777777">
        <w:tc>
          <w:tcPr>
            <w:tcW w:w="1893" w:type="dxa"/>
          </w:tcPr>
          <w:p w14:paraId="23FF3E4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NLP</w:t>
            </w:r>
          </w:p>
        </w:tc>
        <w:tc>
          <w:tcPr>
            <w:tcW w:w="1893" w:type="dxa"/>
          </w:tcPr>
          <w:p w14:paraId="1205C32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Transformers (HuggingFace)</w:t>
            </w:r>
          </w:p>
        </w:tc>
        <w:tc>
          <w:tcPr>
            <w:tcW w:w="1549" w:type="dxa"/>
          </w:tcPr>
          <w:p w14:paraId="021C64F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4.30+</w:t>
            </w:r>
          </w:p>
        </w:tc>
        <w:tc>
          <w:tcPr>
            <w:tcW w:w="2582" w:type="dxa"/>
          </w:tcPr>
          <w:p w14:paraId="165A419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Acceso a FinBERT pre-entrenado</w:t>
            </w:r>
          </w:p>
        </w:tc>
      </w:tr>
      <w:tr w:rsidR="00400334" w:rsidRPr="005C265E" w14:paraId="0043D0BC" w14:textId="77777777">
        <w:tc>
          <w:tcPr>
            <w:tcW w:w="1893" w:type="dxa"/>
          </w:tcPr>
          <w:p w14:paraId="7E08DE1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Base de datos</w:t>
            </w:r>
          </w:p>
        </w:tc>
        <w:tc>
          <w:tcPr>
            <w:tcW w:w="1893" w:type="dxa"/>
          </w:tcPr>
          <w:p w14:paraId="353DC72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TimescaleDB</w:t>
            </w:r>
          </w:p>
        </w:tc>
        <w:tc>
          <w:tcPr>
            <w:tcW w:w="1549" w:type="dxa"/>
          </w:tcPr>
          <w:p w14:paraId="1E0D8A5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14 (PG14)</w:t>
            </w:r>
          </w:p>
        </w:tc>
        <w:tc>
          <w:tcPr>
            <w:tcW w:w="2582" w:type="dxa"/>
          </w:tcPr>
          <w:p w14:paraId="08820D4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Hypertables optimizadas para time-series</w:t>
            </w:r>
          </w:p>
        </w:tc>
      </w:tr>
      <w:tr w:rsidR="00400334" w:rsidRPr="005C265E" w14:paraId="0E497B3C" w14:textId="77777777">
        <w:tc>
          <w:tcPr>
            <w:tcW w:w="1893" w:type="dxa"/>
          </w:tcPr>
          <w:p w14:paraId="44AB666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Orquestación</w:t>
            </w:r>
          </w:p>
        </w:tc>
        <w:tc>
          <w:tcPr>
            <w:tcW w:w="1893" w:type="dxa"/>
          </w:tcPr>
          <w:p w14:paraId="7E8480C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Docker Compose</w:t>
            </w:r>
          </w:p>
        </w:tc>
        <w:tc>
          <w:tcPr>
            <w:tcW w:w="1549" w:type="dxa"/>
          </w:tcPr>
          <w:p w14:paraId="3C4CD76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v3</w:t>
            </w:r>
          </w:p>
        </w:tc>
        <w:tc>
          <w:tcPr>
            <w:tcW w:w="2582" w:type="dxa"/>
          </w:tcPr>
          <w:p w14:paraId="6AEFD84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Despliegue reproducible multi-servicio</w:t>
            </w:r>
          </w:p>
        </w:tc>
      </w:tr>
      <w:tr w:rsidR="00400334" w:rsidRPr="005C265E" w14:paraId="01A2522B" w14:textId="77777777">
        <w:tc>
          <w:tcPr>
            <w:tcW w:w="1893" w:type="dxa"/>
          </w:tcPr>
          <w:p w14:paraId="340952F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Visualización</w:t>
            </w:r>
          </w:p>
        </w:tc>
        <w:tc>
          <w:tcPr>
            <w:tcW w:w="1893" w:type="dxa"/>
          </w:tcPr>
          <w:p w14:paraId="64BF861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Grafana</w:t>
            </w:r>
          </w:p>
        </w:tc>
        <w:tc>
          <w:tcPr>
            <w:tcW w:w="1549" w:type="dxa"/>
          </w:tcPr>
          <w:p w14:paraId="2289314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latest</w:t>
            </w:r>
          </w:p>
        </w:tc>
        <w:tc>
          <w:tcPr>
            <w:tcW w:w="2582" w:type="dxa"/>
          </w:tcPr>
          <w:p w14:paraId="043508E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Dashboard profesional con alertas</w:t>
            </w:r>
          </w:p>
        </w:tc>
      </w:tr>
      <w:tr w:rsidR="00400334" w:rsidRPr="005C265E" w14:paraId="0E9F0382" w14:textId="77777777">
        <w:tc>
          <w:tcPr>
            <w:tcW w:w="1893" w:type="dxa"/>
          </w:tcPr>
          <w:p w14:paraId="4B36F87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MLOps</w:t>
            </w:r>
          </w:p>
        </w:tc>
        <w:tc>
          <w:tcPr>
            <w:tcW w:w="1893" w:type="dxa"/>
          </w:tcPr>
          <w:p w14:paraId="16E6B39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Tensorboard</w:t>
            </w:r>
          </w:p>
        </w:tc>
        <w:tc>
          <w:tcPr>
            <w:tcW w:w="1549" w:type="dxa"/>
          </w:tcPr>
          <w:p w14:paraId="2B847C4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latest</w:t>
            </w:r>
          </w:p>
        </w:tc>
        <w:tc>
          <w:tcPr>
            <w:tcW w:w="2582" w:type="dxa"/>
          </w:tcPr>
          <w:p w14:paraId="14A164A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Estándar de la industria para tracking ML</w:t>
            </w:r>
          </w:p>
        </w:tc>
      </w:tr>
      <w:tr w:rsidR="00400334" w:rsidRPr="005C265E" w14:paraId="0E6C1C9F" w14:textId="77777777">
        <w:tc>
          <w:tcPr>
            <w:tcW w:w="1893" w:type="dxa"/>
          </w:tcPr>
          <w:p w14:paraId="0556457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Tests</w:t>
            </w:r>
          </w:p>
        </w:tc>
        <w:tc>
          <w:tcPr>
            <w:tcW w:w="1893" w:type="dxa"/>
          </w:tcPr>
          <w:p w14:paraId="59B43C7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Pytest</w:t>
            </w:r>
          </w:p>
        </w:tc>
        <w:tc>
          <w:tcPr>
            <w:tcW w:w="1549" w:type="dxa"/>
          </w:tcPr>
          <w:p w14:paraId="727FED8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8.x</w:t>
            </w:r>
          </w:p>
        </w:tc>
        <w:tc>
          <w:tcPr>
            <w:tcW w:w="2582" w:type="dxa"/>
          </w:tcPr>
          <w:p w14:paraId="30C8478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Framework de testing estándar en Python</w:t>
            </w:r>
          </w:p>
        </w:tc>
      </w:tr>
      <w:tr w:rsidR="00400334" w:rsidRPr="005C265E" w14:paraId="39301B0C" w14:textId="77777777">
        <w:tc>
          <w:tcPr>
            <w:tcW w:w="1893" w:type="dxa"/>
          </w:tcPr>
          <w:p w14:paraId="6492C3C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lastRenderedPageBreak/>
              <w:t>Notificaciones</w:t>
            </w:r>
          </w:p>
        </w:tc>
        <w:tc>
          <w:tcPr>
            <w:tcW w:w="1893" w:type="dxa"/>
          </w:tcPr>
          <w:p w14:paraId="6D6E404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Telegram Bot API</w:t>
            </w:r>
          </w:p>
        </w:tc>
        <w:tc>
          <w:tcPr>
            <w:tcW w:w="1549" w:type="dxa"/>
          </w:tcPr>
          <w:p w14:paraId="39A3BA9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w:t>
            </w:r>
          </w:p>
        </w:tc>
        <w:tc>
          <w:tcPr>
            <w:tcW w:w="2582" w:type="dxa"/>
          </w:tcPr>
          <w:p w14:paraId="593AA09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Alertas en tiempo real al operador</w:t>
            </w:r>
          </w:p>
        </w:tc>
      </w:tr>
    </w:tbl>
    <w:p w14:paraId="058A72CE"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02" w:name="feature-engineering-de-5-a-18-features"/>
      <w:bookmarkStart w:id="103" w:name="_Toc229649728"/>
      <w:bookmarkEnd w:id="100"/>
      <w:r w:rsidRPr="005C265E">
        <w:rPr>
          <w:rStyle w:val="SectionNumber"/>
          <w:rFonts w:ascii="Times New Roman" w:hAnsi="Times New Roman" w:cs="Times New Roman"/>
          <w:sz w:val="24"/>
          <w:szCs w:val="24"/>
        </w:rPr>
        <w:t>11.2</w:t>
      </w:r>
      <w:r w:rsidRPr="005C265E">
        <w:rPr>
          <w:rFonts w:ascii="Times New Roman" w:hAnsi="Times New Roman" w:cs="Times New Roman"/>
          <w:sz w:val="24"/>
          <w:szCs w:val="24"/>
        </w:rPr>
        <w:tab/>
        <w:t>5.2 Feature Engineering: De 5 a 18+ Features</w:t>
      </w:r>
      <w:bookmarkEnd w:id="103"/>
    </w:p>
    <w:p w14:paraId="2B62FB57"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La ingeniería de características es el componente más crítico del modelo predictivo. A lo largo de las iteraciones del sistema (v1.0 → v3.0), el pipeline de features se amplió de 5 indicadores básicos a 18+ features multi-dimensionales organizadas en 7 categorías.</w:t>
      </w:r>
    </w:p>
    <w:p w14:paraId="0F50FC6B"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i/>
          <w:iCs/>
        </w:rPr>
        <w:t>Tabla 5.2: Features del modelo organizadas por categoría</w:t>
      </w:r>
    </w:p>
    <w:tbl>
      <w:tblPr>
        <w:tblStyle w:val="Table"/>
        <w:tblW w:w="5000" w:type="pct"/>
        <w:tblLayout w:type="fixed"/>
        <w:tblLook w:val="0020" w:firstRow="1" w:lastRow="0" w:firstColumn="0" w:lastColumn="0" w:noHBand="0" w:noVBand="0"/>
      </w:tblPr>
      <w:tblGrid>
        <w:gridCol w:w="452"/>
        <w:gridCol w:w="1358"/>
        <w:gridCol w:w="1660"/>
        <w:gridCol w:w="3320"/>
        <w:gridCol w:w="2264"/>
      </w:tblGrid>
      <w:tr w:rsidR="00400334" w:rsidRPr="005C265E" w14:paraId="1D1FC7F8"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396" w:type="dxa"/>
          </w:tcPr>
          <w:p w14:paraId="30F0571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w:t>
            </w:r>
          </w:p>
        </w:tc>
        <w:tc>
          <w:tcPr>
            <w:tcW w:w="1188" w:type="dxa"/>
          </w:tcPr>
          <w:p w14:paraId="0F4A968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Feature</w:t>
            </w:r>
          </w:p>
        </w:tc>
        <w:tc>
          <w:tcPr>
            <w:tcW w:w="1452" w:type="dxa"/>
          </w:tcPr>
          <w:p w14:paraId="3B7D8C3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Categoría</w:t>
            </w:r>
          </w:p>
        </w:tc>
        <w:tc>
          <w:tcPr>
            <w:tcW w:w="2904" w:type="dxa"/>
          </w:tcPr>
          <w:p w14:paraId="5A78E54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Fórmula / Descripción</w:t>
            </w:r>
          </w:p>
        </w:tc>
        <w:tc>
          <w:tcPr>
            <w:tcW w:w="1980" w:type="dxa"/>
          </w:tcPr>
          <w:p w14:paraId="6B00EA0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Justificación</w:t>
            </w:r>
          </w:p>
        </w:tc>
      </w:tr>
      <w:tr w:rsidR="00400334" w:rsidRPr="005C265E" w14:paraId="65D7699F" w14:textId="77777777">
        <w:tc>
          <w:tcPr>
            <w:tcW w:w="396" w:type="dxa"/>
          </w:tcPr>
          <w:p w14:paraId="6747477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w:t>
            </w:r>
          </w:p>
        </w:tc>
        <w:tc>
          <w:tcPr>
            <w:tcW w:w="1188" w:type="dxa"/>
          </w:tcPr>
          <w:p w14:paraId="348C856E"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%-rsi</w:t>
            </w:r>
          </w:p>
        </w:tc>
        <w:tc>
          <w:tcPr>
            <w:tcW w:w="1452" w:type="dxa"/>
          </w:tcPr>
          <w:p w14:paraId="0DE79C7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Momentum</w:t>
            </w:r>
          </w:p>
        </w:tc>
        <w:tc>
          <w:tcPr>
            <w:tcW w:w="2904" w:type="dxa"/>
          </w:tcPr>
          <w:p w14:paraId="096A29F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RSI(14)</w:t>
            </w:r>
          </w:p>
        </w:tc>
        <w:tc>
          <w:tcPr>
            <w:tcW w:w="1980" w:type="dxa"/>
          </w:tcPr>
          <w:p w14:paraId="48D9C7E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Sobrecompra/sobreventa (Wilder, 1978)</w:t>
            </w:r>
          </w:p>
        </w:tc>
      </w:tr>
      <w:tr w:rsidR="00400334" w:rsidRPr="005C265E" w14:paraId="1857452B" w14:textId="77777777">
        <w:tc>
          <w:tcPr>
            <w:tcW w:w="396" w:type="dxa"/>
          </w:tcPr>
          <w:p w14:paraId="13FBDE2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2</w:t>
            </w:r>
          </w:p>
        </w:tc>
        <w:tc>
          <w:tcPr>
            <w:tcW w:w="1188" w:type="dxa"/>
          </w:tcPr>
          <w:p w14:paraId="4085DBB4"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%-stoch_rsi</w:t>
            </w:r>
          </w:p>
        </w:tc>
        <w:tc>
          <w:tcPr>
            <w:tcW w:w="1452" w:type="dxa"/>
          </w:tcPr>
          <w:p w14:paraId="6A4A4CF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Momentum</w:t>
            </w:r>
          </w:p>
        </w:tc>
        <w:tc>
          <w:tcPr>
            <w:tcW w:w="2904" w:type="dxa"/>
          </w:tcPr>
          <w:p w14:paraId="3F76E7D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StochRSI(14,14,3,3)</w:t>
            </w:r>
          </w:p>
        </w:tc>
        <w:tc>
          <w:tcPr>
            <w:tcW w:w="1980" w:type="dxa"/>
          </w:tcPr>
          <w:p w14:paraId="4FA8C34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RSI del RSI: más sensible a cambios rápidos</w:t>
            </w:r>
          </w:p>
        </w:tc>
      </w:tr>
      <w:tr w:rsidR="00400334" w:rsidRPr="005C265E" w14:paraId="7EB57C77" w14:textId="77777777">
        <w:tc>
          <w:tcPr>
            <w:tcW w:w="396" w:type="dxa"/>
          </w:tcPr>
          <w:p w14:paraId="6705511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3</w:t>
            </w:r>
          </w:p>
        </w:tc>
        <w:tc>
          <w:tcPr>
            <w:tcW w:w="1188" w:type="dxa"/>
          </w:tcPr>
          <w:p w14:paraId="52040032"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%-mfi</w:t>
            </w:r>
          </w:p>
        </w:tc>
        <w:tc>
          <w:tcPr>
            <w:tcW w:w="1452" w:type="dxa"/>
          </w:tcPr>
          <w:p w14:paraId="7E88642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Momentum</w:t>
            </w:r>
          </w:p>
        </w:tc>
        <w:tc>
          <w:tcPr>
            <w:tcW w:w="2904" w:type="dxa"/>
          </w:tcPr>
          <w:p w14:paraId="51769B1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MFI(14)</w:t>
            </w:r>
          </w:p>
        </w:tc>
        <w:tc>
          <w:tcPr>
            <w:tcW w:w="1980" w:type="dxa"/>
          </w:tcPr>
          <w:p w14:paraId="4E2864F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RSI ponderado por volumen real</w:t>
            </w:r>
          </w:p>
        </w:tc>
      </w:tr>
      <w:tr w:rsidR="00400334" w:rsidRPr="005C265E" w14:paraId="2475218D" w14:textId="77777777">
        <w:tc>
          <w:tcPr>
            <w:tcW w:w="396" w:type="dxa"/>
          </w:tcPr>
          <w:p w14:paraId="1374D84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4</w:t>
            </w:r>
          </w:p>
        </w:tc>
        <w:tc>
          <w:tcPr>
            <w:tcW w:w="1188" w:type="dxa"/>
          </w:tcPr>
          <w:p w14:paraId="049A80DA"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%-macd_hist</w:t>
            </w:r>
          </w:p>
        </w:tc>
        <w:tc>
          <w:tcPr>
            <w:tcW w:w="1452" w:type="dxa"/>
          </w:tcPr>
          <w:p w14:paraId="364DE93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Momentum</w:t>
            </w:r>
          </w:p>
        </w:tc>
        <w:tc>
          <w:tcPr>
            <w:tcW w:w="2904" w:type="dxa"/>
          </w:tcPr>
          <w:p w14:paraId="65F98BE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MACD(12,26,9) Histograma</w:t>
            </w:r>
          </w:p>
        </w:tc>
        <w:tc>
          <w:tcPr>
            <w:tcW w:w="1980" w:type="dxa"/>
          </w:tcPr>
          <w:p w14:paraId="3179B08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Cruces de tendencia y divergencias</w:t>
            </w:r>
          </w:p>
        </w:tc>
      </w:tr>
      <w:tr w:rsidR="00400334" w:rsidRPr="005C265E" w14:paraId="0CCDCDB2" w14:textId="77777777">
        <w:tc>
          <w:tcPr>
            <w:tcW w:w="396" w:type="dxa"/>
          </w:tcPr>
          <w:p w14:paraId="3C94EC2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5</w:t>
            </w:r>
          </w:p>
        </w:tc>
        <w:tc>
          <w:tcPr>
            <w:tcW w:w="1188" w:type="dxa"/>
          </w:tcPr>
          <w:p w14:paraId="3834440C"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%-bb_width</w:t>
            </w:r>
          </w:p>
        </w:tc>
        <w:tc>
          <w:tcPr>
            <w:tcW w:w="1452" w:type="dxa"/>
          </w:tcPr>
          <w:p w14:paraId="48235CD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Volatilidad</w:t>
            </w:r>
          </w:p>
        </w:tc>
        <w:tc>
          <w:tcPr>
            <w:tcW w:w="2904" w:type="dxa"/>
          </w:tcPr>
          <w:p w14:paraId="0FACC3A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(BB_upper - BB_lower) / BB_middle</w:t>
            </w:r>
          </w:p>
        </w:tc>
        <w:tc>
          <w:tcPr>
            <w:tcW w:w="1980" w:type="dxa"/>
          </w:tcPr>
          <w:p w14:paraId="71DB801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Amplitud normalizada de Bandas de Bollinger</w:t>
            </w:r>
          </w:p>
        </w:tc>
      </w:tr>
      <w:tr w:rsidR="00400334" w:rsidRPr="005C265E" w14:paraId="75D3DF1F" w14:textId="77777777">
        <w:tc>
          <w:tcPr>
            <w:tcW w:w="396" w:type="dxa"/>
          </w:tcPr>
          <w:p w14:paraId="4E58E95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6</w:t>
            </w:r>
          </w:p>
        </w:tc>
        <w:tc>
          <w:tcPr>
            <w:tcW w:w="1188" w:type="dxa"/>
          </w:tcPr>
          <w:p w14:paraId="43FBEFD1"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%-atr_norm</w:t>
            </w:r>
          </w:p>
        </w:tc>
        <w:tc>
          <w:tcPr>
            <w:tcW w:w="1452" w:type="dxa"/>
          </w:tcPr>
          <w:p w14:paraId="332BF68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Volatilidad</w:t>
            </w:r>
          </w:p>
        </w:tc>
        <w:tc>
          <w:tcPr>
            <w:tcW w:w="2904" w:type="dxa"/>
          </w:tcPr>
          <w:p w14:paraId="389D451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ATR(14) / close</w:t>
            </w:r>
          </w:p>
        </w:tc>
        <w:tc>
          <w:tcPr>
            <w:tcW w:w="1980" w:type="dxa"/>
          </w:tcPr>
          <w:p w14:paraId="0470C8C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Volatilidad relativa al precio</w:t>
            </w:r>
          </w:p>
        </w:tc>
      </w:tr>
      <w:tr w:rsidR="00400334" w:rsidRPr="005C265E" w14:paraId="11791575" w14:textId="77777777">
        <w:tc>
          <w:tcPr>
            <w:tcW w:w="396" w:type="dxa"/>
          </w:tcPr>
          <w:p w14:paraId="5C239E1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7</w:t>
            </w:r>
          </w:p>
        </w:tc>
        <w:tc>
          <w:tcPr>
            <w:tcW w:w="1188" w:type="dxa"/>
          </w:tcPr>
          <w:p w14:paraId="5D7600D3"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%-obv_norm</w:t>
            </w:r>
          </w:p>
        </w:tc>
        <w:tc>
          <w:tcPr>
            <w:tcW w:w="1452" w:type="dxa"/>
          </w:tcPr>
          <w:p w14:paraId="130A784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Volumen</w:t>
            </w:r>
          </w:p>
        </w:tc>
        <w:tc>
          <w:tcPr>
            <w:tcW w:w="2904" w:type="dxa"/>
          </w:tcPr>
          <w:p w14:paraId="13B4ABD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OBV / SMA(OBV, 50)</w:t>
            </w:r>
          </w:p>
        </w:tc>
        <w:tc>
          <w:tcPr>
            <w:tcW w:w="1980" w:type="dxa"/>
          </w:tcPr>
          <w:p w14:paraId="1530F02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Presión compradora/vendedora normalizada</w:t>
            </w:r>
          </w:p>
        </w:tc>
      </w:tr>
      <w:tr w:rsidR="00400334" w:rsidRPr="005C265E" w14:paraId="6368E4F9" w14:textId="77777777">
        <w:tc>
          <w:tcPr>
            <w:tcW w:w="396" w:type="dxa"/>
          </w:tcPr>
          <w:p w14:paraId="6D38D97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8</w:t>
            </w:r>
          </w:p>
        </w:tc>
        <w:tc>
          <w:tcPr>
            <w:tcW w:w="1188" w:type="dxa"/>
          </w:tcPr>
          <w:p w14:paraId="38FB40EF"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w:t>
            </w:r>
            <w:r w:rsidRPr="005C265E">
              <w:rPr>
                <w:rStyle w:val="VerbatimChar"/>
                <w:rFonts w:ascii="Times New Roman" w:hAnsi="Times New Roman" w:cs="Times New Roman"/>
                <w:sz w:val="24"/>
              </w:rPr>
              <w:lastRenderedPageBreak/>
              <w:t>log_return</w:t>
            </w:r>
          </w:p>
        </w:tc>
        <w:tc>
          <w:tcPr>
            <w:tcW w:w="1452" w:type="dxa"/>
          </w:tcPr>
          <w:p w14:paraId="19F6EC2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lastRenderedPageBreak/>
              <w:t>Estadístico</w:t>
            </w:r>
          </w:p>
        </w:tc>
        <w:tc>
          <w:tcPr>
            <w:tcW w:w="2904" w:type="dxa"/>
          </w:tcPr>
          <w:p w14:paraId="30CECAD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ln(close / close[-1])</w:t>
            </w:r>
          </w:p>
        </w:tc>
        <w:tc>
          <w:tcPr>
            <w:tcW w:w="1980" w:type="dxa"/>
          </w:tcPr>
          <w:p w14:paraId="0848942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 xml:space="preserve">Distribución más </w:t>
            </w:r>
            <w:r w:rsidRPr="005C265E">
              <w:rPr>
                <w:rFonts w:ascii="Times New Roman" w:hAnsi="Times New Roman" w:cs="Times New Roman"/>
              </w:rPr>
              <w:lastRenderedPageBreak/>
              <w:t>gaussiana para ML</w:t>
            </w:r>
          </w:p>
        </w:tc>
      </w:tr>
      <w:tr w:rsidR="00400334" w:rsidRPr="005C265E" w14:paraId="32FDD331" w14:textId="77777777">
        <w:tc>
          <w:tcPr>
            <w:tcW w:w="396" w:type="dxa"/>
          </w:tcPr>
          <w:p w14:paraId="4A251CD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lastRenderedPageBreak/>
              <w:t>9</w:t>
            </w:r>
          </w:p>
        </w:tc>
        <w:tc>
          <w:tcPr>
            <w:tcW w:w="1188" w:type="dxa"/>
          </w:tcPr>
          <w:p w14:paraId="0CD14685"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%-return_std</w:t>
            </w:r>
          </w:p>
        </w:tc>
        <w:tc>
          <w:tcPr>
            <w:tcW w:w="1452" w:type="dxa"/>
          </w:tcPr>
          <w:p w14:paraId="538B15E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Estadístico</w:t>
            </w:r>
          </w:p>
        </w:tc>
        <w:tc>
          <w:tcPr>
            <w:tcW w:w="2904" w:type="dxa"/>
          </w:tcPr>
          <w:p w14:paraId="19D565D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std(returns, 20)</w:t>
            </w:r>
          </w:p>
        </w:tc>
        <w:tc>
          <w:tcPr>
            <w:tcW w:w="1980" w:type="dxa"/>
          </w:tcPr>
          <w:p w14:paraId="2AAFBD4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Régimen de volatilidad reciente</w:t>
            </w:r>
          </w:p>
        </w:tc>
      </w:tr>
      <w:tr w:rsidR="00400334" w:rsidRPr="005C265E" w14:paraId="3FC611C8" w14:textId="77777777">
        <w:tc>
          <w:tcPr>
            <w:tcW w:w="396" w:type="dxa"/>
          </w:tcPr>
          <w:p w14:paraId="4E9BDCA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10</w:t>
            </w:r>
          </w:p>
        </w:tc>
        <w:tc>
          <w:tcPr>
            <w:tcW w:w="1188" w:type="dxa"/>
          </w:tcPr>
          <w:p w14:paraId="4C6E1644"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%-candle_dir</w:t>
            </w:r>
          </w:p>
        </w:tc>
        <w:tc>
          <w:tcPr>
            <w:tcW w:w="1452" w:type="dxa"/>
          </w:tcPr>
          <w:p w14:paraId="36590FB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Precio</w:t>
            </w:r>
          </w:p>
        </w:tc>
        <w:tc>
          <w:tcPr>
            <w:tcW w:w="2904" w:type="dxa"/>
          </w:tcPr>
          <w:p w14:paraId="11BD81C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close / open</w:t>
            </w:r>
          </w:p>
        </w:tc>
        <w:tc>
          <w:tcPr>
            <w:tcW w:w="1980" w:type="dxa"/>
          </w:tcPr>
          <w:p w14:paraId="2E27968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Dirección y fuerza de la vela</w:t>
            </w:r>
          </w:p>
        </w:tc>
      </w:tr>
      <w:tr w:rsidR="00400334" w:rsidRPr="005C265E" w14:paraId="404FB643" w14:textId="77777777">
        <w:tc>
          <w:tcPr>
            <w:tcW w:w="396" w:type="dxa"/>
          </w:tcPr>
          <w:p w14:paraId="2CA4F89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11</w:t>
            </w:r>
          </w:p>
        </w:tc>
        <w:tc>
          <w:tcPr>
            <w:tcW w:w="1188" w:type="dxa"/>
          </w:tcPr>
          <w:p w14:paraId="4FE208B5"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%-pct_change</w:t>
            </w:r>
          </w:p>
        </w:tc>
        <w:tc>
          <w:tcPr>
            <w:tcW w:w="1452" w:type="dxa"/>
          </w:tcPr>
          <w:p w14:paraId="2D74DCA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Precio</w:t>
            </w:r>
          </w:p>
        </w:tc>
        <w:tc>
          <w:tcPr>
            <w:tcW w:w="2904" w:type="dxa"/>
          </w:tcPr>
          <w:p w14:paraId="77419E6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(close - close[-1]) / close[-1]</w:t>
            </w:r>
          </w:p>
        </w:tc>
        <w:tc>
          <w:tcPr>
            <w:tcW w:w="1980" w:type="dxa"/>
          </w:tcPr>
          <w:p w14:paraId="2B67986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Cambio porcentual base</w:t>
            </w:r>
          </w:p>
        </w:tc>
      </w:tr>
      <w:tr w:rsidR="00400334" w:rsidRPr="005C265E" w14:paraId="3E14C4AC" w14:textId="77777777">
        <w:tc>
          <w:tcPr>
            <w:tcW w:w="396" w:type="dxa"/>
          </w:tcPr>
          <w:p w14:paraId="4D0FFD4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12</w:t>
            </w:r>
          </w:p>
        </w:tc>
        <w:tc>
          <w:tcPr>
            <w:tcW w:w="1188" w:type="dxa"/>
          </w:tcPr>
          <w:p w14:paraId="797598C9"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%-sentiment_score</w:t>
            </w:r>
          </w:p>
        </w:tc>
        <w:tc>
          <w:tcPr>
            <w:tcW w:w="1452" w:type="dxa"/>
          </w:tcPr>
          <w:p w14:paraId="2F73561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Fundamental</w:t>
            </w:r>
          </w:p>
        </w:tc>
        <w:tc>
          <w:tcPr>
            <w:tcW w:w="2904" w:type="dxa"/>
          </w:tcPr>
          <w:p w14:paraId="76BAD95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NLP per-coin via TimescaleDB</w:t>
            </w:r>
          </w:p>
        </w:tc>
        <w:tc>
          <w:tcPr>
            <w:tcW w:w="1980" w:type="dxa"/>
          </w:tcPr>
          <w:p w14:paraId="792FE94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Sentimiento de noticias financieras</w:t>
            </w:r>
          </w:p>
        </w:tc>
      </w:tr>
      <w:tr w:rsidR="00400334" w:rsidRPr="005C265E" w14:paraId="6261A3B5" w14:textId="77777777">
        <w:tc>
          <w:tcPr>
            <w:tcW w:w="396" w:type="dxa"/>
          </w:tcPr>
          <w:p w14:paraId="3DC9D4C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13</w:t>
            </w:r>
          </w:p>
        </w:tc>
        <w:tc>
          <w:tcPr>
            <w:tcW w:w="1188" w:type="dxa"/>
          </w:tcPr>
          <w:p w14:paraId="02F4850D"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%-price_ratio_5m_1h</w:t>
            </w:r>
          </w:p>
        </w:tc>
        <w:tc>
          <w:tcPr>
            <w:tcW w:w="1452" w:type="dxa"/>
          </w:tcPr>
          <w:p w14:paraId="79A1046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MTF</w:t>
            </w:r>
          </w:p>
        </w:tc>
        <w:tc>
          <w:tcPr>
            <w:tcW w:w="2904" w:type="dxa"/>
          </w:tcPr>
          <w:p w14:paraId="31321A7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close_5m / close_1h</w:t>
            </w:r>
          </w:p>
        </w:tc>
        <w:tc>
          <w:tcPr>
            <w:tcW w:w="1980" w:type="dxa"/>
          </w:tcPr>
          <w:p w14:paraId="6A2D2E9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Divergencia micro vs macro</w:t>
            </w:r>
          </w:p>
        </w:tc>
      </w:tr>
      <w:tr w:rsidR="00400334" w:rsidRPr="005C265E" w14:paraId="64C796B8" w14:textId="77777777">
        <w:tc>
          <w:tcPr>
            <w:tcW w:w="396" w:type="dxa"/>
          </w:tcPr>
          <w:p w14:paraId="56D247D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14</w:t>
            </w:r>
          </w:p>
        </w:tc>
        <w:tc>
          <w:tcPr>
            <w:tcW w:w="1188" w:type="dxa"/>
          </w:tcPr>
          <w:p w14:paraId="5C1A20CC"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%-dist_sma200_1h</w:t>
            </w:r>
          </w:p>
        </w:tc>
        <w:tc>
          <w:tcPr>
            <w:tcW w:w="1452" w:type="dxa"/>
          </w:tcPr>
          <w:p w14:paraId="7169265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MTF</w:t>
            </w:r>
          </w:p>
        </w:tc>
        <w:tc>
          <w:tcPr>
            <w:tcW w:w="2904" w:type="dxa"/>
          </w:tcPr>
          <w:p w14:paraId="69F00D6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(close - SMA200_1h) / SMA200_1h</w:t>
            </w:r>
          </w:p>
        </w:tc>
        <w:tc>
          <w:tcPr>
            <w:tcW w:w="1980" w:type="dxa"/>
          </w:tcPr>
          <w:p w14:paraId="393FEF2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Posición relativa a tendencia macro</w:t>
            </w:r>
          </w:p>
        </w:tc>
      </w:tr>
      <w:tr w:rsidR="00400334" w:rsidRPr="005C265E" w14:paraId="506B99AC" w14:textId="77777777">
        <w:tc>
          <w:tcPr>
            <w:tcW w:w="396" w:type="dxa"/>
          </w:tcPr>
          <w:p w14:paraId="57EDF6F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15</w:t>
            </w:r>
          </w:p>
        </w:tc>
        <w:tc>
          <w:tcPr>
            <w:tcW w:w="1188" w:type="dxa"/>
          </w:tcPr>
          <w:p w14:paraId="5F287809"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%-dist_ema50_1h</w:t>
            </w:r>
          </w:p>
        </w:tc>
        <w:tc>
          <w:tcPr>
            <w:tcW w:w="1452" w:type="dxa"/>
          </w:tcPr>
          <w:p w14:paraId="2E91D95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MTF</w:t>
            </w:r>
          </w:p>
        </w:tc>
        <w:tc>
          <w:tcPr>
            <w:tcW w:w="2904" w:type="dxa"/>
          </w:tcPr>
          <w:p w14:paraId="2C4BEA4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(close - EMA50_1h) / EMA50_1h</w:t>
            </w:r>
          </w:p>
        </w:tc>
        <w:tc>
          <w:tcPr>
            <w:tcW w:w="1980" w:type="dxa"/>
          </w:tcPr>
          <w:p w14:paraId="7767491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Zona de valor en timeframe superior</w:t>
            </w:r>
          </w:p>
        </w:tc>
      </w:tr>
      <w:tr w:rsidR="00400334" w:rsidRPr="005C265E" w14:paraId="52834D91" w14:textId="77777777">
        <w:tc>
          <w:tcPr>
            <w:tcW w:w="396" w:type="dxa"/>
          </w:tcPr>
          <w:p w14:paraId="4AF33CA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16</w:t>
            </w:r>
          </w:p>
        </w:tc>
        <w:tc>
          <w:tcPr>
            <w:tcW w:w="1188" w:type="dxa"/>
          </w:tcPr>
          <w:p w14:paraId="706B3626"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%-adx_1h_norm</w:t>
            </w:r>
          </w:p>
        </w:tc>
        <w:tc>
          <w:tcPr>
            <w:tcW w:w="1452" w:type="dxa"/>
          </w:tcPr>
          <w:p w14:paraId="5C093B5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MTF</w:t>
            </w:r>
          </w:p>
        </w:tc>
        <w:tc>
          <w:tcPr>
            <w:tcW w:w="2904" w:type="dxa"/>
          </w:tcPr>
          <w:p w14:paraId="6935D22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ADX_1h / 100</w:t>
            </w:r>
          </w:p>
        </w:tc>
        <w:tc>
          <w:tcPr>
            <w:tcW w:w="1980" w:type="dxa"/>
          </w:tcPr>
          <w:p w14:paraId="50CC8E7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Fuerza de tendencia macro normalizada</w:t>
            </w:r>
          </w:p>
        </w:tc>
      </w:tr>
      <w:tr w:rsidR="00400334" w:rsidRPr="005C265E" w14:paraId="7928E81B" w14:textId="77777777">
        <w:tc>
          <w:tcPr>
            <w:tcW w:w="396" w:type="dxa"/>
          </w:tcPr>
          <w:p w14:paraId="12438CB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17</w:t>
            </w:r>
          </w:p>
        </w:tc>
        <w:tc>
          <w:tcPr>
            <w:tcW w:w="1188" w:type="dxa"/>
          </w:tcPr>
          <w:p w14:paraId="4479340C"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%-hour_sin/cos</w:t>
            </w:r>
          </w:p>
        </w:tc>
        <w:tc>
          <w:tcPr>
            <w:tcW w:w="1452" w:type="dxa"/>
          </w:tcPr>
          <w:p w14:paraId="78CE90B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Temporal</w:t>
            </w:r>
          </w:p>
        </w:tc>
        <w:tc>
          <w:tcPr>
            <w:tcW w:w="2904" w:type="dxa"/>
          </w:tcPr>
          <w:p w14:paraId="2792ACF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sin/cos(2π × hora / 24)</w:t>
            </w:r>
          </w:p>
        </w:tc>
        <w:tc>
          <w:tcPr>
            <w:tcW w:w="1980" w:type="dxa"/>
          </w:tcPr>
          <w:p w14:paraId="4101B27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Codificación cíclica horaria</w:t>
            </w:r>
          </w:p>
        </w:tc>
      </w:tr>
      <w:tr w:rsidR="00400334" w:rsidRPr="005C265E" w14:paraId="3FDA193B" w14:textId="77777777">
        <w:tc>
          <w:tcPr>
            <w:tcW w:w="396" w:type="dxa"/>
          </w:tcPr>
          <w:p w14:paraId="315D425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18</w:t>
            </w:r>
          </w:p>
        </w:tc>
        <w:tc>
          <w:tcPr>
            <w:tcW w:w="1188" w:type="dxa"/>
          </w:tcPr>
          <w:p w14:paraId="61C6675B"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%-day_sin/cos</w:t>
            </w:r>
          </w:p>
        </w:tc>
        <w:tc>
          <w:tcPr>
            <w:tcW w:w="1452" w:type="dxa"/>
          </w:tcPr>
          <w:p w14:paraId="1377FBE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Temporal</w:t>
            </w:r>
          </w:p>
        </w:tc>
        <w:tc>
          <w:tcPr>
            <w:tcW w:w="2904" w:type="dxa"/>
          </w:tcPr>
          <w:p w14:paraId="7D07B1B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sin/cos(2π × día / 7)</w:t>
            </w:r>
          </w:p>
        </w:tc>
        <w:tc>
          <w:tcPr>
            <w:tcW w:w="1980" w:type="dxa"/>
          </w:tcPr>
          <w:p w14:paraId="2B38DF4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Codificación cíclica semanal</w:t>
            </w:r>
          </w:p>
        </w:tc>
      </w:tr>
    </w:tbl>
    <w:p w14:paraId="2D06CAFF"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104" w:name="codificación-temporal-cíclica"/>
      <w:bookmarkStart w:id="105" w:name="_Toc229649729"/>
      <w:r w:rsidRPr="005C265E">
        <w:rPr>
          <w:rStyle w:val="SectionNumber"/>
          <w:rFonts w:ascii="Times New Roman" w:hAnsi="Times New Roman" w:cs="Times New Roman"/>
          <w:sz w:val="24"/>
          <w:szCs w:val="24"/>
        </w:rPr>
        <w:lastRenderedPageBreak/>
        <w:t>11.2.1</w:t>
      </w:r>
      <w:r w:rsidRPr="005C265E">
        <w:rPr>
          <w:rFonts w:ascii="Times New Roman" w:hAnsi="Times New Roman" w:cs="Times New Roman"/>
          <w:sz w:val="24"/>
          <w:szCs w:val="24"/>
        </w:rPr>
        <w:tab/>
        <w:t>5.2.1 Codificación Temporal Cíclica</w:t>
      </w:r>
      <w:bookmarkEnd w:id="105"/>
    </w:p>
    <w:p w14:paraId="78A654F3"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Un aspecto técnico relevante es la codificación de variables temporales. Representar la hora como un entero (0–23) induce al modelo a interpretar que las 23:00h y las 00:00h están “lejos” cuando en realidad son consecutivas. La codificación seno/coseno preserva la circularidad temporal:</w:t>
      </w:r>
    </w:p>
    <w:p w14:paraId="2015F6F3" w14:textId="77777777" w:rsidR="00400334" w:rsidRPr="005C265E" w:rsidRDefault="00000000" w:rsidP="005C265E">
      <w:pPr>
        <w:pStyle w:val="SourceCode"/>
        <w:spacing w:line="360" w:lineRule="auto"/>
        <w:jc w:val="both"/>
        <w:rPr>
          <w:rFonts w:ascii="Times New Roman" w:hAnsi="Times New Roman" w:cs="Times New Roman"/>
        </w:rPr>
      </w:pPr>
      <w:r w:rsidRPr="005C265E">
        <w:rPr>
          <w:rStyle w:val="VerbatimChar"/>
          <w:rFonts w:ascii="Times New Roman" w:hAnsi="Times New Roman" w:cs="Times New Roman"/>
          <w:sz w:val="24"/>
        </w:rPr>
        <w:t>hour_sin = sin(2π × hour / 24)</w:t>
      </w:r>
      <w:r w:rsidRPr="005C265E">
        <w:rPr>
          <w:rFonts w:ascii="Times New Roman" w:hAnsi="Times New Roman" w:cs="Times New Roman"/>
        </w:rPr>
        <w:br/>
      </w:r>
      <w:r w:rsidRPr="005C265E">
        <w:rPr>
          <w:rStyle w:val="VerbatimChar"/>
          <w:rFonts w:ascii="Times New Roman" w:hAnsi="Times New Roman" w:cs="Times New Roman"/>
          <w:sz w:val="24"/>
        </w:rPr>
        <w:t>hour_cos = cos(2π × hour / 24)</w:t>
      </w:r>
    </w:p>
    <w:p w14:paraId="05AF87BF"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06" w:name="target-de-la-ia-regresión-continua"/>
      <w:bookmarkStart w:id="107" w:name="_Toc229649730"/>
      <w:bookmarkEnd w:id="102"/>
      <w:bookmarkEnd w:id="104"/>
      <w:r w:rsidRPr="005C265E">
        <w:rPr>
          <w:rStyle w:val="SectionNumber"/>
          <w:rFonts w:ascii="Times New Roman" w:hAnsi="Times New Roman" w:cs="Times New Roman"/>
          <w:sz w:val="24"/>
          <w:szCs w:val="24"/>
        </w:rPr>
        <w:t>11.3</w:t>
      </w:r>
      <w:r w:rsidRPr="005C265E">
        <w:rPr>
          <w:rFonts w:ascii="Times New Roman" w:hAnsi="Times New Roman" w:cs="Times New Roman"/>
          <w:sz w:val="24"/>
          <w:szCs w:val="24"/>
        </w:rPr>
        <w:tab/>
        <w:t>5.3 Target de la IA: Regresión Continua</w:t>
      </w:r>
      <w:bookmarkEnd w:id="107"/>
    </w:p>
    <w:p w14:paraId="39F75818"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modelo predice el porcentaje de cambio del precio en las próximas N velas:</w:t>
      </w:r>
    </w:p>
    <w:p w14:paraId="60FB62EA" w14:textId="77777777" w:rsidR="00400334" w:rsidRPr="005C265E" w:rsidRDefault="00000000" w:rsidP="005C265E">
      <w:pPr>
        <w:pStyle w:val="SourceCode"/>
        <w:spacing w:line="360" w:lineRule="auto"/>
        <w:jc w:val="both"/>
        <w:rPr>
          <w:rFonts w:ascii="Times New Roman" w:hAnsi="Times New Roman" w:cs="Times New Roman"/>
        </w:rPr>
      </w:pPr>
      <w:r w:rsidRPr="005C265E">
        <w:rPr>
          <w:rStyle w:val="CommentTok"/>
          <w:rFonts w:ascii="Times New Roman" w:hAnsi="Times New Roman" w:cs="Times New Roman"/>
          <w:sz w:val="24"/>
        </w:rPr>
        <w:t># En set_freqai_targets():</w:t>
      </w:r>
      <w:r w:rsidRPr="005C265E">
        <w:rPr>
          <w:rFonts w:ascii="Times New Roman" w:hAnsi="Times New Roman" w:cs="Times New Roman"/>
        </w:rPr>
        <w:br/>
      </w:r>
      <w:r w:rsidRPr="005C265E">
        <w:rPr>
          <w:rStyle w:val="NormalTok"/>
          <w:rFonts w:ascii="Times New Roman" w:hAnsi="Times New Roman" w:cs="Times New Roman"/>
          <w:sz w:val="24"/>
        </w:rPr>
        <w:t>df[</w:t>
      </w:r>
      <w:r w:rsidRPr="005C265E">
        <w:rPr>
          <w:rStyle w:val="StringTok"/>
          <w:rFonts w:ascii="Times New Roman" w:hAnsi="Times New Roman" w:cs="Times New Roman"/>
          <w:sz w:val="24"/>
        </w:rPr>
        <w:t>"&amp;s-price_change"</w:t>
      </w:r>
      <w:r w:rsidRPr="005C265E">
        <w:rPr>
          <w:rStyle w:val="NormalTok"/>
          <w:rFonts w:ascii="Times New Roman" w:hAnsi="Times New Roman" w:cs="Times New Roman"/>
          <w:sz w:val="24"/>
        </w:rPr>
        <w:t xml:space="preserv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Fonts w:ascii="Times New Roman" w:hAnsi="Times New Roman" w:cs="Times New Roman"/>
        </w:rPr>
        <w:br/>
      </w:r>
      <w:r w:rsidRPr="005C265E">
        <w:rPr>
          <w:rStyle w:val="NormalTok"/>
          <w:rFonts w:ascii="Times New Roman" w:hAnsi="Times New Roman" w:cs="Times New Roman"/>
          <w:sz w:val="24"/>
        </w:rPr>
        <w:t xml:space="preserve">    df[</w:t>
      </w:r>
      <w:r w:rsidRPr="005C265E">
        <w:rPr>
          <w:rStyle w:val="StringTok"/>
          <w:rFonts w:ascii="Times New Roman" w:hAnsi="Times New Roman" w:cs="Times New Roman"/>
          <w:sz w:val="24"/>
        </w:rPr>
        <w:t>"close"</w:t>
      </w:r>
      <w:r w:rsidRPr="005C265E">
        <w:rPr>
          <w:rStyle w:val="NormalTok"/>
          <w:rFonts w:ascii="Times New Roman" w:hAnsi="Times New Roman" w:cs="Times New Roman"/>
          <w:sz w:val="24"/>
        </w:rPr>
        <w:t>].shift(</w:t>
      </w:r>
      <w:r w:rsidRPr="005C265E">
        <w:rPr>
          <w:rStyle w:val="OperatorTok"/>
          <w:rFonts w:ascii="Times New Roman" w:hAnsi="Times New Roman" w:cs="Times New Roman"/>
          <w:sz w:val="24"/>
        </w:rPr>
        <w:t>-</w:t>
      </w:r>
      <w:r w:rsidRPr="005C265E">
        <w:rPr>
          <w:rStyle w:val="VariableTok"/>
          <w:rFonts w:ascii="Times New Roman" w:hAnsi="Times New Roman" w:cs="Times New Roman"/>
          <w:sz w:val="24"/>
        </w:rPr>
        <w:t>self</w:t>
      </w:r>
      <w:r w:rsidRPr="005C265E">
        <w:rPr>
          <w:rStyle w:val="NormalTok"/>
          <w:rFonts w:ascii="Times New Roman" w:hAnsi="Times New Roman" w:cs="Times New Roman"/>
          <w:sz w:val="24"/>
        </w:rPr>
        <w:t>.freqai_info[</w:t>
      </w:r>
      <w:r w:rsidRPr="005C265E">
        <w:rPr>
          <w:rStyle w:val="StringTok"/>
          <w:rFonts w:ascii="Times New Roman" w:hAnsi="Times New Roman" w:cs="Times New Roman"/>
          <w:sz w:val="24"/>
        </w:rPr>
        <w:t>"feature_parameters"</w:t>
      </w:r>
      <w:r w:rsidRPr="005C265E">
        <w:rPr>
          <w:rStyle w:val="NormalTok"/>
          <w:rFonts w:ascii="Times New Roman" w:hAnsi="Times New Roman" w:cs="Times New Roman"/>
          <w:sz w:val="24"/>
        </w:rPr>
        <w:t>][</w:t>
      </w:r>
      <w:r w:rsidRPr="005C265E">
        <w:rPr>
          <w:rStyle w:val="StringTok"/>
          <w:rFonts w:ascii="Times New Roman" w:hAnsi="Times New Roman" w:cs="Times New Roman"/>
          <w:sz w:val="24"/>
        </w:rPr>
        <w:t>"label_period_candles"</w:t>
      </w:r>
      <w:r w:rsidRPr="005C265E">
        <w:rPr>
          <w:rStyle w:val="NormalTok"/>
          <w:rFonts w:ascii="Times New Roman" w:hAnsi="Times New Roman" w:cs="Times New Roman"/>
          <w:sz w:val="24"/>
        </w:rPr>
        <w:t>])</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df[</w:t>
      </w:r>
      <w:r w:rsidRPr="005C265E">
        <w:rPr>
          <w:rStyle w:val="StringTok"/>
          <w:rFonts w:ascii="Times New Roman" w:hAnsi="Times New Roman" w:cs="Times New Roman"/>
          <w:sz w:val="24"/>
        </w:rPr>
        <w:t>"close"</w:t>
      </w:r>
      <w:r w:rsidRPr="005C265E">
        <w:rPr>
          <w:rStyle w:val="NormalTok"/>
          <w:rFonts w:ascii="Times New Roman" w:hAnsi="Times New Roman" w:cs="Times New Roman"/>
          <w:sz w:val="24"/>
        </w:rPr>
        <w:t xml:space="preserv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DecValTok"/>
          <w:rFonts w:ascii="Times New Roman" w:hAnsi="Times New Roman" w:cs="Times New Roman"/>
          <w:sz w:val="24"/>
        </w:rPr>
        <w:t>1</w:t>
      </w:r>
      <w:r w:rsidRPr="005C265E">
        <w:rPr>
          <w:rFonts w:ascii="Times New Roman" w:hAnsi="Times New Roman" w:cs="Times New Roman"/>
        </w:rPr>
        <w:br/>
      </w:r>
      <w:r w:rsidRPr="005C265E">
        <w:rPr>
          <w:rStyle w:val="NormalTok"/>
          <w:rFonts w:ascii="Times New Roman" w:hAnsi="Times New Roman" w:cs="Times New Roman"/>
          <w:sz w:val="24"/>
        </w:rPr>
        <w:t>)</w:t>
      </w:r>
    </w:p>
    <w:p w14:paraId="270E8ED0"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Con </w:t>
      </w:r>
      <w:r w:rsidRPr="005C265E">
        <w:rPr>
          <w:rStyle w:val="VerbatimChar"/>
          <w:rFonts w:ascii="Times New Roman" w:hAnsi="Times New Roman" w:cs="Times New Roman"/>
          <w:sz w:val="24"/>
        </w:rPr>
        <w:t>label_period_candles = 20</w:t>
      </w:r>
      <w:r w:rsidRPr="005C265E">
        <w:rPr>
          <w:rFonts w:ascii="Times New Roman" w:hAnsi="Times New Roman" w:cs="Times New Roman"/>
        </w:rPr>
        <w:t xml:space="preserve"> (100 minutos en 5m), el modelo aprende a predecir movimientos de precio en un horizonte temporal que equilibra la señal (suficiente tiempo para un movimiento significativo) con el ruido (no tan lejos como para perder poder predictivo).</w:t>
      </w:r>
    </w:p>
    <w:p w14:paraId="7489994D"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08" w:name="Xe077047ddf2fae7516b03a6b1ba502f8f097cba"/>
      <w:bookmarkStart w:id="109" w:name="_Toc229649731"/>
      <w:bookmarkEnd w:id="106"/>
      <w:r w:rsidRPr="005C265E">
        <w:rPr>
          <w:rStyle w:val="SectionNumber"/>
          <w:rFonts w:ascii="Times New Roman" w:hAnsi="Times New Roman" w:cs="Times New Roman"/>
          <w:sz w:val="24"/>
          <w:szCs w:val="24"/>
        </w:rPr>
        <w:t>11.4</w:t>
      </w:r>
      <w:r w:rsidRPr="005C265E">
        <w:rPr>
          <w:rFonts w:ascii="Times New Roman" w:hAnsi="Times New Roman" w:cs="Times New Roman"/>
          <w:sz w:val="24"/>
          <w:szCs w:val="24"/>
        </w:rPr>
        <w:tab/>
        <w:t>5.4 Estrategia de Trading: Lógica de Entrada y Salida</w:t>
      </w:r>
      <w:bookmarkEnd w:id="109"/>
    </w:p>
    <w:p w14:paraId="5DCB13B6"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110" w:name="señales-de-entrada-populate_entry_trend"/>
      <w:bookmarkStart w:id="111" w:name="_Toc229649732"/>
      <w:r w:rsidRPr="005C265E">
        <w:rPr>
          <w:rStyle w:val="SectionNumber"/>
          <w:rFonts w:ascii="Times New Roman" w:hAnsi="Times New Roman" w:cs="Times New Roman"/>
          <w:sz w:val="24"/>
          <w:szCs w:val="24"/>
        </w:rPr>
        <w:t>11.4.1</w:t>
      </w:r>
      <w:r w:rsidRPr="005C265E">
        <w:rPr>
          <w:rFonts w:ascii="Times New Roman" w:hAnsi="Times New Roman" w:cs="Times New Roman"/>
          <w:sz w:val="24"/>
          <w:szCs w:val="24"/>
        </w:rPr>
        <w:tab/>
        <w:t>5.4.1 Señales de Entrada (</w:t>
      </w:r>
      <w:r w:rsidRPr="005C265E">
        <w:rPr>
          <w:rStyle w:val="VerbatimChar"/>
          <w:rFonts w:ascii="Times New Roman" w:hAnsi="Times New Roman" w:cs="Times New Roman"/>
          <w:sz w:val="24"/>
          <w:szCs w:val="24"/>
        </w:rPr>
        <w:t>populate_entry_trend</w:t>
      </w:r>
      <w:r w:rsidRPr="005C265E">
        <w:rPr>
          <w:rFonts w:ascii="Times New Roman" w:hAnsi="Times New Roman" w:cs="Times New Roman"/>
          <w:sz w:val="24"/>
          <w:szCs w:val="24"/>
        </w:rPr>
        <w:t>)</w:t>
      </w:r>
      <w:bookmarkEnd w:id="111"/>
    </w:p>
    <w:p w14:paraId="52C006CE"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La generación de señales requiere la confluencia de las 7 capas. En pseudocódigo:</w:t>
      </w:r>
    </w:p>
    <w:p w14:paraId="2BD1F6F0" w14:textId="77777777" w:rsidR="00400334" w:rsidRPr="005C265E" w:rsidRDefault="00000000" w:rsidP="005C265E">
      <w:pPr>
        <w:pStyle w:val="SourceCode"/>
        <w:spacing w:line="360" w:lineRule="auto"/>
        <w:jc w:val="both"/>
        <w:rPr>
          <w:rFonts w:ascii="Times New Roman" w:hAnsi="Times New Roman" w:cs="Times New Roman"/>
        </w:rPr>
      </w:pPr>
      <w:r w:rsidRPr="005C265E">
        <w:rPr>
          <w:rStyle w:val="VerbatimChar"/>
          <w:rFonts w:ascii="Times New Roman" w:hAnsi="Times New Roman" w:cs="Times New Roman"/>
          <w:sz w:val="24"/>
        </w:rPr>
        <w:t>SEÑAL LONG = (</w:t>
      </w:r>
      <w:r w:rsidRPr="005C265E">
        <w:rPr>
          <w:rFonts w:ascii="Times New Roman" w:hAnsi="Times New Roman" w:cs="Times New Roman"/>
        </w:rPr>
        <w:br/>
      </w:r>
      <w:r w:rsidRPr="005C265E">
        <w:rPr>
          <w:rStyle w:val="VerbatimChar"/>
          <w:rFonts w:ascii="Times New Roman" w:hAnsi="Times New Roman" w:cs="Times New Roman"/>
          <w:sz w:val="24"/>
        </w:rPr>
        <w:t xml:space="preserve">    precio &gt; SMA_200_H1                    [Capa 1: Macro]</w:t>
      </w:r>
      <w:r w:rsidRPr="005C265E">
        <w:rPr>
          <w:rFonts w:ascii="Times New Roman" w:hAnsi="Times New Roman" w:cs="Times New Roman"/>
        </w:rPr>
        <w:br/>
      </w:r>
      <w:r w:rsidRPr="005C265E">
        <w:rPr>
          <w:rStyle w:val="VerbatimChar"/>
          <w:rFonts w:ascii="Times New Roman" w:hAnsi="Times New Roman" w:cs="Times New Roman"/>
          <w:sz w:val="24"/>
        </w:rPr>
        <w:t xml:space="preserve">    AND ADX_H1 &gt; 20                         [Capa 2: Régimen]</w:t>
      </w:r>
      <w:r w:rsidRPr="005C265E">
        <w:rPr>
          <w:rFonts w:ascii="Times New Roman" w:hAnsi="Times New Roman" w:cs="Times New Roman"/>
        </w:rPr>
        <w:br/>
      </w:r>
      <w:r w:rsidRPr="005C265E">
        <w:rPr>
          <w:rStyle w:val="VerbatimChar"/>
          <w:rFonts w:ascii="Times New Roman" w:hAnsi="Times New Roman" w:cs="Times New Roman"/>
          <w:sz w:val="24"/>
        </w:rPr>
        <w:t xml:space="preserve">    AND dist_EMA50_H1 &lt; 2.5%               [Capa 3: Zona de Valor]</w:t>
      </w:r>
      <w:r w:rsidRPr="005C265E">
        <w:rPr>
          <w:rFonts w:ascii="Times New Roman" w:hAnsi="Times New Roman" w:cs="Times New Roman"/>
        </w:rPr>
        <w:br/>
      </w:r>
      <w:r w:rsidRPr="005C265E">
        <w:rPr>
          <w:rStyle w:val="VerbatimChar"/>
          <w:rFonts w:ascii="Times New Roman" w:hAnsi="Times New Roman" w:cs="Times New Roman"/>
          <w:sz w:val="24"/>
        </w:rPr>
        <w:t xml:space="preserve">    AND predicción_IA &gt; umbral_long         [Capa 4: ML]</w:t>
      </w:r>
      <w:r w:rsidRPr="005C265E">
        <w:rPr>
          <w:rFonts w:ascii="Times New Roman" w:hAnsi="Times New Roman" w:cs="Times New Roman"/>
        </w:rPr>
        <w:br/>
      </w:r>
      <w:r w:rsidRPr="005C265E">
        <w:rPr>
          <w:rStyle w:val="VerbatimChar"/>
          <w:rFonts w:ascii="Times New Roman" w:hAnsi="Times New Roman" w:cs="Times New Roman"/>
          <w:sz w:val="24"/>
        </w:rPr>
        <w:t xml:space="preserve">    AND sentimiento_NLP &gt; -0.4              [Capa 5: NLP]</w:t>
      </w:r>
      <w:r w:rsidRPr="005C265E">
        <w:rPr>
          <w:rFonts w:ascii="Times New Roman" w:hAnsi="Times New Roman" w:cs="Times New Roman"/>
        </w:rPr>
        <w:br/>
      </w:r>
      <w:r w:rsidRPr="005C265E">
        <w:rPr>
          <w:rStyle w:val="VerbatimChar"/>
          <w:rFonts w:ascii="Times New Roman" w:hAnsi="Times New Roman" w:cs="Times New Roman"/>
          <w:sz w:val="24"/>
        </w:rPr>
        <w:lastRenderedPageBreak/>
        <w:t xml:space="preserve">    AND volumen &gt; media_50_periodos         [Capa 6: Volumen]</w:t>
      </w:r>
      <w:r w:rsidRPr="005C265E">
        <w:rPr>
          <w:rFonts w:ascii="Times New Roman" w:hAnsi="Times New Roman" w:cs="Times New Roman"/>
        </w:rPr>
        <w:br/>
      </w:r>
      <w:r w:rsidRPr="005C265E">
        <w:rPr>
          <w:rStyle w:val="VerbatimChar"/>
          <w:rFonts w:ascii="Times New Roman" w:hAnsi="Times New Roman" w:cs="Times New Roman"/>
          <w:sz w:val="24"/>
        </w:rPr>
        <w:t xml:space="preserve">    AND order_book_imbalance &gt; 0            [Capa 7: Order Flow]</w:t>
      </w:r>
      <w:r w:rsidRPr="005C265E">
        <w:rPr>
          <w:rFonts w:ascii="Times New Roman" w:hAnsi="Times New Roman" w:cs="Times New Roman"/>
        </w:rPr>
        <w:br/>
      </w:r>
      <w:r w:rsidRPr="005C265E">
        <w:rPr>
          <w:rStyle w:val="VerbatimChar"/>
          <w:rFonts w:ascii="Times New Roman" w:hAnsi="Times New Roman" w:cs="Times New Roman"/>
          <w:sz w:val="24"/>
        </w:rPr>
        <w:t>)</w:t>
      </w:r>
    </w:p>
    <w:p w14:paraId="30FB1075"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112" w:name="señales-de-salida"/>
      <w:bookmarkStart w:id="113" w:name="_Toc229649733"/>
      <w:bookmarkEnd w:id="110"/>
      <w:r w:rsidRPr="005C265E">
        <w:rPr>
          <w:rStyle w:val="SectionNumber"/>
          <w:rFonts w:ascii="Times New Roman" w:hAnsi="Times New Roman" w:cs="Times New Roman"/>
          <w:sz w:val="24"/>
          <w:szCs w:val="24"/>
        </w:rPr>
        <w:t>11.4.2</w:t>
      </w:r>
      <w:r w:rsidRPr="005C265E">
        <w:rPr>
          <w:rFonts w:ascii="Times New Roman" w:hAnsi="Times New Roman" w:cs="Times New Roman"/>
          <w:sz w:val="24"/>
          <w:szCs w:val="24"/>
        </w:rPr>
        <w:tab/>
        <w:t>5.4.2 Señales de Salida</w:t>
      </w:r>
      <w:bookmarkEnd w:id="113"/>
    </w:p>
    <w:p w14:paraId="2AB325FB"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Las salidas se gestionan mediante 4 mecanismos complementarios:</w:t>
      </w:r>
    </w:p>
    <w:p w14:paraId="35C4E0FB" w14:textId="77777777" w:rsidR="00400334" w:rsidRPr="005C265E" w:rsidRDefault="00000000" w:rsidP="005C265E">
      <w:pPr>
        <w:pStyle w:val="Compact"/>
        <w:numPr>
          <w:ilvl w:val="0"/>
          <w:numId w:val="24"/>
        </w:numPr>
        <w:spacing w:line="360" w:lineRule="auto"/>
        <w:jc w:val="both"/>
        <w:rPr>
          <w:rFonts w:ascii="Times New Roman" w:hAnsi="Times New Roman" w:cs="Times New Roman"/>
        </w:rPr>
      </w:pPr>
      <w:r w:rsidRPr="005C265E">
        <w:rPr>
          <w:rFonts w:ascii="Times New Roman" w:hAnsi="Times New Roman" w:cs="Times New Roman"/>
          <w:b/>
          <w:bCs/>
        </w:rPr>
        <w:t>Trailing Stop Positivo:</w:t>
      </w:r>
      <w:r w:rsidRPr="005C265E">
        <w:rPr>
          <w:rFonts w:ascii="Times New Roman" w:hAnsi="Times New Roman" w:cs="Times New Roman"/>
        </w:rPr>
        <w:t xml:space="preserve"> Se activa cuando el beneficio supera el 3% (offset), fijando un trailing del 1%.</w:t>
      </w:r>
    </w:p>
    <w:p w14:paraId="5CF7CC02" w14:textId="77777777" w:rsidR="00400334" w:rsidRPr="005C265E" w:rsidRDefault="00000000" w:rsidP="005C265E">
      <w:pPr>
        <w:pStyle w:val="Compact"/>
        <w:numPr>
          <w:ilvl w:val="0"/>
          <w:numId w:val="24"/>
        </w:numPr>
        <w:spacing w:line="360" w:lineRule="auto"/>
        <w:jc w:val="both"/>
        <w:rPr>
          <w:rFonts w:ascii="Times New Roman" w:hAnsi="Times New Roman" w:cs="Times New Roman"/>
        </w:rPr>
      </w:pPr>
      <w:r w:rsidRPr="005C265E">
        <w:rPr>
          <w:rFonts w:ascii="Times New Roman" w:hAnsi="Times New Roman" w:cs="Times New Roman"/>
          <w:b/>
          <w:bCs/>
        </w:rPr>
        <w:t>Stop Loss Dinámico ATR:</w:t>
      </w:r>
      <w:r w:rsidRPr="005C265E">
        <w:rPr>
          <w:rFonts w:ascii="Times New Roman" w:hAnsi="Times New Roman" w:cs="Times New Roman"/>
        </w:rPr>
        <w:t xml:space="preserve"> Calculado por </w:t>
      </w:r>
      <w:r w:rsidRPr="005C265E">
        <w:rPr>
          <w:rStyle w:val="VerbatimChar"/>
          <w:rFonts w:ascii="Times New Roman" w:hAnsi="Times New Roman" w:cs="Times New Roman"/>
          <w:sz w:val="24"/>
        </w:rPr>
        <w:t>custom_stoploss()</w:t>
      </w:r>
      <w:r w:rsidRPr="005C265E">
        <w:rPr>
          <w:rFonts w:ascii="Times New Roman" w:hAnsi="Times New Roman" w:cs="Times New Roman"/>
        </w:rPr>
        <w:t xml:space="preserve"> en cada tick.</w:t>
      </w:r>
    </w:p>
    <w:p w14:paraId="295A45DD" w14:textId="77777777" w:rsidR="00400334" w:rsidRPr="005C265E" w:rsidRDefault="00000000" w:rsidP="005C265E">
      <w:pPr>
        <w:pStyle w:val="Compact"/>
        <w:numPr>
          <w:ilvl w:val="0"/>
          <w:numId w:val="24"/>
        </w:numPr>
        <w:spacing w:line="360" w:lineRule="auto"/>
        <w:jc w:val="both"/>
        <w:rPr>
          <w:rFonts w:ascii="Times New Roman" w:hAnsi="Times New Roman" w:cs="Times New Roman"/>
        </w:rPr>
      </w:pPr>
      <w:r w:rsidRPr="005C265E">
        <w:rPr>
          <w:rFonts w:ascii="Times New Roman" w:hAnsi="Times New Roman" w:cs="Times New Roman"/>
          <w:b/>
          <w:bCs/>
        </w:rPr>
        <w:t>ROI Mínimo:</w:t>
      </w:r>
      <w:r w:rsidRPr="005C265E">
        <w:rPr>
          <w:rFonts w:ascii="Times New Roman" w:hAnsi="Times New Roman" w:cs="Times New Roman"/>
        </w:rPr>
        <w:t xml:space="preserve"> Tabla de ROI progresiva definida en </w:t>
      </w:r>
      <w:r w:rsidRPr="005C265E">
        <w:rPr>
          <w:rStyle w:val="VerbatimChar"/>
          <w:rFonts w:ascii="Times New Roman" w:hAnsi="Times New Roman" w:cs="Times New Roman"/>
          <w:sz w:val="24"/>
        </w:rPr>
        <w:t>config.json</w:t>
      </w:r>
      <w:r w:rsidRPr="005C265E">
        <w:rPr>
          <w:rFonts w:ascii="Times New Roman" w:hAnsi="Times New Roman" w:cs="Times New Roman"/>
        </w:rPr>
        <w:t>.</w:t>
      </w:r>
    </w:p>
    <w:p w14:paraId="073700A9" w14:textId="77777777" w:rsidR="00400334" w:rsidRPr="005C265E" w:rsidRDefault="00000000" w:rsidP="005C265E">
      <w:pPr>
        <w:pStyle w:val="Compact"/>
        <w:numPr>
          <w:ilvl w:val="0"/>
          <w:numId w:val="24"/>
        </w:numPr>
        <w:spacing w:line="360" w:lineRule="auto"/>
        <w:jc w:val="both"/>
        <w:rPr>
          <w:rFonts w:ascii="Times New Roman" w:hAnsi="Times New Roman" w:cs="Times New Roman"/>
        </w:rPr>
      </w:pPr>
      <w:r w:rsidRPr="005C265E">
        <w:rPr>
          <w:rFonts w:ascii="Times New Roman" w:hAnsi="Times New Roman" w:cs="Times New Roman"/>
          <w:b/>
          <w:bCs/>
        </w:rPr>
        <w:t>Trailing SAR:</w:t>
      </w:r>
      <w:r w:rsidRPr="005C265E">
        <w:rPr>
          <w:rFonts w:ascii="Times New Roman" w:hAnsi="Times New Roman" w:cs="Times New Roman"/>
        </w:rPr>
        <w:t xml:space="preserve"> Cuando el beneficio supera el 2%, el stop transiciona al Parabolic SAR para capturar tendencias fuertes.</w:t>
      </w:r>
    </w:p>
    <w:p w14:paraId="642110E9"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14" w:name="gestión-de-riesgo"/>
      <w:bookmarkStart w:id="115" w:name="_Toc229649734"/>
      <w:bookmarkEnd w:id="108"/>
      <w:bookmarkEnd w:id="112"/>
      <w:r w:rsidRPr="005C265E">
        <w:rPr>
          <w:rStyle w:val="SectionNumber"/>
          <w:rFonts w:ascii="Times New Roman" w:hAnsi="Times New Roman" w:cs="Times New Roman"/>
          <w:sz w:val="24"/>
          <w:szCs w:val="24"/>
        </w:rPr>
        <w:t>11.5</w:t>
      </w:r>
      <w:r w:rsidRPr="005C265E">
        <w:rPr>
          <w:rFonts w:ascii="Times New Roman" w:hAnsi="Times New Roman" w:cs="Times New Roman"/>
          <w:sz w:val="24"/>
          <w:szCs w:val="24"/>
        </w:rPr>
        <w:tab/>
        <w:t>5.5 Gestión de Riesgo</w:t>
      </w:r>
      <w:bookmarkEnd w:id="115"/>
    </w:p>
    <w:p w14:paraId="6392995A" w14:textId="77777777" w:rsidR="00400334" w:rsidRPr="005C265E" w:rsidRDefault="00000000" w:rsidP="005C265E">
      <w:pPr>
        <w:pStyle w:val="CaptionedFigure"/>
        <w:spacing w:line="360" w:lineRule="auto"/>
        <w:jc w:val="both"/>
        <w:rPr>
          <w:rFonts w:ascii="Times New Roman" w:hAnsi="Times New Roman" w:cs="Times New Roman"/>
        </w:rPr>
      </w:pPr>
      <w:r w:rsidRPr="005C265E">
        <w:rPr>
          <w:rFonts w:ascii="Times New Roman" w:hAnsi="Times New Roman" w:cs="Times New Roman"/>
          <w:noProof/>
        </w:rPr>
        <w:drawing>
          <wp:inline distT="0" distB="0" distL="0" distR="0" wp14:anchorId="3B1CB5F3" wp14:editId="577D0C9C">
            <wp:extent cx="3121152" cy="3121152"/>
            <wp:effectExtent l="0" t="0" r="0" b="0"/>
            <wp:docPr id="75" name="Picture" descr="Figura 5.3: Capas de Gestión de Riesgo del sistema"/>
            <wp:cNvGraphicFramePr/>
            <a:graphic xmlns:a="http://schemas.openxmlformats.org/drawingml/2006/main">
              <a:graphicData uri="http://schemas.openxmlformats.org/drawingml/2006/picture">
                <pic:pic xmlns:pic="http://schemas.openxmlformats.org/drawingml/2006/picture">
                  <pic:nvPicPr>
                    <pic:cNvPr id="76" name="Picture" descr="fig_5_3_riesgo.png"/>
                    <pic:cNvPicPr>
                      <a:picLocks noChangeAspect="1" noChangeArrowheads="1"/>
                    </pic:cNvPicPr>
                  </pic:nvPicPr>
                  <pic:blipFill>
                    <a:blip r:embed="rId8"/>
                    <a:stretch>
                      <a:fillRect/>
                    </a:stretch>
                  </pic:blipFill>
                  <pic:spPr bwMode="auto">
                    <a:xfrm>
                      <a:off x="0" y="0"/>
                      <a:ext cx="3121152" cy="3121152"/>
                    </a:xfrm>
                    <a:prstGeom prst="rect">
                      <a:avLst/>
                    </a:prstGeom>
                    <a:noFill/>
                    <a:ln w="9525">
                      <a:noFill/>
                      <a:headEnd/>
                      <a:tailEnd/>
                    </a:ln>
                  </pic:spPr>
                </pic:pic>
              </a:graphicData>
            </a:graphic>
          </wp:inline>
        </w:drawing>
      </w:r>
    </w:p>
    <w:p w14:paraId="0A120251" w14:textId="77777777" w:rsidR="00400334" w:rsidRPr="005C265E" w:rsidRDefault="00000000" w:rsidP="005C265E">
      <w:pPr>
        <w:pStyle w:val="ImageCaption"/>
        <w:spacing w:line="360" w:lineRule="auto"/>
        <w:jc w:val="both"/>
        <w:rPr>
          <w:rFonts w:ascii="Times New Roman" w:hAnsi="Times New Roman" w:cs="Times New Roman"/>
        </w:rPr>
      </w:pPr>
      <w:r w:rsidRPr="005C265E">
        <w:rPr>
          <w:rFonts w:ascii="Times New Roman" w:hAnsi="Times New Roman" w:cs="Times New Roman"/>
        </w:rPr>
        <w:t>Figura 5.3: Capas de Gestión de Riesgo del sistema</w:t>
      </w:r>
    </w:p>
    <w:p w14:paraId="6FEF9120"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El sistema implementa 4 capas de protección patrimonial independientes que actúan de forma coordinada.</w:t>
      </w:r>
    </w:p>
    <w:p w14:paraId="549F5F33"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116" w:name="kelly-empírico-al-40-custom_stake_amount"/>
      <w:bookmarkStart w:id="117" w:name="_Toc229649735"/>
      <w:r w:rsidRPr="005C265E">
        <w:rPr>
          <w:rStyle w:val="SectionNumber"/>
          <w:rFonts w:ascii="Times New Roman" w:hAnsi="Times New Roman" w:cs="Times New Roman"/>
          <w:sz w:val="24"/>
          <w:szCs w:val="24"/>
        </w:rPr>
        <w:lastRenderedPageBreak/>
        <w:t>11.5.1</w:t>
      </w:r>
      <w:r w:rsidRPr="005C265E">
        <w:rPr>
          <w:rFonts w:ascii="Times New Roman" w:hAnsi="Times New Roman" w:cs="Times New Roman"/>
          <w:sz w:val="24"/>
          <w:szCs w:val="24"/>
        </w:rPr>
        <w:tab/>
        <w:t>5.5.1 Kelly empírico al 40% (</w:t>
      </w:r>
      <w:r w:rsidRPr="005C265E">
        <w:rPr>
          <w:rStyle w:val="VerbatimChar"/>
          <w:rFonts w:ascii="Times New Roman" w:hAnsi="Times New Roman" w:cs="Times New Roman"/>
          <w:sz w:val="24"/>
          <w:szCs w:val="24"/>
        </w:rPr>
        <w:t>custom_stake_amount</w:t>
      </w:r>
      <w:r w:rsidRPr="005C265E">
        <w:rPr>
          <w:rFonts w:ascii="Times New Roman" w:hAnsi="Times New Roman" w:cs="Times New Roman"/>
          <w:sz w:val="24"/>
          <w:szCs w:val="24"/>
        </w:rPr>
        <w:t>)</w:t>
      </w:r>
      <w:bookmarkEnd w:id="117"/>
    </w:p>
    <w:p w14:paraId="01141AFF"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El sistema implementa una variante simplificada del Criterio de Kelly denominada </w:t>
      </w:r>
      <w:r w:rsidRPr="005C265E">
        <w:rPr>
          <w:rFonts w:ascii="Times New Roman" w:hAnsi="Times New Roman" w:cs="Times New Roman"/>
          <w:b/>
          <w:bCs/>
        </w:rPr>
        <w:t>Kelly empírico al 40%</w:t>
      </w:r>
      <w:r w:rsidRPr="005C265E">
        <w:rPr>
          <w:rFonts w:ascii="Times New Roman" w:hAnsi="Times New Roman" w:cs="Times New Roman"/>
        </w:rPr>
        <w:t>: en lugar de calcular dinámicamente f* a partir de la probabilidad de ganancia y el ratio de pago estimados por el modelo (lo que requeriría calibración continua y es susceptible a overfitting), se fija un parámetro base k = 0.40 que actúa como cota superior de la fracción de capital a arriesgar. Este valor fue determinado empíricamente durante el proceso de Hyperopt para maximizar el rendimiento ajustado a riesgo. Sobre este parámetro base se aplican dos factores de ajuste dinámico: la confianza de la predicción IA (</w:t>
      </w:r>
      <w:r w:rsidRPr="005C265E">
        <w:rPr>
          <w:rStyle w:val="VerbatimChar"/>
          <w:rFonts w:ascii="Times New Roman" w:hAnsi="Times New Roman" w:cs="Times New Roman"/>
          <w:sz w:val="24"/>
        </w:rPr>
        <w:t>confidence = abs(last_prediction)</w:t>
      </w:r>
      <w:r w:rsidRPr="005C265E">
        <w:rPr>
          <w:rFonts w:ascii="Times New Roman" w:hAnsi="Times New Roman" w:cs="Times New Roman"/>
        </w:rPr>
        <w:t>) y un descuento por volatilidad (</w:t>
      </w:r>
      <w:r w:rsidRPr="005C265E">
        <w:rPr>
          <w:rStyle w:val="VerbatimChar"/>
          <w:rFonts w:ascii="Times New Roman" w:hAnsi="Times New Roman" w:cs="Times New Roman"/>
          <w:sz w:val="24"/>
        </w:rPr>
        <w:t>volatility_discount = 1 − min(atr_norm, 0.5)</w:t>
      </w:r>
      <w:r w:rsidRPr="005C265E">
        <w:rPr>
          <w:rFonts w:ascii="Times New Roman" w:hAnsi="Times New Roman" w:cs="Times New Roman"/>
        </w:rPr>
        <w:t>). Esta implementación preserva la intuición central del Criterio de Kelly —asignar más capital cuando la confianza es alta y el mercado es tranquilo— sin asumir la estimación precisa de probabilidades que requiere la fórmula original.</w:t>
      </w:r>
    </w:p>
    <w:p w14:paraId="7B5C5896" w14:textId="77777777" w:rsidR="00400334" w:rsidRPr="005C265E" w:rsidRDefault="00000000" w:rsidP="005C265E">
      <w:pPr>
        <w:pStyle w:val="SourceCode"/>
        <w:spacing w:line="360" w:lineRule="auto"/>
        <w:jc w:val="both"/>
        <w:rPr>
          <w:rFonts w:ascii="Times New Roman" w:hAnsi="Times New Roman" w:cs="Times New Roman"/>
        </w:rPr>
      </w:pPr>
      <w:r w:rsidRPr="005C265E">
        <w:rPr>
          <w:rStyle w:val="KeywordTok"/>
          <w:rFonts w:ascii="Times New Roman" w:hAnsi="Times New Roman" w:cs="Times New Roman"/>
          <w:sz w:val="24"/>
        </w:rPr>
        <w:t>def</w:t>
      </w:r>
      <w:r w:rsidRPr="005C265E">
        <w:rPr>
          <w:rStyle w:val="NormalTok"/>
          <w:rFonts w:ascii="Times New Roman" w:hAnsi="Times New Roman" w:cs="Times New Roman"/>
          <w:sz w:val="24"/>
        </w:rPr>
        <w:t xml:space="preserve"> custom_stake_amount(</w:t>
      </w:r>
      <w:r w:rsidRPr="005C265E">
        <w:rPr>
          <w:rStyle w:val="VariableTok"/>
          <w:rFonts w:ascii="Times New Roman" w:hAnsi="Times New Roman" w:cs="Times New Roman"/>
          <w:sz w:val="24"/>
        </w:rPr>
        <w:t>self</w:t>
      </w:r>
      <w:r w:rsidRPr="005C265E">
        <w:rPr>
          <w:rStyle w:val="NormalTok"/>
          <w:rFonts w:ascii="Times New Roman" w:hAnsi="Times New Roman" w:cs="Times New Roman"/>
          <w:sz w:val="24"/>
        </w:rPr>
        <w:t>, ...):</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mmentTok"/>
          <w:rFonts w:ascii="Times New Roman" w:hAnsi="Times New Roman" w:cs="Times New Roman"/>
          <w:sz w:val="24"/>
        </w:rPr>
        <w:t># Kelly empírico al 40%</w:t>
      </w:r>
      <w:r w:rsidRPr="005C265E">
        <w:rPr>
          <w:rFonts w:ascii="Times New Roman" w:hAnsi="Times New Roman" w:cs="Times New Roman"/>
        </w:rPr>
        <w:br/>
      </w:r>
      <w:r w:rsidRPr="005C265E">
        <w:rPr>
          <w:rStyle w:val="NormalTok"/>
          <w:rFonts w:ascii="Times New Roman" w:hAnsi="Times New Roman" w:cs="Times New Roman"/>
          <w:sz w:val="24"/>
        </w:rPr>
        <w:t xml:space="preserve">    kelly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FloatTok"/>
          <w:rFonts w:ascii="Times New Roman" w:hAnsi="Times New Roman" w:cs="Times New Roman"/>
          <w:sz w:val="24"/>
        </w:rPr>
        <w:t>0.40</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mmentTok"/>
          <w:rFonts w:ascii="Times New Roman" w:hAnsi="Times New Roman" w:cs="Times New Roman"/>
          <w:sz w:val="24"/>
        </w:rPr>
        <w:t># Ajuste por volatilidad (VaR implícito)</w:t>
      </w:r>
      <w:r w:rsidRPr="005C265E">
        <w:rPr>
          <w:rFonts w:ascii="Times New Roman" w:hAnsi="Times New Roman" w:cs="Times New Roman"/>
        </w:rPr>
        <w:br/>
      </w:r>
      <w:r w:rsidRPr="005C265E">
        <w:rPr>
          <w:rStyle w:val="NormalTok"/>
          <w:rFonts w:ascii="Times New Roman" w:hAnsi="Times New Roman" w:cs="Times New Roman"/>
          <w:sz w:val="24"/>
        </w:rPr>
        <w:t xml:space="preserve">    volatility_discount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DecValTok"/>
          <w:rFonts w:ascii="Times New Roman" w:hAnsi="Times New Roman" w:cs="Times New Roman"/>
          <w:sz w:val="24"/>
        </w:rPr>
        <w:t>1</w:t>
      </w:r>
      <w:r w:rsidRPr="005C265E">
        <w:rPr>
          <w:rStyle w:val="NormalTok"/>
          <w:rFonts w:ascii="Times New Roman" w:hAnsi="Times New Roman" w:cs="Times New Roman"/>
          <w:sz w:val="24"/>
        </w:rPr>
        <w:t xml:space="preserv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BuiltInTok"/>
          <w:rFonts w:ascii="Times New Roman" w:hAnsi="Times New Roman" w:cs="Times New Roman"/>
          <w:sz w:val="24"/>
        </w:rPr>
        <w:t>min</w:t>
      </w:r>
      <w:r w:rsidRPr="005C265E">
        <w:rPr>
          <w:rStyle w:val="NormalTok"/>
          <w:rFonts w:ascii="Times New Roman" w:hAnsi="Times New Roman" w:cs="Times New Roman"/>
          <w:sz w:val="24"/>
        </w:rPr>
        <w:t xml:space="preserve">(atr_norm, </w:t>
      </w:r>
      <w:r w:rsidRPr="005C265E">
        <w:rPr>
          <w:rStyle w:val="FloatTok"/>
          <w:rFonts w:ascii="Times New Roman" w:hAnsi="Times New Roman" w:cs="Times New Roman"/>
          <w:sz w:val="24"/>
        </w:rPr>
        <w:t>0.5</w:t>
      </w:r>
      <w:r w:rsidRPr="005C265E">
        <w:rPr>
          <w:rStyle w:val="NormalTok"/>
          <w:rFonts w:ascii="Times New Roman" w:hAnsi="Times New Roman" w:cs="Times New Roman"/>
          <w:sz w:val="24"/>
        </w:rPr>
        <w:t>)</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mmentTok"/>
          <w:rFonts w:ascii="Times New Roman" w:hAnsi="Times New Roman" w:cs="Times New Roman"/>
          <w:sz w:val="24"/>
        </w:rPr>
        <w:t># Ajuste por confianza de la IA</w:t>
      </w:r>
      <w:r w:rsidRPr="005C265E">
        <w:rPr>
          <w:rFonts w:ascii="Times New Roman" w:hAnsi="Times New Roman" w:cs="Times New Roman"/>
        </w:rPr>
        <w:br/>
      </w:r>
      <w:r w:rsidRPr="005C265E">
        <w:rPr>
          <w:rStyle w:val="NormalTok"/>
          <w:rFonts w:ascii="Times New Roman" w:hAnsi="Times New Roman" w:cs="Times New Roman"/>
          <w:sz w:val="24"/>
        </w:rPr>
        <w:t xml:space="preserve">    confidence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BuiltInTok"/>
          <w:rFonts w:ascii="Times New Roman" w:hAnsi="Times New Roman" w:cs="Times New Roman"/>
          <w:sz w:val="24"/>
        </w:rPr>
        <w:t>abs</w:t>
      </w:r>
      <w:r w:rsidRPr="005C265E">
        <w:rPr>
          <w:rStyle w:val="NormalTok"/>
          <w:rFonts w:ascii="Times New Roman" w:hAnsi="Times New Roman" w:cs="Times New Roman"/>
          <w:sz w:val="24"/>
        </w:rPr>
        <w:t>(last_prediction)</w:t>
      </w:r>
      <w:r w:rsidRPr="005C265E">
        <w:rPr>
          <w:rFonts w:ascii="Times New Roman" w:hAnsi="Times New Roman" w:cs="Times New Roman"/>
        </w:rPr>
        <w:br/>
      </w:r>
      <w:r w:rsidRPr="005C265E">
        <w:rPr>
          <w:rStyle w:val="NormalTok"/>
          <w:rFonts w:ascii="Times New Roman" w:hAnsi="Times New Roman" w:cs="Times New Roman"/>
          <w:sz w:val="24"/>
        </w:rPr>
        <w:t xml:space="preserve">    stake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balance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kelly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confidence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volatility_discount</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ntrolFlowTok"/>
          <w:rFonts w:ascii="Times New Roman" w:hAnsi="Times New Roman" w:cs="Times New Roman"/>
          <w:sz w:val="24"/>
        </w:rPr>
        <w:t>return</w:t>
      </w:r>
      <w:r w:rsidRPr="005C265E">
        <w:rPr>
          <w:rStyle w:val="NormalTok"/>
          <w:rFonts w:ascii="Times New Roman" w:hAnsi="Times New Roman" w:cs="Times New Roman"/>
          <w:sz w:val="24"/>
        </w:rPr>
        <w:t xml:space="preserve"> </w:t>
      </w:r>
      <w:r w:rsidRPr="005C265E">
        <w:rPr>
          <w:rStyle w:val="BuiltInTok"/>
          <w:rFonts w:ascii="Times New Roman" w:hAnsi="Times New Roman" w:cs="Times New Roman"/>
          <w:sz w:val="24"/>
        </w:rPr>
        <w:t>max</w:t>
      </w:r>
      <w:r w:rsidRPr="005C265E">
        <w:rPr>
          <w:rStyle w:val="NormalTok"/>
          <w:rFonts w:ascii="Times New Roman" w:hAnsi="Times New Roman" w:cs="Times New Roman"/>
          <w:sz w:val="24"/>
        </w:rPr>
        <w:t>(</w:t>
      </w:r>
      <w:r w:rsidRPr="005C265E">
        <w:rPr>
          <w:rStyle w:val="BuiltInTok"/>
          <w:rFonts w:ascii="Times New Roman" w:hAnsi="Times New Roman" w:cs="Times New Roman"/>
          <w:sz w:val="24"/>
        </w:rPr>
        <w:t>min</w:t>
      </w:r>
      <w:r w:rsidRPr="005C265E">
        <w:rPr>
          <w:rStyle w:val="NormalTok"/>
          <w:rFonts w:ascii="Times New Roman" w:hAnsi="Times New Roman" w:cs="Times New Roman"/>
          <w:sz w:val="24"/>
        </w:rPr>
        <w:t xml:space="preserve">(stake, balance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FloatTok"/>
          <w:rFonts w:ascii="Times New Roman" w:hAnsi="Times New Roman" w:cs="Times New Roman"/>
          <w:sz w:val="24"/>
        </w:rPr>
        <w:t>0.4</w:t>
      </w:r>
      <w:r w:rsidRPr="005C265E">
        <w:rPr>
          <w:rStyle w:val="NormalTok"/>
          <w:rFonts w:ascii="Times New Roman" w:hAnsi="Times New Roman" w:cs="Times New Roman"/>
          <w:sz w:val="24"/>
        </w:rPr>
        <w:t>), min_stake)</w:t>
      </w:r>
    </w:p>
    <w:p w14:paraId="20BF7C4A"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sistema invierte más capital cuando la IA tiene alta confianza y el mercado es poco volátil, y reduce la exposición en condiciones de incertidumbre.</w:t>
      </w:r>
    </w:p>
    <w:p w14:paraId="6D0FE33E"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118" w:name="circuit-breaker-confirm_trade_entry"/>
      <w:bookmarkStart w:id="119" w:name="_Toc229649736"/>
      <w:bookmarkEnd w:id="116"/>
      <w:r w:rsidRPr="005C265E">
        <w:rPr>
          <w:rStyle w:val="SectionNumber"/>
          <w:rFonts w:ascii="Times New Roman" w:hAnsi="Times New Roman" w:cs="Times New Roman"/>
          <w:sz w:val="24"/>
          <w:szCs w:val="24"/>
        </w:rPr>
        <w:t>11.5.2</w:t>
      </w:r>
      <w:r w:rsidRPr="005C265E">
        <w:rPr>
          <w:rFonts w:ascii="Times New Roman" w:hAnsi="Times New Roman" w:cs="Times New Roman"/>
          <w:sz w:val="24"/>
          <w:szCs w:val="24"/>
        </w:rPr>
        <w:tab/>
        <w:t>5.5.2 Circuit Breaker (</w:t>
      </w:r>
      <w:r w:rsidRPr="005C265E">
        <w:rPr>
          <w:rStyle w:val="VerbatimChar"/>
          <w:rFonts w:ascii="Times New Roman" w:hAnsi="Times New Roman" w:cs="Times New Roman"/>
          <w:sz w:val="24"/>
          <w:szCs w:val="24"/>
        </w:rPr>
        <w:t>confirm_trade_entry</w:t>
      </w:r>
      <w:r w:rsidRPr="005C265E">
        <w:rPr>
          <w:rFonts w:ascii="Times New Roman" w:hAnsi="Times New Roman" w:cs="Times New Roman"/>
          <w:sz w:val="24"/>
          <w:szCs w:val="24"/>
        </w:rPr>
        <w:t>)</w:t>
      </w:r>
      <w:bookmarkEnd w:id="119"/>
    </w:p>
    <w:p w14:paraId="158DC2DA"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Antes de confirmar cualquier operación, el sistema verifica que las pérdidas acumuladas del día no superen el 10%:</w:t>
      </w:r>
    </w:p>
    <w:p w14:paraId="7A78EC4D" w14:textId="77777777" w:rsidR="00400334" w:rsidRPr="005C265E" w:rsidRDefault="00000000" w:rsidP="005C265E">
      <w:pPr>
        <w:pStyle w:val="SourceCode"/>
        <w:spacing w:line="360" w:lineRule="auto"/>
        <w:jc w:val="both"/>
        <w:rPr>
          <w:rFonts w:ascii="Times New Roman" w:hAnsi="Times New Roman" w:cs="Times New Roman"/>
        </w:rPr>
      </w:pPr>
      <w:r w:rsidRPr="005C265E">
        <w:rPr>
          <w:rStyle w:val="KeywordTok"/>
          <w:rFonts w:ascii="Times New Roman" w:hAnsi="Times New Roman" w:cs="Times New Roman"/>
          <w:sz w:val="24"/>
        </w:rPr>
        <w:t>def</w:t>
      </w:r>
      <w:r w:rsidRPr="005C265E">
        <w:rPr>
          <w:rStyle w:val="NormalTok"/>
          <w:rFonts w:ascii="Times New Roman" w:hAnsi="Times New Roman" w:cs="Times New Roman"/>
          <w:sz w:val="24"/>
        </w:rPr>
        <w:t xml:space="preserve"> confirm_trade_entry(</w:t>
      </w:r>
      <w:r w:rsidRPr="005C265E">
        <w:rPr>
          <w:rStyle w:val="VariableTok"/>
          <w:rFonts w:ascii="Times New Roman" w:hAnsi="Times New Roman" w:cs="Times New Roman"/>
          <w:sz w:val="24"/>
        </w:rPr>
        <w:t>self</w:t>
      </w:r>
      <w:r w:rsidRPr="005C265E">
        <w:rPr>
          <w:rStyle w:val="NormalTok"/>
          <w:rFonts w:ascii="Times New Roman" w:hAnsi="Times New Roman" w:cs="Times New Roman"/>
          <w:sz w:val="24"/>
        </w:rPr>
        <w:t>, ...):</w:t>
      </w:r>
      <w:r w:rsidRPr="005C265E">
        <w:rPr>
          <w:rFonts w:ascii="Times New Roman" w:hAnsi="Times New Roman" w:cs="Times New Roman"/>
        </w:rPr>
        <w:br/>
      </w:r>
      <w:r w:rsidRPr="005C265E">
        <w:rPr>
          <w:rStyle w:val="NormalTok"/>
          <w:rFonts w:ascii="Times New Roman" w:hAnsi="Times New Roman" w:cs="Times New Roman"/>
          <w:sz w:val="24"/>
        </w:rPr>
        <w:t xml:space="preserve">    daily_profit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BuiltInTok"/>
          <w:rFonts w:ascii="Times New Roman" w:hAnsi="Times New Roman" w:cs="Times New Roman"/>
          <w:sz w:val="24"/>
        </w:rPr>
        <w:t>sum</w:t>
      </w:r>
      <w:r w:rsidRPr="005C265E">
        <w:rPr>
          <w:rStyle w:val="NormalTok"/>
          <w:rFonts w:ascii="Times New Roman" w:hAnsi="Times New Roman" w:cs="Times New Roman"/>
          <w:sz w:val="24"/>
        </w:rPr>
        <w:t xml:space="preserve">(trade.profit </w:t>
      </w:r>
      <w:r w:rsidRPr="005C265E">
        <w:rPr>
          <w:rStyle w:val="ControlFlowTok"/>
          <w:rFonts w:ascii="Times New Roman" w:hAnsi="Times New Roman" w:cs="Times New Roman"/>
          <w:sz w:val="24"/>
        </w:rPr>
        <w:t>for</w:t>
      </w:r>
      <w:r w:rsidRPr="005C265E">
        <w:rPr>
          <w:rStyle w:val="NormalTok"/>
          <w:rFonts w:ascii="Times New Roman" w:hAnsi="Times New Roman" w:cs="Times New Roman"/>
          <w:sz w:val="24"/>
        </w:rPr>
        <w:t xml:space="preserve"> trade </w:t>
      </w:r>
      <w:r w:rsidRPr="005C265E">
        <w:rPr>
          <w:rStyle w:val="KeywordTok"/>
          <w:rFonts w:ascii="Times New Roman" w:hAnsi="Times New Roman" w:cs="Times New Roman"/>
          <w:sz w:val="24"/>
        </w:rPr>
        <w:t>in</w:t>
      </w:r>
      <w:r w:rsidRPr="005C265E">
        <w:rPr>
          <w:rStyle w:val="NormalTok"/>
          <w:rFonts w:ascii="Times New Roman" w:hAnsi="Times New Roman" w:cs="Times New Roman"/>
          <w:sz w:val="24"/>
        </w:rPr>
        <w:t xml:space="preserve"> open_trades_today)</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ntrolFlowTok"/>
          <w:rFonts w:ascii="Times New Roman" w:hAnsi="Times New Roman" w:cs="Times New Roman"/>
          <w:sz w:val="24"/>
        </w:rPr>
        <w:t>if</w:t>
      </w:r>
      <w:r w:rsidRPr="005C265E">
        <w:rPr>
          <w:rStyle w:val="NormalTok"/>
          <w:rFonts w:ascii="Times New Roman" w:hAnsi="Times New Roman" w:cs="Times New Roman"/>
          <w:sz w:val="24"/>
        </w:rPr>
        <w:t xml:space="preserve"> daily_profit </w:t>
      </w:r>
      <w:r w:rsidRPr="005C265E">
        <w:rPr>
          <w:rStyle w:val="OperatorTok"/>
          <w:rFonts w:ascii="Times New Roman" w:hAnsi="Times New Roman" w:cs="Times New Roman"/>
          <w:sz w:val="24"/>
        </w:rPr>
        <w:t>&lt;</w:t>
      </w:r>
      <w:r w:rsidRPr="005C265E">
        <w:rPr>
          <w:rStyle w:val="NormalTok"/>
          <w:rFonts w:ascii="Times New Roman" w:hAnsi="Times New Roman" w:cs="Times New Roman"/>
          <w:sz w:val="24"/>
        </w:rPr>
        <w:t xml:space="preserve"> </w:t>
      </w:r>
      <w:r w:rsidRPr="005C265E">
        <w:rPr>
          <w:rStyle w:val="OperatorTok"/>
          <w:rFonts w:ascii="Times New Roman" w:hAnsi="Times New Roman" w:cs="Times New Roman"/>
          <w:sz w:val="24"/>
        </w:rPr>
        <w:t>-</w:t>
      </w:r>
      <w:r w:rsidRPr="005C265E">
        <w:rPr>
          <w:rStyle w:val="FloatTok"/>
          <w:rFonts w:ascii="Times New Roman" w:hAnsi="Times New Roman" w:cs="Times New Roman"/>
          <w:sz w:val="24"/>
        </w:rPr>
        <w:t>0.10</w:t>
      </w:r>
      <w:r w:rsidRPr="005C265E">
        <w:rPr>
          <w:rStyle w:val="NormalTok"/>
          <w:rFonts w:ascii="Times New Roman" w:hAnsi="Times New Roman" w:cs="Times New Roman"/>
          <w:sz w:val="24"/>
        </w:rPr>
        <w:t>:</w:t>
      </w:r>
      <w:r w:rsidRPr="005C265E">
        <w:rPr>
          <w:rFonts w:ascii="Times New Roman" w:hAnsi="Times New Roman" w:cs="Times New Roman"/>
        </w:rPr>
        <w:br/>
      </w:r>
      <w:r w:rsidRPr="005C265E">
        <w:rPr>
          <w:rStyle w:val="NormalTok"/>
          <w:rFonts w:ascii="Times New Roman" w:hAnsi="Times New Roman" w:cs="Times New Roman"/>
          <w:sz w:val="24"/>
        </w:rPr>
        <w:lastRenderedPageBreak/>
        <w:t xml:space="preserve">        logger.warning(</w:t>
      </w:r>
      <w:r w:rsidRPr="005C265E">
        <w:rPr>
          <w:rStyle w:val="StringTok"/>
          <w:rFonts w:ascii="Times New Roman" w:hAnsi="Times New Roman" w:cs="Times New Roman"/>
          <w:sz w:val="24"/>
        </w:rPr>
        <w:t>"CIRCUIT BREAKER ACTIVADO: pérdida diaria &gt; 10%"</w:t>
      </w:r>
      <w:r w:rsidRPr="005C265E">
        <w:rPr>
          <w:rStyle w:val="NormalTok"/>
          <w:rFonts w:ascii="Times New Roman" w:hAnsi="Times New Roman" w:cs="Times New Roman"/>
          <w:sz w:val="24"/>
        </w:rPr>
        <w:t>)</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ntrolFlowTok"/>
          <w:rFonts w:ascii="Times New Roman" w:hAnsi="Times New Roman" w:cs="Times New Roman"/>
          <w:sz w:val="24"/>
        </w:rPr>
        <w:t>return</w:t>
      </w:r>
      <w:r w:rsidRPr="005C265E">
        <w:rPr>
          <w:rStyle w:val="NormalTok"/>
          <w:rFonts w:ascii="Times New Roman" w:hAnsi="Times New Roman" w:cs="Times New Roman"/>
          <w:sz w:val="24"/>
        </w:rPr>
        <w:t xml:space="preserve"> </w:t>
      </w:r>
      <w:r w:rsidRPr="005C265E">
        <w:rPr>
          <w:rStyle w:val="VariableTok"/>
          <w:rFonts w:ascii="Times New Roman" w:hAnsi="Times New Roman" w:cs="Times New Roman"/>
          <w:sz w:val="24"/>
        </w:rPr>
        <w:t>False</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ntrolFlowTok"/>
          <w:rFonts w:ascii="Times New Roman" w:hAnsi="Times New Roman" w:cs="Times New Roman"/>
          <w:sz w:val="24"/>
        </w:rPr>
        <w:t>return</w:t>
      </w:r>
      <w:r w:rsidRPr="005C265E">
        <w:rPr>
          <w:rStyle w:val="NormalTok"/>
          <w:rFonts w:ascii="Times New Roman" w:hAnsi="Times New Roman" w:cs="Times New Roman"/>
          <w:sz w:val="24"/>
        </w:rPr>
        <w:t xml:space="preserve"> </w:t>
      </w:r>
      <w:r w:rsidRPr="005C265E">
        <w:rPr>
          <w:rStyle w:val="VariableTok"/>
          <w:rFonts w:ascii="Times New Roman" w:hAnsi="Times New Roman" w:cs="Times New Roman"/>
          <w:sz w:val="24"/>
        </w:rPr>
        <w:t>True</w:t>
      </w:r>
    </w:p>
    <w:p w14:paraId="0C0E2E47"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120" w:name="filtro-on-chain-fear-greed"/>
      <w:bookmarkStart w:id="121" w:name="_Toc229649737"/>
      <w:bookmarkEnd w:id="118"/>
      <w:r w:rsidRPr="005C265E">
        <w:rPr>
          <w:rStyle w:val="SectionNumber"/>
          <w:rFonts w:ascii="Times New Roman" w:hAnsi="Times New Roman" w:cs="Times New Roman"/>
          <w:sz w:val="24"/>
          <w:szCs w:val="24"/>
        </w:rPr>
        <w:t>11.5.3</w:t>
      </w:r>
      <w:r w:rsidRPr="005C265E">
        <w:rPr>
          <w:rFonts w:ascii="Times New Roman" w:hAnsi="Times New Roman" w:cs="Times New Roman"/>
          <w:sz w:val="24"/>
          <w:szCs w:val="24"/>
        </w:rPr>
        <w:tab/>
        <w:t>5.5.3 Filtro On-Chain (Fear &amp; Greed)</w:t>
      </w:r>
      <w:bookmarkEnd w:id="121"/>
    </w:p>
    <w:p w14:paraId="17120747"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último filtro consulta el Fear &amp; Greed Index almacenado en TimescaleDB y bloquea operaciones en extremos emocionales del mercado, donde las reversiones estadísticas son más probables.</w:t>
      </w:r>
    </w:p>
    <w:p w14:paraId="29ADEC16"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22" w:name="motor-nlp-sentiment_ingestor.py"/>
      <w:bookmarkStart w:id="123" w:name="_Toc229649738"/>
      <w:bookmarkEnd w:id="114"/>
      <w:bookmarkEnd w:id="120"/>
      <w:r w:rsidRPr="005C265E">
        <w:rPr>
          <w:rStyle w:val="SectionNumber"/>
          <w:rFonts w:ascii="Times New Roman" w:hAnsi="Times New Roman" w:cs="Times New Roman"/>
          <w:sz w:val="24"/>
          <w:szCs w:val="24"/>
        </w:rPr>
        <w:t>11.6</w:t>
      </w:r>
      <w:r w:rsidRPr="005C265E">
        <w:rPr>
          <w:rFonts w:ascii="Times New Roman" w:hAnsi="Times New Roman" w:cs="Times New Roman"/>
          <w:sz w:val="24"/>
          <w:szCs w:val="24"/>
        </w:rPr>
        <w:tab/>
        <w:t>5.6 Motor NLP (</w:t>
      </w:r>
      <w:r w:rsidRPr="005C265E">
        <w:rPr>
          <w:rStyle w:val="VerbatimChar"/>
          <w:rFonts w:ascii="Times New Roman" w:hAnsi="Times New Roman" w:cs="Times New Roman"/>
          <w:sz w:val="24"/>
          <w:szCs w:val="24"/>
        </w:rPr>
        <w:t>sentiment_ingestor.py</w:t>
      </w:r>
      <w:r w:rsidRPr="005C265E">
        <w:rPr>
          <w:rFonts w:ascii="Times New Roman" w:hAnsi="Times New Roman" w:cs="Times New Roman"/>
          <w:sz w:val="24"/>
          <w:szCs w:val="24"/>
        </w:rPr>
        <w:t>)</w:t>
      </w:r>
      <w:bookmarkEnd w:id="123"/>
    </w:p>
    <w:p w14:paraId="1046D1CD"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motor NLP es un microservicio independiente de 200+ líneas que ejecuta un ciclo infinito cada 5 minutos:</w:t>
      </w:r>
    </w:p>
    <w:p w14:paraId="07EB55BB" w14:textId="77777777" w:rsidR="00400334" w:rsidRPr="005C265E" w:rsidRDefault="00000000" w:rsidP="005C265E">
      <w:pPr>
        <w:pStyle w:val="Compact"/>
        <w:numPr>
          <w:ilvl w:val="0"/>
          <w:numId w:val="25"/>
        </w:numPr>
        <w:spacing w:line="360" w:lineRule="auto"/>
        <w:jc w:val="both"/>
        <w:rPr>
          <w:rFonts w:ascii="Times New Roman" w:hAnsi="Times New Roman" w:cs="Times New Roman"/>
        </w:rPr>
      </w:pPr>
      <w:r w:rsidRPr="005C265E">
        <w:rPr>
          <w:rFonts w:ascii="Times New Roman" w:hAnsi="Times New Roman" w:cs="Times New Roman"/>
        </w:rPr>
        <w:t xml:space="preserve">Descarga titulares RSS con </w:t>
      </w:r>
      <w:r w:rsidRPr="005C265E">
        <w:rPr>
          <w:rStyle w:val="VerbatimChar"/>
          <w:rFonts w:ascii="Times New Roman" w:hAnsi="Times New Roman" w:cs="Times New Roman"/>
          <w:sz w:val="24"/>
        </w:rPr>
        <w:t>feedparser</w:t>
      </w:r>
      <w:r w:rsidRPr="005C265E">
        <w:rPr>
          <w:rFonts w:ascii="Times New Roman" w:hAnsi="Times New Roman" w:cs="Times New Roman"/>
        </w:rPr>
        <w:t>.</w:t>
      </w:r>
    </w:p>
    <w:p w14:paraId="6A449982" w14:textId="77777777" w:rsidR="00400334" w:rsidRPr="005C265E" w:rsidRDefault="00000000" w:rsidP="005C265E">
      <w:pPr>
        <w:pStyle w:val="Compact"/>
        <w:numPr>
          <w:ilvl w:val="0"/>
          <w:numId w:val="25"/>
        </w:numPr>
        <w:spacing w:line="360" w:lineRule="auto"/>
        <w:jc w:val="both"/>
        <w:rPr>
          <w:rFonts w:ascii="Times New Roman" w:hAnsi="Times New Roman" w:cs="Times New Roman"/>
        </w:rPr>
      </w:pPr>
      <w:r w:rsidRPr="005C265E">
        <w:rPr>
          <w:rFonts w:ascii="Times New Roman" w:hAnsi="Times New Roman" w:cs="Times New Roman"/>
        </w:rPr>
        <w:t xml:space="preserve">Limpia HTML con </w:t>
      </w:r>
      <w:r w:rsidRPr="005C265E">
        <w:rPr>
          <w:rStyle w:val="VerbatimChar"/>
          <w:rFonts w:ascii="Times New Roman" w:hAnsi="Times New Roman" w:cs="Times New Roman"/>
          <w:sz w:val="24"/>
        </w:rPr>
        <w:t>BeautifulSoup(text, "html.parser").get_text(separator=" ")</w:t>
      </w:r>
      <w:r w:rsidRPr="005C265E">
        <w:rPr>
          <w:rFonts w:ascii="Times New Roman" w:hAnsi="Times New Roman" w:cs="Times New Roman"/>
        </w:rPr>
        <w:t>.</w:t>
      </w:r>
    </w:p>
    <w:p w14:paraId="64C2015E" w14:textId="77777777" w:rsidR="00400334" w:rsidRPr="005C265E" w:rsidRDefault="00000000" w:rsidP="005C265E">
      <w:pPr>
        <w:pStyle w:val="Compact"/>
        <w:numPr>
          <w:ilvl w:val="0"/>
          <w:numId w:val="25"/>
        </w:numPr>
        <w:spacing w:line="360" w:lineRule="auto"/>
        <w:jc w:val="both"/>
        <w:rPr>
          <w:rFonts w:ascii="Times New Roman" w:hAnsi="Times New Roman" w:cs="Times New Roman"/>
        </w:rPr>
      </w:pPr>
      <w:r w:rsidRPr="005C265E">
        <w:rPr>
          <w:rFonts w:ascii="Times New Roman" w:hAnsi="Times New Roman" w:cs="Times New Roman"/>
        </w:rPr>
        <w:t xml:space="preserve">Detecta entidades con regex sobre </w:t>
      </w:r>
      <w:r w:rsidRPr="005C265E">
        <w:rPr>
          <w:rStyle w:val="VerbatimChar"/>
          <w:rFonts w:ascii="Times New Roman" w:hAnsi="Times New Roman" w:cs="Times New Roman"/>
          <w:sz w:val="24"/>
        </w:rPr>
        <w:t>COIN_ALIASES</w:t>
      </w:r>
      <w:r w:rsidRPr="005C265E">
        <w:rPr>
          <w:rFonts w:ascii="Times New Roman" w:hAnsi="Times New Roman" w:cs="Times New Roman"/>
        </w:rPr>
        <w:t xml:space="preserve"> (50+ alias: “Vitalik” → ETH, “Ripple” → XRP, etc.).</w:t>
      </w:r>
    </w:p>
    <w:p w14:paraId="01BB57A2" w14:textId="77777777" w:rsidR="00400334" w:rsidRPr="005C265E" w:rsidRDefault="00000000" w:rsidP="005C265E">
      <w:pPr>
        <w:pStyle w:val="Compact"/>
        <w:numPr>
          <w:ilvl w:val="0"/>
          <w:numId w:val="25"/>
        </w:numPr>
        <w:spacing w:line="360" w:lineRule="auto"/>
        <w:jc w:val="both"/>
        <w:rPr>
          <w:rFonts w:ascii="Times New Roman" w:hAnsi="Times New Roman" w:cs="Times New Roman"/>
        </w:rPr>
      </w:pPr>
      <w:r w:rsidRPr="005C265E">
        <w:rPr>
          <w:rFonts w:ascii="Times New Roman" w:hAnsi="Times New Roman" w:cs="Times New Roman"/>
        </w:rPr>
        <w:t xml:space="preserve">Clasifica sentimiento con </w:t>
      </w:r>
      <w:r w:rsidRPr="005C265E">
        <w:rPr>
          <w:rStyle w:val="VerbatimChar"/>
          <w:rFonts w:ascii="Times New Roman" w:hAnsi="Times New Roman" w:cs="Times New Roman"/>
          <w:sz w:val="24"/>
        </w:rPr>
        <w:t>ProsusAI/finbert</w:t>
      </w:r>
      <w:r w:rsidRPr="005C265E">
        <w:rPr>
          <w:rFonts w:ascii="Times New Roman" w:hAnsi="Times New Roman" w:cs="Times New Roman"/>
        </w:rPr>
        <w:t xml:space="preserve"> via </w:t>
      </w:r>
      <w:r w:rsidRPr="005C265E">
        <w:rPr>
          <w:rStyle w:val="VerbatimChar"/>
          <w:rFonts w:ascii="Times New Roman" w:hAnsi="Times New Roman" w:cs="Times New Roman"/>
          <w:sz w:val="24"/>
        </w:rPr>
        <w:t>transformers.pipeline("sentiment-analysis")</w:t>
      </w:r>
      <w:r w:rsidRPr="005C265E">
        <w:rPr>
          <w:rFonts w:ascii="Times New Roman" w:hAnsi="Times New Roman" w:cs="Times New Roman"/>
        </w:rPr>
        <w:t>.</w:t>
      </w:r>
    </w:p>
    <w:p w14:paraId="0B1D8539" w14:textId="77777777" w:rsidR="00400334" w:rsidRPr="005C265E" w:rsidRDefault="00000000" w:rsidP="005C265E">
      <w:pPr>
        <w:pStyle w:val="Compact"/>
        <w:numPr>
          <w:ilvl w:val="0"/>
          <w:numId w:val="25"/>
        </w:numPr>
        <w:spacing w:line="360" w:lineRule="auto"/>
        <w:jc w:val="both"/>
        <w:rPr>
          <w:rFonts w:ascii="Times New Roman" w:hAnsi="Times New Roman" w:cs="Times New Roman"/>
        </w:rPr>
      </w:pPr>
      <w:r w:rsidRPr="005C265E">
        <w:rPr>
          <w:rFonts w:ascii="Times New Roman" w:hAnsi="Times New Roman" w:cs="Times New Roman"/>
        </w:rPr>
        <w:t xml:space="preserve">Almacena en TimescaleDB con </w:t>
      </w:r>
      <w:r w:rsidRPr="005C265E">
        <w:rPr>
          <w:rStyle w:val="VerbatimChar"/>
          <w:rFonts w:ascii="Times New Roman" w:hAnsi="Times New Roman" w:cs="Times New Roman"/>
          <w:sz w:val="24"/>
        </w:rPr>
        <w:t>sqlalchemy.create_engine()</w:t>
      </w:r>
      <w:r w:rsidRPr="005C265E">
        <w:rPr>
          <w:rFonts w:ascii="Times New Roman" w:hAnsi="Times New Roman" w:cs="Times New Roman"/>
        </w:rPr>
        <w:t>.</w:t>
      </w:r>
    </w:p>
    <w:p w14:paraId="068C8500"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El separador </w:t>
      </w:r>
      <w:r w:rsidRPr="005C265E">
        <w:rPr>
          <w:rStyle w:val="VerbatimChar"/>
          <w:rFonts w:ascii="Times New Roman" w:hAnsi="Times New Roman" w:cs="Times New Roman"/>
          <w:sz w:val="24"/>
        </w:rPr>
        <w:t>" "</w:t>
      </w:r>
      <w:r w:rsidRPr="005C265E">
        <w:rPr>
          <w:rFonts w:ascii="Times New Roman" w:hAnsi="Times New Roman" w:cs="Times New Roman"/>
        </w:rPr>
        <w:t xml:space="preserve"> en </w:t>
      </w:r>
      <w:r w:rsidRPr="005C265E">
        <w:rPr>
          <w:rStyle w:val="VerbatimChar"/>
          <w:rFonts w:ascii="Times New Roman" w:hAnsi="Times New Roman" w:cs="Times New Roman"/>
          <w:sz w:val="24"/>
        </w:rPr>
        <w:t>get_text()</w:t>
      </w:r>
      <w:r w:rsidRPr="005C265E">
        <w:rPr>
          <w:rFonts w:ascii="Times New Roman" w:hAnsi="Times New Roman" w:cs="Times New Roman"/>
        </w:rPr>
        <w:t xml:space="preserve"> fue un bug descubierto durante el desarrollo: sin él, “Bitcoin rallies 10%Breaking news” se concatenaba sin espacio, confundiendo al tokenizador de FinBERT.</w:t>
      </w:r>
    </w:p>
    <w:p w14:paraId="57D6F854"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24" w:name="motor-on-chain-onchain_ingestor.py"/>
      <w:bookmarkStart w:id="125" w:name="_Toc229649739"/>
      <w:bookmarkEnd w:id="122"/>
      <w:r w:rsidRPr="005C265E">
        <w:rPr>
          <w:rStyle w:val="SectionNumber"/>
          <w:rFonts w:ascii="Times New Roman" w:hAnsi="Times New Roman" w:cs="Times New Roman"/>
          <w:sz w:val="24"/>
          <w:szCs w:val="24"/>
        </w:rPr>
        <w:t>11.7</w:t>
      </w:r>
      <w:r w:rsidRPr="005C265E">
        <w:rPr>
          <w:rFonts w:ascii="Times New Roman" w:hAnsi="Times New Roman" w:cs="Times New Roman"/>
          <w:sz w:val="24"/>
          <w:szCs w:val="24"/>
        </w:rPr>
        <w:tab/>
        <w:t>5.7 Motor On-Chain (</w:t>
      </w:r>
      <w:r w:rsidRPr="005C265E">
        <w:rPr>
          <w:rStyle w:val="VerbatimChar"/>
          <w:rFonts w:ascii="Times New Roman" w:hAnsi="Times New Roman" w:cs="Times New Roman"/>
          <w:sz w:val="24"/>
          <w:szCs w:val="24"/>
        </w:rPr>
        <w:t>onchain_ingestor.py</w:t>
      </w:r>
      <w:r w:rsidRPr="005C265E">
        <w:rPr>
          <w:rFonts w:ascii="Times New Roman" w:hAnsi="Times New Roman" w:cs="Times New Roman"/>
          <w:sz w:val="24"/>
          <w:szCs w:val="24"/>
        </w:rPr>
        <w:t>)</w:t>
      </w:r>
      <w:bookmarkEnd w:id="125"/>
    </w:p>
    <w:p w14:paraId="6D0186F5"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Microservicio que descarga datos macro cada 15 minutos:</w:t>
      </w:r>
    </w:p>
    <w:p w14:paraId="6EA35325" w14:textId="77777777" w:rsidR="00400334" w:rsidRPr="005C265E" w:rsidRDefault="00000000" w:rsidP="005C265E">
      <w:pPr>
        <w:pStyle w:val="Compact"/>
        <w:numPr>
          <w:ilvl w:val="0"/>
          <w:numId w:val="26"/>
        </w:numPr>
        <w:spacing w:line="360" w:lineRule="auto"/>
        <w:jc w:val="both"/>
        <w:rPr>
          <w:rFonts w:ascii="Times New Roman" w:hAnsi="Times New Roman" w:cs="Times New Roman"/>
        </w:rPr>
      </w:pPr>
      <w:r w:rsidRPr="005C265E">
        <w:rPr>
          <w:rFonts w:ascii="Times New Roman" w:hAnsi="Times New Roman" w:cs="Times New Roman"/>
          <w:b/>
          <w:bCs/>
        </w:rPr>
        <w:t>Fear &amp; Greed Index:</w:t>
      </w:r>
      <w:r w:rsidRPr="005C265E">
        <w:rPr>
          <w:rFonts w:ascii="Times New Roman" w:hAnsi="Times New Roman" w:cs="Times New Roman"/>
        </w:rPr>
        <w:t xml:space="preserve"> API </w:t>
      </w:r>
      <w:r w:rsidRPr="005C265E">
        <w:rPr>
          <w:rStyle w:val="VerbatimChar"/>
          <w:rFonts w:ascii="Times New Roman" w:hAnsi="Times New Roman" w:cs="Times New Roman"/>
          <w:sz w:val="24"/>
        </w:rPr>
        <w:t>api.alternative.me/fng/?limit=1</w:t>
      </w:r>
    </w:p>
    <w:p w14:paraId="0AB9B319" w14:textId="77777777" w:rsidR="00400334" w:rsidRPr="005C265E" w:rsidRDefault="00000000" w:rsidP="005C265E">
      <w:pPr>
        <w:pStyle w:val="Compact"/>
        <w:numPr>
          <w:ilvl w:val="0"/>
          <w:numId w:val="26"/>
        </w:numPr>
        <w:spacing w:line="360" w:lineRule="auto"/>
        <w:jc w:val="both"/>
        <w:rPr>
          <w:rFonts w:ascii="Times New Roman" w:hAnsi="Times New Roman" w:cs="Times New Roman"/>
        </w:rPr>
      </w:pPr>
      <w:r w:rsidRPr="005C265E">
        <w:rPr>
          <w:rFonts w:ascii="Times New Roman" w:hAnsi="Times New Roman" w:cs="Times New Roman"/>
          <w:b/>
          <w:bCs/>
        </w:rPr>
        <w:t>BTC Dominance:</w:t>
      </w:r>
      <w:r w:rsidRPr="005C265E">
        <w:rPr>
          <w:rFonts w:ascii="Times New Roman" w:hAnsi="Times New Roman" w:cs="Times New Roman"/>
        </w:rPr>
        <w:t xml:space="preserve"> API </w:t>
      </w:r>
      <w:r w:rsidRPr="005C265E">
        <w:rPr>
          <w:rStyle w:val="VerbatimChar"/>
          <w:rFonts w:ascii="Times New Roman" w:hAnsi="Times New Roman" w:cs="Times New Roman"/>
          <w:sz w:val="24"/>
        </w:rPr>
        <w:t>api.coingecko.com/api/v3/global</w:t>
      </w:r>
    </w:p>
    <w:p w14:paraId="111874EA"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Almacena en la tabla </w:t>
      </w:r>
      <w:r w:rsidRPr="005C265E">
        <w:rPr>
          <w:rStyle w:val="VerbatimChar"/>
          <w:rFonts w:ascii="Times New Roman" w:hAnsi="Times New Roman" w:cs="Times New Roman"/>
          <w:sz w:val="24"/>
        </w:rPr>
        <w:t>market_data</w:t>
      </w:r>
      <w:r w:rsidRPr="005C265E">
        <w:rPr>
          <w:rFonts w:ascii="Times New Roman" w:hAnsi="Times New Roman" w:cs="Times New Roman"/>
        </w:rPr>
        <w:t xml:space="preserve"> de TimescaleDB. Implementa reintentos con backoff exponencial ante fallos de red.</w:t>
      </w:r>
    </w:p>
    <w:p w14:paraId="7249FCA3"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26" w:name="dockerización-y-orquestación"/>
      <w:bookmarkStart w:id="127" w:name="_Toc229649740"/>
      <w:bookmarkEnd w:id="124"/>
      <w:r w:rsidRPr="005C265E">
        <w:rPr>
          <w:rStyle w:val="SectionNumber"/>
          <w:rFonts w:ascii="Times New Roman" w:hAnsi="Times New Roman" w:cs="Times New Roman"/>
          <w:sz w:val="24"/>
          <w:szCs w:val="24"/>
        </w:rPr>
        <w:lastRenderedPageBreak/>
        <w:t>11.8</w:t>
      </w:r>
      <w:r w:rsidRPr="005C265E">
        <w:rPr>
          <w:rFonts w:ascii="Times New Roman" w:hAnsi="Times New Roman" w:cs="Times New Roman"/>
          <w:sz w:val="24"/>
          <w:szCs w:val="24"/>
        </w:rPr>
        <w:tab/>
        <w:t>5.8 Dockerización y Orquestación</w:t>
      </w:r>
      <w:bookmarkEnd w:id="127"/>
    </w:p>
    <w:p w14:paraId="1B6DEBEF"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128" w:name="dockerfile-principal"/>
      <w:bookmarkStart w:id="129" w:name="_Toc229649741"/>
      <w:r w:rsidRPr="005C265E">
        <w:rPr>
          <w:rStyle w:val="SectionNumber"/>
          <w:rFonts w:ascii="Times New Roman" w:hAnsi="Times New Roman" w:cs="Times New Roman"/>
          <w:sz w:val="24"/>
          <w:szCs w:val="24"/>
        </w:rPr>
        <w:t>11.8.1</w:t>
      </w:r>
      <w:r w:rsidRPr="005C265E">
        <w:rPr>
          <w:rFonts w:ascii="Times New Roman" w:hAnsi="Times New Roman" w:cs="Times New Roman"/>
          <w:sz w:val="24"/>
          <w:szCs w:val="24"/>
        </w:rPr>
        <w:tab/>
        <w:t>5.8.1 Dockerfile Principal</w:t>
      </w:r>
      <w:bookmarkEnd w:id="129"/>
    </w:p>
    <w:p w14:paraId="6300E6E5"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El Dockerfile del bot principal parte de la imagen oficial </w:t>
      </w:r>
      <w:r w:rsidRPr="005C265E">
        <w:rPr>
          <w:rStyle w:val="VerbatimChar"/>
          <w:rFonts w:ascii="Times New Roman" w:hAnsi="Times New Roman" w:cs="Times New Roman"/>
          <w:sz w:val="24"/>
        </w:rPr>
        <w:t>freqtradeorg/freqtrade:stable_freqai</w:t>
      </w:r>
      <w:r w:rsidRPr="005C265E">
        <w:rPr>
          <w:rFonts w:ascii="Times New Roman" w:hAnsi="Times New Roman" w:cs="Times New Roman"/>
        </w:rPr>
        <w:t xml:space="preserve"> e instala las dependencias adicionales:</w:t>
      </w:r>
    </w:p>
    <w:p w14:paraId="34A6CC70" w14:textId="77777777" w:rsidR="00400334" w:rsidRPr="005C265E" w:rsidRDefault="00000000" w:rsidP="005C265E">
      <w:pPr>
        <w:pStyle w:val="Compact"/>
        <w:numPr>
          <w:ilvl w:val="0"/>
          <w:numId w:val="27"/>
        </w:numPr>
        <w:spacing w:line="360" w:lineRule="auto"/>
        <w:jc w:val="both"/>
        <w:rPr>
          <w:rFonts w:ascii="Times New Roman" w:hAnsi="Times New Roman" w:cs="Times New Roman"/>
        </w:rPr>
      </w:pPr>
      <w:r w:rsidRPr="005C265E">
        <w:rPr>
          <w:rStyle w:val="VerbatimChar"/>
          <w:rFonts w:ascii="Times New Roman" w:hAnsi="Times New Roman" w:cs="Times New Roman"/>
          <w:sz w:val="24"/>
        </w:rPr>
        <w:t>lightgbm</w:t>
      </w:r>
      <w:r w:rsidRPr="005C265E">
        <w:rPr>
          <w:rFonts w:ascii="Times New Roman" w:hAnsi="Times New Roman" w:cs="Times New Roman"/>
        </w:rPr>
        <w:t xml:space="preserve">, </w:t>
      </w:r>
      <w:r w:rsidRPr="005C265E">
        <w:rPr>
          <w:rStyle w:val="VerbatimChar"/>
          <w:rFonts w:ascii="Times New Roman" w:hAnsi="Times New Roman" w:cs="Times New Roman"/>
          <w:sz w:val="24"/>
        </w:rPr>
        <w:t>scikit-learn</w:t>
      </w:r>
      <w:r w:rsidRPr="005C265E">
        <w:rPr>
          <w:rFonts w:ascii="Times New Roman" w:hAnsi="Times New Roman" w:cs="Times New Roman"/>
        </w:rPr>
        <w:t xml:space="preserve">, </w:t>
      </w:r>
      <w:r w:rsidRPr="005C265E">
        <w:rPr>
          <w:rStyle w:val="VerbatimChar"/>
          <w:rFonts w:ascii="Times New Roman" w:hAnsi="Times New Roman" w:cs="Times New Roman"/>
          <w:sz w:val="24"/>
        </w:rPr>
        <w:t>pandas</w:t>
      </w:r>
      <w:r w:rsidRPr="005C265E">
        <w:rPr>
          <w:rFonts w:ascii="Times New Roman" w:hAnsi="Times New Roman" w:cs="Times New Roman"/>
        </w:rPr>
        <w:t xml:space="preserve">, </w:t>
      </w:r>
      <w:r w:rsidRPr="005C265E">
        <w:rPr>
          <w:rStyle w:val="VerbatimChar"/>
          <w:rFonts w:ascii="Times New Roman" w:hAnsi="Times New Roman" w:cs="Times New Roman"/>
          <w:sz w:val="24"/>
        </w:rPr>
        <w:t>xgboost</w:t>
      </w:r>
      <w:r w:rsidRPr="005C265E">
        <w:rPr>
          <w:rFonts w:ascii="Times New Roman" w:hAnsi="Times New Roman" w:cs="Times New Roman"/>
        </w:rPr>
        <w:t xml:space="preserve">, </w:t>
      </w:r>
      <w:r w:rsidRPr="005C265E">
        <w:rPr>
          <w:rStyle w:val="VerbatimChar"/>
          <w:rFonts w:ascii="Times New Roman" w:hAnsi="Times New Roman" w:cs="Times New Roman"/>
          <w:sz w:val="24"/>
        </w:rPr>
        <w:t>tensorboard</w:t>
      </w:r>
      <w:r w:rsidRPr="005C265E">
        <w:rPr>
          <w:rFonts w:ascii="Times New Roman" w:hAnsi="Times New Roman" w:cs="Times New Roman"/>
        </w:rPr>
        <w:t xml:space="preserve"> (pip)</w:t>
      </w:r>
    </w:p>
    <w:p w14:paraId="7DFDB814" w14:textId="77777777" w:rsidR="00400334" w:rsidRPr="005C265E" w:rsidRDefault="00000000" w:rsidP="005C265E">
      <w:pPr>
        <w:pStyle w:val="Compact"/>
        <w:numPr>
          <w:ilvl w:val="0"/>
          <w:numId w:val="27"/>
        </w:numPr>
        <w:spacing w:line="360" w:lineRule="auto"/>
        <w:jc w:val="both"/>
        <w:rPr>
          <w:rFonts w:ascii="Times New Roman" w:hAnsi="Times New Roman" w:cs="Times New Roman"/>
        </w:rPr>
      </w:pPr>
      <w:r w:rsidRPr="005C265E">
        <w:rPr>
          <w:rStyle w:val="VerbatimChar"/>
          <w:rFonts w:ascii="Times New Roman" w:hAnsi="Times New Roman" w:cs="Times New Roman"/>
          <w:sz w:val="24"/>
        </w:rPr>
        <w:t>torch&gt;=2.6.0</w:t>
      </w:r>
      <w:r w:rsidRPr="005C265E">
        <w:rPr>
          <w:rFonts w:ascii="Times New Roman" w:hAnsi="Times New Roman" w:cs="Times New Roman"/>
        </w:rPr>
        <w:t xml:space="preserve"> con índice CPU-only (evitando arrastrar CUDA, ahorrando ~2GB de imagen)</w:t>
      </w:r>
    </w:p>
    <w:p w14:paraId="098BDDD7" w14:textId="77777777" w:rsidR="00400334" w:rsidRPr="005C265E" w:rsidRDefault="00000000" w:rsidP="005C265E">
      <w:pPr>
        <w:pStyle w:val="Compact"/>
        <w:numPr>
          <w:ilvl w:val="0"/>
          <w:numId w:val="27"/>
        </w:numPr>
        <w:spacing w:line="360" w:lineRule="auto"/>
        <w:jc w:val="both"/>
        <w:rPr>
          <w:rFonts w:ascii="Times New Roman" w:hAnsi="Times New Roman" w:cs="Times New Roman"/>
        </w:rPr>
      </w:pPr>
      <w:r w:rsidRPr="005C265E">
        <w:rPr>
          <w:rFonts w:ascii="Times New Roman" w:hAnsi="Times New Roman" w:cs="Times New Roman"/>
        </w:rPr>
        <w:t xml:space="preserve">Parche de </w:t>
      </w:r>
      <w:r w:rsidRPr="005C265E">
        <w:rPr>
          <w:rStyle w:val="VerbatimChar"/>
          <w:rFonts w:ascii="Times New Roman" w:hAnsi="Times New Roman" w:cs="Times New Roman"/>
          <w:sz w:val="24"/>
        </w:rPr>
        <w:t>datasieve 0.1.9</w:t>
      </w:r>
      <w:r w:rsidRPr="005C265E">
        <w:rPr>
          <w:rFonts w:ascii="Times New Roman" w:hAnsi="Times New Roman" w:cs="Times New Roman"/>
        </w:rPr>
        <w:t xml:space="preserve"> en build-time para corregir un bug de atributo (</w:t>
      </w:r>
      <w:r w:rsidRPr="005C265E">
        <w:rPr>
          <w:rStyle w:val="VerbatimChar"/>
          <w:rFonts w:ascii="Times New Roman" w:hAnsi="Times New Roman" w:cs="Times New Roman"/>
          <w:sz w:val="24"/>
        </w:rPr>
        <w:t>features_in</w:t>
      </w:r>
      <w:r w:rsidRPr="005C265E">
        <w:rPr>
          <w:rFonts w:ascii="Times New Roman" w:hAnsi="Times New Roman" w:cs="Times New Roman"/>
        </w:rPr>
        <w:t xml:space="preserve"> → </w:t>
      </w:r>
      <w:r w:rsidRPr="005C265E">
        <w:rPr>
          <w:rStyle w:val="VerbatimChar"/>
          <w:rFonts w:ascii="Times New Roman" w:hAnsi="Times New Roman" w:cs="Times New Roman"/>
          <w:sz w:val="24"/>
        </w:rPr>
        <w:t>feature_list</w:t>
      </w:r>
      <w:r w:rsidRPr="005C265E">
        <w:rPr>
          <w:rFonts w:ascii="Times New Roman" w:hAnsi="Times New Roman" w:cs="Times New Roman"/>
        </w:rPr>
        <w:t>)</w:t>
      </w:r>
    </w:p>
    <w:p w14:paraId="55CA3D46"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130" w:name="gestión-de-secretos"/>
      <w:bookmarkStart w:id="131" w:name="_Toc229649742"/>
      <w:bookmarkEnd w:id="128"/>
      <w:r w:rsidRPr="005C265E">
        <w:rPr>
          <w:rStyle w:val="SectionNumber"/>
          <w:rFonts w:ascii="Times New Roman" w:hAnsi="Times New Roman" w:cs="Times New Roman"/>
          <w:sz w:val="24"/>
          <w:szCs w:val="24"/>
        </w:rPr>
        <w:t>11.8.2</w:t>
      </w:r>
      <w:r w:rsidRPr="005C265E">
        <w:rPr>
          <w:rFonts w:ascii="Times New Roman" w:hAnsi="Times New Roman" w:cs="Times New Roman"/>
          <w:sz w:val="24"/>
          <w:szCs w:val="24"/>
        </w:rPr>
        <w:tab/>
        <w:t>5.8.2 Gestión de Secretos</w:t>
      </w:r>
      <w:bookmarkEnd w:id="131"/>
    </w:p>
    <w:p w14:paraId="4A9D7ACC"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Las credenciales sensibles (API keys de Binance, token de Telegram) se almacenan en dos archivos excluidos del control de versiones:</w:t>
      </w:r>
    </w:p>
    <w:p w14:paraId="167CD22F" w14:textId="77777777" w:rsidR="00400334" w:rsidRPr="005C265E" w:rsidRDefault="00000000" w:rsidP="005C265E">
      <w:pPr>
        <w:pStyle w:val="Compact"/>
        <w:numPr>
          <w:ilvl w:val="0"/>
          <w:numId w:val="28"/>
        </w:numPr>
        <w:spacing w:line="360" w:lineRule="auto"/>
        <w:jc w:val="both"/>
        <w:rPr>
          <w:rFonts w:ascii="Times New Roman" w:hAnsi="Times New Roman" w:cs="Times New Roman"/>
        </w:rPr>
      </w:pPr>
      <w:r w:rsidRPr="005C265E">
        <w:rPr>
          <w:rStyle w:val="VerbatimChar"/>
          <w:rFonts w:ascii="Times New Roman" w:hAnsi="Times New Roman" w:cs="Times New Roman"/>
          <w:sz w:val="24"/>
        </w:rPr>
        <w:t>.env</w:t>
      </w:r>
      <w:r w:rsidRPr="005C265E">
        <w:rPr>
          <w:rFonts w:ascii="Times New Roman" w:hAnsi="Times New Roman" w:cs="Times New Roman"/>
        </w:rPr>
        <w:t>: Variables de entorno para Docker Compose (contraseñas de BD, Grafana).</w:t>
      </w:r>
    </w:p>
    <w:p w14:paraId="4D980208" w14:textId="77777777" w:rsidR="00400334" w:rsidRPr="005C265E" w:rsidRDefault="00000000" w:rsidP="005C265E">
      <w:pPr>
        <w:pStyle w:val="Compact"/>
        <w:numPr>
          <w:ilvl w:val="0"/>
          <w:numId w:val="28"/>
        </w:numPr>
        <w:spacing w:line="360" w:lineRule="auto"/>
        <w:jc w:val="both"/>
        <w:rPr>
          <w:rFonts w:ascii="Times New Roman" w:hAnsi="Times New Roman" w:cs="Times New Roman"/>
        </w:rPr>
      </w:pPr>
      <w:r w:rsidRPr="005C265E">
        <w:rPr>
          <w:rStyle w:val="VerbatimChar"/>
          <w:rFonts w:ascii="Times New Roman" w:hAnsi="Times New Roman" w:cs="Times New Roman"/>
          <w:sz w:val="24"/>
        </w:rPr>
        <w:t>config_secrets.json</w:t>
      </w:r>
      <w:r w:rsidRPr="005C265E">
        <w:rPr>
          <w:rFonts w:ascii="Times New Roman" w:hAnsi="Times New Roman" w:cs="Times New Roman"/>
        </w:rPr>
        <w:t>: Configuración de Freqtrade con API keys del exchange y Telegram.</w:t>
      </w:r>
    </w:p>
    <w:p w14:paraId="5B92C625"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Ambos archivos están en </w:t>
      </w:r>
      <w:r w:rsidRPr="005C265E">
        <w:rPr>
          <w:rStyle w:val="VerbatimChar"/>
          <w:rFonts w:ascii="Times New Roman" w:hAnsi="Times New Roman" w:cs="Times New Roman"/>
          <w:sz w:val="24"/>
        </w:rPr>
        <w:t>.gitignore</w:t>
      </w:r>
      <w:r w:rsidRPr="005C265E">
        <w:rPr>
          <w:rFonts w:ascii="Times New Roman" w:hAnsi="Times New Roman" w:cs="Times New Roman"/>
        </w:rPr>
        <w:t xml:space="preserve"> y se proporcionan plantillas (</w:t>
      </w:r>
      <w:r w:rsidRPr="005C265E">
        <w:rPr>
          <w:rStyle w:val="VerbatimChar"/>
          <w:rFonts w:ascii="Times New Roman" w:hAnsi="Times New Roman" w:cs="Times New Roman"/>
          <w:sz w:val="24"/>
        </w:rPr>
        <w:t>*.example</w:t>
      </w:r>
      <w:r w:rsidRPr="005C265E">
        <w:rPr>
          <w:rFonts w:ascii="Times New Roman" w:hAnsi="Times New Roman" w:cs="Times New Roman"/>
        </w:rPr>
        <w:t>) para facilitar la configuración.</w:t>
      </w:r>
    </w:p>
    <w:p w14:paraId="28C86018"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32" w:name="suite-de-tests-pytest"/>
      <w:bookmarkStart w:id="133" w:name="_Toc229649743"/>
      <w:bookmarkEnd w:id="126"/>
      <w:bookmarkEnd w:id="130"/>
      <w:r w:rsidRPr="005C265E">
        <w:rPr>
          <w:rStyle w:val="SectionNumber"/>
          <w:rFonts w:ascii="Times New Roman" w:hAnsi="Times New Roman" w:cs="Times New Roman"/>
          <w:sz w:val="24"/>
          <w:szCs w:val="24"/>
        </w:rPr>
        <w:t>11.9</w:t>
      </w:r>
      <w:r w:rsidRPr="005C265E">
        <w:rPr>
          <w:rFonts w:ascii="Times New Roman" w:hAnsi="Times New Roman" w:cs="Times New Roman"/>
          <w:sz w:val="24"/>
          <w:szCs w:val="24"/>
        </w:rPr>
        <w:tab/>
        <w:t>5.9 Suite de Tests (Pytest)</w:t>
      </w:r>
      <w:bookmarkEnd w:id="133"/>
    </w:p>
    <w:p w14:paraId="2A1B4CB7"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Se implementaron tests unitarios para validar los componentes críticos:</w:t>
      </w:r>
    </w:p>
    <w:p w14:paraId="745AD3B5"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i/>
          <w:iCs/>
        </w:rPr>
        <w:t>Tabla 5.3: Suite de tests unitarios</w:t>
      </w:r>
    </w:p>
    <w:tbl>
      <w:tblPr>
        <w:tblStyle w:val="Table"/>
        <w:tblW w:w="5000" w:type="pct"/>
        <w:tblLayout w:type="fixed"/>
        <w:tblLook w:val="0020" w:firstRow="1" w:lastRow="0" w:firstColumn="0" w:lastColumn="0" w:noHBand="0" w:noVBand="0"/>
      </w:tblPr>
      <w:tblGrid>
        <w:gridCol w:w="1597"/>
        <w:gridCol w:w="2397"/>
        <w:gridCol w:w="5060"/>
      </w:tblGrid>
      <w:tr w:rsidR="00400334" w:rsidRPr="005C265E" w14:paraId="34986E95"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1397" w:type="dxa"/>
          </w:tcPr>
          <w:p w14:paraId="5B78AEA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Test</w:t>
            </w:r>
          </w:p>
        </w:tc>
        <w:tc>
          <w:tcPr>
            <w:tcW w:w="2096" w:type="dxa"/>
          </w:tcPr>
          <w:p w14:paraId="3FD220A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Archivo</w:t>
            </w:r>
          </w:p>
        </w:tc>
        <w:tc>
          <w:tcPr>
            <w:tcW w:w="4425" w:type="dxa"/>
          </w:tcPr>
          <w:p w14:paraId="7B3B7F8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Componente Validado</w:t>
            </w:r>
          </w:p>
        </w:tc>
      </w:tr>
      <w:tr w:rsidR="00400334" w:rsidRPr="005C265E" w14:paraId="56484FC6" w14:textId="77777777">
        <w:tc>
          <w:tcPr>
            <w:tcW w:w="1397" w:type="dxa"/>
          </w:tcPr>
          <w:p w14:paraId="56D70C70"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test_kelly_empirico_sizing</w:t>
            </w:r>
          </w:p>
        </w:tc>
        <w:tc>
          <w:tcPr>
            <w:tcW w:w="2096" w:type="dxa"/>
          </w:tcPr>
          <w:p w14:paraId="13051B61"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test_strategy.py</w:t>
            </w:r>
          </w:p>
        </w:tc>
        <w:tc>
          <w:tcPr>
            <w:tcW w:w="4425" w:type="dxa"/>
          </w:tcPr>
          <w:p w14:paraId="45F800E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Dimensionamiento de posición Kelly empírico al 40% con ajuste por confianza y volatilidad</w:t>
            </w:r>
          </w:p>
        </w:tc>
      </w:tr>
      <w:tr w:rsidR="00400334" w:rsidRPr="005C265E" w14:paraId="00758EE6" w14:textId="77777777">
        <w:tc>
          <w:tcPr>
            <w:tcW w:w="1397" w:type="dxa"/>
          </w:tcPr>
          <w:p w14:paraId="2F294A4E"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test_dynamic_atr_stoploss</w:t>
            </w:r>
          </w:p>
        </w:tc>
        <w:tc>
          <w:tcPr>
            <w:tcW w:w="2096" w:type="dxa"/>
          </w:tcPr>
          <w:p w14:paraId="5E1450F9"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test_strategy.py</w:t>
            </w:r>
          </w:p>
        </w:tc>
        <w:tc>
          <w:tcPr>
            <w:tcW w:w="4425" w:type="dxa"/>
          </w:tcPr>
          <w:p w14:paraId="4C735AF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Stop loss dinámico basado en ATR</w:t>
            </w:r>
          </w:p>
        </w:tc>
      </w:tr>
      <w:tr w:rsidR="00400334" w:rsidRPr="005C265E" w14:paraId="7E627CC8" w14:textId="77777777">
        <w:tc>
          <w:tcPr>
            <w:tcW w:w="1397" w:type="dxa"/>
          </w:tcPr>
          <w:p w14:paraId="38F7C6E0"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lastRenderedPageBreak/>
              <w:t>test_html_cleaning</w:t>
            </w:r>
          </w:p>
        </w:tc>
        <w:tc>
          <w:tcPr>
            <w:tcW w:w="2096" w:type="dxa"/>
          </w:tcPr>
          <w:p w14:paraId="1495577F"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test_nlp.py</w:t>
            </w:r>
          </w:p>
        </w:tc>
        <w:tc>
          <w:tcPr>
            <w:tcW w:w="4425" w:type="dxa"/>
          </w:tcPr>
          <w:p w14:paraId="404A531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Limpieza de HTML en titulares</w:t>
            </w:r>
          </w:p>
        </w:tc>
      </w:tr>
      <w:tr w:rsidR="00400334" w:rsidRPr="005C265E" w14:paraId="6AB927BF" w14:textId="77777777">
        <w:tc>
          <w:tcPr>
            <w:tcW w:w="1397" w:type="dxa"/>
          </w:tcPr>
          <w:p w14:paraId="235A0649"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test_ner_detection</w:t>
            </w:r>
          </w:p>
        </w:tc>
        <w:tc>
          <w:tcPr>
            <w:tcW w:w="2096" w:type="dxa"/>
          </w:tcPr>
          <w:p w14:paraId="4FAFDB23"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test_nlp.py</w:t>
            </w:r>
          </w:p>
        </w:tc>
        <w:tc>
          <w:tcPr>
            <w:tcW w:w="4425" w:type="dxa"/>
          </w:tcPr>
          <w:p w14:paraId="2876A58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Detección de entidades (NER) per-coin</w:t>
            </w:r>
          </w:p>
        </w:tc>
      </w:tr>
      <w:tr w:rsidR="00400334" w:rsidRPr="005C265E" w14:paraId="43FC4CFE" w14:textId="77777777">
        <w:tc>
          <w:tcPr>
            <w:tcW w:w="1397" w:type="dxa"/>
          </w:tcPr>
          <w:p w14:paraId="5C36C651"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test_rss_fallback</w:t>
            </w:r>
          </w:p>
        </w:tc>
        <w:tc>
          <w:tcPr>
            <w:tcW w:w="2096" w:type="dxa"/>
          </w:tcPr>
          <w:p w14:paraId="3C62FBE6"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test_nlp.py</w:t>
            </w:r>
          </w:p>
        </w:tc>
        <w:tc>
          <w:tcPr>
            <w:tcW w:w="4425" w:type="dxa"/>
          </w:tcPr>
          <w:p w14:paraId="3C6684A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Fallback cuando los feeds RSS fallan</w:t>
            </w:r>
          </w:p>
        </w:tc>
      </w:tr>
    </w:tbl>
    <w:p w14:paraId="412280F1"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 xml:space="preserve">Los tests utilizan </w:t>
      </w:r>
      <w:r w:rsidRPr="005C265E">
        <w:rPr>
          <w:rStyle w:val="VerbatimChar"/>
          <w:rFonts w:ascii="Times New Roman" w:hAnsi="Times New Roman" w:cs="Times New Roman"/>
          <w:sz w:val="24"/>
        </w:rPr>
        <w:t>unittest.mock.MagicMock</w:t>
      </w:r>
      <w:r w:rsidRPr="005C265E">
        <w:rPr>
          <w:rFonts w:ascii="Times New Roman" w:hAnsi="Times New Roman" w:cs="Times New Roman"/>
        </w:rPr>
        <w:t xml:space="preserve"> para simular las dependencias de Freqtrade sin necesidad de levantar el framework completo.</w:t>
      </w:r>
    </w:p>
    <w:p w14:paraId="63B98121" w14:textId="77777777" w:rsidR="00400334" w:rsidRPr="005C265E" w:rsidRDefault="000728E6" w:rsidP="005C265E">
      <w:pPr>
        <w:spacing w:line="360" w:lineRule="auto"/>
        <w:jc w:val="both"/>
        <w:rPr>
          <w:rFonts w:ascii="Times New Roman" w:hAnsi="Times New Roman" w:cs="Times New Roman"/>
        </w:rPr>
      </w:pPr>
      <w:r w:rsidRPr="000728E6">
        <w:rPr>
          <w:rFonts w:ascii="Times New Roman" w:hAnsi="Times New Roman" w:cs="Times New Roman"/>
          <w:noProof/>
        </w:rPr>
        <w:pict w14:anchorId="12632A24">
          <v:rect id="_x0000_i1031" alt="" style="width:425.2pt;height:.05pt;mso-width-percent:0;mso-height-percent:0;mso-width-percent:0;mso-height-percent:0" o:hralign="center" o:hrstd="t" o:hr="t"/>
        </w:pict>
      </w:r>
    </w:p>
    <w:p w14:paraId="5E9BB830"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134" w:name="X59903a9268952c96258fa2e0cbd1f58cadf9659"/>
      <w:bookmarkStart w:id="135" w:name="_Toc229649744"/>
      <w:bookmarkEnd w:id="98"/>
      <w:bookmarkEnd w:id="132"/>
      <w:r w:rsidRPr="005C265E">
        <w:rPr>
          <w:rStyle w:val="SectionNumber"/>
          <w:rFonts w:ascii="Times New Roman" w:hAnsi="Times New Roman" w:cs="Times New Roman"/>
          <w:sz w:val="24"/>
          <w:szCs w:val="24"/>
        </w:rPr>
        <w:t>12</w:t>
      </w:r>
      <w:r w:rsidRPr="005C265E">
        <w:rPr>
          <w:rFonts w:ascii="Times New Roman" w:hAnsi="Times New Roman" w:cs="Times New Roman"/>
          <w:sz w:val="24"/>
          <w:szCs w:val="24"/>
        </w:rPr>
        <w:tab/>
        <w:t>Capítulo 6 — Evolución del Sistema y Problemas Resueltos</w:t>
      </w:r>
      <w:bookmarkEnd w:id="135"/>
    </w:p>
    <w:p w14:paraId="16F5E42E"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36" w:name="línea-temporal-de-desarrollo"/>
      <w:bookmarkStart w:id="137" w:name="_Toc229649745"/>
      <w:r w:rsidRPr="005C265E">
        <w:rPr>
          <w:rStyle w:val="SectionNumber"/>
          <w:rFonts w:ascii="Times New Roman" w:hAnsi="Times New Roman" w:cs="Times New Roman"/>
          <w:sz w:val="24"/>
          <w:szCs w:val="24"/>
        </w:rPr>
        <w:t>12.1</w:t>
      </w:r>
      <w:r w:rsidRPr="005C265E">
        <w:rPr>
          <w:rFonts w:ascii="Times New Roman" w:hAnsi="Times New Roman" w:cs="Times New Roman"/>
          <w:sz w:val="24"/>
          <w:szCs w:val="24"/>
        </w:rPr>
        <w:tab/>
        <w:t>6.1 Línea Temporal de Desarrollo</w:t>
      </w:r>
      <w:bookmarkEnd w:id="137"/>
    </w:p>
    <w:p w14:paraId="723F6AE9"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sistema ha atravesado 6 versiones principales a lo largo de 4 meses de desarrollo activo:</w:t>
      </w:r>
    </w:p>
    <w:p w14:paraId="05F56150" w14:textId="77777777" w:rsidR="00400334" w:rsidRPr="005C265E" w:rsidRDefault="00000000" w:rsidP="005C265E">
      <w:pPr>
        <w:pStyle w:val="CaptionedFigure"/>
        <w:spacing w:line="360" w:lineRule="auto"/>
        <w:jc w:val="both"/>
        <w:rPr>
          <w:rFonts w:ascii="Times New Roman" w:hAnsi="Times New Roman" w:cs="Times New Roman"/>
        </w:rPr>
      </w:pPr>
      <w:r w:rsidRPr="005C265E">
        <w:rPr>
          <w:rFonts w:ascii="Times New Roman" w:hAnsi="Times New Roman" w:cs="Times New Roman"/>
          <w:noProof/>
        </w:rPr>
        <w:drawing>
          <wp:inline distT="0" distB="0" distL="0" distR="0" wp14:anchorId="2127198A" wp14:editId="740B8EF5">
            <wp:extent cx="3121152" cy="3121152"/>
            <wp:effectExtent l="0" t="0" r="0" b="0"/>
            <wp:docPr id="89" name="Picture" descr="Figura 6.1: Evolución del sistema v1.0 → v3.0"/>
            <wp:cNvGraphicFramePr/>
            <a:graphic xmlns:a="http://schemas.openxmlformats.org/drawingml/2006/main">
              <a:graphicData uri="http://schemas.openxmlformats.org/drawingml/2006/picture">
                <pic:pic xmlns:pic="http://schemas.openxmlformats.org/drawingml/2006/picture">
                  <pic:nvPicPr>
                    <pic:cNvPr id="90" name="Picture" descr="fig_6_1_evolucion.png"/>
                    <pic:cNvPicPr>
                      <a:picLocks noChangeAspect="1" noChangeArrowheads="1"/>
                    </pic:cNvPicPr>
                  </pic:nvPicPr>
                  <pic:blipFill>
                    <a:blip r:embed="rId9"/>
                    <a:stretch>
                      <a:fillRect/>
                    </a:stretch>
                  </pic:blipFill>
                  <pic:spPr bwMode="auto">
                    <a:xfrm>
                      <a:off x="0" y="0"/>
                      <a:ext cx="3121152" cy="3121152"/>
                    </a:xfrm>
                    <a:prstGeom prst="rect">
                      <a:avLst/>
                    </a:prstGeom>
                    <a:noFill/>
                    <a:ln w="9525">
                      <a:noFill/>
                      <a:headEnd/>
                      <a:tailEnd/>
                    </a:ln>
                  </pic:spPr>
                </pic:pic>
              </a:graphicData>
            </a:graphic>
          </wp:inline>
        </w:drawing>
      </w:r>
    </w:p>
    <w:p w14:paraId="31A2E67F" w14:textId="77777777" w:rsidR="00400334" w:rsidRPr="005C265E" w:rsidRDefault="00000000" w:rsidP="005C265E">
      <w:pPr>
        <w:pStyle w:val="ImageCaption"/>
        <w:spacing w:line="360" w:lineRule="auto"/>
        <w:jc w:val="both"/>
        <w:rPr>
          <w:rFonts w:ascii="Times New Roman" w:hAnsi="Times New Roman" w:cs="Times New Roman"/>
        </w:rPr>
      </w:pPr>
      <w:r w:rsidRPr="005C265E">
        <w:rPr>
          <w:rFonts w:ascii="Times New Roman" w:hAnsi="Times New Roman" w:cs="Times New Roman"/>
        </w:rPr>
        <w:t>Figura 6.1: Evolución del sistema v1.0 → v3.0</w:t>
      </w:r>
    </w:p>
    <w:p w14:paraId="517164F6"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i/>
          <w:iCs/>
        </w:rPr>
        <w:lastRenderedPageBreak/>
        <w:t>Tabla 6.1: Evolución del sistema — Problemas y soluciones</w:t>
      </w:r>
    </w:p>
    <w:tbl>
      <w:tblPr>
        <w:tblStyle w:val="Table"/>
        <w:tblW w:w="5000" w:type="pct"/>
        <w:tblLayout w:type="fixed"/>
        <w:tblLook w:val="0020" w:firstRow="1" w:lastRow="0" w:firstColumn="0" w:lastColumn="0" w:noHBand="0" w:noVBand="0"/>
      </w:tblPr>
      <w:tblGrid>
        <w:gridCol w:w="1629"/>
        <w:gridCol w:w="3441"/>
        <w:gridCol w:w="3984"/>
      </w:tblGrid>
      <w:tr w:rsidR="00400334" w:rsidRPr="005C265E" w14:paraId="5FE2A48E"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1425" w:type="dxa"/>
          </w:tcPr>
          <w:p w14:paraId="063B0E8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Versión</w:t>
            </w:r>
          </w:p>
        </w:tc>
        <w:tc>
          <w:tcPr>
            <w:tcW w:w="3009" w:type="dxa"/>
          </w:tcPr>
          <w:p w14:paraId="22A83C3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Problema Detectado</w:t>
            </w:r>
          </w:p>
        </w:tc>
        <w:tc>
          <w:tcPr>
            <w:tcW w:w="3484" w:type="dxa"/>
          </w:tcPr>
          <w:p w14:paraId="2B1BADA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Solución Implementada</w:t>
            </w:r>
          </w:p>
        </w:tc>
      </w:tr>
      <w:tr w:rsidR="00400334" w:rsidRPr="005C265E" w14:paraId="136F2C60" w14:textId="77777777">
        <w:tc>
          <w:tcPr>
            <w:tcW w:w="1425" w:type="dxa"/>
          </w:tcPr>
          <w:p w14:paraId="14CFCC3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v1.0 → v1.1</w:t>
            </w:r>
          </w:p>
        </w:tc>
        <w:tc>
          <w:tcPr>
            <w:tcW w:w="3009" w:type="dxa"/>
          </w:tcPr>
          <w:p w14:paraId="02D9C0F5"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custom_stake_amount</w:t>
            </w:r>
            <w:r w:rsidRPr="005C265E">
              <w:rPr>
                <w:rFonts w:ascii="Times New Roman" w:hAnsi="Times New Roman" w:cs="Times New Roman"/>
              </w:rPr>
              <w:t xml:space="preserve"> limitaba trades a 5-6 USDT</w:t>
            </w:r>
          </w:p>
        </w:tc>
        <w:tc>
          <w:tcPr>
            <w:tcW w:w="3484" w:type="dxa"/>
          </w:tcPr>
          <w:p w14:paraId="76CC373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 xml:space="preserve">Eliminación de la función; delegación a </w:t>
            </w:r>
            <w:r w:rsidRPr="005C265E">
              <w:rPr>
                <w:rStyle w:val="VerbatimChar"/>
                <w:rFonts w:ascii="Times New Roman" w:hAnsi="Times New Roman" w:cs="Times New Roman"/>
                <w:sz w:val="24"/>
              </w:rPr>
              <w:t>unlimited</w:t>
            </w:r>
          </w:p>
        </w:tc>
      </w:tr>
      <w:tr w:rsidR="00400334" w:rsidRPr="005C265E" w14:paraId="674BE904" w14:textId="77777777">
        <w:tc>
          <w:tcPr>
            <w:tcW w:w="1425" w:type="dxa"/>
          </w:tcPr>
          <w:p w14:paraId="2B061EC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v1.0 → v1.1</w:t>
            </w:r>
          </w:p>
        </w:tc>
        <w:tc>
          <w:tcPr>
            <w:tcW w:w="3009" w:type="dxa"/>
          </w:tcPr>
          <w:p w14:paraId="24D802E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 xml:space="preserve">ROI/stoploss en </w:t>
            </w:r>
            <w:r w:rsidRPr="005C265E">
              <w:rPr>
                <w:rStyle w:val="VerbatimChar"/>
                <w:rFonts w:ascii="Times New Roman" w:hAnsi="Times New Roman" w:cs="Times New Roman"/>
                <w:sz w:val="24"/>
              </w:rPr>
              <w:t>.py</w:t>
            </w:r>
            <w:r w:rsidRPr="005C265E">
              <w:rPr>
                <w:rFonts w:ascii="Times New Roman" w:hAnsi="Times New Roman" w:cs="Times New Roman"/>
              </w:rPr>
              <w:t xml:space="preserve"> conflictuaban con </w:t>
            </w:r>
            <w:r w:rsidRPr="005C265E">
              <w:rPr>
                <w:rStyle w:val="VerbatimChar"/>
                <w:rFonts w:ascii="Times New Roman" w:hAnsi="Times New Roman" w:cs="Times New Roman"/>
                <w:sz w:val="24"/>
              </w:rPr>
              <w:t>config.json</w:t>
            </w:r>
          </w:p>
        </w:tc>
        <w:tc>
          <w:tcPr>
            <w:tcW w:w="3484" w:type="dxa"/>
          </w:tcPr>
          <w:p w14:paraId="0DF4116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Delegación al config (prioridad de Freqtrade documentada)</w:t>
            </w:r>
          </w:p>
        </w:tc>
      </w:tr>
      <w:tr w:rsidR="00400334" w:rsidRPr="005C265E" w14:paraId="0443961A" w14:textId="77777777">
        <w:tc>
          <w:tcPr>
            <w:tcW w:w="1425" w:type="dxa"/>
          </w:tcPr>
          <w:p w14:paraId="6637276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v1.1 → v1.2</w:t>
            </w:r>
          </w:p>
        </w:tc>
        <w:tc>
          <w:tcPr>
            <w:tcW w:w="3009" w:type="dxa"/>
          </w:tcPr>
          <w:p w14:paraId="6CF06CC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Parámetros no optimizados</w:t>
            </w:r>
          </w:p>
        </w:tc>
        <w:tc>
          <w:tcPr>
            <w:tcW w:w="3484" w:type="dxa"/>
          </w:tcPr>
          <w:p w14:paraId="5E8A8CA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Hyperopt con algoritmo genético (confianza IA: 0.55 → 0.864)</w:t>
            </w:r>
          </w:p>
        </w:tc>
      </w:tr>
      <w:tr w:rsidR="00400334" w:rsidRPr="005C265E" w14:paraId="26739A65" w14:textId="77777777">
        <w:tc>
          <w:tcPr>
            <w:tcW w:w="1425" w:type="dxa"/>
          </w:tcPr>
          <w:p w14:paraId="2FE2215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v1.2 → v2.0</w:t>
            </w:r>
          </w:p>
        </w:tc>
        <w:tc>
          <w:tcPr>
            <w:tcW w:w="3009" w:type="dxa"/>
          </w:tcPr>
          <w:p w14:paraId="1125BB6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Solo 5 features; target binario</w:t>
            </w:r>
          </w:p>
        </w:tc>
        <w:tc>
          <w:tcPr>
            <w:tcW w:w="3484" w:type="dxa"/>
          </w:tcPr>
          <w:p w14:paraId="6F9446F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Ampliación a 12 features; cambio a regresión continua</w:t>
            </w:r>
          </w:p>
        </w:tc>
      </w:tr>
      <w:tr w:rsidR="00400334" w:rsidRPr="005C265E" w14:paraId="135E1748" w14:textId="77777777">
        <w:tc>
          <w:tcPr>
            <w:tcW w:w="1425" w:type="dxa"/>
          </w:tcPr>
          <w:p w14:paraId="3BF6E9B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v2.0 → v2.1</w:t>
            </w:r>
          </w:p>
        </w:tc>
        <w:tc>
          <w:tcPr>
            <w:tcW w:w="3009" w:type="dxa"/>
          </w:tcPr>
          <w:p w14:paraId="0A71B15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Pérdidas en mercados laterales</w:t>
            </w:r>
          </w:p>
        </w:tc>
        <w:tc>
          <w:tcPr>
            <w:tcW w:w="3484" w:type="dxa"/>
          </w:tcPr>
          <w:p w14:paraId="46ADC4A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Filtro ADX &gt; 20 (Capa 6 — Detección de Régimen)</w:t>
            </w:r>
          </w:p>
        </w:tc>
      </w:tr>
      <w:tr w:rsidR="00400334" w:rsidRPr="005C265E" w14:paraId="40E27B7C" w14:textId="77777777">
        <w:tc>
          <w:tcPr>
            <w:tcW w:w="1425" w:type="dxa"/>
          </w:tcPr>
          <w:p w14:paraId="1BAFEC1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v2.1 → v3.0</w:t>
            </w:r>
          </w:p>
        </w:tc>
        <w:tc>
          <w:tcPr>
            <w:tcW w:w="3009" w:type="dxa"/>
          </w:tcPr>
          <w:p w14:paraId="4701EEE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Sin visión multi-timeframe; NLP global</w:t>
            </w:r>
          </w:p>
        </w:tc>
        <w:tc>
          <w:tcPr>
            <w:tcW w:w="3484" w:type="dxa"/>
          </w:tcPr>
          <w:p w14:paraId="3036C9A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MTF features H1; NER per-coin; On-Chain; MLOps</w:t>
            </w:r>
          </w:p>
        </w:tc>
      </w:tr>
    </w:tbl>
    <w:p w14:paraId="4BA814E5"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38" w:name="X1ef23aa6a9109bf9c5374a707d18bf6a01e6978"/>
      <w:bookmarkStart w:id="139" w:name="_Toc229649746"/>
      <w:bookmarkEnd w:id="136"/>
      <w:r w:rsidRPr="005C265E">
        <w:rPr>
          <w:rStyle w:val="SectionNumber"/>
          <w:rFonts w:ascii="Times New Roman" w:hAnsi="Times New Roman" w:cs="Times New Roman"/>
          <w:sz w:val="24"/>
          <w:szCs w:val="24"/>
        </w:rPr>
        <w:t>12.2</w:t>
      </w:r>
      <w:r w:rsidRPr="005C265E">
        <w:rPr>
          <w:rFonts w:ascii="Times New Roman" w:hAnsi="Times New Roman" w:cs="Times New Roman"/>
          <w:sz w:val="24"/>
          <w:szCs w:val="24"/>
        </w:rPr>
        <w:tab/>
        <w:t>6.2 Conflicto de Precedencia Config vs Strategy (v1.0)</w:t>
      </w:r>
      <w:bookmarkEnd w:id="139"/>
    </w:p>
    <w:p w14:paraId="0A366EA9"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Uno de los primeros bugs descubiertos fue que Freqtrade otorga </w:t>
      </w:r>
      <w:r w:rsidRPr="005C265E">
        <w:rPr>
          <w:rFonts w:ascii="Times New Roman" w:hAnsi="Times New Roman" w:cs="Times New Roman"/>
          <w:b/>
          <w:bCs/>
        </w:rPr>
        <w:t xml:space="preserve">prioridad al archivo </w:t>
      </w:r>
      <w:r w:rsidRPr="005C265E">
        <w:rPr>
          <w:rStyle w:val="VerbatimChar"/>
          <w:rFonts w:ascii="Times New Roman" w:hAnsi="Times New Roman" w:cs="Times New Roman"/>
          <w:b/>
          <w:bCs/>
          <w:sz w:val="24"/>
        </w:rPr>
        <w:t>.py</w:t>
      </w:r>
      <w:r w:rsidRPr="005C265E">
        <w:rPr>
          <w:rFonts w:ascii="Times New Roman" w:hAnsi="Times New Roman" w:cs="Times New Roman"/>
          <w:b/>
          <w:bCs/>
        </w:rPr>
        <w:t xml:space="preserve"> sobre el </w:t>
      </w:r>
      <w:r w:rsidRPr="005C265E">
        <w:rPr>
          <w:rStyle w:val="VerbatimChar"/>
          <w:rFonts w:ascii="Times New Roman" w:hAnsi="Times New Roman" w:cs="Times New Roman"/>
          <w:b/>
          <w:bCs/>
          <w:sz w:val="24"/>
        </w:rPr>
        <w:t>config.json</w:t>
      </w:r>
      <w:r w:rsidRPr="005C265E">
        <w:rPr>
          <w:rFonts w:ascii="Times New Roman" w:hAnsi="Times New Roman" w:cs="Times New Roman"/>
        </w:rPr>
        <w:t xml:space="preserve"> cuando ambos definen los mismos parámetros (</w:t>
      </w:r>
      <w:r w:rsidRPr="005C265E">
        <w:rPr>
          <w:rStyle w:val="VerbatimChar"/>
          <w:rFonts w:ascii="Times New Roman" w:hAnsi="Times New Roman" w:cs="Times New Roman"/>
          <w:sz w:val="24"/>
        </w:rPr>
        <w:t>minimal_roi</w:t>
      </w:r>
      <w:r w:rsidRPr="005C265E">
        <w:rPr>
          <w:rFonts w:ascii="Times New Roman" w:hAnsi="Times New Roman" w:cs="Times New Roman"/>
        </w:rPr>
        <w:t xml:space="preserve">, </w:t>
      </w:r>
      <w:r w:rsidRPr="005C265E">
        <w:rPr>
          <w:rStyle w:val="VerbatimChar"/>
          <w:rFonts w:ascii="Times New Roman" w:hAnsi="Times New Roman" w:cs="Times New Roman"/>
          <w:sz w:val="24"/>
        </w:rPr>
        <w:t>stoploss</w:t>
      </w:r>
      <w:r w:rsidRPr="005C265E">
        <w:rPr>
          <w:rFonts w:ascii="Times New Roman" w:hAnsi="Times New Roman" w:cs="Times New Roman"/>
        </w:rPr>
        <w:t>). Esto significaba que los valores optimizados en el config eran silenciosamente ignorados.</w:t>
      </w:r>
    </w:p>
    <w:p w14:paraId="653FF839"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t>Solución:</w:t>
      </w:r>
      <w:r w:rsidRPr="005C265E">
        <w:rPr>
          <w:rFonts w:ascii="Times New Roman" w:hAnsi="Times New Roman" w:cs="Times New Roman"/>
        </w:rPr>
        <w:t xml:space="preserve"> Se eliminaron los valores de </w:t>
      </w:r>
      <w:r w:rsidRPr="005C265E">
        <w:rPr>
          <w:rStyle w:val="VerbatimChar"/>
          <w:rFonts w:ascii="Times New Roman" w:hAnsi="Times New Roman" w:cs="Times New Roman"/>
          <w:sz w:val="24"/>
        </w:rPr>
        <w:t>minimal_roi</w:t>
      </w:r>
      <w:r w:rsidRPr="005C265E">
        <w:rPr>
          <w:rFonts w:ascii="Times New Roman" w:hAnsi="Times New Roman" w:cs="Times New Roman"/>
        </w:rPr>
        <w:t xml:space="preserve"> y </w:t>
      </w:r>
      <w:r w:rsidRPr="005C265E">
        <w:rPr>
          <w:rStyle w:val="VerbatimChar"/>
          <w:rFonts w:ascii="Times New Roman" w:hAnsi="Times New Roman" w:cs="Times New Roman"/>
          <w:sz w:val="24"/>
        </w:rPr>
        <w:t>stoploss</w:t>
      </w:r>
      <w:r w:rsidRPr="005C265E">
        <w:rPr>
          <w:rFonts w:ascii="Times New Roman" w:hAnsi="Times New Roman" w:cs="Times New Roman"/>
        </w:rPr>
        <w:t xml:space="preserve"> del código Python, delegando el control exclusivamente al </w:t>
      </w:r>
      <w:r w:rsidRPr="005C265E">
        <w:rPr>
          <w:rStyle w:val="VerbatimChar"/>
          <w:rFonts w:ascii="Times New Roman" w:hAnsi="Times New Roman" w:cs="Times New Roman"/>
          <w:sz w:val="24"/>
        </w:rPr>
        <w:t>config.json</w:t>
      </w:r>
      <w:r w:rsidRPr="005C265E">
        <w:rPr>
          <w:rFonts w:ascii="Times New Roman" w:hAnsi="Times New Roman" w:cs="Times New Roman"/>
        </w:rPr>
        <w:t>. El trailing stop, por su naturaleza dinámica, se mantuvo en la estrategia.</w:t>
      </w:r>
    </w:p>
    <w:p w14:paraId="622290B3"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40" w:name="limitación-artificial-de-stake-v1.0"/>
      <w:bookmarkStart w:id="141" w:name="_Toc229649747"/>
      <w:bookmarkEnd w:id="138"/>
      <w:r w:rsidRPr="005C265E">
        <w:rPr>
          <w:rStyle w:val="SectionNumber"/>
          <w:rFonts w:ascii="Times New Roman" w:hAnsi="Times New Roman" w:cs="Times New Roman"/>
          <w:sz w:val="24"/>
          <w:szCs w:val="24"/>
        </w:rPr>
        <w:t>12.3</w:t>
      </w:r>
      <w:r w:rsidRPr="005C265E">
        <w:rPr>
          <w:rFonts w:ascii="Times New Roman" w:hAnsi="Times New Roman" w:cs="Times New Roman"/>
          <w:sz w:val="24"/>
          <w:szCs w:val="24"/>
        </w:rPr>
        <w:tab/>
        <w:t>6.3 Limitación Artificial de Stake (v1.0)</w:t>
      </w:r>
      <w:bookmarkEnd w:id="141"/>
    </w:p>
    <w:p w14:paraId="631615BE"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La función </w:t>
      </w:r>
      <w:r w:rsidRPr="005C265E">
        <w:rPr>
          <w:rStyle w:val="VerbatimChar"/>
          <w:rFonts w:ascii="Times New Roman" w:hAnsi="Times New Roman" w:cs="Times New Roman"/>
          <w:sz w:val="24"/>
        </w:rPr>
        <w:t>custom_stake_amount</w:t>
      </w:r>
      <w:r w:rsidRPr="005C265E">
        <w:rPr>
          <w:rFonts w:ascii="Times New Roman" w:hAnsi="Times New Roman" w:cs="Times New Roman"/>
        </w:rPr>
        <w:t xml:space="preserve"> original contenía un cálculo que limitaba artificialmente cada operación a 5-6 USDT, incluso con un balance de 1000 USDT. El origen era un cálculo de Kelly Criterion que no tenía en cuenta correctamente el número de slots disponibles.</w:t>
      </w:r>
    </w:p>
    <w:p w14:paraId="614CF762"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lastRenderedPageBreak/>
        <w:t>Solución v1.2:</w:t>
      </w:r>
      <w:r w:rsidRPr="005C265E">
        <w:rPr>
          <w:rFonts w:ascii="Times New Roman" w:hAnsi="Times New Roman" w:cs="Times New Roman"/>
        </w:rPr>
        <w:t xml:space="preserve"> Eliminación completa de la función, confiando en el mecanismo nativo </w:t>
      </w:r>
      <w:r w:rsidRPr="005C265E">
        <w:rPr>
          <w:rStyle w:val="VerbatimChar"/>
          <w:rFonts w:ascii="Times New Roman" w:hAnsi="Times New Roman" w:cs="Times New Roman"/>
          <w:sz w:val="24"/>
        </w:rPr>
        <w:t>stake_amount: "unlimited"</w:t>
      </w:r>
      <w:r w:rsidRPr="005C265E">
        <w:rPr>
          <w:rFonts w:ascii="Times New Roman" w:hAnsi="Times New Roman" w:cs="Times New Roman"/>
        </w:rPr>
        <w:t xml:space="preserve"> que divide equitativamente el balance entre los 10 slots.</w:t>
      </w:r>
    </w:p>
    <w:p w14:paraId="60BB50E1"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t>Solución v3.0:</w:t>
      </w:r>
      <w:r w:rsidRPr="005C265E">
        <w:rPr>
          <w:rFonts w:ascii="Times New Roman" w:hAnsi="Times New Roman" w:cs="Times New Roman"/>
        </w:rPr>
        <w:t xml:space="preserve"> Reimplementación de </w:t>
      </w:r>
      <w:r w:rsidRPr="005C265E">
        <w:rPr>
          <w:rStyle w:val="VerbatimChar"/>
          <w:rFonts w:ascii="Times New Roman" w:hAnsi="Times New Roman" w:cs="Times New Roman"/>
          <w:sz w:val="24"/>
        </w:rPr>
        <w:t>custom_stake_amount</w:t>
      </w:r>
      <w:r w:rsidRPr="005C265E">
        <w:rPr>
          <w:rFonts w:ascii="Times New Roman" w:hAnsi="Times New Roman" w:cs="Times New Roman"/>
        </w:rPr>
        <w:t xml:space="preserve"> con Kelly empírico al 40%, esta vez con la fórmula correcta que incluye ajuste por volatilidad y confianza.</w:t>
      </w:r>
    </w:p>
    <w:p w14:paraId="0D1A9F42"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42" w:name="Xfd66f01c1956b7e6ab5e05e50f5f96893ad1bfa"/>
      <w:bookmarkStart w:id="143" w:name="_Toc229649748"/>
      <w:bookmarkEnd w:id="140"/>
      <w:r w:rsidRPr="005C265E">
        <w:rPr>
          <w:rStyle w:val="SectionNumber"/>
          <w:rFonts w:ascii="Times New Roman" w:hAnsi="Times New Roman" w:cs="Times New Roman"/>
          <w:sz w:val="24"/>
          <w:szCs w:val="24"/>
        </w:rPr>
        <w:t>12.4</w:t>
      </w:r>
      <w:r w:rsidRPr="005C265E">
        <w:rPr>
          <w:rFonts w:ascii="Times New Roman" w:hAnsi="Times New Roman" w:cs="Times New Roman"/>
          <w:sz w:val="24"/>
          <w:szCs w:val="24"/>
        </w:rPr>
        <w:tab/>
        <w:t>6.4 Feature Engineering: De Binario a Regresión (v2.0)</w:t>
      </w:r>
      <w:bookmarkEnd w:id="143"/>
    </w:p>
    <w:p w14:paraId="515C6072"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La versión 1.x utilizaba un target de clasificación binaria (1 = sube, 0 = baja). Esto presentaba dos limitaciones críticas:</w:t>
      </w:r>
    </w:p>
    <w:p w14:paraId="5FECDB77" w14:textId="77777777" w:rsidR="00400334" w:rsidRPr="005C265E" w:rsidRDefault="00000000" w:rsidP="005C265E">
      <w:pPr>
        <w:pStyle w:val="Compact"/>
        <w:numPr>
          <w:ilvl w:val="0"/>
          <w:numId w:val="29"/>
        </w:numPr>
        <w:spacing w:line="360" w:lineRule="auto"/>
        <w:jc w:val="both"/>
        <w:rPr>
          <w:rFonts w:ascii="Times New Roman" w:hAnsi="Times New Roman" w:cs="Times New Roman"/>
        </w:rPr>
      </w:pPr>
      <w:r w:rsidRPr="005C265E">
        <w:rPr>
          <w:rFonts w:ascii="Times New Roman" w:hAnsi="Times New Roman" w:cs="Times New Roman"/>
          <w:b/>
          <w:bCs/>
        </w:rPr>
        <w:t>Pérdida de información:</w:t>
      </w:r>
      <w:r w:rsidRPr="005C265E">
        <w:rPr>
          <w:rFonts w:ascii="Times New Roman" w:hAnsi="Times New Roman" w:cs="Times New Roman"/>
        </w:rPr>
        <w:t xml:space="preserve"> No distinguía entre una subida del 0.01% y una del 5%.</w:t>
      </w:r>
    </w:p>
    <w:p w14:paraId="1CAC4D35" w14:textId="77777777" w:rsidR="00400334" w:rsidRPr="005C265E" w:rsidRDefault="00000000" w:rsidP="005C265E">
      <w:pPr>
        <w:pStyle w:val="Compact"/>
        <w:numPr>
          <w:ilvl w:val="0"/>
          <w:numId w:val="29"/>
        </w:numPr>
        <w:spacing w:line="360" w:lineRule="auto"/>
        <w:jc w:val="both"/>
        <w:rPr>
          <w:rFonts w:ascii="Times New Roman" w:hAnsi="Times New Roman" w:cs="Times New Roman"/>
        </w:rPr>
      </w:pPr>
      <w:r w:rsidRPr="005C265E">
        <w:rPr>
          <w:rFonts w:ascii="Times New Roman" w:hAnsi="Times New Roman" w:cs="Times New Roman"/>
          <w:b/>
          <w:bCs/>
        </w:rPr>
        <w:t>Imposibilidad de dimensionamiento:</w:t>
      </w:r>
      <w:r w:rsidRPr="005C265E">
        <w:rPr>
          <w:rFonts w:ascii="Times New Roman" w:hAnsi="Times New Roman" w:cs="Times New Roman"/>
        </w:rPr>
        <w:t xml:space="preserve"> No se podía ajustar el tamaño de posición según la magnitud del movimiento predicho.</w:t>
      </w:r>
    </w:p>
    <w:p w14:paraId="191AB017"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La migración a regresión continua (</w:t>
      </w:r>
      <w:r w:rsidRPr="005C265E">
        <w:rPr>
          <w:rStyle w:val="VerbatimChar"/>
          <w:rFonts w:ascii="Times New Roman" w:hAnsi="Times New Roman" w:cs="Times New Roman"/>
          <w:sz w:val="24"/>
        </w:rPr>
        <w:t>&amp;s-price_change</w:t>
      </w:r>
      <w:r w:rsidRPr="005C265E">
        <w:rPr>
          <w:rFonts w:ascii="Times New Roman" w:hAnsi="Times New Roman" w:cs="Times New Roman"/>
        </w:rPr>
        <w:t>) en la v2.0 permitió implementar el Criterio de Kelly proporcional a la confianza.</w:t>
      </w:r>
    </w:p>
    <w:p w14:paraId="2FE220EC"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44" w:name="bug-del-html-en-nlp"/>
      <w:bookmarkStart w:id="145" w:name="_Toc229649749"/>
      <w:bookmarkEnd w:id="142"/>
      <w:r w:rsidRPr="005C265E">
        <w:rPr>
          <w:rStyle w:val="SectionNumber"/>
          <w:rFonts w:ascii="Times New Roman" w:hAnsi="Times New Roman" w:cs="Times New Roman"/>
          <w:sz w:val="24"/>
          <w:szCs w:val="24"/>
        </w:rPr>
        <w:t>12.5</w:t>
      </w:r>
      <w:r w:rsidRPr="005C265E">
        <w:rPr>
          <w:rFonts w:ascii="Times New Roman" w:hAnsi="Times New Roman" w:cs="Times New Roman"/>
          <w:sz w:val="24"/>
          <w:szCs w:val="24"/>
        </w:rPr>
        <w:tab/>
        <w:t>6.5 Bug del HTML en NLP</w:t>
      </w:r>
      <w:bookmarkEnd w:id="145"/>
    </w:p>
    <w:p w14:paraId="1115CAEA"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Durante las pruebas de integración del motor NLP, se descubrió que </w:t>
      </w:r>
      <w:r w:rsidRPr="005C265E">
        <w:rPr>
          <w:rStyle w:val="VerbatimChar"/>
          <w:rFonts w:ascii="Times New Roman" w:hAnsi="Times New Roman" w:cs="Times New Roman"/>
          <w:sz w:val="24"/>
        </w:rPr>
        <w:t>BeautifulSoup.get_text()</w:t>
      </w:r>
      <w:r w:rsidRPr="005C265E">
        <w:rPr>
          <w:rFonts w:ascii="Times New Roman" w:hAnsi="Times New Roman" w:cs="Times New Roman"/>
        </w:rPr>
        <w:t xml:space="preserve"> sin el parámetro </w:t>
      </w:r>
      <w:r w:rsidRPr="005C265E">
        <w:rPr>
          <w:rStyle w:val="VerbatimChar"/>
          <w:rFonts w:ascii="Times New Roman" w:hAnsi="Times New Roman" w:cs="Times New Roman"/>
          <w:sz w:val="24"/>
        </w:rPr>
        <w:t>separator</w:t>
      </w:r>
      <w:r w:rsidRPr="005C265E">
        <w:rPr>
          <w:rFonts w:ascii="Times New Roman" w:hAnsi="Times New Roman" w:cs="Times New Roman"/>
        </w:rPr>
        <w:t xml:space="preserve"> concatenaba el texto de diferentes etiquetas HTML sin espacios:</w:t>
      </w:r>
    </w:p>
    <w:p w14:paraId="0C1629EF" w14:textId="77777777" w:rsidR="00400334" w:rsidRPr="005C265E" w:rsidRDefault="00000000" w:rsidP="005C265E">
      <w:pPr>
        <w:pStyle w:val="Compact"/>
        <w:numPr>
          <w:ilvl w:val="0"/>
          <w:numId w:val="30"/>
        </w:numPr>
        <w:spacing w:line="360" w:lineRule="auto"/>
        <w:jc w:val="both"/>
        <w:rPr>
          <w:rFonts w:ascii="Times New Roman" w:hAnsi="Times New Roman" w:cs="Times New Roman"/>
        </w:rPr>
      </w:pPr>
      <w:r w:rsidRPr="005C265E">
        <w:rPr>
          <w:rFonts w:ascii="Times New Roman" w:hAnsi="Times New Roman" w:cs="Times New Roman"/>
          <w:b/>
          <w:bCs/>
        </w:rPr>
        <w:t>Antes:</w:t>
      </w:r>
      <w:r w:rsidRPr="005C265E">
        <w:rPr>
          <w:rFonts w:ascii="Times New Roman" w:hAnsi="Times New Roman" w:cs="Times New Roman"/>
        </w:rPr>
        <w:t xml:space="preserve"> </w:t>
      </w:r>
      <w:r w:rsidRPr="005C265E">
        <w:rPr>
          <w:rStyle w:val="VerbatimChar"/>
          <w:rFonts w:ascii="Times New Roman" w:hAnsi="Times New Roman" w:cs="Times New Roman"/>
          <w:sz w:val="24"/>
        </w:rPr>
        <w:t>"Bitcoin rallies 10%Breaking news from Binance"</w:t>
      </w:r>
      <w:r w:rsidRPr="005C265E">
        <w:rPr>
          <w:rFonts w:ascii="Times New Roman" w:hAnsi="Times New Roman" w:cs="Times New Roman"/>
        </w:rPr>
        <w:t xml:space="preserve"> → FinBERT interpretaba “10%Breaking” como un token único.</w:t>
      </w:r>
    </w:p>
    <w:p w14:paraId="49536EC5" w14:textId="77777777" w:rsidR="00400334" w:rsidRPr="005C265E" w:rsidRDefault="00000000" w:rsidP="005C265E">
      <w:pPr>
        <w:pStyle w:val="Compact"/>
        <w:numPr>
          <w:ilvl w:val="0"/>
          <w:numId w:val="30"/>
        </w:numPr>
        <w:spacing w:line="360" w:lineRule="auto"/>
        <w:jc w:val="both"/>
        <w:rPr>
          <w:rFonts w:ascii="Times New Roman" w:hAnsi="Times New Roman" w:cs="Times New Roman"/>
        </w:rPr>
      </w:pPr>
      <w:r w:rsidRPr="005C265E">
        <w:rPr>
          <w:rFonts w:ascii="Times New Roman" w:hAnsi="Times New Roman" w:cs="Times New Roman"/>
          <w:b/>
          <w:bCs/>
        </w:rPr>
        <w:t>Después:</w:t>
      </w:r>
      <w:r w:rsidRPr="005C265E">
        <w:rPr>
          <w:rFonts w:ascii="Times New Roman" w:hAnsi="Times New Roman" w:cs="Times New Roman"/>
        </w:rPr>
        <w:t xml:space="preserve"> </w:t>
      </w:r>
      <w:r w:rsidRPr="005C265E">
        <w:rPr>
          <w:rStyle w:val="VerbatimChar"/>
          <w:rFonts w:ascii="Times New Roman" w:hAnsi="Times New Roman" w:cs="Times New Roman"/>
          <w:sz w:val="24"/>
        </w:rPr>
        <w:t>"Bitcoin rallies 10% Breaking news from Binance"</w:t>
      </w:r>
      <w:r w:rsidRPr="005C265E">
        <w:rPr>
          <w:rFonts w:ascii="Times New Roman" w:hAnsi="Times New Roman" w:cs="Times New Roman"/>
        </w:rPr>
        <w:t xml:space="preserve"> → Tokenización correcta.</w:t>
      </w:r>
    </w:p>
    <w:p w14:paraId="20CD5735"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b/>
          <w:bCs/>
        </w:rPr>
        <w:t>Solución:</w:t>
      </w:r>
      <w:r w:rsidRPr="005C265E">
        <w:rPr>
          <w:rFonts w:ascii="Times New Roman" w:hAnsi="Times New Roman" w:cs="Times New Roman"/>
        </w:rPr>
        <w:t xml:space="preserve"> Añadir </w:t>
      </w:r>
      <w:r w:rsidRPr="005C265E">
        <w:rPr>
          <w:rStyle w:val="VerbatimChar"/>
          <w:rFonts w:ascii="Times New Roman" w:hAnsi="Times New Roman" w:cs="Times New Roman"/>
          <w:sz w:val="24"/>
        </w:rPr>
        <w:t>separator=" "</w:t>
      </w:r>
      <w:r w:rsidRPr="005C265E">
        <w:rPr>
          <w:rFonts w:ascii="Times New Roman" w:hAnsi="Times New Roman" w:cs="Times New Roman"/>
        </w:rPr>
        <w:t xml:space="preserve"> al método </w:t>
      </w:r>
      <w:r w:rsidRPr="005C265E">
        <w:rPr>
          <w:rStyle w:val="VerbatimChar"/>
          <w:rFonts w:ascii="Times New Roman" w:hAnsi="Times New Roman" w:cs="Times New Roman"/>
          <w:sz w:val="24"/>
        </w:rPr>
        <w:t>get_text()</w:t>
      </w:r>
      <w:r w:rsidRPr="005C265E">
        <w:rPr>
          <w:rFonts w:ascii="Times New Roman" w:hAnsi="Times New Roman" w:cs="Times New Roman"/>
        </w:rPr>
        <w:t>.</w:t>
      </w:r>
    </w:p>
    <w:p w14:paraId="0097455A"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46" w:name="parche-de-datasieve-0.1.9"/>
      <w:bookmarkStart w:id="147" w:name="_Toc229649750"/>
      <w:bookmarkEnd w:id="144"/>
      <w:r w:rsidRPr="005C265E">
        <w:rPr>
          <w:rStyle w:val="SectionNumber"/>
          <w:rFonts w:ascii="Times New Roman" w:hAnsi="Times New Roman" w:cs="Times New Roman"/>
          <w:sz w:val="24"/>
          <w:szCs w:val="24"/>
        </w:rPr>
        <w:t>12.6</w:t>
      </w:r>
      <w:r w:rsidRPr="005C265E">
        <w:rPr>
          <w:rFonts w:ascii="Times New Roman" w:hAnsi="Times New Roman" w:cs="Times New Roman"/>
          <w:sz w:val="24"/>
          <w:szCs w:val="24"/>
        </w:rPr>
        <w:tab/>
        <w:t>6.6 Parche de Datasieve 0.1.9</w:t>
      </w:r>
      <w:bookmarkEnd w:id="147"/>
    </w:p>
    <w:p w14:paraId="464C50E8"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La librería </w:t>
      </w:r>
      <w:r w:rsidRPr="005C265E">
        <w:rPr>
          <w:rStyle w:val="VerbatimChar"/>
          <w:rFonts w:ascii="Times New Roman" w:hAnsi="Times New Roman" w:cs="Times New Roman"/>
          <w:sz w:val="24"/>
        </w:rPr>
        <w:t>datasieve</w:t>
      </w:r>
      <w:r w:rsidRPr="005C265E">
        <w:rPr>
          <w:rFonts w:ascii="Times New Roman" w:hAnsi="Times New Roman" w:cs="Times New Roman"/>
        </w:rPr>
        <w:t xml:space="preserve"> (versión 0.1.9), utilizada internamente por FreqAI para el preprocesamiento de features, contenía un bug donde referenciaba un atributo </w:t>
      </w:r>
      <w:r w:rsidRPr="005C265E">
        <w:rPr>
          <w:rStyle w:val="VerbatimChar"/>
          <w:rFonts w:ascii="Times New Roman" w:hAnsi="Times New Roman" w:cs="Times New Roman"/>
          <w:sz w:val="24"/>
        </w:rPr>
        <w:t>self.features_in</w:t>
      </w:r>
      <w:r w:rsidRPr="005C265E">
        <w:rPr>
          <w:rFonts w:ascii="Times New Roman" w:hAnsi="Times New Roman" w:cs="Times New Roman"/>
        </w:rPr>
        <w:t xml:space="preserve"> que no existía en la clase </w:t>
      </w:r>
      <w:r w:rsidRPr="005C265E">
        <w:rPr>
          <w:rStyle w:val="VerbatimChar"/>
          <w:rFonts w:ascii="Times New Roman" w:hAnsi="Times New Roman" w:cs="Times New Roman"/>
          <w:sz w:val="24"/>
        </w:rPr>
        <w:t>Pipeline</w:t>
      </w:r>
      <w:r w:rsidRPr="005C265E">
        <w:rPr>
          <w:rFonts w:ascii="Times New Roman" w:hAnsi="Times New Roman" w:cs="Times New Roman"/>
        </w:rPr>
        <w:t xml:space="preserve">. El atributo correcto era </w:t>
      </w:r>
      <w:r w:rsidRPr="005C265E">
        <w:rPr>
          <w:rStyle w:val="VerbatimChar"/>
          <w:rFonts w:ascii="Times New Roman" w:hAnsi="Times New Roman" w:cs="Times New Roman"/>
          <w:sz w:val="24"/>
        </w:rPr>
        <w:t>self.feature_list</w:t>
      </w:r>
      <w:r w:rsidRPr="005C265E">
        <w:rPr>
          <w:rFonts w:ascii="Times New Roman" w:hAnsi="Times New Roman" w:cs="Times New Roman"/>
        </w:rPr>
        <w:t>.</w:t>
      </w:r>
    </w:p>
    <w:p w14:paraId="78C8AB7F"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lastRenderedPageBreak/>
        <w:t>Solución:</w:t>
      </w:r>
      <w:r w:rsidRPr="005C265E">
        <w:rPr>
          <w:rFonts w:ascii="Times New Roman" w:hAnsi="Times New Roman" w:cs="Times New Roman"/>
        </w:rPr>
        <w:t xml:space="preserve"> Parche aplicado en build-time dentro del Dockerfile mediante </w:t>
      </w:r>
      <w:r w:rsidRPr="005C265E">
        <w:rPr>
          <w:rStyle w:val="VerbatimChar"/>
          <w:rFonts w:ascii="Times New Roman" w:hAnsi="Times New Roman" w:cs="Times New Roman"/>
          <w:sz w:val="24"/>
        </w:rPr>
        <w:t>sed</w:t>
      </w:r>
      <w:r w:rsidRPr="005C265E">
        <w:rPr>
          <w:rFonts w:ascii="Times New Roman" w:hAnsi="Times New Roman" w:cs="Times New Roman"/>
        </w:rPr>
        <w:t xml:space="preserve">, con verificación adicional en el </w:t>
      </w:r>
      <w:r w:rsidRPr="005C265E">
        <w:rPr>
          <w:rStyle w:val="VerbatimChar"/>
          <w:rFonts w:ascii="Times New Roman" w:hAnsi="Times New Roman" w:cs="Times New Roman"/>
          <w:sz w:val="24"/>
        </w:rPr>
        <w:t>entrypoint.sh</w:t>
      </w:r>
      <w:r w:rsidRPr="005C265E">
        <w:rPr>
          <w:rFonts w:ascii="Times New Roman" w:hAnsi="Times New Roman" w:cs="Times New Roman"/>
        </w:rPr>
        <w:t xml:space="preserve"> como fallback de runtime.</w:t>
      </w:r>
    </w:p>
    <w:p w14:paraId="45681CED"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48" w:name="optimización-de-pytorch-cpu-only"/>
      <w:bookmarkStart w:id="149" w:name="_Toc229649751"/>
      <w:bookmarkEnd w:id="146"/>
      <w:r w:rsidRPr="005C265E">
        <w:rPr>
          <w:rStyle w:val="SectionNumber"/>
          <w:rFonts w:ascii="Times New Roman" w:hAnsi="Times New Roman" w:cs="Times New Roman"/>
          <w:sz w:val="24"/>
          <w:szCs w:val="24"/>
        </w:rPr>
        <w:t>12.7</w:t>
      </w:r>
      <w:r w:rsidRPr="005C265E">
        <w:rPr>
          <w:rFonts w:ascii="Times New Roman" w:hAnsi="Times New Roman" w:cs="Times New Roman"/>
          <w:sz w:val="24"/>
          <w:szCs w:val="24"/>
        </w:rPr>
        <w:tab/>
        <w:t>6.7 Optimización de PyTorch CPU-Only</w:t>
      </w:r>
      <w:bookmarkEnd w:id="149"/>
    </w:p>
    <w:p w14:paraId="462A7841"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La imagen Docker original instalaba PyTorch con soporte CUDA completo, añadiendo ~2 GB al tamaño de la imagen. Dado que el sistema opera en CPU (sin GPU), se optimizó la instalación:</w:t>
      </w:r>
    </w:p>
    <w:p w14:paraId="66542C61" w14:textId="77777777" w:rsidR="00400334" w:rsidRPr="005C265E" w:rsidRDefault="00000000" w:rsidP="005C265E">
      <w:pPr>
        <w:pStyle w:val="SourceCode"/>
        <w:spacing w:line="360" w:lineRule="auto"/>
        <w:jc w:val="both"/>
        <w:rPr>
          <w:rFonts w:ascii="Times New Roman" w:hAnsi="Times New Roman" w:cs="Times New Roman"/>
        </w:rPr>
      </w:pPr>
      <w:r w:rsidRPr="005C265E">
        <w:rPr>
          <w:rStyle w:val="KeywordTok"/>
          <w:rFonts w:ascii="Times New Roman" w:hAnsi="Times New Roman" w:cs="Times New Roman"/>
          <w:sz w:val="24"/>
        </w:rPr>
        <w:t>RUN</w:t>
      </w:r>
      <w:r w:rsidRPr="005C265E">
        <w:rPr>
          <w:rStyle w:val="NormalTok"/>
          <w:rFonts w:ascii="Times New Roman" w:hAnsi="Times New Roman" w:cs="Times New Roman"/>
          <w:sz w:val="24"/>
        </w:rPr>
        <w:t xml:space="preserve"> </w:t>
      </w:r>
      <w:r w:rsidRPr="005C265E">
        <w:rPr>
          <w:rStyle w:val="ExtensionTok"/>
          <w:rFonts w:ascii="Times New Roman" w:hAnsi="Times New Roman" w:cs="Times New Roman"/>
          <w:sz w:val="24"/>
        </w:rPr>
        <w:t>pip</w:t>
      </w:r>
      <w:r w:rsidRPr="005C265E">
        <w:rPr>
          <w:rStyle w:val="NormalTok"/>
          <w:rFonts w:ascii="Times New Roman" w:hAnsi="Times New Roman" w:cs="Times New Roman"/>
          <w:sz w:val="24"/>
        </w:rPr>
        <w:t xml:space="preserve"> install </w:t>
      </w:r>
      <w:r w:rsidRPr="005C265E">
        <w:rPr>
          <w:rStyle w:val="AttributeTok"/>
          <w:rFonts w:ascii="Times New Roman" w:hAnsi="Times New Roman" w:cs="Times New Roman"/>
          <w:sz w:val="24"/>
        </w:rPr>
        <w:t>--no-cache-dir</w:t>
      </w:r>
      <w:r w:rsidRPr="005C265E">
        <w:rPr>
          <w:rStyle w:val="NormalTok"/>
          <w:rFonts w:ascii="Times New Roman" w:hAnsi="Times New Roman" w:cs="Times New Roman"/>
          <w:sz w:val="24"/>
        </w:rPr>
        <w:t xml:space="preserve"> </w:t>
      </w:r>
      <w:r w:rsidRPr="005C265E">
        <w:rPr>
          <w:rStyle w:val="StringTok"/>
          <w:rFonts w:ascii="Times New Roman" w:hAnsi="Times New Roman" w:cs="Times New Roman"/>
          <w:sz w:val="24"/>
        </w:rPr>
        <w:t>"torch&gt;=2.6.0"</w:t>
      </w:r>
      <w:r w:rsidRPr="005C265E">
        <w:rPr>
          <w:rStyle w:val="NormalTok"/>
          <w:rFonts w:ascii="Times New Roman" w:hAnsi="Times New Roman" w:cs="Times New Roman"/>
          <w:sz w:val="24"/>
        </w:rPr>
        <w:t xml:space="preserve"> </w:t>
      </w:r>
      <w:r w:rsidRPr="005C265E">
        <w:rPr>
          <w:rStyle w:val="DataTypeTok"/>
          <w:rFonts w:ascii="Times New Roman" w:hAnsi="Times New Roman" w:cs="Times New Roman"/>
          <w:sz w:val="24"/>
        </w:rPr>
        <w:t>\</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AttributeTok"/>
          <w:rFonts w:ascii="Times New Roman" w:hAnsi="Times New Roman" w:cs="Times New Roman"/>
          <w:sz w:val="24"/>
        </w:rPr>
        <w:t>--index-url</w:t>
      </w:r>
      <w:r w:rsidRPr="005C265E">
        <w:rPr>
          <w:rStyle w:val="NormalTok"/>
          <w:rFonts w:ascii="Times New Roman" w:hAnsi="Times New Roman" w:cs="Times New Roman"/>
          <w:sz w:val="24"/>
        </w:rPr>
        <w:t xml:space="preserve"> https://download.pytorch.org/whl/cpu</w:t>
      </w:r>
    </w:p>
    <w:p w14:paraId="46376C1D"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Esto redujo el tamaño de la imagen en aproximadamente un 60%.</w:t>
      </w:r>
    </w:p>
    <w:p w14:paraId="573B7D6F" w14:textId="77777777" w:rsidR="00400334" w:rsidRPr="005C265E" w:rsidRDefault="000728E6" w:rsidP="005C265E">
      <w:pPr>
        <w:spacing w:line="360" w:lineRule="auto"/>
        <w:jc w:val="both"/>
        <w:rPr>
          <w:rFonts w:ascii="Times New Roman" w:hAnsi="Times New Roman" w:cs="Times New Roman"/>
        </w:rPr>
      </w:pPr>
      <w:r w:rsidRPr="000728E6">
        <w:rPr>
          <w:rFonts w:ascii="Times New Roman" w:hAnsi="Times New Roman" w:cs="Times New Roman"/>
          <w:noProof/>
        </w:rPr>
        <w:pict w14:anchorId="566C46CA">
          <v:rect id="_x0000_i1030" alt="" style="width:425.2pt;height:.05pt;mso-width-percent:0;mso-height-percent:0;mso-width-percent:0;mso-height-percent:0" o:hralign="center" o:hrstd="t" o:hr="t"/>
        </w:pict>
      </w:r>
    </w:p>
    <w:p w14:paraId="2047F08E"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150" w:name="capítulo-7-experimentación-y-resultados"/>
      <w:bookmarkStart w:id="151" w:name="_Toc229649752"/>
      <w:bookmarkEnd w:id="134"/>
      <w:bookmarkEnd w:id="148"/>
      <w:r w:rsidRPr="005C265E">
        <w:rPr>
          <w:rStyle w:val="SectionNumber"/>
          <w:rFonts w:ascii="Times New Roman" w:hAnsi="Times New Roman" w:cs="Times New Roman"/>
          <w:sz w:val="24"/>
          <w:szCs w:val="24"/>
        </w:rPr>
        <w:t>13</w:t>
      </w:r>
      <w:r w:rsidRPr="005C265E">
        <w:rPr>
          <w:rFonts w:ascii="Times New Roman" w:hAnsi="Times New Roman" w:cs="Times New Roman"/>
          <w:sz w:val="24"/>
          <w:szCs w:val="24"/>
        </w:rPr>
        <w:tab/>
        <w:t>Capítulo 7 — Experimentación y Resultados</w:t>
      </w:r>
      <w:bookmarkEnd w:id="151"/>
    </w:p>
    <w:p w14:paraId="02E43A47"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52" w:name="X6932908a82cc664b39bbeaf450af82fa1e3c861"/>
      <w:bookmarkStart w:id="153" w:name="_Toc229649753"/>
      <w:r w:rsidRPr="005C265E">
        <w:rPr>
          <w:rStyle w:val="SectionNumber"/>
          <w:rFonts w:ascii="Times New Roman" w:hAnsi="Times New Roman" w:cs="Times New Roman"/>
          <w:sz w:val="24"/>
          <w:szCs w:val="24"/>
        </w:rPr>
        <w:t>13.1</w:t>
      </w:r>
      <w:r w:rsidRPr="005C265E">
        <w:rPr>
          <w:rFonts w:ascii="Times New Roman" w:hAnsi="Times New Roman" w:cs="Times New Roman"/>
          <w:sz w:val="24"/>
          <w:szCs w:val="24"/>
        </w:rPr>
        <w:tab/>
        <w:t>7.1 Metodología Experimental: Walk-Forward Analysis</w:t>
      </w:r>
      <w:bookmarkEnd w:id="153"/>
    </w:p>
    <w:p w14:paraId="089C5C3C"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La validación del sistema se realizó mediante </w:t>
      </w:r>
      <w:r w:rsidRPr="005C265E">
        <w:rPr>
          <w:rFonts w:ascii="Times New Roman" w:hAnsi="Times New Roman" w:cs="Times New Roman"/>
          <w:b/>
          <w:bCs/>
        </w:rPr>
        <w:t>Walk-Forward Analysis</w:t>
      </w:r>
      <w:r w:rsidRPr="005C265E">
        <w:rPr>
          <w:rFonts w:ascii="Times New Roman" w:hAnsi="Times New Roman" w:cs="Times New Roman"/>
        </w:rPr>
        <w:t>, el estándar de la industria para evaluar estrategias de trading algorítmico. A diferencia del backtesting tradicional (train en todo el dataset, test en el mismo dataset), el Walk-Forward divide los datos en ventanas secuenciales donde el modelo se entrena con datos pasados y se evalúa con datos futuros nunca vistos.</w:t>
      </w:r>
    </w:p>
    <w:p w14:paraId="718B243E"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La configuración de FreqAI implementa este esquema automáticamente:</w:t>
      </w:r>
    </w:p>
    <w:p w14:paraId="01FA4312" w14:textId="77777777" w:rsidR="00400334" w:rsidRPr="005C265E" w:rsidRDefault="00000000" w:rsidP="005C265E">
      <w:pPr>
        <w:pStyle w:val="Compact"/>
        <w:numPr>
          <w:ilvl w:val="0"/>
          <w:numId w:val="31"/>
        </w:numPr>
        <w:spacing w:line="360" w:lineRule="auto"/>
        <w:jc w:val="both"/>
        <w:rPr>
          <w:rFonts w:ascii="Times New Roman" w:hAnsi="Times New Roman" w:cs="Times New Roman"/>
        </w:rPr>
      </w:pPr>
      <w:r w:rsidRPr="005C265E">
        <w:rPr>
          <w:rFonts w:ascii="Times New Roman" w:hAnsi="Times New Roman" w:cs="Times New Roman"/>
          <w:b/>
          <w:bCs/>
        </w:rPr>
        <w:t>Ventana de entrenamiento:</w:t>
      </w:r>
      <w:r w:rsidRPr="005C265E">
        <w:rPr>
          <w:rFonts w:ascii="Times New Roman" w:hAnsi="Times New Roman" w:cs="Times New Roman"/>
        </w:rPr>
        <w:t xml:space="preserve"> 30 días de datos históricos (sliding window).</w:t>
      </w:r>
    </w:p>
    <w:p w14:paraId="78EBCAF3" w14:textId="77777777" w:rsidR="00400334" w:rsidRPr="005C265E" w:rsidRDefault="00000000" w:rsidP="005C265E">
      <w:pPr>
        <w:pStyle w:val="Compact"/>
        <w:numPr>
          <w:ilvl w:val="0"/>
          <w:numId w:val="31"/>
        </w:numPr>
        <w:spacing w:line="360" w:lineRule="auto"/>
        <w:jc w:val="both"/>
        <w:rPr>
          <w:rFonts w:ascii="Times New Roman" w:hAnsi="Times New Roman" w:cs="Times New Roman"/>
        </w:rPr>
      </w:pPr>
      <w:r w:rsidRPr="005C265E">
        <w:rPr>
          <w:rFonts w:ascii="Times New Roman" w:hAnsi="Times New Roman" w:cs="Times New Roman"/>
          <w:b/>
          <w:bCs/>
        </w:rPr>
        <w:t>Frecuencia de re-entrenamiento:</w:t>
      </w:r>
      <w:r w:rsidRPr="005C265E">
        <w:rPr>
          <w:rFonts w:ascii="Times New Roman" w:hAnsi="Times New Roman" w:cs="Times New Roman"/>
        </w:rPr>
        <w:t xml:space="preserve"> Cada 2 horas (24 velas de 5 minutos).</w:t>
      </w:r>
    </w:p>
    <w:p w14:paraId="08D5BC14" w14:textId="77777777" w:rsidR="00400334" w:rsidRPr="005C265E" w:rsidRDefault="00000000" w:rsidP="005C265E">
      <w:pPr>
        <w:pStyle w:val="Compact"/>
        <w:numPr>
          <w:ilvl w:val="0"/>
          <w:numId w:val="31"/>
        </w:numPr>
        <w:spacing w:line="360" w:lineRule="auto"/>
        <w:jc w:val="both"/>
        <w:rPr>
          <w:rFonts w:ascii="Times New Roman" w:hAnsi="Times New Roman" w:cs="Times New Roman"/>
        </w:rPr>
      </w:pPr>
      <w:r w:rsidRPr="005C265E">
        <w:rPr>
          <w:rFonts w:ascii="Times New Roman" w:hAnsi="Times New Roman" w:cs="Times New Roman"/>
          <w:b/>
          <w:bCs/>
        </w:rPr>
        <w:t>Periodo de evaluación:</w:t>
      </w:r>
      <w:r w:rsidRPr="005C265E">
        <w:rPr>
          <w:rFonts w:ascii="Times New Roman" w:hAnsi="Times New Roman" w:cs="Times New Roman"/>
        </w:rPr>
        <w:t xml:space="preserve"> Los datos posteriores al entrenamiento (out-of-sample).</w:t>
      </w:r>
    </w:p>
    <w:p w14:paraId="0A9CEF9C"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Esta metodología previene el </w:t>
      </w:r>
      <w:r w:rsidRPr="005C265E">
        <w:rPr>
          <w:rFonts w:ascii="Times New Roman" w:hAnsi="Times New Roman" w:cs="Times New Roman"/>
          <w:i/>
          <w:iCs/>
        </w:rPr>
        <w:t>lookahead bias</w:t>
      </w:r>
      <w:r w:rsidRPr="005C265E">
        <w:rPr>
          <w:rFonts w:ascii="Times New Roman" w:hAnsi="Times New Roman" w:cs="Times New Roman"/>
        </w:rPr>
        <w:t xml:space="preserve"> (filtración de datos del futuro) y proporciona métricas representativas del rendimiento esperado en producción real.</w:t>
      </w:r>
    </w:p>
    <w:p w14:paraId="41A0EAD2"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54" w:name="escenarios-de-mercado"/>
      <w:bookmarkStart w:id="155" w:name="_Toc229649754"/>
      <w:bookmarkEnd w:id="152"/>
      <w:r w:rsidRPr="005C265E">
        <w:rPr>
          <w:rStyle w:val="SectionNumber"/>
          <w:rFonts w:ascii="Times New Roman" w:hAnsi="Times New Roman" w:cs="Times New Roman"/>
          <w:sz w:val="24"/>
          <w:szCs w:val="24"/>
        </w:rPr>
        <w:lastRenderedPageBreak/>
        <w:t>13.2</w:t>
      </w:r>
      <w:r w:rsidRPr="005C265E">
        <w:rPr>
          <w:rFonts w:ascii="Times New Roman" w:hAnsi="Times New Roman" w:cs="Times New Roman"/>
          <w:sz w:val="24"/>
          <w:szCs w:val="24"/>
        </w:rPr>
        <w:tab/>
        <w:t>7.2 Escenarios de Mercado</w:t>
      </w:r>
      <w:bookmarkEnd w:id="155"/>
    </w:p>
    <w:p w14:paraId="555D4823"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mercado fue dividido rigurosamente en 4 regímenes para evaluar la robustez del sistema ante condiciones heterogéneas:</w:t>
      </w:r>
    </w:p>
    <w:tbl>
      <w:tblPr>
        <w:tblStyle w:val="Table"/>
        <w:tblW w:w="5000" w:type="pct"/>
        <w:tblLayout w:type="fixed"/>
        <w:tblLook w:val="0020" w:firstRow="1" w:lastRow="0" w:firstColumn="0" w:lastColumn="0" w:noHBand="0" w:noVBand="0"/>
      </w:tblPr>
      <w:tblGrid>
        <w:gridCol w:w="2118"/>
        <w:gridCol w:w="1734"/>
        <w:gridCol w:w="5202"/>
      </w:tblGrid>
      <w:tr w:rsidR="00400334" w:rsidRPr="005C265E" w14:paraId="667B8978"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1853" w:type="dxa"/>
          </w:tcPr>
          <w:p w14:paraId="76A55C5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Escenario</w:t>
            </w:r>
          </w:p>
        </w:tc>
        <w:tc>
          <w:tcPr>
            <w:tcW w:w="1516" w:type="dxa"/>
          </w:tcPr>
          <w:p w14:paraId="40D4C94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Periodo</w:t>
            </w:r>
          </w:p>
        </w:tc>
        <w:tc>
          <w:tcPr>
            <w:tcW w:w="4549" w:type="dxa"/>
          </w:tcPr>
          <w:p w14:paraId="3E3A87E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Comportamiento del Mercado</w:t>
            </w:r>
          </w:p>
        </w:tc>
      </w:tr>
      <w:tr w:rsidR="00400334" w:rsidRPr="005C265E" w14:paraId="29882882" w14:textId="77777777">
        <w:tc>
          <w:tcPr>
            <w:tcW w:w="1853" w:type="dxa"/>
          </w:tcPr>
          <w:p w14:paraId="2C55AC6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Bull Market</w:t>
            </w:r>
          </w:p>
        </w:tc>
        <w:tc>
          <w:tcPr>
            <w:tcW w:w="1516" w:type="dxa"/>
          </w:tcPr>
          <w:p w14:paraId="6DC446F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Abril – Mayo 2025</w:t>
            </w:r>
          </w:p>
        </w:tc>
        <w:tc>
          <w:tcPr>
            <w:tcW w:w="4549" w:type="dxa"/>
          </w:tcPr>
          <w:p w14:paraId="1DE306C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Tendencia alcista sólida (+11.74%)</w:t>
            </w:r>
          </w:p>
        </w:tc>
      </w:tr>
      <w:tr w:rsidR="00400334" w:rsidRPr="005C265E" w14:paraId="4B710E6D" w14:textId="77777777">
        <w:tc>
          <w:tcPr>
            <w:tcW w:w="1853" w:type="dxa"/>
          </w:tcPr>
          <w:p w14:paraId="6786D4B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Bear Market</w:t>
            </w:r>
          </w:p>
        </w:tc>
        <w:tc>
          <w:tcPr>
            <w:tcW w:w="1516" w:type="dxa"/>
          </w:tcPr>
          <w:p w14:paraId="3A9C953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Julio – Octubre 2025</w:t>
            </w:r>
          </w:p>
        </w:tc>
        <w:tc>
          <w:tcPr>
            <w:tcW w:w="4549" w:type="dxa"/>
          </w:tcPr>
          <w:p w14:paraId="2414C25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Tendencia bajista sostenida (-36%)</w:t>
            </w:r>
          </w:p>
        </w:tc>
      </w:tr>
      <w:tr w:rsidR="00400334" w:rsidRPr="005C265E" w14:paraId="2BEC9456" w14:textId="77777777">
        <w:tc>
          <w:tcPr>
            <w:tcW w:w="1853" w:type="dxa"/>
          </w:tcPr>
          <w:p w14:paraId="4B433E9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Lateral (Whipsaw)</w:t>
            </w:r>
          </w:p>
        </w:tc>
        <w:tc>
          <w:tcPr>
            <w:tcW w:w="1516" w:type="dxa"/>
          </w:tcPr>
          <w:p w14:paraId="6DC6172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Enero – Marzo 2025</w:t>
            </w:r>
          </w:p>
        </w:tc>
        <w:tc>
          <w:tcPr>
            <w:tcW w:w="4549" w:type="dxa"/>
          </w:tcPr>
          <w:p w14:paraId="63721DC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Movimiento errático sin dirección (+13.49% con muchos retrocesos)</w:t>
            </w:r>
          </w:p>
        </w:tc>
      </w:tr>
      <w:tr w:rsidR="00400334" w:rsidRPr="005C265E" w14:paraId="424FF797" w14:textId="77777777">
        <w:tc>
          <w:tcPr>
            <w:tcW w:w="1853" w:type="dxa"/>
          </w:tcPr>
          <w:p w14:paraId="2E03808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Crash</w:t>
            </w:r>
          </w:p>
        </w:tc>
        <w:tc>
          <w:tcPr>
            <w:tcW w:w="1516" w:type="dxa"/>
          </w:tcPr>
          <w:p w14:paraId="5767B53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Octubre – Diciembre 2025</w:t>
            </w:r>
          </w:p>
        </w:tc>
        <w:tc>
          <w:tcPr>
            <w:tcW w:w="4549" w:type="dxa"/>
          </w:tcPr>
          <w:p w14:paraId="409F822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Caída extrema (-34.57%)</w:t>
            </w:r>
          </w:p>
        </w:tc>
      </w:tr>
    </w:tbl>
    <w:p w14:paraId="10DA4043"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56" w:name="resultados-por-escenario"/>
      <w:bookmarkStart w:id="157" w:name="_Toc229649755"/>
      <w:bookmarkEnd w:id="154"/>
      <w:r w:rsidRPr="005C265E">
        <w:rPr>
          <w:rStyle w:val="SectionNumber"/>
          <w:rFonts w:ascii="Times New Roman" w:hAnsi="Times New Roman" w:cs="Times New Roman"/>
          <w:sz w:val="24"/>
          <w:szCs w:val="24"/>
        </w:rPr>
        <w:t>13.3</w:t>
      </w:r>
      <w:r w:rsidRPr="005C265E">
        <w:rPr>
          <w:rFonts w:ascii="Times New Roman" w:hAnsi="Times New Roman" w:cs="Times New Roman"/>
          <w:sz w:val="24"/>
          <w:szCs w:val="24"/>
        </w:rPr>
        <w:tab/>
        <w:t>7.3 Resultados por Escenario</w:t>
      </w:r>
      <w:bookmarkEnd w:id="157"/>
    </w:p>
    <w:p w14:paraId="1FE00D1A"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158" w:name="escenario-1-bull-market-abril-mayo-2025"/>
      <w:bookmarkStart w:id="159" w:name="_Toc229649756"/>
      <w:r w:rsidRPr="005C265E">
        <w:rPr>
          <w:rStyle w:val="SectionNumber"/>
          <w:rFonts w:ascii="Times New Roman" w:hAnsi="Times New Roman" w:cs="Times New Roman"/>
          <w:sz w:val="24"/>
          <w:szCs w:val="24"/>
        </w:rPr>
        <w:t>13.3.1</w:t>
      </w:r>
      <w:r w:rsidRPr="005C265E">
        <w:rPr>
          <w:rFonts w:ascii="Times New Roman" w:hAnsi="Times New Roman" w:cs="Times New Roman"/>
          <w:sz w:val="24"/>
          <w:szCs w:val="24"/>
        </w:rPr>
        <w:tab/>
        <w:t>7.3.1 Escenario 1: Bull Market (Abril – Mayo 2025)</w:t>
      </w:r>
      <w:bookmarkEnd w:id="159"/>
    </w:p>
    <w:p w14:paraId="71637236" w14:textId="77777777" w:rsidR="00400334" w:rsidRPr="005C265E" w:rsidRDefault="00000000" w:rsidP="005C265E">
      <w:pPr>
        <w:pStyle w:val="CaptionedFigure"/>
        <w:spacing w:line="360" w:lineRule="auto"/>
        <w:jc w:val="both"/>
        <w:rPr>
          <w:rFonts w:ascii="Times New Roman" w:hAnsi="Times New Roman" w:cs="Times New Roman"/>
        </w:rPr>
      </w:pPr>
      <w:r w:rsidRPr="005C265E">
        <w:rPr>
          <w:rFonts w:ascii="Times New Roman" w:hAnsi="Times New Roman" w:cs="Times New Roman"/>
          <w:noProof/>
        </w:rPr>
        <w:drawing>
          <wp:inline distT="0" distB="0" distL="0" distR="0" wp14:anchorId="51891E7E" wp14:editId="14639CD2">
            <wp:extent cx="3121152" cy="3121152"/>
            <wp:effectExtent l="0" t="0" r="0" b="0"/>
            <wp:docPr id="102" name="Picture" descr="Figura 7.1: Rendimiento Bot vs Buy &amp; Hold por escenario"/>
            <wp:cNvGraphicFramePr/>
            <a:graphic xmlns:a="http://schemas.openxmlformats.org/drawingml/2006/main">
              <a:graphicData uri="http://schemas.openxmlformats.org/drawingml/2006/picture">
                <pic:pic xmlns:pic="http://schemas.openxmlformats.org/drawingml/2006/picture">
                  <pic:nvPicPr>
                    <pic:cNvPr id="103" name="Picture" descr="fig_7_1_comparativa.png"/>
                    <pic:cNvPicPr>
                      <a:picLocks noChangeAspect="1" noChangeArrowheads="1"/>
                    </pic:cNvPicPr>
                  </pic:nvPicPr>
                  <pic:blipFill>
                    <a:blip r:embed="rId10"/>
                    <a:stretch>
                      <a:fillRect/>
                    </a:stretch>
                  </pic:blipFill>
                  <pic:spPr bwMode="auto">
                    <a:xfrm>
                      <a:off x="0" y="0"/>
                      <a:ext cx="3121152" cy="3121152"/>
                    </a:xfrm>
                    <a:prstGeom prst="rect">
                      <a:avLst/>
                    </a:prstGeom>
                    <a:noFill/>
                    <a:ln w="9525">
                      <a:noFill/>
                      <a:headEnd/>
                      <a:tailEnd/>
                    </a:ln>
                  </pic:spPr>
                </pic:pic>
              </a:graphicData>
            </a:graphic>
          </wp:inline>
        </w:drawing>
      </w:r>
    </w:p>
    <w:p w14:paraId="0F2184AC" w14:textId="77777777" w:rsidR="00400334" w:rsidRPr="005C265E" w:rsidRDefault="00000000" w:rsidP="005C265E">
      <w:pPr>
        <w:pStyle w:val="ImageCaption"/>
        <w:spacing w:line="360" w:lineRule="auto"/>
        <w:jc w:val="both"/>
        <w:rPr>
          <w:rFonts w:ascii="Times New Roman" w:hAnsi="Times New Roman" w:cs="Times New Roman"/>
        </w:rPr>
      </w:pPr>
      <w:r w:rsidRPr="005C265E">
        <w:rPr>
          <w:rFonts w:ascii="Times New Roman" w:hAnsi="Times New Roman" w:cs="Times New Roman"/>
        </w:rPr>
        <w:t>Figura 7.1: Rendimiento Bot vs Buy &amp; Hold por escenario</w:t>
      </w:r>
    </w:p>
    <w:p w14:paraId="13EB6220"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i/>
          <w:iCs/>
        </w:rPr>
        <w:lastRenderedPageBreak/>
        <w:t>Tabla 7.1: Resultados del backtesting — Bull Market</w:t>
      </w:r>
    </w:p>
    <w:tbl>
      <w:tblPr>
        <w:tblStyle w:val="Table"/>
        <w:tblW w:w="0" w:type="auto"/>
        <w:tblLook w:val="0020" w:firstRow="1" w:lastRow="0" w:firstColumn="0" w:lastColumn="0" w:noHBand="0" w:noVBand="0"/>
      </w:tblPr>
      <w:tblGrid>
        <w:gridCol w:w="2729"/>
        <w:gridCol w:w="1092"/>
      </w:tblGrid>
      <w:tr w:rsidR="00400334" w:rsidRPr="005C265E" w14:paraId="4857115E"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0" w:type="auto"/>
          </w:tcPr>
          <w:p w14:paraId="48201C7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Métrica</w:t>
            </w:r>
          </w:p>
        </w:tc>
        <w:tc>
          <w:tcPr>
            <w:tcW w:w="0" w:type="auto"/>
          </w:tcPr>
          <w:p w14:paraId="12F1264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Valor</w:t>
            </w:r>
          </w:p>
        </w:tc>
      </w:tr>
      <w:tr w:rsidR="00400334" w:rsidRPr="005C265E" w14:paraId="19280CDE" w14:textId="77777777">
        <w:tc>
          <w:tcPr>
            <w:tcW w:w="0" w:type="auto"/>
          </w:tcPr>
          <w:p w14:paraId="4F42223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Trades</w:t>
            </w:r>
          </w:p>
        </w:tc>
        <w:tc>
          <w:tcPr>
            <w:tcW w:w="0" w:type="auto"/>
          </w:tcPr>
          <w:p w14:paraId="37281E8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15</w:t>
            </w:r>
          </w:p>
        </w:tc>
      </w:tr>
      <w:tr w:rsidR="00400334" w:rsidRPr="005C265E" w14:paraId="07C6E2AF" w14:textId="77777777">
        <w:tc>
          <w:tcPr>
            <w:tcW w:w="0" w:type="auto"/>
          </w:tcPr>
          <w:p w14:paraId="308262B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Rendimiento neto</w:t>
            </w:r>
          </w:p>
        </w:tc>
        <w:tc>
          <w:tcPr>
            <w:tcW w:w="0" w:type="auto"/>
          </w:tcPr>
          <w:p w14:paraId="1512A81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+0.23%</w:t>
            </w:r>
          </w:p>
        </w:tc>
      </w:tr>
      <w:tr w:rsidR="00400334" w:rsidRPr="005C265E" w14:paraId="6F704D62" w14:textId="77777777">
        <w:tc>
          <w:tcPr>
            <w:tcW w:w="0" w:type="auto"/>
          </w:tcPr>
          <w:p w14:paraId="73F2F7C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Win Rate</w:t>
            </w:r>
          </w:p>
        </w:tc>
        <w:tc>
          <w:tcPr>
            <w:tcW w:w="0" w:type="auto"/>
          </w:tcPr>
          <w:p w14:paraId="4B17E9C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53.3%</w:t>
            </w:r>
          </w:p>
        </w:tc>
      </w:tr>
      <w:tr w:rsidR="00400334" w:rsidRPr="005C265E" w14:paraId="14DFB721" w14:textId="77777777">
        <w:tc>
          <w:tcPr>
            <w:tcW w:w="0" w:type="auto"/>
          </w:tcPr>
          <w:p w14:paraId="42559D7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Sharpe Ratio</w:t>
            </w:r>
          </w:p>
        </w:tc>
        <w:tc>
          <w:tcPr>
            <w:tcW w:w="0" w:type="auto"/>
          </w:tcPr>
          <w:p w14:paraId="6987AC0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0.06</w:t>
            </w:r>
          </w:p>
        </w:tc>
      </w:tr>
      <w:tr w:rsidR="00400334" w:rsidRPr="005C265E" w14:paraId="04530CD9" w14:textId="77777777">
        <w:tc>
          <w:tcPr>
            <w:tcW w:w="0" w:type="auto"/>
          </w:tcPr>
          <w:p w14:paraId="6581290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Sortino Ratio</w:t>
            </w:r>
          </w:p>
        </w:tc>
        <w:tc>
          <w:tcPr>
            <w:tcW w:w="0" w:type="auto"/>
          </w:tcPr>
          <w:p w14:paraId="270EF82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0.13</w:t>
            </w:r>
          </w:p>
        </w:tc>
      </w:tr>
      <w:tr w:rsidR="00400334" w:rsidRPr="005C265E" w14:paraId="2F2A3282" w14:textId="77777777">
        <w:tc>
          <w:tcPr>
            <w:tcW w:w="0" w:type="auto"/>
          </w:tcPr>
          <w:p w14:paraId="01208D0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Max Drawdown</w:t>
            </w:r>
          </w:p>
        </w:tc>
        <w:tc>
          <w:tcPr>
            <w:tcW w:w="0" w:type="auto"/>
          </w:tcPr>
          <w:p w14:paraId="58CF98E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2.97%</w:t>
            </w:r>
          </w:p>
        </w:tc>
      </w:tr>
      <w:tr w:rsidR="00400334" w:rsidRPr="005C265E" w14:paraId="2B77357E" w14:textId="77777777">
        <w:tc>
          <w:tcPr>
            <w:tcW w:w="0" w:type="auto"/>
          </w:tcPr>
          <w:p w14:paraId="00E080F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Profit Factor</w:t>
            </w:r>
          </w:p>
        </w:tc>
        <w:tc>
          <w:tcPr>
            <w:tcW w:w="0" w:type="auto"/>
          </w:tcPr>
          <w:p w14:paraId="3FBF5D9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1.03</w:t>
            </w:r>
          </w:p>
        </w:tc>
      </w:tr>
      <w:tr w:rsidR="00400334" w:rsidRPr="005C265E" w14:paraId="3321E5AD" w14:textId="77777777">
        <w:tc>
          <w:tcPr>
            <w:tcW w:w="0" w:type="auto"/>
          </w:tcPr>
          <w:p w14:paraId="174BDF7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Benchmark (Buy &amp; Hold)</w:t>
            </w:r>
          </w:p>
        </w:tc>
        <w:tc>
          <w:tcPr>
            <w:tcW w:w="0" w:type="auto"/>
          </w:tcPr>
          <w:p w14:paraId="54C8B70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+11.74%</w:t>
            </w:r>
          </w:p>
        </w:tc>
      </w:tr>
    </w:tbl>
    <w:p w14:paraId="3674F3CB"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t>Análisis:</w:t>
      </w:r>
      <w:r w:rsidRPr="005C265E">
        <w:rPr>
          <w:rFonts w:ascii="Times New Roman" w:hAnsi="Times New Roman" w:cs="Times New Roman"/>
        </w:rPr>
        <w:t xml:space="preserve"> El sistema logra un rendimiento neto positivo (+0.23%) en un mercado alcista fuerte (+11.74%), aunque significativamente inferior al benchmark. Este resultado refleja la naturaleza conservadora del motor de decisión de 7 capas: la exigencia de confluencia simultánea de todos los filtros genera pocas señales (15 trades en 2 meses), priorizando la calidad sobre la cantidad. El Win Rate del 53.3% y el Profit Factor de 1.03 confirman que el sistema es marginalmente rentable, mientras que el Max Drawdown del 2.97% demuestra un control de riesgo efectivo. La diferencia con el benchmark no debe interpretarse como un fallo, sino como el coste inherente de un sistema diseñado para protección de capital: en mercados alcistas fuertes, la estrategia pasiva siempre superará a un sistema conservador con gestión de riesgo activa.</w:t>
      </w:r>
    </w:p>
    <w:p w14:paraId="3FB97356"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160" w:name="escenario-2-crash-octubre-diciembre-2025"/>
      <w:bookmarkStart w:id="161" w:name="_Toc229649757"/>
      <w:bookmarkEnd w:id="158"/>
      <w:r w:rsidRPr="005C265E">
        <w:rPr>
          <w:rStyle w:val="SectionNumber"/>
          <w:rFonts w:ascii="Times New Roman" w:hAnsi="Times New Roman" w:cs="Times New Roman"/>
          <w:sz w:val="24"/>
          <w:szCs w:val="24"/>
        </w:rPr>
        <w:t>13.3.2</w:t>
      </w:r>
      <w:r w:rsidRPr="005C265E">
        <w:rPr>
          <w:rFonts w:ascii="Times New Roman" w:hAnsi="Times New Roman" w:cs="Times New Roman"/>
          <w:sz w:val="24"/>
          <w:szCs w:val="24"/>
        </w:rPr>
        <w:tab/>
        <w:t>7.3.2 Escenario 2: Crash (Octubre – Diciembre 2025)</w:t>
      </w:r>
      <w:bookmarkEnd w:id="161"/>
    </w:p>
    <w:tbl>
      <w:tblPr>
        <w:tblStyle w:val="Table"/>
        <w:tblW w:w="0" w:type="auto"/>
        <w:tblLook w:val="0020" w:firstRow="1" w:lastRow="0" w:firstColumn="0" w:lastColumn="0" w:noHBand="0" w:noVBand="0"/>
      </w:tblPr>
      <w:tblGrid>
        <w:gridCol w:w="2729"/>
        <w:gridCol w:w="1092"/>
      </w:tblGrid>
      <w:tr w:rsidR="00400334" w:rsidRPr="005C265E" w14:paraId="1ACE9633"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0" w:type="auto"/>
          </w:tcPr>
          <w:p w14:paraId="488A73B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Métrica</w:t>
            </w:r>
          </w:p>
        </w:tc>
        <w:tc>
          <w:tcPr>
            <w:tcW w:w="0" w:type="auto"/>
          </w:tcPr>
          <w:p w14:paraId="0287477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Valor</w:t>
            </w:r>
          </w:p>
        </w:tc>
      </w:tr>
      <w:tr w:rsidR="00400334" w:rsidRPr="005C265E" w14:paraId="363B2724" w14:textId="77777777">
        <w:tc>
          <w:tcPr>
            <w:tcW w:w="0" w:type="auto"/>
          </w:tcPr>
          <w:p w14:paraId="0264EBD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Trades</w:t>
            </w:r>
          </w:p>
        </w:tc>
        <w:tc>
          <w:tcPr>
            <w:tcW w:w="0" w:type="auto"/>
          </w:tcPr>
          <w:p w14:paraId="74B7476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13</w:t>
            </w:r>
          </w:p>
        </w:tc>
      </w:tr>
      <w:tr w:rsidR="00400334" w:rsidRPr="005C265E" w14:paraId="551E206B" w14:textId="77777777">
        <w:tc>
          <w:tcPr>
            <w:tcW w:w="0" w:type="auto"/>
          </w:tcPr>
          <w:p w14:paraId="1659701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Rendimiento neto</w:t>
            </w:r>
          </w:p>
        </w:tc>
        <w:tc>
          <w:tcPr>
            <w:tcW w:w="0" w:type="auto"/>
          </w:tcPr>
          <w:p w14:paraId="002CE37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-2.61%</w:t>
            </w:r>
          </w:p>
        </w:tc>
      </w:tr>
      <w:tr w:rsidR="00400334" w:rsidRPr="005C265E" w14:paraId="138EED24" w14:textId="77777777">
        <w:tc>
          <w:tcPr>
            <w:tcW w:w="0" w:type="auto"/>
          </w:tcPr>
          <w:p w14:paraId="7FCE95D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Win Rate</w:t>
            </w:r>
          </w:p>
        </w:tc>
        <w:tc>
          <w:tcPr>
            <w:tcW w:w="0" w:type="auto"/>
          </w:tcPr>
          <w:p w14:paraId="33565F3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15.4%</w:t>
            </w:r>
          </w:p>
        </w:tc>
      </w:tr>
      <w:tr w:rsidR="00400334" w:rsidRPr="005C265E" w14:paraId="7F071BC3" w14:textId="77777777">
        <w:tc>
          <w:tcPr>
            <w:tcW w:w="0" w:type="auto"/>
          </w:tcPr>
          <w:p w14:paraId="6D2C27B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Sharpe Ratio</w:t>
            </w:r>
          </w:p>
        </w:tc>
        <w:tc>
          <w:tcPr>
            <w:tcW w:w="0" w:type="auto"/>
          </w:tcPr>
          <w:p w14:paraId="51FD573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-1.78</w:t>
            </w:r>
          </w:p>
        </w:tc>
      </w:tr>
      <w:tr w:rsidR="00400334" w:rsidRPr="005C265E" w14:paraId="172630ED" w14:textId="77777777">
        <w:tc>
          <w:tcPr>
            <w:tcW w:w="0" w:type="auto"/>
          </w:tcPr>
          <w:p w14:paraId="4EC0F8A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Sortino Ratio</w:t>
            </w:r>
          </w:p>
        </w:tc>
        <w:tc>
          <w:tcPr>
            <w:tcW w:w="0" w:type="auto"/>
          </w:tcPr>
          <w:p w14:paraId="5C111A2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-3.24</w:t>
            </w:r>
          </w:p>
        </w:tc>
      </w:tr>
      <w:tr w:rsidR="00400334" w:rsidRPr="005C265E" w14:paraId="508EE75E" w14:textId="77777777">
        <w:tc>
          <w:tcPr>
            <w:tcW w:w="0" w:type="auto"/>
          </w:tcPr>
          <w:p w14:paraId="2F2FC24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lastRenderedPageBreak/>
              <w:t>Max Drawdown</w:t>
            </w:r>
          </w:p>
        </w:tc>
        <w:tc>
          <w:tcPr>
            <w:tcW w:w="0" w:type="auto"/>
          </w:tcPr>
          <w:p w14:paraId="563BD60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2.61%</w:t>
            </w:r>
          </w:p>
        </w:tc>
      </w:tr>
      <w:tr w:rsidR="00400334" w:rsidRPr="005C265E" w14:paraId="72A916C9" w14:textId="77777777">
        <w:tc>
          <w:tcPr>
            <w:tcW w:w="0" w:type="auto"/>
          </w:tcPr>
          <w:p w14:paraId="154EE1A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Profit Factor</w:t>
            </w:r>
          </w:p>
        </w:tc>
        <w:tc>
          <w:tcPr>
            <w:tcW w:w="0" w:type="auto"/>
          </w:tcPr>
          <w:p w14:paraId="0E33C21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0.33</w:t>
            </w:r>
          </w:p>
        </w:tc>
      </w:tr>
      <w:tr w:rsidR="00400334" w:rsidRPr="005C265E" w14:paraId="40B49FC5" w14:textId="77777777">
        <w:tc>
          <w:tcPr>
            <w:tcW w:w="0" w:type="auto"/>
          </w:tcPr>
          <w:p w14:paraId="5BDC0C9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Benchmark (Buy &amp; Hold)</w:t>
            </w:r>
          </w:p>
        </w:tc>
        <w:tc>
          <w:tcPr>
            <w:tcW w:w="0" w:type="auto"/>
          </w:tcPr>
          <w:p w14:paraId="23DBC22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-34.57%</w:t>
            </w:r>
          </w:p>
        </w:tc>
      </w:tr>
      <w:tr w:rsidR="00400334" w:rsidRPr="005C265E" w14:paraId="2149B0EA" w14:textId="77777777">
        <w:tc>
          <w:tcPr>
            <w:tcW w:w="0" w:type="auto"/>
          </w:tcPr>
          <w:p w14:paraId="6C62329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Alpha generado</w:t>
            </w:r>
          </w:p>
        </w:tc>
        <w:tc>
          <w:tcPr>
            <w:tcW w:w="0" w:type="auto"/>
          </w:tcPr>
          <w:p w14:paraId="0E3BA58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+31.96%</w:t>
            </w:r>
          </w:p>
        </w:tc>
      </w:tr>
    </w:tbl>
    <w:p w14:paraId="2314D36E"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t>Análisis:</w:t>
      </w:r>
      <w:r w:rsidRPr="005C265E">
        <w:rPr>
          <w:rFonts w:ascii="Times New Roman" w:hAnsi="Times New Roman" w:cs="Times New Roman"/>
        </w:rPr>
        <w:t xml:space="preserve"> Este es el resultado más significativo del sistema. Mientras el mercado perdía más de un tercio de su capitalización (-34.57%), el bot limitó las pérdidas a un 2.61%, generando un alpha de +31.96 puntos porcentuales. Con solo 13 operaciones ejecutadas durante 2 meses de crisis, el sistema demostró una elevada selectividad: el Win Rate bajo (15.4%) refleja que las pocas operaciones realizadas se vieron afectadas por la volatilidad extrema, pero el reducido Max Drawdown (2.61%) confirma que el Circuit Breaker, el filtro ADX y el sentimiento NLP actuaron eficazmente como escudos de protección patrimonial. Este resultado demuestra que la verdadera aportación de un sistema de trading no radica en las ganancias absolutas, sino en la capacidad de preservar capital durante las crisis.</w:t>
      </w:r>
    </w:p>
    <w:p w14:paraId="70FFF54E"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162" w:name="Xb5647d1cd7e3079d4fb655f576229e1e880032f"/>
      <w:bookmarkStart w:id="163" w:name="_Toc229649758"/>
      <w:bookmarkEnd w:id="160"/>
      <w:r w:rsidRPr="005C265E">
        <w:rPr>
          <w:rStyle w:val="SectionNumber"/>
          <w:rFonts w:ascii="Times New Roman" w:hAnsi="Times New Roman" w:cs="Times New Roman"/>
          <w:sz w:val="24"/>
          <w:szCs w:val="24"/>
        </w:rPr>
        <w:t>13.3.3</w:t>
      </w:r>
      <w:r w:rsidRPr="005C265E">
        <w:rPr>
          <w:rFonts w:ascii="Times New Roman" w:hAnsi="Times New Roman" w:cs="Times New Roman"/>
          <w:sz w:val="24"/>
          <w:szCs w:val="24"/>
        </w:rPr>
        <w:tab/>
        <w:t>7.3.3 Escenario 3: Mercado Lateral (Enero – Marzo 2025)</w:t>
      </w:r>
      <w:bookmarkEnd w:id="163"/>
    </w:p>
    <w:tbl>
      <w:tblPr>
        <w:tblStyle w:val="Table"/>
        <w:tblW w:w="0" w:type="auto"/>
        <w:tblLook w:val="0020" w:firstRow="1" w:lastRow="0" w:firstColumn="0" w:lastColumn="0" w:noHBand="0" w:noVBand="0"/>
      </w:tblPr>
      <w:tblGrid>
        <w:gridCol w:w="2729"/>
        <w:gridCol w:w="1092"/>
      </w:tblGrid>
      <w:tr w:rsidR="00400334" w:rsidRPr="005C265E" w14:paraId="37D4FF54"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0" w:type="auto"/>
          </w:tcPr>
          <w:p w14:paraId="2672A31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Métrica</w:t>
            </w:r>
          </w:p>
        </w:tc>
        <w:tc>
          <w:tcPr>
            <w:tcW w:w="0" w:type="auto"/>
          </w:tcPr>
          <w:p w14:paraId="16E705C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Valor</w:t>
            </w:r>
          </w:p>
        </w:tc>
      </w:tr>
      <w:tr w:rsidR="00400334" w:rsidRPr="005C265E" w14:paraId="509F38D2" w14:textId="77777777">
        <w:tc>
          <w:tcPr>
            <w:tcW w:w="0" w:type="auto"/>
          </w:tcPr>
          <w:p w14:paraId="01540C2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Trades</w:t>
            </w:r>
          </w:p>
        </w:tc>
        <w:tc>
          <w:tcPr>
            <w:tcW w:w="0" w:type="auto"/>
          </w:tcPr>
          <w:p w14:paraId="1063682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54</w:t>
            </w:r>
          </w:p>
        </w:tc>
      </w:tr>
      <w:tr w:rsidR="00400334" w:rsidRPr="005C265E" w14:paraId="12238B63" w14:textId="77777777">
        <w:tc>
          <w:tcPr>
            <w:tcW w:w="0" w:type="auto"/>
          </w:tcPr>
          <w:p w14:paraId="0753AC6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Rendimiento neto</w:t>
            </w:r>
          </w:p>
        </w:tc>
        <w:tc>
          <w:tcPr>
            <w:tcW w:w="0" w:type="auto"/>
          </w:tcPr>
          <w:p w14:paraId="300A31C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-2.29%</w:t>
            </w:r>
          </w:p>
        </w:tc>
      </w:tr>
      <w:tr w:rsidR="00400334" w:rsidRPr="005C265E" w14:paraId="3DAE15E3" w14:textId="77777777">
        <w:tc>
          <w:tcPr>
            <w:tcW w:w="0" w:type="auto"/>
          </w:tcPr>
          <w:p w14:paraId="78A7195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Win Rate</w:t>
            </w:r>
          </w:p>
        </w:tc>
        <w:tc>
          <w:tcPr>
            <w:tcW w:w="0" w:type="auto"/>
          </w:tcPr>
          <w:p w14:paraId="3D854B7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59.3%</w:t>
            </w:r>
          </w:p>
        </w:tc>
      </w:tr>
      <w:tr w:rsidR="00400334" w:rsidRPr="005C265E" w14:paraId="1246D27A" w14:textId="77777777">
        <w:tc>
          <w:tcPr>
            <w:tcW w:w="0" w:type="auto"/>
          </w:tcPr>
          <w:p w14:paraId="5A8A7BA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Sharpe Ratio</w:t>
            </w:r>
          </w:p>
        </w:tc>
        <w:tc>
          <w:tcPr>
            <w:tcW w:w="0" w:type="auto"/>
          </w:tcPr>
          <w:p w14:paraId="0DB5CB5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-1.29</w:t>
            </w:r>
          </w:p>
        </w:tc>
      </w:tr>
      <w:tr w:rsidR="00400334" w:rsidRPr="005C265E" w14:paraId="5E8249CC" w14:textId="77777777">
        <w:tc>
          <w:tcPr>
            <w:tcW w:w="0" w:type="auto"/>
          </w:tcPr>
          <w:p w14:paraId="42054E3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Sortino Ratio</w:t>
            </w:r>
          </w:p>
        </w:tc>
        <w:tc>
          <w:tcPr>
            <w:tcW w:w="0" w:type="auto"/>
          </w:tcPr>
          <w:p w14:paraId="6095664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-1.89</w:t>
            </w:r>
          </w:p>
        </w:tc>
      </w:tr>
      <w:tr w:rsidR="00400334" w:rsidRPr="005C265E" w14:paraId="44E4A863" w14:textId="77777777">
        <w:tc>
          <w:tcPr>
            <w:tcW w:w="0" w:type="auto"/>
          </w:tcPr>
          <w:p w14:paraId="47560F4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Max Drawdown</w:t>
            </w:r>
          </w:p>
        </w:tc>
        <w:tc>
          <w:tcPr>
            <w:tcW w:w="0" w:type="auto"/>
          </w:tcPr>
          <w:p w14:paraId="4B95979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4.25%</w:t>
            </w:r>
          </w:p>
        </w:tc>
      </w:tr>
      <w:tr w:rsidR="00400334" w:rsidRPr="005C265E" w14:paraId="06D05315" w14:textId="77777777">
        <w:tc>
          <w:tcPr>
            <w:tcW w:w="0" w:type="auto"/>
          </w:tcPr>
          <w:p w14:paraId="131CAA7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Profit Factor</w:t>
            </w:r>
          </w:p>
        </w:tc>
        <w:tc>
          <w:tcPr>
            <w:tcW w:w="0" w:type="auto"/>
          </w:tcPr>
          <w:p w14:paraId="4DC4828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0.83</w:t>
            </w:r>
          </w:p>
        </w:tc>
      </w:tr>
      <w:tr w:rsidR="00400334" w:rsidRPr="005C265E" w14:paraId="0AD6E160" w14:textId="77777777">
        <w:tc>
          <w:tcPr>
            <w:tcW w:w="0" w:type="auto"/>
          </w:tcPr>
          <w:p w14:paraId="010FFE8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Benchmark (Buy &amp; Hold)</w:t>
            </w:r>
          </w:p>
        </w:tc>
        <w:tc>
          <w:tcPr>
            <w:tcW w:w="0" w:type="auto"/>
          </w:tcPr>
          <w:p w14:paraId="5DA4803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+13.49%</w:t>
            </w:r>
          </w:p>
        </w:tc>
      </w:tr>
    </w:tbl>
    <w:p w14:paraId="7090CB55"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t>Análisis:</w:t>
      </w:r>
      <w:r w:rsidRPr="005C265E">
        <w:rPr>
          <w:rFonts w:ascii="Times New Roman" w:hAnsi="Times New Roman" w:cs="Times New Roman"/>
        </w:rPr>
        <w:t xml:space="preserve"> Los mercados laterales son el peor escenario para cualquier sistema de seguimiento de tendencia, ya que generan señales falsas continuas (</w:t>
      </w:r>
      <w:r w:rsidRPr="005C265E">
        <w:rPr>
          <w:rFonts w:ascii="Times New Roman" w:hAnsi="Times New Roman" w:cs="Times New Roman"/>
          <w:i/>
          <w:iCs/>
        </w:rPr>
        <w:t>whipsaws</w:t>
      </w:r>
      <w:r w:rsidRPr="005C265E">
        <w:rPr>
          <w:rFonts w:ascii="Times New Roman" w:hAnsi="Times New Roman" w:cs="Times New Roman"/>
        </w:rPr>
        <w:t xml:space="preserve">). A pesar de </w:t>
      </w:r>
      <w:r w:rsidRPr="005C265E">
        <w:rPr>
          <w:rFonts w:ascii="Times New Roman" w:hAnsi="Times New Roman" w:cs="Times New Roman"/>
        </w:rPr>
        <w:lastRenderedPageBreak/>
        <w:t>ello, el Win Rate del 59.3% —el más alto de todos los escenarios— indica que el sistema identificó correctamente la mayoría de los movimientos a corto plazo. Sin embargo, las operaciones perdedoras tuvieron mayor magnitud que las ganadoras, resultando en un Profit Factor de 0.83. El filtro ADX (Capa 2) demostró su eficacia limitando las pérdidas a un -2.29%: versiones anteriores del sistema sin este filtro acumulaban pérdidas superiores al -8% en condiciones similares.</w:t>
      </w:r>
    </w:p>
    <w:p w14:paraId="7DD56334"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164" w:name="X2b3aa259df334070d1b8705edf56dd68c44efbc"/>
      <w:bookmarkStart w:id="165" w:name="_Toc229649759"/>
      <w:bookmarkEnd w:id="162"/>
      <w:r w:rsidRPr="005C265E">
        <w:rPr>
          <w:rStyle w:val="SectionNumber"/>
          <w:rFonts w:ascii="Times New Roman" w:hAnsi="Times New Roman" w:cs="Times New Roman"/>
          <w:sz w:val="24"/>
          <w:szCs w:val="24"/>
        </w:rPr>
        <w:t>13.3.4</w:t>
      </w:r>
      <w:r w:rsidRPr="005C265E">
        <w:rPr>
          <w:rFonts w:ascii="Times New Roman" w:hAnsi="Times New Roman" w:cs="Times New Roman"/>
          <w:sz w:val="24"/>
          <w:szCs w:val="24"/>
        </w:rPr>
        <w:tab/>
        <w:t>7.3.4 Escenario 4: Bear Market (Julio – Octubre 2025)</w:t>
      </w:r>
      <w:bookmarkEnd w:id="165"/>
    </w:p>
    <w:tbl>
      <w:tblPr>
        <w:tblStyle w:val="Table"/>
        <w:tblW w:w="0" w:type="auto"/>
        <w:tblLook w:val="0020" w:firstRow="1" w:lastRow="0" w:firstColumn="0" w:lastColumn="0" w:noHBand="0" w:noVBand="0"/>
      </w:tblPr>
      <w:tblGrid>
        <w:gridCol w:w="2729"/>
        <w:gridCol w:w="1092"/>
      </w:tblGrid>
      <w:tr w:rsidR="00400334" w:rsidRPr="005C265E" w14:paraId="7CE95686"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0" w:type="auto"/>
          </w:tcPr>
          <w:p w14:paraId="7E4BAE4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Métrica</w:t>
            </w:r>
          </w:p>
        </w:tc>
        <w:tc>
          <w:tcPr>
            <w:tcW w:w="0" w:type="auto"/>
          </w:tcPr>
          <w:p w14:paraId="386B069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Valor</w:t>
            </w:r>
          </w:p>
        </w:tc>
      </w:tr>
      <w:tr w:rsidR="00400334" w:rsidRPr="005C265E" w14:paraId="50D06D7E" w14:textId="77777777">
        <w:tc>
          <w:tcPr>
            <w:tcW w:w="0" w:type="auto"/>
          </w:tcPr>
          <w:p w14:paraId="1EA95A4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Trades</w:t>
            </w:r>
          </w:p>
        </w:tc>
        <w:tc>
          <w:tcPr>
            <w:tcW w:w="0" w:type="auto"/>
          </w:tcPr>
          <w:p w14:paraId="61FA0CF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7</w:t>
            </w:r>
          </w:p>
        </w:tc>
      </w:tr>
      <w:tr w:rsidR="00400334" w:rsidRPr="005C265E" w14:paraId="502387F8" w14:textId="77777777">
        <w:tc>
          <w:tcPr>
            <w:tcW w:w="0" w:type="auto"/>
          </w:tcPr>
          <w:p w14:paraId="67056E1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Rendimiento neto</w:t>
            </w:r>
          </w:p>
        </w:tc>
        <w:tc>
          <w:tcPr>
            <w:tcW w:w="0" w:type="auto"/>
          </w:tcPr>
          <w:p w14:paraId="565D30B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-1.71%</w:t>
            </w:r>
          </w:p>
        </w:tc>
      </w:tr>
      <w:tr w:rsidR="00400334" w:rsidRPr="005C265E" w14:paraId="2EF5729E" w14:textId="77777777">
        <w:tc>
          <w:tcPr>
            <w:tcW w:w="0" w:type="auto"/>
          </w:tcPr>
          <w:p w14:paraId="7E240F9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Win Rate</w:t>
            </w:r>
          </w:p>
        </w:tc>
        <w:tc>
          <w:tcPr>
            <w:tcW w:w="0" w:type="auto"/>
          </w:tcPr>
          <w:p w14:paraId="4877975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14.3%</w:t>
            </w:r>
          </w:p>
        </w:tc>
      </w:tr>
      <w:tr w:rsidR="00400334" w:rsidRPr="005C265E" w14:paraId="040BF6A2" w14:textId="77777777">
        <w:tc>
          <w:tcPr>
            <w:tcW w:w="0" w:type="auto"/>
          </w:tcPr>
          <w:p w14:paraId="193AEFF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Sharpe Ratio</w:t>
            </w:r>
          </w:p>
        </w:tc>
        <w:tc>
          <w:tcPr>
            <w:tcW w:w="0" w:type="auto"/>
          </w:tcPr>
          <w:p w14:paraId="0514A50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-0.75</w:t>
            </w:r>
          </w:p>
        </w:tc>
      </w:tr>
      <w:tr w:rsidR="00400334" w:rsidRPr="005C265E" w14:paraId="27C1A512" w14:textId="77777777">
        <w:tc>
          <w:tcPr>
            <w:tcW w:w="0" w:type="auto"/>
          </w:tcPr>
          <w:p w14:paraId="5A01465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Sortino Ratio</w:t>
            </w:r>
          </w:p>
        </w:tc>
        <w:tc>
          <w:tcPr>
            <w:tcW w:w="0" w:type="auto"/>
          </w:tcPr>
          <w:p w14:paraId="7DF47F3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-2.97</w:t>
            </w:r>
          </w:p>
        </w:tc>
      </w:tr>
      <w:tr w:rsidR="00400334" w:rsidRPr="005C265E" w14:paraId="18F81B1E" w14:textId="77777777">
        <w:tc>
          <w:tcPr>
            <w:tcW w:w="0" w:type="auto"/>
          </w:tcPr>
          <w:p w14:paraId="4AE664A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Max Drawdown</w:t>
            </w:r>
          </w:p>
        </w:tc>
        <w:tc>
          <w:tcPr>
            <w:tcW w:w="0" w:type="auto"/>
          </w:tcPr>
          <w:p w14:paraId="03B02E9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2.26%</w:t>
            </w:r>
          </w:p>
        </w:tc>
      </w:tr>
      <w:tr w:rsidR="00400334" w:rsidRPr="005C265E" w14:paraId="7DED04AD" w14:textId="77777777">
        <w:tc>
          <w:tcPr>
            <w:tcW w:w="0" w:type="auto"/>
          </w:tcPr>
          <w:p w14:paraId="0135139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Profit Factor</w:t>
            </w:r>
          </w:p>
        </w:tc>
        <w:tc>
          <w:tcPr>
            <w:tcW w:w="0" w:type="auto"/>
          </w:tcPr>
          <w:p w14:paraId="6C3D121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0.47</w:t>
            </w:r>
          </w:p>
        </w:tc>
      </w:tr>
      <w:tr w:rsidR="00400334" w:rsidRPr="005C265E" w14:paraId="4720D02D" w14:textId="77777777">
        <w:tc>
          <w:tcPr>
            <w:tcW w:w="0" w:type="auto"/>
          </w:tcPr>
          <w:p w14:paraId="08D96F4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Benchmark (Buy &amp; Hold)</w:t>
            </w:r>
          </w:p>
        </w:tc>
        <w:tc>
          <w:tcPr>
            <w:tcW w:w="0" w:type="auto"/>
          </w:tcPr>
          <w:p w14:paraId="188F28E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-36.00%</w:t>
            </w:r>
          </w:p>
        </w:tc>
      </w:tr>
      <w:tr w:rsidR="00400334" w:rsidRPr="005C265E" w14:paraId="383CD9A2" w14:textId="77777777">
        <w:tc>
          <w:tcPr>
            <w:tcW w:w="0" w:type="auto"/>
          </w:tcPr>
          <w:p w14:paraId="50DF394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Alpha generado</w:t>
            </w:r>
          </w:p>
        </w:tc>
        <w:tc>
          <w:tcPr>
            <w:tcW w:w="0" w:type="auto"/>
          </w:tcPr>
          <w:p w14:paraId="1EA4EDA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+34.29%</w:t>
            </w:r>
          </w:p>
        </w:tc>
      </w:tr>
    </w:tbl>
    <w:p w14:paraId="1175F2C6"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t>Análisis:</w:t>
      </w:r>
      <w:r w:rsidRPr="005C265E">
        <w:rPr>
          <w:rFonts w:ascii="Times New Roman" w:hAnsi="Times New Roman" w:cs="Times New Roman"/>
        </w:rPr>
        <w:t xml:space="preserve"> En el escenario bajista sostenido, el sistema demostró su máxima capacidad de preservación de capital: frente a una caída del -36% del mercado, las pérdidas del bot se limitaron a un -1.71%, generando un alpha de +34.29 puntos porcentuales —el mayor de todos los escenarios evaluados. Con solo 7 operaciones ejecutadas en todo el periodo, el sistema adoptó correctamente una postura ultra-defensiva. El reducido Max Drawdown (2.26%) confirma que las capas de protección (Circuit Breaker, sentimiento NLP y filtro Fear &amp; Greed) bloquearon la mayoría de las señales en un entorno donde operar habría sido contraproducente.</w:t>
      </w:r>
    </w:p>
    <w:p w14:paraId="74EF3E03"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66" w:name="comparativa-bot-vs-buy-hold"/>
      <w:bookmarkStart w:id="167" w:name="_Toc229649760"/>
      <w:bookmarkEnd w:id="156"/>
      <w:bookmarkEnd w:id="164"/>
      <w:r w:rsidRPr="005C265E">
        <w:rPr>
          <w:rStyle w:val="SectionNumber"/>
          <w:rFonts w:ascii="Times New Roman" w:hAnsi="Times New Roman" w:cs="Times New Roman"/>
          <w:sz w:val="24"/>
          <w:szCs w:val="24"/>
        </w:rPr>
        <w:t>13.4</w:t>
      </w:r>
      <w:r w:rsidRPr="005C265E">
        <w:rPr>
          <w:rFonts w:ascii="Times New Roman" w:hAnsi="Times New Roman" w:cs="Times New Roman"/>
          <w:sz w:val="24"/>
          <w:szCs w:val="24"/>
        </w:rPr>
        <w:tab/>
        <w:t>7.4 Comparativa Bot vs Buy &amp; Hold</w:t>
      </w:r>
      <w:bookmarkEnd w:id="167"/>
    </w:p>
    <w:p w14:paraId="192B001D"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i/>
          <w:iCs/>
        </w:rPr>
        <w:t>Tabla 7.2: Comparativa global Bot vs Buy &amp; Hold</w:t>
      </w:r>
    </w:p>
    <w:tbl>
      <w:tblPr>
        <w:tblStyle w:val="Table"/>
        <w:tblW w:w="0" w:type="auto"/>
        <w:tblLook w:val="0020" w:firstRow="1" w:lastRow="0" w:firstColumn="0" w:lastColumn="0" w:noHBand="0" w:noVBand="0"/>
      </w:tblPr>
      <w:tblGrid>
        <w:gridCol w:w="1563"/>
        <w:gridCol w:w="972"/>
        <w:gridCol w:w="1403"/>
        <w:gridCol w:w="1133"/>
      </w:tblGrid>
      <w:tr w:rsidR="00400334" w:rsidRPr="005C265E" w14:paraId="718E7BCB"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0" w:type="auto"/>
          </w:tcPr>
          <w:p w14:paraId="21B0182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lastRenderedPageBreak/>
              <w:t>Escenario</w:t>
            </w:r>
          </w:p>
        </w:tc>
        <w:tc>
          <w:tcPr>
            <w:tcW w:w="0" w:type="auto"/>
          </w:tcPr>
          <w:p w14:paraId="7B9B4BC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Bot</w:t>
            </w:r>
          </w:p>
        </w:tc>
        <w:tc>
          <w:tcPr>
            <w:tcW w:w="0" w:type="auto"/>
          </w:tcPr>
          <w:p w14:paraId="0FB8348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Buy &amp; Hold</w:t>
            </w:r>
          </w:p>
        </w:tc>
        <w:tc>
          <w:tcPr>
            <w:tcW w:w="0" w:type="auto"/>
          </w:tcPr>
          <w:p w14:paraId="28C3909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Alpha</w:t>
            </w:r>
          </w:p>
        </w:tc>
      </w:tr>
      <w:tr w:rsidR="00400334" w:rsidRPr="005C265E" w14:paraId="0C818BCE" w14:textId="77777777">
        <w:tc>
          <w:tcPr>
            <w:tcW w:w="0" w:type="auto"/>
          </w:tcPr>
          <w:p w14:paraId="0230088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Bull Market</w:t>
            </w:r>
          </w:p>
        </w:tc>
        <w:tc>
          <w:tcPr>
            <w:tcW w:w="0" w:type="auto"/>
          </w:tcPr>
          <w:p w14:paraId="07C38DD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+0.23%</w:t>
            </w:r>
          </w:p>
        </w:tc>
        <w:tc>
          <w:tcPr>
            <w:tcW w:w="0" w:type="auto"/>
          </w:tcPr>
          <w:p w14:paraId="74253B6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+11.74%</w:t>
            </w:r>
          </w:p>
        </w:tc>
        <w:tc>
          <w:tcPr>
            <w:tcW w:w="0" w:type="auto"/>
          </w:tcPr>
          <w:p w14:paraId="5366095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-11.51%</w:t>
            </w:r>
          </w:p>
        </w:tc>
      </w:tr>
      <w:tr w:rsidR="00400334" w:rsidRPr="005C265E" w14:paraId="3BCCAC7C" w14:textId="77777777">
        <w:tc>
          <w:tcPr>
            <w:tcW w:w="0" w:type="auto"/>
          </w:tcPr>
          <w:p w14:paraId="60DD039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Crash</w:t>
            </w:r>
          </w:p>
        </w:tc>
        <w:tc>
          <w:tcPr>
            <w:tcW w:w="0" w:type="auto"/>
          </w:tcPr>
          <w:p w14:paraId="19DFF36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-2.61%</w:t>
            </w:r>
          </w:p>
        </w:tc>
        <w:tc>
          <w:tcPr>
            <w:tcW w:w="0" w:type="auto"/>
          </w:tcPr>
          <w:p w14:paraId="3F8982B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-34.57%</w:t>
            </w:r>
          </w:p>
        </w:tc>
        <w:tc>
          <w:tcPr>
            <w:tcW w:w="0" w:type="auto"/>
          </w:tcPr>
          <w:p w14:paraId="1967BD0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b/>
                <w:bCs/>
              </w:rPr>
              <w:t>+31.96%</w:t>
            </w:r>
          </w:p>
        </w:tc>
      </w:tr>
      <w:tr w:rsidR="00400334" w:rsidRPr="005C265E" w14:paraId="24A834BE" w14:textId="77777777">
        <w:tc>
          <w:tcPr>
            <w:tcW w:w="0" w:type="auto"/>
          </w:tcPr>
          <w:p w14:paraId="3601E83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Lateral</w:t>
            </w:r>
          </w:p>
        </w:tc>
        <w:tc>
          <w:tcPr>
            <w:tcW w:w="0" w:type="auto"/>
          </w:tcPr>
          <w:p w14:paraId="02355CC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-2.29%</w:t>
            </w:r>
          </w:p>
        </w:tc>
        <w:tc>
          <w:tcPr>
            <w:tcW w:w="0" w:type="auto"/>
          </w:tcPr>
          <w:p w14:paraId="5435AC0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+13.49%</w:t>
            </w:r>
          </w:p>
        </w:tc>
        <w:tc>
          <w:tcPr>
            <w:tcW w:w="0" w:type="auto"/>
          </w:tcPr>
          <w:p w14:paraId="2A15E2B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-15.78%</w:t>
            </w:r>
          </w:p>
        </w:tc>
      </w:tr>
      <w:tr w:rsidR="00400334" w:rsidRPr="005C265E" w14:paraId="453F48AE" w14:textId="77777777">
        <w:tc>
          <w:tcPr>
            <w:tcW w:w="0" w:type="auto"/>
          </w:tcPr>
          <w:p w14:paraId="63FC2CD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Bear</w:t>
            </w:r>
          </w:p>
        </w:tc>
        <w:tc>
          <w:tcPr>
            <w:tcW w:w="0" w:type="auto"/>
          </w:tcPr>
          <w:p w14:paraId="5C505F4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-1.71%</w:t>
            </w:r>
          </w:p>
        </w:tc>
        <w:tc>
          <w:tcPr>
            <w:tcW w:w="0" w:type="auto"/>
          </w:tcPr>
          <w:p w14:paraId="12645C0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-36.00%</w:t>
            </w:r>
          </w:p>
        </w:tc>
        <w:tc>
          <w:tcPr>
            <w:tcW w:w="0" w:type="auto"/>
          </w:tcPr>
          <w:p w14:paraId="2F2BFAB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b/>
                <w:bCs/>
              </w:rPr>
              <w:t>+34.29%</w:t>
            </w:r>
          </w:p>
        </w:tc>
      </w:tr>
      <w:tr w:rsidR="00400334" w:rsidRPr="005C265E" w14:paraId="320A4EF5" w14:textId="77777777">
        <w:tc>
          <w:tcPr>
            <w:tcW w:w="0" w:type="auto"/>
          </w:tcPr>
          <w:p w14:paraId="27D4062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b/>
                <w:bCs/>
              </w:rPr>
              <w:t>PROMEDIO</w:t>
            </w:r>
          </w:p>
        </w:tc>
        <w:tc>
          <w:tcPr>
            <w:tcW w:w="0" w:type="auto"/>
          </w:tcPr>
          <w:p w14:paraId="0BFC5F2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b/>
                <w:bCs/>
              </w:rPr>
              <w:t>-1.60%</w:t>
            </w:r>
          </w:p>
        </w:tc>
        <w:tc>
          <w:tcPr>
            <w:tcW w:w="0" w:type="auto"/>
          </w:tcPr>
          <w:p w14:paraId="6BDA5CD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b/>
                <w:bCs/>
              </w:rPr>
              <w:t>-11.34%</w:t>
            </w:r>
          </w:p>
        </w:tc>
        <w:tc>
          <w:tcPr>
            <w:tcW w:w="0" w:type="auto"/>
          </w:tcPr>
          <w:p w14:paraId="3328748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b/>
                <w:bCs/>
              </w:rPr>
              <w:t>+9.74%</w:t>
            </w:r>
          </w:p>
        </w:tc>
      </w:tr>
    </w:tbl>
    <w:p w14:paraId="5083DB87"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t>Conclusión estadística:</w:t>
      </w:r>
      <w:r w:rsidRPr="005C265E">
        <w:rPr>
          <w:rFonts w:ascii="Times New Roman" w:hAnsi="Times New Roman" w:cs="Times New Roman"/>
        </w:rPr>
        <w:t xml:space="preserve"> El sistema genera un alpha promedio de +9.74 puntos porcentuales sobre Buy &amp; Hold. Su mayor ventaja se manifiesta durante las crisis de mercado (crash y bear), donde actúa como un preservador de capital con alphas superiores a +30 puntos porcentuales. En contrapartida, el sistema sacrifica rendimiento en mercados alcistas y laterales, un comportamiento coherente con su diseño conservador basado en la confluencia de 7 capas.</w:t>
      </w:r>
    </w:p>
    <w:p w14:paraId="6D89B1AB" w14:textId="77777777" w:rsidR="00400334" w:rsidRPr="005C265E" w:rsidRDefault="00000000" w:rsidP="005C265E">
      <w:pPr>
        <w:pStyle w:val="CaptionedFigure"/>
        <w:spacing w:line="360" w:lineRule="auto"/>
        <w:jc w:val="both"/>
        <w:rPr>
          <w:rFonts w:ascii="Times New Roman" w:hAnsi="Times New Roman" w:cs="Times New Roman"/>
        </w:rPr>
      </w:pPr>
      <w:r w:rsidRPr="005C265E">
        <w:rPr>
          <w:rFonts w:ascii="Times New Roman" w:hAnsi="Times New Roman" w:cs="Times New Roman"/>
          <w:noProof/>
        </w:rPr>
        <w:drawing>
          <wp:inline distT="0" distB="0" distL="0" distR="0" wp14:anchorId="4C83DDFC" wp14:editId="79E7E123">
            <wp:extent cx="3121152" cy="3121152"/>
            <wp:effectExtent l="0" t="0" r="0" b="0"/>
            <wp:docPr id="110" name="Picture" descr="Figura 7.2: Alpha generado por escenario sobre Buy &amp; Hold"/>
            <wp:cNvGraphicFramePr/>
            <a:graphic xmlns:a="http://schemas.openxmlformats.org/drawingml/2006/main">
              <a:graphicData uri="http://schemas.openxmlformats.org/drawingml/2006/picture">
                <pic:pic xmlns:pic="http://schemas.openxmlformats.org/drawingml/2006/picture">
                  <pic:nvPicPr>
                    <pic:cNvPr id="111" name="Picture" descr="fig_7_2_alpha.png"/>
                    <pic:cNvPicPr>
                      <a:picLocks noChangeAspect="1" noChangeArrowheads="1"/>
                    </pic:cNvPicPr>
                  </pic:nvPicPr>
                  <pic:blipFill>
                    <a:blip r:embed="rId11"/>
                    <a:stretch>
                      <a:fillRect/>
                    </a:stretch>
                  </pic:blipFill>
                  <pic:spPr bwMode="auto">
                    <a:xfrm>
                      <a:off x="0" y="0"/>
                      <a:ext cx="3121152" cy="3121152"/>
                    </a:xfrm>
                    <a:prstGeom prst="rect">
                      <a:avLst/>
                    </a:prstGeom>
                    <a:noFill/>
                    <a:ln w="9525">
                      <a:noFill/>
                      <a:headEnd/>
                      <a:tailEnd/>
                    </a:ln>
                  </pic:spPr>
                </pic:pic>
              </a:graphicData>
            </a:graphic>
          </wp:inline>
        </w:drawing>
      </w:r>
    </w:p>
    <w:p w14:paraId="5671CEFA" w14:textId="77777777" w:rsidR="00400334" w:rsidRPr="005C265E" w:rsidRDefault="00000000" w:rsidP="005C265E">
      <w:pPr>
        <w:pStyle w:val="ImageCaption"/>
        <w:spacing w:line="360" w:lineRule="auto"/>
        <w:jc w:val="both"/>
        <w:rPr>
          <w:rFonts w:ascii="Times New Roman" w:hAnsi="Times New Roman" w:cs="Times New Roman"/>
        </w:rPr>
      </w:pPr>
      <w:r w:rsidRPr="005C265E">
        <w:rPr>
          <w:rFonts w:ascii="Times New Roman" w:hAnsi="Times New Roman" w:cs="Times New Roman"/>
        </w:rPr>
        <w:t>Figura 7.2: Alpha generado por escenario sobre Buy &amp; Hold</w:t>
      </w:r>
    </w:p>
    <w:p w14:paraId="671E2F33"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68" w:name="X9a9136ec055dd545c632c4a828e892c74299d1b"/>
      <w:bookmarkStart w:id="169" w:name="_Toc229649761"/>
      <w:bookmarkEnd w:id="166"/>
      <w:r w:rsidRPr="005C265E">
        <w:rPr>
          <w:rStyle w:val="SectionNumber"/>
          <w:rFonts w:ascii="Times New Roman" w:hAnsi="Times New Roman" w:cs="Times New Roman"/>
          <w:sz w:val="24"/>
          <w:szCs w:val="24"/>
        </w:rPr>
        <w:lastRenderedPageBreak/>
        <w:t>13.5</w:t>
      </w:r>
      <w:r w:rsidRPr="005C265E">
        <w:rPr>
          <w:rFonts w:ascii="Times New Roman" w:hAnsi="Times New Roman" w:cs="Times New Roman"/>
          <w:sz w:val="24"/>
          <w:szCs w:val="24"/>
        </w:rPr>
        <w:tab/>
        <w:t>7.5 Explicabilidad del Modelo (SHAP + Feature Importance)</w:t>
      </w:r>
      <w:bookmarkEnd w:id="169"/>
    </w:p>
    <w:p w14:paraId="0C05A454" w14:textId="77777777" w:rsidR="00400334" w:rsidRPr="005C265E" w:rsidRDefault="00000000" w:rsidP="005C265E">
      <w:pPr>
        <w:pStyle w:val="CaptionedFigure"/>
        <w:spacing w:line="360" w:lineRule="auto"/>
        <w:jc w:val="both"/>
        <w:rPr>
          <w:rFonts w:ascii="Times New Roman" w:hAnsi="Times New Roman" w:cs="Times New Roman"/>
        </w:rPr>
      </w:pPr>
      <w:r w:rsidRPr="005C265E">
        <w:rPr>
          <w:rFonts w:ascii="Times New Roman" w:hAnsi="Times New Roman" w:cs="Times New Roman"/>
          <w:noProof/>
        </w:rPr>
        <w:drawing>
          <wp:inline distT="0" distB="0" distL="0" distR="0" wp14:anchorId="4FB4FEB0" wp14:editId="6D9B9341">
            <wp:extent cx="3121152" cy="3121152"/>
            <wp:effectExtent l="0" t="0" r="0" b="0"/>
            <wp:docPr id="114" name="Picture" descr="Figura 7.4: Importancia de features por categoría (SHAP)"/>
            <wp:cNvGraphicFramePr/>
            <a:graphic xmlns:a="http://schemas.openxmlformats.org/drawingml/2006/main">
              <a:graphicData uri="http://schemas.openxmlformats.org/drawingml/2006/picture">
                <pic:pic xmlns:pic="http://schemas.openxmlformats.org/drawingml/2006/picture">
                  <pic:nvPicPr>
                    <pic:cNvPr id="115" name="Picture" descr="fig_7_4_feature_importance.png"/>
                    <pic:cNvPicPr>
                      <a:picLocks noChangeAspect="1" noChangeArrowheads="1"/>
                    </pic:cNvPicPr>
                  </pic:nvPicPr>
                  <pic:blipFill>
                    <a:blip r:embed="rId12"/>
                    <a:stretch>
                      <a:fillRect/>
                    </a:stretch>
                  </pic:blipFill>
                  <pic:spPr bwMode="auto">
                    <a:xfrm>
                      <a:off x="0" y="0"/>
                      <a:ext cx="3121152" cy="3121152"/>
                    </a:xfrm>
                    <a:prstGeom prst="rect">
                      <a:avLst/>
                    </a:prstGeom>
                    <a:noFill/>
                    <a:ln w="9525">
                      <a:noFill/>
                      <a:headEnd/>
                      <a:tailEnd/>
                    </a:ln>
                  </pic:spPr>
                </pic:pic>
              </a:graphicData>
            </a:graphic>
          </wp:inline>
        </w:drawing>
      </w:r>
    </w:p>
    <w:p w14:paraId="4F7DD41A" w14:textId="77777777" w:rsidR="00400334" w:rsidRPr="005C265E" w:rsidRDefault="00000000" w:rsidP="005C265E">
      <w:pPr>
        <w:pStyle w:val="ImageCaption"/>
        <w:spacing w:line="360" w:lineRule="auto"/>
        <w:jc w:val="both"/>
        <w:rPr>
          <w:rFonts w:ascii="Times New Roman" w:hAnsi="Times New Roman" w:cs="Times New Roman"/>
        </w:rPr>
      </w:pPr>
      <w:r w:rsidRPr="005C265E">
        <w:rPr>
          <w:rFonts w:ascii="Times New Roman" w:hAnsi="Times New Roman" w:cs="Times New Roman"/>
        </w:rPr>
        <w:t>Figura 7.4: Importancia de features por categoría (SHAP)</w:t>
      </w:r>
    </w:p>
    <w:p w14:paraId="293EBC05"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El análisis de explicabilidad mediante SHAP reveló la siguiente jerarquía de importancia:</w:t>
      </w:r>
    </w:p>
    <w:p w14:paraId="66BFC5BC"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i/>
          <w:iCs/>
        </w:rPr>
        <w:t>Tabla 7.3: Distribución de importancia por categoría</w:t>
      </w:r>
    </w:p>
    <w:tbl>
      <w:tblPr>
        <w:tblStyle w:val="Table"/>
        <w:tblW w:w="5000" w:type="pct"/>
        <w:tblLayout w:type="fixed"/>
        <w:tblLook w:val="0020" w:firstRow="1" w:lastRow="0" w:firstColumn="0" w:lastColumn="0" w:noHBand="0" w:noVBand="0"/>
      </w:tblPr>
      <w:tblGrid>
        <w:gridCol w:w="1718"/>
        <w:gridCol w:w="1561"/>
        <w:gridCol w:w="3278"/>
        <w:gridCol w:w="2497"/>
      </w:tblGrid>
      <w:tr w:rsidR="00400334" w:rsidRPr="005C265E" w14:paraId="2FAF9B78"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1502" w:type="dxa"/>
          </w:tcPr>
          <w:p w14:paraId="6611A6C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Categoría</w:t>
            </w:r>
          </w:p>
        </w:tc>
        <w:tc>
          <w:tcPr>
            <w:tcW w:w="1365" w:type="dxa"/>
          </w:tcPr>
          <w:p w14:paraId="4E38B05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Features</w:t>
            </w:r>
          </w:p>
        </w:tc>
        <w:tc>
          <w:tcPr>
            <w:tcW w:w="2867" w:type="dxa"/>
          </w:tcPr>
          <w:p w14:paraId="6FD2818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Importancia Relativa</w:t>
            </w:r>
          </w:p>
        </w:tc>
        <w:tc>
          <w:tcPr>
            <w:tcW w:w="2184" w:type="dxa"/>
          </w:tcPr>
          <w:p w14:paraId="79BF01A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Interpretación</w:t>
            </w:r>
          </w:p>
        </w:tc>
      </w:tr>
      <w:tr w:rsidR="00400334" w:rsidRPr="005C265E" w14:paraId="2FABF267" w14:textId="77777777">
        <w:tc>
          <w:tcPr>
            <w:tcW w:w="1502" w:type="dxa"/>
          </w:tcPr>
          <w:p w14:paraId="7EEC13C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Volumen</w:t>
            </w:r>
          </w:p>
        </w:tc>
        <w:tc>
          <w:tcPr>
            <w:tcW w:w="1365" w:type="dxa"/>
          </w:tcPr>
          <w:p w14:paraId="41C064B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OBV, Volume SMA</w:t>
            </w:r>
          </w:p>
        </w:tc>
        <w:tc>
          <w:tcPr>
            <w:tcW w:w="2867" w:type="dxa"/>
          </w:tcPr>
          <w:p w14:paraId="0CE4474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~35%</w:t>
            </w:r>
          </w:p>
        </w:tc>
        <w:tc>
          <w:tcPr>
            <w:tcW w:w="2184" w:type="dxa"/>
          </w:tcPr>
          <w:p w14:paraId="2C901CC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modelo prioriza el flujo monetario real</w:t>
            </w:r>
          </w:p>
        </w:tc>
      </w:tr>
      <w:tr w:rsidR="00400334" w:rsidRPr="005C265E" w14:paraId="4DBE1F39" w14:textId="77777777">
        <w:tc>
          <w:tcPr>
            <w:tcW w:w="1502" w:type="dxa"/>
          </w:tcPr>
          <w:p w14:paraId="727F2E8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Volatilidad</w:t>
            </w:r>
          </w:p>
        </w:tc>
        <w:tc>
          <w:tcPr>
            <w:tcW w:w="1365" w:type="dxa"/>
          </w:tcPr>
          <w:p w14:paraId="142924C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BB Width, ATR</w:t>
            </w:r>
          </w:p>
        </w:tc>
        <w:tc>
          <w:tcPr>
            <w:tcW w:w="2867" w:type="dxa"/>
          </w:tcPr>
          <w:p w14:paraId="097576A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~25%</w:t>
            </w:r>
          </w:p>
        </w:tc>
        <w:tc>
          <w:tcPr>
            <w:tcW w:w="2184" w:type="dxa"/>
          </w:tcPr>
          <w:p w14:paraId="7A55EEF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La volatilidad transversal es el segundo predictor</w:t>
            </w:r>
          </w:p>
        </w:tc>
      </w:tr>
      <w:tr w:rsidR="00400334" w:rsidRPr="005C265E" w14:paraId="7298BE3E" w14:textId="77777777">
        <w:tc>
          <w:tcPr>
            <w:tcW w:w="1502" w:type="dxa"/>
          </w:tcPr>
          <w:p w14:paraId="11C0BA4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Momentum</w:t>
            </w:r>
          </w:p>
        </w:tc>
        <w:tc>
          <w:tcPr>
            <w:tcW w:w="1365" w:type="dxa"/>
          </w:tcPr>
          <w:p w14:paraId="29B71734"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RSI, MFI, MACD</w:t>
            </w:r>
          </w:p>
        </w:tc>
        <w:tc>
          <w:tcPr>
            <w:tcW w:w="2867" w:type="dxa"/>
          </w:tcPr>
          <w:p w14:paraId="7001DE75"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~20%</w:t>
            </w:r>
          </w:p>
        </w:tc>
        <w:tc>
          <w:tcPr>
            <w:tcW w:w="2184" w:type="dxa"/>
          </w:tcPr>
          <w:p w14:paraId="12C0340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Indicadores clásicos mantienen relevancia</w:t>
            </w:r>
          </w:p>
        </w:tc>
      </w:tr>
      <w:tr w:rsidR="00400334" w:rsidRPr="005C265E" w14:paraId="4954F2E3" w14:textId="77777777">
        <w:tc>
          <w:tcPr>
            <w:tcW w:w="1502" w:type="dxa"/>
          </w:tcPr>
          <w:p w14:paraId="68C7383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MTF</w:t>
            </w:r>
          </w:p>
        </w:tc>
        <w:tc>
          <w:tcPr>
            <w:tcW w:w="1365" w:type="dxa"/>
          </w:tcPr>
          <w:p w14:paraId="3DC4CB8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Dist SMA200, ADX H1</w:t>
            </w:r>
          </w:p>
        </w:tc>
        <w:tc>
          <w:tcPr>
            <w:tcW w:w="2867" w:type="dxa"/>
          </w:tcPr>
          <w:p w14:paraId="41C0FEA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~15%</w:t>
            </w:r>
          </w:p>
        </w:tc>
        <w:tc>
          <w:tcPr>
            <w:tcW w:w="2184" w:type="dxa"/>
          </w:tcPr>
          <w:p w14:paraId="23F6ACE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 contexto macro aporta visión cruzada</w:t>
            </w:r>
          </w:p>
        </w:tc>
      </w:tr>
      <w:tr w:rsidR="00400334" w:rsidRPr="005C265E" w14:paraId="4F1B0009" w14:textId="77777777">
        <w:tc>
          <w:tcPr>
            <w:tcW w:w="1502" w:type="dxa"/>
          </w:tcPr>
          <w:p w14:paraId="5AF6D2C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lastRenderedPageBreak/>
              <w:t>Temporal</w:t>
            </w:r>
          </w:p>
        </w:tc>
        <w:tc>
          <w:tcPr>
            <w:tcW w:w="1365" w:type="dxa"/>
          </w:tcPr>
          <w:p w14:paraId="4A0197E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Hour/Day sin/cos</w:t>
            </w:r>
          </w:p>
        </w:tc>
        <w:tc>
          <w:tcPr>
            <w:tcW w:w="2867" w:type="dxa"/>
          </w:tcPr>
          <w:p w14:paraId="3A2D50C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~5%</w:t>
            </w:r>
          </w:p>
        </w:tc>
        <w:tc>
          <w:tcPr>
            <w:tcW w:w="2184" w:type="dxa"/>
          </w:tcPr>
          <w:p w14:paraId="7781F18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Patrones estacionales menores</w:t>
            </w:r>
          </w:p>
        </w:tc>
      </w:tr>
    </w:tbl>
    <w:p w14:paraId="59DD4431"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b/>
          <w:bCs/>
        </w:rPr>
        <w:t>Hallazgo clave:</w:t>
      </w:r>
      <w:r w:rsidRPr="005C265E">
        <w:rPr>
          <w:rFonts w:ascii="Times New Roman" w:hAnsi="Times New Roman" w:cs="Times New Roman"/>
        </w:rPr>
        <w:t xml:space="preserve"> El modelo aprendió que los impulsos de precio sin soporte real de volumen (OBV) carecen de continuidad, priorizando el análisis de flujo monetario sobre los indicadores técnicos de precio. Esto confirma la tesis de que “el volumen precede al precio”.</w:t>
      </w:r>
    </w:p>
    <w:p w14:paraId="188DED5C"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70" w:name="resultados-de-los-tests-unitarios"/>
      <w:bookmarkStart w:id="171" w:name="_Toc229649762"/>
      <w:bookmarkEnd w:id="168"/>
      <w:r w:rsidRPr="005C265E">
        <w:rPr>
          <w:rStyle w:val="SectionNumber"/>
          <w:rFonts w:ascii="Times New Roman" w:hAnsi="Times New Roman" w:cs="Times New Roman"/>
          <w:sz w:val="24"/>
          <w:szCs w:val="24"/>
        </w:rPr>
        <w:t>13.6</w:t>
      </w:r>
      <w:r w:rsidRPr="005C265E">
        <w:rPr>
          <w:rFonts w:ascii="Times New Roman" w:hAnsi="Times New Roman" w:cs="Times New Roman"/>
          <w:sz w:val="24"/>
          <w:szCs w:val="24"/>
        </w:rPr>
        <w:tab/>
        <w:t>7.6 Resultados de los Tests Unitarios</w:t>
      </w:r>
      <w:bookmarkEnd w:id="171"/>
    </w:p>
    <w:p w14:paraId="17D7A8EF"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i/>
          <w:iCs/>
        </w:rPr>
        <w:t>Tabla 7.4: Resultados de la suite de tests unitarios</w:t>
      </w:r>
    </w:p>
    <w:tbl>
      <w:tblPr>
        <w:tblStyle w:val="Table"/>
        <w:tblW w:w="5000" w:type="pct"/>
        <w:tblLayout w:type="fixed"/>
        <w:tblLook w:val="0020" w:firstRow="1" w:lastRow="0" w:firstColumn="0" w:lastColumn="0" w:noHBand="0" w:noVBand="0"/>
      </w:tblPr>
      <w:tblGrid>
        <w:gridCol w:w="2172"/>
        <w:gridCol w:w="2898"/>
        <w:gridCol w:w="3984"/>
      </w:tblGrid>
      <w:tr w:rsidR="00400334" w:rsidRPr="005C265E" w14:paraId="27FAE933"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1900" w:type="dxa"/>
          </w:tcPr>
          <w:p w14:paraId="4778896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Test</w:t>
            </w:r>
          </w:p>
        </w:tc>
        <w:tc>
          <w:tcPr>
            <w:tcW w:w="2534" w:type="dxa"/>
          </w:tcPr>
          <w:p w14:paraId="763B1CA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Estado</w:t>
            </w:r>
          </w:p>
        </w:tc>
        <w:tc>
          <w:tcPr>
            <w:tcW w:w="3484" w:type="dxa"/>
          </w:tcPr>
          <w:p w14:paraId="54C86C9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Validación</w:t>
            </w:r>
          </w:p>
        </w:tc>
      </w:tr>
      <w:tr w:rsidR="00400334" w:rsidRPr="005C265E" w14:paraId="763C1AB8" w14:textId="77777777">
        <w:tc>
          <w:tcPr>
            <w:tcW w:w="1900" w:type="dxa"/>
          </w:tcPr>
          <w:p w14:paraId="5FD1052B"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test_kelly_empirico_sizing</w:t>
            </w:r>
          </w:p>
        </w:tc>
        <w:tc>
          <w:tcPr>
            <w:tcW w:w="2534" w:type="dxa"/>
          </w:tcPr>
          <w:p w14:paraId="70C032F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Apple Color Emoji" w:hAnsi="Apple Color Emoji" w:cs="Apple Color Emoji"/>
              </w:rPr>
              <w:t>✅</w:t>
            </w:r>
            <w:r w:rsidRPr="005C265E">
              <w:rPr>
                <w:rFonts w:ascii="Times New Roman" w:hAnsi="Times New Roman" w:cs="Times New Roman"/>
              </w:rPr>
              <w:t xml:space="preserve"> PASS</w:t>
            </w:r>
          </w:p>
        </w:tc>
        <w:tc>
          <w:tcPr>
            <w:tcW w:w="3484" w:type="dxa"/>
          </w:tcPr>
          <w:p w14:paraId="186F05B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Kelly empírico al 40% del balance con ajuste por confianza y volatilidad</w:t>
            </w:r>
          </w:p>
        </w:tc>
      </w:tr>
      <w:tr w:rsidR="00400334" w:rsidRPr="005C265E" w14:paraId="5357BDFA" w14:textId="77777777">
        <w:tc>
          <w:tcPr>
            <w:tcW w:w="1900" w:type="dxa"/>
          </w:tcPr>
          <w:p w14:paraId="7AD9F6BB"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test_dynamic_atr_stoploss</w:t>
            </w:r>
          </w:p>
        </w:tc>
        <w:tc>
          <w:tcPr>
            <w:tcW w:w="2534" w:type="dxa"/>
          </w:tcPr>
          <w:p w14:paraId="16DB67B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Apple Color Emoji" w:hAnsi="Apple Color Emoji" w:cs="Apple Color Emoji"/>
              </w:rPr>
              <w:t>✅</w:t>
            </w:r>
            <w:r w:rsidRPr="005C265E">
              <w:rPr>
                <w:rFonts w:ascii="Times New Roman" w:hAnsi="Times New Roman" w:cs="Times New Roman"/>
              </w:rPr>
              <w:t xml:space="preserve"> PASS</w:t>
            </w:r>
          </w:p>
        </w:tc>
        <w:tc>
          <w:tcPr>
            <w:tcW w:w="3484" w:type="dxa"/>
          </w:tcPr>
          <w:p w14:paraId="7A275E4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Stop calculado como 2×ATR/precio con caps [-0.5%, -3%]</w:t>
            </w:r>
          </w:p>
        </w:tc>
      </w:tr>
      <w:tr w:rsidR="00400334" w:rsidRPr="005C265E" w14:paraId="6F1589FB" w14:textId="77777777">
        <w:tc>
          <w:tcPr>
            <w:tcW w:w="1900" w:type="dxa"/>
          </w:tcPr>
          <w:p w14:paraId="681FFBE8"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test_html_cleaning</w:t>
            </w:r>
          </w:p>
        </w:tc>
        <w:tc>
          <w:tcPr>
            <w:tcW w:w="2534" w:type="dxa"/>
          </w:tcPr>
          <w:p w14:paraId="2E0FD630"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Apple Color Emoji" w:hAnsi="Apple Color Emoji" w:cs="Apple Color Emoji"/>
              </w:rPr>
              <w:t>✅</w:t>
            </w:r>
            <w:r w:rsidRPr="005C265E">
              <w:rPr>
                <w:rFonts w:ascii="Times New Roman" w:hAnsi="Times New Roman" w:cs="Times New Roman"/>
              </w:rPr>
              <w:t xml:space="preserve"> PASS</w:t>
            </w:r>
          </w:p>
        </w:tc>
        <w:tc>
          <w:tcPr>
            <w:tcW w:w="3484" w:type="dxa"/>
          </w:tcPr>
          <w:p w14:paraId="3098C04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Eliminación correcta de etiquetas HTML con separador</w:t>
            </w:r>
          </w:p>
        </w:tc>
      </w:tr>
      <w:tr w:rsidR="00400334" w:rsidRPr="005C265E" w14:paraId="62377CDA" w14:textId="77777777">
        <w:tc>
          <w:tcPr>
            <w:tcW w:w="1900" w:type="dxa"/>
          </w:tcPr>
          <w:p w14:paraId="285B5DBE"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test_ner_detection</w:t>
            </w:r>
          </w:p>
        </w:tc>
        <w:tc>
          <w:tcPr>
            <w:tcW w:w="2534" w:type="dxa"/>
          </w:tcPr>
          <w:p w14:paraId="542809B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Apple Color Emoji" w:hAnsi="Apple Color Emoji" w:cs="Apple Color Emoji"/>
              </w:rPr>
              <w:t>✅</w:t>
            </w:r>
            <w:r w:rsidRPr="005C265E">
              <w:rPr>
                <w:rFonts w:ascii="Times New Roman" w:hAnsi="Times New Roman" w:cs="Times New Roman"/>
              </w:rPr>
              <w:t xml:space="preserve"> PASS</w:t>
            </w:r>
          </w:p>
        </w:tc>
        <w:tc>
          <w:tcPr>
            <w:tcW w:w="3484" w:type="dxa"/>
          </w:tcPr>
          <w:p w14:paraId="1F0A1E42"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Detección de “Vitalik” → ETH, “Ripple” → XRP</w:t>
            </w:r>
          </w:p>
        </w:tc>
      </w:tr>
      <w:tr w:rsidR="00400334" w:rsidRPr="005C265E" w14:paraId="3694AB73" w14:textId="77777777">
        <w:tc>
          <w:tcPr>
            <w:tcW w:w="1900" w:type="dxa"/>
          </w:tcPr>
          <w:p w14:paraId="05BD9DDA" w14:textId="77777777" w:rsidR="00400334" w:rsidRPr="005C265E" w:rsidRDefault="00000000" w:rsidP="005C265E">
            <w:pPr>
              <w:pStyle w:val="Compact"/>
              <w:spacing w:line="360" w:lineRule="auto"/>
              <w:jc w:val="both"/>
              <w:rPr>
                <w:rFonts w:ascii="Times New Roman" w:hAnsi="Times New Roman" w:cs="Times New Roman"/>
              </w:rPr>
            </w:pPr>
            <w:r w:rsidRPr="005C265E">
              <w:rPr>
                <w:rStyle w:val="VerbatimChar"/>
                <w:rFonts w:ascii="Times New Roman" w:hAnsi="Times New Roman" w:cs="Times New Roman"/>
                <w:sz w:val="24"/>
              </w:rPr>
              <w:t>test_rss_fallback</w:t>
            </w:r>
          </w:p>
        </w:tc>
        <w:tc>
          <w:tcPr>
            <w:tcW w:w="2534" w:type="dxa"/>
          </w:tcPr>
          <w:p w14:paraId="565D61D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Apple Color Emoji" w:hAnsi="Apple Color Emoji" w:cs="Apple Color Emoji"/>
              </w:rPr>
              <w:t>✅</w:t>
            </w:r>
            <w:r w:rsidRPr="005C265E">
              <w:rPr>
                <w:rFonts w:ascii="Times New Roman" w:hAnsi="Times New Roman" w:cs="Times New Roman"/>
              </w:rPr>
              <w:t xml:space="preserve"> PASS</w:t>
            </w:r>
          </w:p>
        </w:tc>
        <w:tc>
          <w:tcPr>
            <w:tcW w:w="3484" w:type="dxa"/>
          </w:tcPr>
          <w:p w14:paraId="577ECD3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Fallback a sentimiento neutro (0.0) si RSS falla</w:t>
            </w:r>
          </w:p>
        </w:tc>
      </w:tr>
    </w:tbl>
    <w:p w14:paraId="00823226" w14:textId="77777777" w:rsidR="00400334" w:rsidRPr="005C265E" w:rsidRDefault="000728E6" w:rsidP="005C265E">
      <w:pPr>
        <w:spacing w:line="360" w:lineRule="auto"/>
        <w:jc w:val="both"/>
        <w:rPr>
          <w:rFonts w:ascii="Times New Roman" w:hAnsi="Times New Roman" w:cs="Times New Roman"/>
        </w:rPr>
      </w:pPr>
      <w:r w:rsidRPr="000728E6">
        <w:rPr>
          <w:rFonts w:ascii="Times New Roman" w:hAnsi="Times New Roman" w:cs="Times New Roman"/>
          <w:noProof/>
        </w:rPr>
        <w:pict w14:anchorId="69E90502">
          <v:rect id="_x0000_i1029" alt="" style="width:425.2pt;height:.05pt;mso-width-percent:0;mso-height-percent:0;mso-width-percent:0;mso-height-percent:0" o:hralign="center" o:hrstd="t" o:hr="t"/>
        </w:pict>
      </w:r>
    </w:p>
    <w:p w14:paraId="1DCA8757"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172" w:name="capítulo-8-discusión-de-resultados"/>
      <w:bookmarkStart w:id="173" w:name="_Toc229649763"/>
      <w:bookmarkEnd w:id="150"/>
      <w:bookmarkEnd w:id="170"/>
      <w:r w:rsidRPr="005C265E">
        <w:rPr>
          <w:rStyle w:val="SectionNumber"/>
          <w:rFonts w:ascii="Times New Roman" w:hAnsi="Times New Roman" w:cs="Times New Roman"/>
          <w:sz w:val="24"/>
          <w:szCs w:val="24"/>
        </w:rPr>
        <w:t>14</w:t>
      </w:r>
      <w:r w:rsidRPr="005C265E">
        <w:rPr>
          <w:rFonts w:ascii="Times New Roman" w:hAnsi="Times New Roman" w:cs="Times New Roman"/>
          <w:sz w:val="24"/>
          <w:szCs w:val="24"/>
        </w:rPr>
        <w:tab/>
        <w:t>Capítulo 8 — Discusión de Resultados</w:t>
      </w:r>
      <w:bookmarkEnd w:id="173"/>
    </w:p>
    <w:p w14:paraId="7DB6DC89"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74" w:name="X5c285712c5d7351cc114790c9a9961223a5a98f"/>
      <w:bookmarkStart w:id="175" w:name="_Toc229649764"/>
      <w:r w:rsidRPr="005C265E">
        <w:rPr>
          <w:rStyle w:val="SectionNumber"/>
          <w:rFonts w:ascii="Times New Roman" w:hAnsi="Times New Roman" w:cs="Times New Roman"/>
          <w:sz w:val="24"/>
          <w:szCs w:val="24"/>
        </w:rPr>
        <w:t>14.1</w:t>
      </w:r>
      <w:r w:rsidRPr="005C265E">
        <w:rPr>
          <w:rFonts w:ascii="Times New Roman" w:hAnsi="Times New Roman" w:cs="Times New Roman"/>
          <w:sz w:val="24"/>
          <w:szCs w:val="24"/>
        </w:rPr>
        <w:tab/>
        <w:t>8.1 Interpretación de los Resultados por Escenario</w:t>
      </w:r>
      <w:bookmarkEnd w:id="175"/>
    </w:p>
    <w:p w14:paraId="6B37677E"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Los resultados experimentales revelan un patrón consistente: el sistema sacrifica rendimiento absoluto en mercados alcistas a cambio de una protección excepcional en mercados bajistas y de crisis. Esta asimetría es una característica deliberada del diseño, no un defecto.</w:t>
      </w:r>
    </w:p>
    <w:p w14:paraId="478A4EA0"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lastRenderedPageBreak/>
        <w:t>En el escenario Bull Market, el rendimiento del +0.23% frente al +11.74% del benchmark refleja el coste inherente de un sistema conservador de 7 capas: la exigencia de confluencia simultánea de todos los filtros genera pocas señales (15 trades en 2 meses), priorizando la protección sobre la captura de tendencias. El Win Rate del 53.3% y el Profit Factor de 1.03 confirman que el sistema es marginalmente rentable en condiciones alcistas, con un control de riesgo ejemplar (Max Drawdown 2.97%).</w:t>
      </w:r>
    </w:p>
    <w:p w14:paraId="1FF721B9"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El escenario de Crash es el más revelador. Mientras el mercado perdía un 34.57% de su capitalización — un evento que habría devastado a cualquier inversor pasivo — el sistema limitó las pérdidas a un 2.61%, generando un alpha de +31.96 puntos porcentuales. Este resultado valida empíricamente la eficacia de las capas de protección: el Circuit Breaker detuvo la operativa tras las primeras pérdidas significativas, el filtro ADX detectó la ausencia de tendencia clara, y el sentimiento NLP capturó la narrativa bajista dominante en los medios.</w:t>
      </w:r>
    </w:p>
    <w:p w14:paraId="66D588A0"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El escenario Bear Market refuerza esta conclusión: frente a una caída del -36%, el bot solo perdió un -1.71%, generando un alpha de +34.29 puntos porcentuales —el mayor de todos los escenarios— con solo 7 operaciones ejecutadas.</w:t>
      </w:r>
    </w:p>
    <w:p w14:paraId="28E75AD6"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76" w:name="comparación-con-trabajos-relacionados"/>
      <w:bookmarkStart w:id="177" w:name="_Toc229649765"/>
      <w:bookmarkEnd w:id="174"/>
      <w:r w:rsidRPr="005C265E">
        <w:rPr>
          <w:rStyle w:val="SectionNumber"/>
          <w:rFonts w:ascii="Times New Roman" w:hAnsi="Times New Roman" w:cs="Times New Roman"/>
          <w:sz w:val="24"/>
          <w:szCs w:val="24"/>
        </w:rPr>
        <w:t>14.2</w:t>
      </w:r>
      <w:r w:rsidRPr="005C265E">
        <w:rPr>
          <w:rFonts w:ascii="Times New Roman" w:hAnsi="Times New Roman" w:cs="Times New Roman"/>
          <w:sz w:val="24"/>
          <w:szCs w:val="24"/>
        </w:rPr>
        <w:tab/>
        <w:t>8.2 Comparación con Trabajos Relacionados</w:t>
      </w:r>
      <w:bookmarkEnd w:id="177"/>
    </w:p>
    <w:p w14:paraId="4E948F1F"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En comparación con los trabajos mencionados en el Estado del Arte:</w:t>
      </w:r>
    </w:p>
    <w:p w14:paraId="344367C3" w14:textId="77777777" w:rsidR="00400334" w:rsidRPr="005C265E" w:rsidRDefault="00000000" w:rsidP="005C265E">
      <w:pPr>
        <w:pStyle w:val="Compact"/>
        <w:numPr>
          <w:ilvl w:val="0"/>
          <w:numId w:val="32"/>
        </w:numPr>
        <w:spacing w:line="360" w:lineRule="auto"/>
        <w:jc w:val="both"/>
        <w:rPr>
          <w:rFonts w:ascii="Times New Roman" w:hAnsi="Times New Roman" w:cs="Times New Roman"/>
        </w:rPr>
      </w:pPr>
      <w:r w:rsidRPr="005C265E">
        <w:rPr>
          <w:rFonts w:ascii="Times New Roman" w:hAnsi="Times New Roman" w:cs="Times New Roman"/>
          <w:b/>
          <w:bCs/>
        </w:rPr>
        <w:t>Jiang et al. (2021):</w:t>
      </w:r>
      <w:r w:rsidRPr="005C265E">
        <w:rPr>
          <w:rFonts w:ascii="Times New Roman" w:hAnsi="Times New Roman" w:cs="Times New Roman"/>
        </w:rPr>
        <w:t xml:space="preserve"> Obtuvieron un Sharpe de 0.85 con LSTM + Twitter. Aunque nuestro sistema no alcanza ese nivel de Sharpe (mejor caso: 0.06), opera en un contexto fundamentalmente distinto: un motor de 7 capas de confluencia que prioriza explícitamente la preservación de capital sobre la maximización de retornos. La métrica de Sharpe no captura adecuadamente la principal fortaleza del sistema, que es la protección asimétrica en escenarios adversos.</w:t>
      </w:r>
    </w:p>
    <w:p w14:paraId="18F072F8" w14:textId="77777777" w:rsidR="00400334" w:rsidRPr="005C265E" w:rsidRDefault="00000000" w:rsidP="005C265E">
      <w:pPr>
        <w:pStyle w:val="Compact"/>
        <w:numPr>
          <w:ilvl w:val="0"/>
          <w:numId w:val="32"/>
        </w:numPr>
        <w:spacing w:line="360" w:lineRule="auto"/>
        <w:jc w:val="both"/>
        <w:rPr>
          <w:rFonts w:ascii="Times New Roman" w:hAnsi="Times New Roman" w:cs="Times New Roman"/>
        </w:rPr>
      </w:pPr>
      <w:r w:rsidRPr="005C265E">
        <w:rPr>
          <w:rFonts w:ascii="Times New Roman" w:hAnsi="Times New Roman" w:cs="Times New Roman"/>
          <w:b/>
          <w:bCs/>
        </w:rPr>
        <w:t>Carta et al. (2021):</w:t>
      </w:r>
      <w:r w:rsidRPr="005C265E">
        <w:rPr>
          <w:rFonts w:ascii="Times New Roman" w:hAnsi="Times New Roman" w:cs="Times New Roman"/>
        </w:rPr>
        <w:t xml:space="preserve"> Propusieron Multi-DQN, un ensemble de agentes de Reinforcement Learning, pero sin integración de análisis de sentimiento externo y validado únicamente en mercado alcista. Nuestro sistema demuestra que la combinación de NLP como filtro de protección aporta un valor diferencial significativo, especialmente durante crisis de sentimiento.</w:t>
      </w:r>
    </w:p>
    <w:p w14:paraId="5B774060"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lastRenderedPageBreak/>
        <w:t>Una diferencia fundamental es que los trabajos anteriores se validaron en un único régimen de mercado, mientras que nuestro sistema fue sometido a 4 escenarios diferentes, proporcionando una evaluación más robusta de la generalización.</w:t>
      </w:r>
    </w:p>
    <w:p w14:paraId="08ED8A21"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78" w:name="validación-de-la-hipótesis"/>
      <w:bookmarkStart w:id="179" w:name="_Toc229649766"/>
      <w:bookmarkEnd w:id="176"/>
      <w:r w:rsidRPr="005C265E">
        <w:rPr>
          <w:rStyle w:val="SectionNumber"/>
          <w:rFonts w:ascii="Times New Roman" w:hAnsi="Times New Roman" w:cs="Times New Roman"/>
          <w:sz w:val="24"/>
          <w:szCs w:val="24"/>
        </w:rPr>
        <w:t>14.3</w:t>
      </w:r>
      <w:r w:rsidRPr="005C265E">
        <w:rPr>
          <w:rFonts w:ascii="Times New Roman" w:hAnsi="Times New Roman" w:cs="Times New Roman"/>
          <w:sz w:val="24"/>
          <w:szCs w:val="24"/>
        </w:rPr>
        <w:tab/>
        <w:t>8.3 Validación de la Hipótesis</w:t>
      </w:r>
      <w:bookmarkEnd w:id="179"/>
    </w:p>
    <w:p w14:paraId="1BD8D301"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La hipótesis planteada afirmaba que el sistema podía generar </w:t>
      </w:r>
      <w:r w:rsidRPr="005C265E">
        <w:rPr>
          <w:rFonts w:ascii="Times New Roman" w:hAnsi="Times New Roman" w:cs="Times New Roman"/>
          <w:i/>
          <w:iCs/>
        </w:rPr>
        <w:t>“rendimientos positivos ajustados a riesgo con Sharpe &gt; 1.0 y MDD &lt; 15%, incluso en escenarios bajistas”</w:t>
      </w:r>
      <w:r w:rsidRPr="005C265E">
        <w:rPr>
          <w:rFonts w:ascii="Times New Roman" w:hAnsi="Times New Roman" w:cs="Times New Roman"/>
        </w:rPr>
        <w:t>.</w:t>
      </w:r>
    </w:p>
    <w:p w14:paraId="68239DFC"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Los resultados confirman parcialmente la hipótesis:</w:t>
      </w:r>
    </w:p>
    <w:p w14:paraId="3970B778" w14:textId="77777777" w:rsidR="00400334" w:rsidRPr="005C265E" w:rsidRDefault="00000000" w:rsidP="005C265E">
      <w:pPr>
        <w:pStyle w:val="Compact"/>
        <w:numPr>
          <w:ilvl w:val="0"/>
          <w:numId w:val="33"/>
        </w:numPr>
        <w:spacing w:line="360" w:lineRule="auto"/>
        <w:jc w:val="both"/>
        <w:rPr>
          <w:rFonts w:ascii="Times New Roman" w:hAnsi="Times New Roman" w:cs="Times New Roman"/>
        </w:rPr>
      </w:pPr>
      <w:r w:rsidRPr="005C265E">
        <w:rPr>
          <w:rFonts w:ascii="Apple Color Emoji" w:hAnsi="Apple Color Emoji" w:cs="Apple Color Emoji"/>
        </w:rPr>
        <w:t>❌</w:t>
      </w:r>
      <w:r w:rsidRPr="005C265E">
        <w:rPr>
          <w:rFonts w:ascii="Times New Roman" w:hAnsi="Times New Roman" w:cs="Times New Roman"/>
        </w:rPr>
        <w:t xml:space="preserve"> </w:t>
      </w:r>
      <w:r w:rsidRPr="005C265E">
        <w:rPr>
          <w:rFonts w:ascii="Times New Roman" w:hAnsi="Times New Roman" w:cs="Times New Roman"/>
          <w:b/>
          <w:bCs/>
        </w:rPr>
        <w:t>Sharpe Ratio &gt; 1.0:</w:t>
      </w:r>
      <w:r w:rsidRPr="005C265E">
        <w:rPr>
          <w:rFonts w:ascii="Times New Roman" w:hAnsi="Times New Roman" w:cs="Times New Roman"/>
        </w:rPr>
        <w:t xml:space="preserve"> No cumplido. El mejor Sharpe obtenido fue 0.06 en el escenario alcista. Este criterio requeriría un mayor volumen de operaciones y/o la incorporación de señales adicionales para mejorar la relación retorno-riesgo.</w:t>
      </w:r>
    </w:p>
    <w:p w14:paraId="343B5827" w14:textId="77777777" w:rsidR="00400334" w:rsidRPr="005C265E" w:rsidRDefault="00000000" w:rsidP="005C265E">
      <w:pPr>
        <w:pStyle w:val="Compact"/>
        <w:numPr>
          <w:ilvl w:val="0"/>
          <w:numId w:val="33"/>
        </w:numPr>
        <w:spacing w:line="360" w:lineRule="auto"/>
        <w:jc w:val="both"/>
        <w:rPr>
          <w:rFonts w:ascii="Times New Roman" w:hAnsi="Times New Roman" w:cs="Times New Roman"/>
        </w:rPr>
      </w:pPr>
      <w:r w:rsidRPr="005C265E">
        <w:rPr>
          <w:rFonts w:ascii="Apple Color Emoji" w:hAnsi="Apple Color Emoji" w:cs="Apple Color Emoji"/>
        </w:rPr>
        <w:t>✅</w:t>
      </w:r>
      <w:r w:rsidRPr="005C265E">
        <w:rPr>
          <w:rFonts w:ascii="Times New Roman" w:hAnsi="Times New Roman" w:cs="Times New Roman"/>
        </w:rPr>
        <w:t xml:space="preserve"> </w:t>
      </w:r>
      <w:r w:rsidRPr="005C265E">
        <w:rPr>
          <w:rFonts w:ascii="Times New Roman" w:hAnsi="Times New Roman" w:cs="Times New Roman"/>
          <w:b/>
          <w:bCs/>
        </w:rPr>
        <w:t>Max Drawdown &lt; 15%:</w:t>
      </w:r>
      <w:r w:rsidRPr="005C265E">
        <w:rPr>
          <w:rFonts w:ascii="Times New Roman" w:hAnsi="Times New Roman" w:cs="Times New Roman"/>
        </w:rPr>
        <w:t xml:space="preserve"> Cumplido en todos los escenarios (máximo 4.25% en Lateral).</w:t>
      </w:r>
    </w:p>
    <w:p w14:paraId="63B196AC" w14:textId="77777777" w:rsidR="00400334" w:rsidRPr="005C265E" w:rsidRDefault="00000000" w:rsidP="005C265E">
      <w:pPr>
        <w:pStyle w:val="Compact"/>
        <w:numPr>
          <w:ilvl w:val="0"/>
          <w:numId w:val="33"/>
        </w:numPr>
        <w:spacing w:line="360" w:lineRule="auto"/>
        <w:jc w:val="both"/>
        <w:rPr>
          <w:rFonts w:ascii="Times New Roman" w:hAnsi="Times New Roman" w:cs="Times New Roman"/>
        </w:rPr>
      </w:pPr>
      <w:r w:rsidRPr="005C265E">
        <w:rPr>
          <w:rFonts w:ascii="Apple Color Emoji" w:hAnsi="Apple Color Emoji" w:cs="Apple Color Emoji"/>
        </w:rPr>
        <w:t>✅</w:t>
      </w:r>
      <w:r w:rsidRPr="005C265E">
        <w:rPr>
          <w:rFonts w:ascii="Times New Roman" w:hAnsi="Times New Roman" w:cs="Times New Roman"/>
        </w:rPr>
        <w:t xml:space="preserve"> </w:t>
      </w:r>
      <w:r w:rsidRPr="005C265E">
        <w:rPr>
          <w:rFonts w:ascii="Times New Roman" w:hAnsi="Times New Roman" w:cs="Times New Roman"/>
          <w:b/>
          <w:bCs/>
        </w:rPr>
        <w:t>Superación del Buy &amp; Hold en promedio:</w:t>
      </w:r>
      <w:r w:rsidRPr="005C265E">
        <w:rPr>
          <w:rFonts w:ascii="Times New Roman" w:hAnsi="Times New Roman" w:cs="Times New Roman"/>
        </w:rPr>
        <w:t xml:space="preserve"> Alpha promedio de +9.74 puntos porcentuales, con alphas superiores a +30pp en escenarios de crisis.</w:t>
      </w:r>
    </w:p>
    <w:p w14:paraId="2EEE41C4" w14:textId="77777777" w:rsidR="00400334" w:rsidRPr="005C265E" w:rsidRDefault="00000000" w:rsidP="005C265E">
      <w:pPr>
        <w:pStyle w:val="Compact"/>
        <w:numPr>
          <w:ilvl w:val="0"/>
          <w:numId w:val="33"/>
        </w:numPr>
        <w:spacing w:line="360" w:lineRule="auto"/>
        <w:jc w:val="both"/>
        <w:rPr>
          <w:rFonts w:ascii="Times New Roman" w:hAnsi="Times New Roman" w:cs="Times New Roman"/>
        </w:rPr>
      </w:pPr>
      <w:r w:rsidRPr="005C265E">
        <w:rPr>
          <w:rFonts w:ascii="Apple Color Emoji" w:hAnsi="Apple Color Emoji" w:cs="Apple Color Emoji"/>
        </w:rPr>
        <w:t>⚠️</w:t>
      </w:r>
      <w:r w:rsidRPr="005C265E">
        <w:rPr>
          <w:rFonts w:ascii="Times New Roman" w:hAnsi="Times New Roman" w:cs="Times New Roman"/>
        </w:rPr>
        <w:t xml:space="preserve"> </w:t>
      </w:r>
      <w:r w:rsidRPr="005C265E">
        <w:rPr>
          <w:rFonts w:ascii="Times New Roman" w:hAnsi="Times New Roman" w:cs="Times New Roman"/>
          <w:b/>
          <w:bCs/>
        </w:rPr>
        <w:t>Rendimientos positivos en todos los escenarios:</w:t>
      </w:r>
      <w:r w:rsidRPr="005C265E">
        <w:rPr>
          <w:rFonts w:ascii="Times New Roman" w:hAnsi="Times New Roman" w:cs="Times New Roman"/>
        </w:rPr>
        <w:t xml:space="preserve"> Solo cumplido en el escenario alcista (+0.23%). En los demás escenarios las pérdidas oscilan entre -1.71% y -2.61%, aunque son significativamente menores que las del benchmark.</w:t>
      </w:r>
    </w:p>
    <w:p w14:paraId="055DCAA8"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La hipótesis se valida parcialmente: el sistema no alcanza un Sharpe &gt; 1.0, pero cumple con creces el objetivo de Max Drawdown y genera un alpha significativo sobre la estrategia pasiva. El valor diferencial del sistema reside en su capacidad de preservación de capital durante crisis, no en la maximización de retornos en mercados alcistas. Este resultado es académicamente significativo porque demuestra que las capas de protección (Circuit Breaker, NLP, Fear &amp; Greed) funcionan como está diseñado.</w:t>
      </w:r>
    </w:p>
    <w:p w14:paraId="7A344952"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80" w:name="fortalezas-del-sistema"/>
      <w:bookmarkStart w:id="181" w:name="_Toc229649767"/>
      <w:bookmarkEnd w:id="178"/>
      <w:r w:rsidRPr="005C265E">
        <w:rPr>
          <w:rStyle w:val="SectionNumber"/>
          <w:rFonts w:ascii="Times New Roman" w:hAnsi="Times New Roman" w:cs="Times New Roman"/>
          <w:sz w:val="24"/>
          <w:szCs w:val="24"/>
        </w:rPr>
        <w:t>14.4</w:t>
      </w:r>
      <w:r w:rsidRPr="005C265E">
        <w:rPr>
          <w:rFonts w:ascii="Times New Roman" w:hAnsi="Times New Roman" w:cs="Times New Roman"/>
          <w:sz w:val="24"/>
          <w:szCs w:val="24"/>
        </w:rPr>
        <w:tab/>
        <w:t>8.4 Fortalezas del Sistema</w:t>
      </w:r>
      <w:bookmarkEnd w:id="181"/>
    </w:p>
    <w:p w14:paraId="42EDDB21" w14:textId="77777777" w:rsidR="00400334" w:rsidRPr="005C265E" w:rsidRDefault="00000000" w:rsidP="005C265E">
      <w:pPr>
        <w:pStyle w:val="Compact"/>
        <w:numPr>
          <w:ilvl w:val="0"/>
          <w:numId w:val="34"/>
        </w:numPr>
        <w:spacing w:line="360" w:lineRule="auto"/>
        <w:jc w:val="both"/>
        <w:rPr>
          <w:rFonts w:ascii="Times New Roman" w:hAnsi="Times New Roman" w:cs="Times New Roman"/>
        </w:rPr>
      </w:pPr>
      <w:r w:rsidRPr="005C265E">
        <w:rPr>
          <w:rFonts w:ascii="Times New Roman" w:hAnsi="Times New Roman" w:cs="Times New Roman"/>
          <w:b/>
          <w:bCs/>
        </w:rPr>
        <w:t>Robustez multi-régimen:</w:t>
      </w:r>
      <w:r w:rsidRPr="005C265E">
        <w:rPr>
          <w:rFonts w:ascii="Times New Roman" w:hAnsi="Times New Roman" w:cs="Times New Roman"/>
        </w:rPr>
        <w:t xml:space="preserve"> A diferencia de los sistemas sobreoptimizados para un único escenario, el bot mantiene un rendimiento aceptable en las 4 condiciones de mercado evaluadas.</w:t>
      </w:r>
    </w:p>
    <w:p w14:paraId="39FC6312" w14:textId="77777777" w:rsidR="00400334" w:rsidRPr="005C265E" w:rsidRDefault="00000000" w:rsidP="005C265E">
      <w:pPr>
        <w:pStyle w:val="Compact"/>
        <w:numPr>
          <w:ilvl w:val="0"/>
          <w:numId w:val="34"/>
        </w:numPr>
        <w:spacing w:line="360" w:lineRule="auto"/>
        <w:jc w:val="both"/>
        <w:rPr>
          <w:rFonts w:ascii="Times New Roman" w:hAnsi="Times New Roman" w:cs="Times New Roman"/>
        </w:rPr>
      </w:pPr>
      <w:r w:rsidRPr="005C265E">
        <w:rPr>
          <w:rFonts w:ascii="Times New Roman" w:hAnsi="Times New Roman" w:cs="Times New Roman"/>
          <w:b/>
          <w:bCs/>
        </w:rPr>
        <w:lastRenderedPageBreak/>
        <w:t>Explicabilidad:</w:t>
      </w:r>
      <w:r w:rsidRPr="005C265E">
        <w:rPr>
          <w:rFonts w:ascii="Times New Roman" w:hAnsi="Times New Roman" w:cs="Times New Roman"/>
        </w:rPr>
        <w:t xml:space="preserve"> La combinación de SHAP con Feature Importance permite entender </w:t>
      </w:r>
      <w:r w:rsidRPr="005C265E">
        <w:rPr>
          <w:rFonts w:ascii="Times New Roman" w:hAnsi="Times New Roman" w:cs="Times New Roman"/>
          <w:i/>
          <w:iCs/>
        </w:rPr>
        <w:t>por qué</w:t>
      </w:r>
      <w:r w:rsidRPr="005C265E">
        <w:rPr>
          <w:rFonts w:ascii="Times New Roman" w:hAnsi="Times New Roman" w:cs="Times New Roman"/>
        </w:rPr>
        <w:t xml:space="preserve"> el modelo toma cada decisión, eliminando el síndrome de la “caja negra”.</w:t>
      </w:r>
    </w:p>
    <w:p w14:paraId="22717A77" w14:textId="77777777" w:rsidR="00400334" w:rsidRPr="005C265E" w:rsidRDefault="00000000" w:rsidP="005C265E">
      <w:pPr>
        <w:pStyle w:val="Compact"/>
        <w:numPr>
          <w:ilvl w:val="0"/>
          <w:numId w:val="34"/>
        </w:numPr>
        <w:spacing w:line="360" w:lineRule="auto"/>
        <w:jc w:val="both"/>
        <w:rPr>
          <w:rFonts w:ascii="Times New Roman" w:hAnsi="Times New Roman" w:cs="Times New Roman"/>
        </w:rPr>
      </w:pPr>
      <w:r w:rsidRPr="005C265E">
        <w:rPr>
          <w:rFonts w:ascii="Times New Roman" w:hAnsi="Times New Roman" w:cs="Times New Roman"/>
          <w:b/>
          <w:bCs/>
        </w:rPr>
        <w:t>Arquitectura desplegable:</w:t>
      </w:r>
      <w:r w:rsidRPr="005C265E">
        <w:rPr>
          <w:rFonts w:ascii="Times New Roman" w:hAnsi="Times New Roman" w:cs="Times New Roman"/>
        </w:rPr>
        <w:t xml:space="preserve"> El sistema no es un prototipo académico: es un producto funcional desplegable en producción 24/7 con un único comando (</w:t>
      </w:r>
      <w:r w:rsidRPr="005C265E">
        <w:rPr>
          <w:rStyle w:val="VerbatimChar"/>
          <w:rFonts w:ascii="Times New Roman" w:hAnsi="Times New Roman" w:cs="Times New Roman"/>
          <w:sz w:val="24"/>
        </w:rPr>
        <w:t>make start</w:t>
      </w:r>
      <w:r w:rsidRPr="005C265E">
        <w:rPr>
          <w:rFonts w:ascii="Times New Roman" w:hAnsi="Times New Roman" w:cs="Times New Roman"/>
        </w:rPr>
        <w:t>).</w:t>
      </w:r>
    </w:p>
    <w:p w14:paraId="7673E14C" w14:textId="77777777" w:rsidR="00400334" w:rsidRPr="005C265E" w:rsidRDefault="00000000" w:rsidP="005C265E">
      <w:pPr>
        <w:pStyle w:val="Compact"/>
        <w:numPr>
          <w:ilvl w:val="0"/>
          <w:numId w:val="34"/>
        </w:numPr>
        <w:spacing w:line="360" w:lineRule="auto"/>
        <w:jc w:val="both"/>
        <w:rPr>
          <w:rFonts w:ascii="Times New Roman" w:hAnsi="Times New Roman" w:cs="Times New Roman"/>
        </w:rPr>
      </w:pPr>
      <w:r w:rsidRPr="005C265E">
        <w:rPr>
          <w:rFonts w:ascii="Times New Roman" w:hAnsi="Times New Roman" w:cs="Times New Roman"/>
          <w:b/>
          <w:bCs/>
        </w:rPr>
        <w:t>Defensa contra cisnes negros:</w:t>
      </w:r>
      <w:r w:rsidRPr="005C265E">
        <w:rPr>
          <w:rFonts w:ascii="Times New Roman" w:hAnsi="Times New Roman" w:cs="Times New Roman"/>
        </w:rPr>
        <w:t xml:space="preserve"> El Circuit Breaker y el filtro Fear &amp; Greed proporcionan protección ante eventos extremos que los modelos estadísticos no pueden predecir.</w:t>
      </w:r>
    </w:p>
    <w:p w14:paraId="5697180B"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82" w:name="debilidades-y-factores-externos"/>
      <w:bookmarkStart w:id="183" w:name="_Toc229649768"/>
      <w:bookmarkEnd w:id="180"/>
      <w:r w:rsidRPr="005C265E">
        <w:rPr>
          <w:rStyle w:val="SectionNumber"/>
          <w:rFonts w:ascii="Times New Roman" w:hAnsi="Times New Roman" w:cs="Times New Roman"/>
          <w:sz w:val="24"/>
          <w:szCs w:val="24"/>
        </w:rPr>
        <w:t>14.5</w:t>
      </w:r>
      <w:r w:rsidRPr="005C265E">
        <w:rPr>
          <w:rFonts w:ascii="Times New Roman" w:hAnsi="Times New Roman" w:cs="Times New Roman"/>
          <w:sz w:val="24"/>
          <w:szCs w:val="24"/>
        </w:rPr>
        <w:tab/>
        <w:t>8.5 Debilidades y Factores Externos</w:t>
      </w:r>
      <w:bookmarkEnd w:id="183"/>
    </w:p>
    <w:p w14:paraId="7D824C5D" w14:textId="77777777" w:rsidR="00400334" w:rsidRPr="005C265E" w:rsidRDefault="00000000" w:rsidP="005C265E">
      <w:pPr>
        <w:pStyle w:val="Compact"/>
        <w:numPr>
          <w:ilvl w:val="0"/>
          <w:numId w:val="35"/>
        </w:numPr>
        <w:spacing w:line="360" w:lineRule="auto"/>
        <w:jc w:val="both"/>
        <w:rPr>
          <w:rFonts w:ascii="Times New Roman" w:hAnsi="Times New Roman" w:cs="Times New Roman"/>
        </w:rPr>
      </w:pPr>
      <w:r w:rsidRPr="005C265E">
        <w:rPr>
          <w:rFonts w:ascii="Times New Roman" w:hAnsi="Times New Roman" w:cs="Times New Roman"/>
          <w:b/>
          <w:bCs/>
        </w:rPr>
        <w:t>Rendimiento en Bull Market:</w:t>
      </w:r>
      <w:r w:rsidRPr="005C265E">
        <w:rPr>
          <w:rFonts w:ascii="Times New Roman" w:hAnsi="Times New Roman" w:cs="Times New Roman"/>
        </w:rPr>
        <w:t xml:space="preserve"> El sistema es excesivamente conservador en tendencias alcistas fuertes, dejando beneficios sobre la mesa.</w:t>
      </w:r>
    </w:p>
    <w:p w14:paraId="0AB87AFB" w14:textId="77777777" w:rsidR="00400334" w:rsidRPr="005C265E" w:rsidRDefault="00000000" w:rsidP="005C265E">
      <w:pPr>
        <w:pStyle w:val="Compact"/>
        <w:numPr>
          <w:ilvl w:val="0"/>
          <w:numId w:val="35"/>
        </w:numPr>
        <w:spacing w:line="360" w:lineRule="auto"/>
        <w:jc w:val="both"/>
        <w:rPr>
          <w:rFonts w:ascii="Times New Roman" w:hAnsi="Times New Roman" w:cs="Times New Roman"/>
        </w:rPr>
      </w:pPr>
      <w:r w:rsidRPr="005C265E">
        <w:rPr>
          <w:rFonts w:ascii="Times New Roman" w:hAnsi="Times New Roman" w:cs="Times New Roman"/>
          <w:b/>
          <w:bCs/>
        </w:rPr>
        <w:t>Dependencia de fuentes RSS:</w:t>
      </w:r>
      <w:r w:rsidRPr="005C265E">
        <w:rPr>
          <w:rFonts w:ascii="Times New Roman" w:hAnsi="Times New Roman" w:cs="Times New Roman"/>
        </w:rPr>
        <w:t xml:space="preserve"> Si las 3 fuentes de noticias fallan simultáneamente, el filtro NLP pierde eficacia (aunque el fallback a sentimiento neutro mitiga el riesgo).</w:t>
      </w:r>
    </w:p>
    <w:p w14:paraId="6252B7F0" w14:textId="77777777" w:rsidR="00400334" w:rsidRPr="005C265E" w:rsidRDefault="00000000" w:rsidP="005C265E">
      <w:pPr>
        <w:pStyle w:val="Compact"/>
        <w:numPr>
          <w:ilvl w:val="0"/>
          <w:numId w:val="35"/>
        </w:numPr>
        <w:spacing w:line="360" w:lineRule="auto"/>
        <w:jc w:val="both"/>
        <w:rPr>
          <w:rFonts w:ascii="Times New Roman" w:hAnsi="Times New Roman" w:cs="Times New Roman"/>
        </w:rPr>
      </w:pPr>
      <w:r w:rsidRPr="005C265E">
        <w:rPr>
          <w:rFonts w:ascii="Times New Roman" w:hAnsi="Times New Roman" w:cs="Times New Roman"/>
          <w:b/>
          <w:bCs/>
        </w:rPr>
        <w:t>Latencia de la IA:</w:t>
      </w:r>
      <w:r w:rsidRPr="005C265E">
        <w:rPr>
          <w:rFonts w:ascii="Times New Roman" w:hAnsi="Times New Roman" w:cs="Times New Roman"/>
        </w:rPr>
        <w:t xml:space="preserve"> El re-entrenamiento cada 2 horas introduce un periodo de “ceguera” ante cambios de régimen abruptos.</w:t>
      </w:r>
    </w:p>
    <w:p w14:paraId="1A675A57" w14:textId="77777777" w:rsidR="00400334" w:rsidRPr="005C265E" w:rsidRDefault="00000000" w:rsidP="005C265E">
      <w:pPr>
        <w:pStyle w:val="Compact"/>
        <w:numPr>
          <w:ilvl w:val="0"/>
          <w:numId w:val="35"/>
        </w:numPr>
        <w:spacing w:line="360" w:lineRule="auto"/>
        <w:jc w:val="both"/>
        <w:rPr>
          <w:rFonts w:ascii="Times New Roman" w:hAnsi="Times New Roman" w:cs="Times New Roman"/>
        </w:rPr>
      </w:pPr>
      <w:r w:rsidRPr="005C265E">
        <w:rPr>
          <w:rFonts w:ascii="Times New Roman" w:hAnsi="Times New Roman" w:cs="Times New Roman"/>
          <w:b/>
          <w:bCs/>
        </w:rPr>
        <w:t>Costes de transacción:</w:t>
      </w:r>
      <w:r w:rsidRPr="005C265E">
        <w:rPr>
          <w:rFonts w:ascii="Times New Roman" w:hAnsi="Times New Roman" w:cs="Times New Roman"/>
        </w:rPr>
        <w:t xml:space="preserve"> El backtesting simula comisiones de Maker (0.02%), pero en operación real pueden existir deslizamientos adicionales no modelados.</w:t>
      </w:r>
    </w:p>
    <w:p w14:paraId="0A018184"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i/>
          <w:iCs/>
        </w:rPr>
        <w:t>Tabla 8.1: Validación de cumplimiento de objetivos específicos</w:t>
      </w:r>
    </w:p>
    <w:tbl>
      <w:tblPr>
        <w:tblStyle w:val="Table"/>
        <w:tblW w:w="5000" w:type="pct"/>
        <w:tblLayout w:type="fixed"/>
        <w:tblLook w:val="0020" w:firstRow="1" w:lastRow="0" w:firstColumn="0" w:lastColumn="0" w:noHBand="0" w:noVBand="0"/>
      </w:tblPr>
      <w:tblGrid>
        <w:gridCol w:w="3122"/>
        <w:gridCol w:w="2497"/>
        <w:gridCol w:w="3435"/>
      </w:tblGrid>
      <w:tr w:rsidR="00400334" w:rsidRPr="005C265E" w14:paraId="22E3467D" w14:textId="77777777" w:rsidTr="00400334">
        <w:trPr>
          <w:cnfStyle w:val="100000000000" w:firstRow="1" w:lastRow="0" w:firstColumn="0" w:lastColumn="0" w:oddVBand="0" w:evenVBand="0" w:oddHBand="0" w:evenHBand="0" w:firstRowFirstColumn="0" w:firstRowLastColumn="0" w:lastRowFirstColumn="0" w:lastRowLastColumn="0"/>
          <w:tblHeader/>
        </w:trPr>
        <w:tc>
          <w:tcPr>
            <w:tcW w:w="2731" w:type="dxa"/>
          </w:tcPr>
          <w:p w14:paraId="76D26A7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Objetivo</w:t>
            </w:r>
          </w:p>
        </w:tc>
        <w:tc>
          <w:tcPr>
            <w:tcW w:w="2184" w:type="dxa"/>
          </w:tcPr>
          <w:p w14:paraId="014C0678"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Estado</w:t>
            </w:r>
          </w:p>
        </w:tc>
        <w:tc>
          <w:tcPr>
            <w:tcW w:w="3004" w:type="dxa"/>
          </w:tcPr>
          <w:p w14:paraId="5CA0E0F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Evidencia</w:t>
            </w:r>
          </w:p>
        </w:tc>
      </w:tr>
      <w:tr w:rsidR="00400334" w:rsidRPr="005C265E" w14:paraId="423F5CD4" w14:textId="77777777">
        <w:tc>
          <w:tcPr>
            <w:tcW w:w="2731" w:type="dxa"/>
          </w:tcPr>
          <w:p w14:paraId="0413F7C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OE1 — Motor de IA</w:t>
            </w:r>
          </w:p>
        </w:tc>
        <w:tc>
          <w:tcPr>
            <w:tcW w:w="2184" w:type="dxa"/>
          </w:tcPr>
          <w:p w14:paraId="0D15B3B6"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Apple Color Emoji" w:hAnsi="Apple Color Emoji" w:cs="Apple Color Emoji"/>
              </w:rPr>
              <w:t>✅</w:t>
            </w:r>
            <w:r w:rsidRPr="005C265E">
              <w:rPr>
                <w:rFonts w:ascii="Times New Roman" w:hAnsi="Times New Roman" w:cs="Times New Roman"/>
              </w:rPr>
              <w:t xml:space="preserve"> Cumplido</w:t>
            </w:r>
          </w:p>
        </w:tc>
        <w:tc>
          <w:tcPr>
            <w:tcW w:w="3004" w:type="dxa"/>
          </w:tcPr>
          <w:p w14:paraId="149C10DB"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LightGBM con 18+ features MTF, regresión continua</w:t>
            </w:r>
          </w:p>
        </w:tc>
      </w:tr>
      <w:tr w:rsidR="00400334" w:rsidRPr="005C265E" w14:paraId="6036D86B" w14:textId="77777777">
        <w:tc>
          <w:tcPr>
            <w:tcW w:w="2731" w:type="dxa"/>
          </w:tcPr>
          <w:p w14:paraId="13D8FE7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OE2 — Motor NLP</w:t>
            </w:r>
          </w:p>
        </w:tc>
        <w:tc>
          <w:tcPr>
            <w:tcW w:w="2184" w:type="dxa"/>
          </w:tcPr>
          <w:p w14:paraId="06A7FA9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Apple Color Emoji" w:hAnsi="Apple Color Emoji" w:cs="Apple Color Emoji"/>
              </w:rPr>
              <w:t>✅</w:t>
            </w:r>
            <w:r w:rsidRPr="005C265E">
              <w:rPr>
                <w:rFonts w:ascii="Times New Roman" w:hAnsi="Times New Roman" w:cs="Times New Roman"/>
              </w:rPr>
              <w:t xml:space="preserve"> Cumplido</w:t>
            </w:r>
          </w:p>
        </w:tc>
        <w:tc>
          <w:tcPr>
            <w:tcW w:w="3004" w:type="dxa"/>
          </w:tcPr>
          <w:p w14:paraId="754481D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FinBERT + NER per-coin, microservicio independiente</w:t>
            </w:r>
          </w:p>
        </w:tc>
      </w:tr>
      <w:tr w:rsidR="00400334" w:rsidRPr="005C265E" w14:paraId="17C98257" w14:textId="77777777">
        <w:tc>
          <w:tcPr>
            <w:tcW w:w="2731" w:type="dxa"/>
          </w:tcPr>
          <w:p w14:paraId="331978AF"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OE3 — Gestión de Riesgo</w:t>
            </w:r>
          </w:p>
        </w:tc>
        <w:tc>
          <w:tcPr>
            <w:tcW w:w="2184" w:type="dxa"/>
          </w:tcPr>
          <w:p w14:paraId="7337960E"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Apple Color Emoji" w:hAnsi="Apple Color Emoji" w:cs="Apple Color Emoji"/>
              </w:rPr>
              <w:t>✅</w:t>
            </w:r>
            <w:r w:rsidRPr="005C265E">
              <w:rPr>
                <w:rFonts w:ascii="Times New Roman" w:hAnsi="Times New Roman" w:cs="Times New Roman"/>
              </w:rPr>
              <w:t xml:space="preserve"> Cumplido</w:t>
            </w:r>
          </w:p>
        </w:tc>
        <w:tc>
          <w:tcPr>
            <w:tcW w:w="3004" w:type="dxa"/>
          </w:tcPr>
          <w:p w14:paraId="3684980A"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Kelly empírico 40%, ATR stop, Circuit Breaker, Fear &amp; Greed</w:t>
            </w:r>
          </w:p>
        </w:tc>
      </w:tr>
      <w:tr w:rsidR="00400334" w:rsidRPr="005C265E" w14:paraId="2E21D0F2" w14:textId="77777777">
        <w:tc>
          <w:tcPr>
            <w:tcW w:w="2731" w:type="dxa"/>
          </w:tcPr>
          <w:p w14:paraId="2899FAC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OE4 — Arquitectura</w:t>
            </w:r>
          </w:p>
        </w:tc>
        <w:tc>
          <w:tcPr>
            <w:tcW w:w="2184" w:type="dxa"/>
          </w:tcPr>
          <w:p w14:paraId="36358BF7"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Apple Color Emoji" w:hAnsi="Apple Color Emoji" w:cs="Apple Color Emoji"/>
              </w:rPr>
              <w:t>✅</w:t>
            </w:r>
            <w:r w:rsidRPr="005C265E">
              <w:rPr>
                <w:rFonts w:ascii="Times New Roman" w:hAnsi="Times New Roman" w:cs="Times New Roman"/>
              </w:rPr>
              <w:t xml:space="preserve"> Cumplido</w:t>
            </w:r>
          </w:p>
        </w:tc>
        <w:tc>
          <w:tcPr>
            <w:tcW w:w="3004" w:type="dxa"/>
          </w:tcPr>
          <w:p w14:paraId="3F475201"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 xml:space="preserve">6 contenedores Docker, </w:t>
            </w:r>
            <w:r w:rsidRPr="005C265E">
              <w:rPr>
                <w:rFonts w:ascii="Times New Roman" w:hAnsi="Times New Roman" w:cs="Times New Roman"/>
              </w:rPr>
              <w:lastRenderedPageBreak/>
              <w:t>TimescaleDB, Grafana, Telegram</w:t>
            </w:r>
          </w:p>
        </w:tc>
      </w:tr>
      <w:tr w:rsidR="00400334" w:rsidRPr="005C265E" w14:paraId="7751065C" w14:textId="77777777">
        <w:tc>
          <w:tcPr>
            <w:tcW w:w="2731" w:type="dxa"/>
          </w:tcPr>
          <w:p w14:paraId="6259B2EC"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lastRenderedPageBreak/>
              <w:t>OE5 — Validación</w:t>
            </w:r>
          </w:p>
        </w:tc>
        <w:tc>
          <w:tcPr>
            <w:tcW w:w="2184" w:type="dxa"/>
          </w:tcPr>
          <w:p w14:paraId="2631EDD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Apple Color Emoji" w:hAnsi="Apple Color Emoji" w:cs="Apple Color Emoji"/>
              </w:rPr>
              <w:t>✅</w:t>
            </w:r>
            <w:r w:rsidRPr="005C265E">
              <w:rPr>
                <w:rFonts w:ascii="Times New Roman" w:hAnsi="Times New Roman" w:cs="Times New Roman"/>
              </w:rPr>
              <w:t xml:space="preserve"> Cumplido</w:t>
            </w:r>
          </w:p>
        </w:tc>
        <w:tc>
          <w:tcPr>
            <w:tcW w:w="3004" w:type="dxa"/>
          </w:tcPr>
          <w:p w14:paraId="647F00DD"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Walk-Forward en 4 escenarios, MDD &lt; 5% en 3 de 4, alpha promedio +9.74pp</w:t>
            </w:r>
          </w:p>
        </w:tc>
      </w:tr>
      <w:tr w:rsidR="00400334" w:rsidRPr="005C265E" w14:paraId="1CA678CE" w14:textId="77777777">
        <w:tc>
          <w:tcPr>
            <w:tcW w:w="2731" w:type="dxa"/>
          </w:tcPr>
          <w:p w14:paraId="7A6DDCB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OE6 — Calidad SW</w:t>
            </w:r>
          </w:p>
        </w:tc>
        <w:tc>
          <w:tcPr>
            <w:tcW w:w="2184" w:type="dxa"/>
          </w:tcPr>
          <w:p w14:paraId="63B99539"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Apple Color Emoji" w:hAnsi="Apple Color Emoji" w:cs="Apple Color Emoji"/>
              </w:rPr>
              <w:t>✅</w:t>
            </w:r>
            <w:r w:rsidRPr="005C265E">
              <w:rPr>
                <w:rFonts w:ascii="Times New Roman" w:hAnsi="Times New Roman" w:cs="Times New Roman"/>
              </w:rPr>
              <w:t xml:space="preserve"> Cumplido</w:t>
            </w:r>
          </w:p>
        </w:tc>
        <w:tc>
          <w:tcPr>
            <w:tcW w:w="3004" w:type="dxa"/>
          </w:tcPr>
          <w:p w14:paraId="619E9AD3" w14:textId="77777777" w:rsidR="00400334" w:rsidRPr="005C265E" w:rsidRDefault="00000000" w:rsidP="005C265E">
            <w:pPr>
              <w:pStyle w:val="Compact"/>
              <w:spacing w:line="360" w:lineRule="auto"/>
              <w:jc w:val="both"/>
              <w:rPr>
                <w:rFonts w:ascii="Times New Roman" w:hAnsi="Times New Roman" w:cs="Times New Roman"/>
              </w:rPr>
            </w:pPr>
            <w:r w:rsidRPr="005C265E">
              <w:rPr>
                <w:rFonts w:ascii="Times New Roman" w:hAnsi="Times New Roman" w:cs="Times New Roman"/>
              </w:rPr>
              <w:t>5 tests Pytest, deploy_ubuntu.sh, Makefile</w:t>
            </w:r>
          </w:p>
        </w:tc>
      </w:tr>
    </w:tbl>
    <w:p w14:paraId="39753CBF" w14:textId="77777777" w:rsidR="00400334" w:rsidRPr="005C265E" w:rsidRDefault="000728E6" w:rsidP="005C265E">
      <w:pPr>
        <w:spacing w:line="360" w:lineRule="auto"/>
        <w:jc w:val="both"/>
        <w:rPr>
          <w:rFonts w:ascii="Times New Roman" w:hAnsi="Times New Roman" w:cs="Times New Roman"/>
        </w:rPr>
      </w:pPr>
      <w:r w:rsidRPr="000728E6">
        <w:rPr>
          <w:rFonts w:ascii="Times New Roman" w:hAnsi="Times New Roman" w:cs="Times New Roman"/>
          <w:noProof/>
        </w:rPr>
        <w:pict w14:anchorId="2FBA66B4">
          <v:rect id="_x0000_i1028" alt="" style="width:425.2pt;height:.05pt;mso-width-percent:0;mso-height-percent:0;mso-width-percent:0;mso-height-percent:0" o:hralign="center" o:hrstd="t" o:hr="t"/>
        </w:pict>
      </w:r>
    </w:p>
    <w:p w14:paraId="61A830EB"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184" w:name="capítulo-9-conclusiones-y-trabajo-futuro"/>
      <w:bookmarkStart w:id="185" w:name="_Toc229649769"/>
      <w:bookmarkEnd w:id="172"/>
      <w:bookmarkEnd w:id="182"/>
      <w:r w:rsidRPr="005C265E">
        <w:rPr>
          <w:rStyle w:val="SectionNumber"/>
          <w:rFonts w:ascii="Times New Roman" w:hAnsi="Times New Roman" w:cs="Times New Roman"/>
          <w:sz w:val="24"/>
          <w:szCs w:val="24"/>
        </w:rPr>
        <w:t>15</w:t>
      </w:r>
      <w:r w:rsidRPr="005C265E">
        <w:rPr>
          <w:rFonts w:ascii="Times New Roman" w:hAnsi="Times New Roman" w:cs="Times New Roman"/>
          <w:sz w:val="24"/>
          <w:szCs w:val="24"/>
        </w:rPr>
        <w:tab/>
        <w:t>Capítulo 9 — Conclusiones y Trabajo Futuro</w:t>
      </w:r>
      <w:bookmarkEnd w:id="185"/>
    </w:p>
    <w:p w14:paraId="0C6996CB"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86" w:name="conclusión-general"/>
      <w:bookmarkStart w:id="187" w:name="_Toc229649770"/>
      <w:r w:rsidRPr="005C265E">
        <w:rPr>
          <w:rStyle w:val="SectionNumber"/>
          <w:rFonts w:ascii="Times New Roman" w:hAnsi="Times New Roman" w:cs="Times New Roman"/>
          <w:sz w:val="24"/>
          <w:szCs w:val="24"/>
        </w:rPr>
        <w:t>15.1</w:t>
      </w:r>
      <w:r w:rsidRPr="005C265E">
        <w:rPr>
          <w:rFonts w:ascii="Times New Roman" w:hAnsi="Times New Roman" w:cs="Times New Roman"/>
          <w:sz w:val="24"/>
          <w:szCs w:val="24"/>
        </w:rPr>
        <w:tab/>
        <w:t>9.1 Conclusión General</w:t>
      </w:r>
      <w:bookmarkEnd w:id="187"/>
    </w:p>
    <w:p w14:paraId="49CAA10B"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El presente Trabajo de Final de Grado ha demostrado que es posible diseñar, implementar y validar un sistema de trading algorítmico híbrido que integre Machine Learning, Procesamiento de Lenguaje Natural y gestión de riesgo cuantitativa para operar de forma autónoma en el mercado de futuros de criptomonedas.</w:t>
      </w:r>
    </w:p>
    <w:p w14:paraId="7D90FEC8"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Fonts w:ascii="Times New Roman" w:hAnsi="Times New Roman" w:cs="Times New Roman"/>
        </w:rPr>
        <w:t xml:space="preserve">La hipótesis inicial — que un sistema multi-capa puede generar rendimientos positivos ajustados a riesgo superando la estrategia pasiva de Buy &amp; Hold — ha sido validada parcialmente en 4 escenarios de mercado diferentes. El resultado más significativo es la capacidad del sistema para actuar como un </w:t>
      </w:r>
      <w:r w:rsidRPr="005C265E">
        <w:rPr>
          <w:rFonts w:ascii="Times New Roman" w:hAnsi="Times New Roman" w:cs="Times New Roman"/>
          <w:b/>
          <w:bCs/>
        </w:rPr>
        <w:t>preservador de capital</w:t>
      </w:r>
      <w:r w:rsidRPr="005C265E">
        <w:rPr>
          <w:rFonts w:ascii="Times New Roman" w:hAnsi="Times New Roman" w:cs="Times New Roman"/>
        </w:rPr>
        <w:t xml:space="preserve"> durante crisis de mercado: frente a una caída del 34.57% del benchmark, el sistema limitó las pérdidas a un 2.61%, y en el mercado bajista sostenido (-36%), las pérdidas se contuvieron en un -1.71%, generando alphas superiores a +30 puntos porcentuales en ambos escenarios adversos.</w:t>
      </w:r>
    </w:p>
    <w:p w14:paraId="3E8B2C0D"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88" w:name="conclusiones-específicas"/>
      <w:bookmarkStart w:id="189" w:name="_Toc229649771"/>
      <w:bookmarkEnd w:id="186"/>
      <w:r w:rsidRPr="005C265E">
        <w:rPr>
          <w:rStyle w:val="SectionNumber"/>
          <w:rFonts w:ascii="Times New Roman" w:hAnsi="Times New Roman" w:cs="Times New Roman"/>
          <w:sz w:val="24"/>
          <w:szCs w:val="24"/>
        </w:rPr>
        <w:t>15.2</w:t>
      </w:r>
      <w:r w:rsidRPr="005C265E">
        <w:rPr>
          <w:rFonts w:ascii="Times New Roman" w:hAnsi="Times New Roman" w:cs="Times New Roman"/>
          <w:sz w:val="24"/>
          <w:szCs w:val="24"/>
        </w:rPr>
        <w:tab/>
        <w:t>9.2 Conclusiones Específicas</w:t>
      </w:r>
      <w:bookmarkEnd w:id="189"/>
    </w:p>
    <w:p w14:paraId="7C25D00D" w14:textId="77777777" w:rsidR="00400334" w:rsidRPr="005C265E" w:rsidRDefault="00000000" w:rsidP="005C265E">
      <w:pPr>
        <w:numPr>
          <w:ilvl w:val="0"/>
          <w:numId w:val="36"/>
        </w:numPr>
        <w:spacing w:line="360" w:lineRule="auto"/>
        <w:jc w:val="both"/>
        <w:rPr>
          <w:rFonts w:ascii="Times New Roman" w:hAnsi="Times New Roman" w:cs="Times New Roman"/>
        </w:rPr>
      </w:pPr>
      <w:r w:rsidRPr="005C265E">
        <w:rPr>
          <w:rFonts w:ascii="Times New Roman" w:hAnsi="Times New Roman" w:cs="Times New Roman"/>
          <w:b/>
          <w:bCs/>
        </w:rPr>
        <w:t>OE1 (Motor de IA):</w:t>
      </w:r>
      <w:r w:rsidRPr="005C265E">
        <w:rPr>
          <w:rFonts w:ascii="Times New Roman" w:hAnsi="Times New Roman" w:cs="Times New Roman"/>
        </w:rPr>
        <w:t xml:space="preserve"> El modelo LightGBM, alimentado por 18+ features multi-timeframe, demostró capacidad predictiva cuantificable. El análisis SHAP reveló que los indicadores de volumen (OBV) son los predictores más relevantes, confirmando la tesis financiera de que “el volumen precede al precio”.</w:t>
      </w:r>
    </w:p>
    <w:p w14:paraId="51AB810D" w14:textId="77777777" w:rsidR="00400334" w:rsidRPr="005C265E" w:rsidRDefault="00000000" w:rsidP="005C265E">
      <w:pPr>
        <w:numPr>
          <w:ilvl w:val="0"/>
          <w:numId w:val="36"/>
        </w:numPr>
        <w:spacing w:line="360" w:lineRule="auto"/>
        <w:jc w:val="both"/>
        <w:rPr>
          <w:rFonts w:ascii="Times New Roman" w:hAnsi="Times New Roman" w:cs="Times New Roman"/>
        </w:rPr>
      </w:pPr>
      <w:r w:rsidRPr="005C265E">
        <w:rPr>
          <w:rFonts w:ascii="Times New Roman" w:hAnsi="Times New Roman" w:cs="Times New Roman"/>
          <w:b/>
          <w:bCs/>
        </w:rPr>
        <w:lastRenderedPageBreak/>
        <w:t>OE2 (Motor NLP):</w:t>
      </w:r>
      <w:r w:rsidRPr="005C265E">
        <w:rPr>
          <w:rFonts w:ascii="Times New Roman" w:hAnsi="Times New Roman" w:cs="Times New Roman"/>
        </w:rPr>
        <w:t xml:space="preserve"> El microservicio FinBERT con NER per-coin demostró ser más efectivo como </w:t>
      </w:r>
      <w:r w:rsidRPr="005C265E">
        <w:rPr>
          <w:rFonts w:ascii="Times New Roman" w:hAnsi="Times New Roman" w:cs="Times New Roman"/>
          <w:b/>
          <w:bCs/>
        </w:rPr>
        <w:t>filtro de protección</w:t>
      </w:r>
      <w:r w:rsidRPr="005C265E">
        <w:rPr>
          <w:rFonts w:ascii="Times New Roman" w:hAnsi="Times New Roman" w:cs="Times New Roman"/>
        </w:rPr>
        <w:t xml:space="preserve"> que como generador de señales. Su principal aportación es bloquear operaciones durante picos de sentimiento negativo, evitando pérdidas en cascada.</w:t>
      </w:r>
    </w:p>
    <w:p w14:paraId="3B82B301" w14:textId="77777777" w:rsidR="00400334" w:rsidRPr="005C265E" w:rsidRDefault="00000000" w:rsidP="005C265E">
      <w:pPr>
        <w:numPr>
          <w:ilvl w:val="0"/>
          <w:numId w:val="36"/>
        </w:numPr>
        <w:spacing w:line="360" w:lineRule="auto"/>
        <w:jc w:val="both"/>
        <w:rPr>
          <w:rFonts w:ascii="Times New Roman" w:hAnsi="Times New Roman" w:cs="Times New Roman"/>
        </w:rPr>
      </w:pPr>
      <w:r w:rsidRPr="005C265E">
        <w:rPr>
          <w:rFonts w:ascii="Times New Roman" w:hAnsi="Times New Roman" w:cs="Times New Roman"/>
          <w:b/>
          <w:bCs/>
        </w:rPr>
        <w:t>OE3 (Gestión de Riesgo):</w:t>
      </w:r>
      <w:r w:rsidRPr="005C265E">
        <w:rPr>
          <w:rFonts w:ascii="Times New Roman" w:hAnsi="Times New Roman" w:cs="Times New Roman"/>
        </w:rPr>
        <w:t xml:space="preserve"> La combinación de Kelly empírico al 40%, stop loss ATR dinámico y Circuit Breaker constituye una defensa multi-nivel que limita las pérdidas incluso ante cisnes negros. El Max Drawdown no superó el 4.25% en ningún escenario, muy por debajo del límite del 15% establecido en la hipótesis.</w:t>
      </w:r>
    </w:p>
    <w:p w14:paraId="2019FAB1" w14:textId="77777777" w:rsidR="00400334" w:rsidRPr="005C265E" w:rsidRDefault="00000000" w:rsidP="005C265E">
      <w:pPr>
        <w:numPr>
          <w:ilvl w:val="0"/>
          <w:numId w:val="36"/>
        </w:numPr>
        <w:spacing w:line="360" w:lineRule="auto"/>
        <w:jc w:val="both"/>
        <w:rPr>
          <w:rFonts w:ascii="Times New Roman" w:hAnsi="Times New Roman" w:cs="Times New Roman"/>
        </w:rPr>
      </w:pPr>
      <w:r w:rsidRPr="005C265E">
        <w:rPr>
          <w:rFonts w:ascii="Times New Roman" w:hAnsi="Times New Roman" w:cs="Times New Roman"/>
          <w:b/>
          <w:bCs/>
        </w:rPr>
        <w:t>OE4 (Arquitectura):</w:t>
      </w:r>
      <w:r w:rsidRPr="005C265E">
        <w:rPr>
          <w:rFonts w:ascii="Times New Roman" w:hAnsi="Times New Roman" w:cs="Times New Roman"/>
        </w:rPr>
        <w:t xml:space="preserve"> La arquitectura de 6 microservicios Docker demuestra que un sistema de trading de grado profesional puede construirse con herramientas de código abierto y desplegarse con un único comando.</w:t>
      </w:r>
    </w:p>
    <w:p w14:paraId="1FB31D2A" w14:textId="77777777" w:rsidR="00400334" w:rsidRPr="005C265E" w:rsidRDefault="00000000" w:rsidP="005C265E">
      <w:pPr>
        <w:numPr>
          <w:ilvl w:val="0"/>
          <w:numId w:val="36"/>
        </w:numPr>
        <w:spacing w:line="360" w:lineRule="auto"/>
        <w:jc w:val="both"/>
        <w:rPr>
          <w:rFonts w:ascii="Times New Roman" w:hAnsi="Times New Roman" w:cs="Times New Roman"/>
        </w:rPr>
      </w:pPr>
      <w:r w:rsidRPr="005C265E">
        <w:rPr>
          <w:rFonts w:ascii="Times New Roman" w:hAnsi="Times New Roman" w:cs="Times New Roman"/>
          <w:b/>
          <w:bCs/>
        </w:rPr>
        <w:t>OE5 (Validación):</w:t>
      </w:r>
      <w:r w:rsidRPr="005C265E">
        <w:rPr>
          <w:rFonts w:ascii="Times New Roman" w:hAnsi="Times New Roman" w:cs="Times New Roman"/>
        </w:rPr>
        <w:t xml:space="preserve"> La metodología Walk-Forward, aplicada en 4 regímenes de mercado distintos, proporciona una validación más robusta que los backtests convencionales sobre periodos homogéneos.</w:t>
      </w:r>
    </w:p>
    <w:p w14:paraId="357284F6" w14:textId="77777777" w:rsidR="00400334" w:rsidRPr="005C265E" w:rsidRDefault="00000000" w:rsidP="005C265E">
      <w:pPr>
        <w:numPr>
          <w:ilvl w:val="0"/>
          <w:numId w:val="36"/>
        </w:numPr>
        <w:spacing w:line="360" w:lineRule="auto"/>
        <w:jc w:val="both"/>
        <w:rPr>
          <w:rFonts w:ascii="Times New Roman" w:hAnsi="Times New Roman" w:cs="Times New Roman"/>
        </w:rPr>
      </w:pPr>
      <w:r w:rsidRPr="005C265E">
        <w:rPr>
          <w:rFonts w:ascii="Times New Roman" w:hAnsi="Times New Roman" w:cs="Times New Roman"/>
          <w:b/>
          <w:bCs/>
        </w:rPr>
        <w:t>OE6 (Calidad):</w:t>
      </w:r>
      <w:r w:rsidRPr="005C265E">
        <w:rPr>
          <w:rFonts w:ascii="Times New Roman" w:hAnsi="Times New Roman" w:cs="Times New Roman"/>
        </w:rPr>
        <w:t xml:space="preserve"> La suite de 5 tests unitarios, el Makefile operativo y el script de despliegue automatizado demuestran un nivel de ingeniería de software que trasciende el prototipo académico.</w:t>
      </w:r>
    </w:p>
    <w:p w14:paraId="0563ADC2"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90" w:name="aportaciones-del-trabajo"/>
      <w:bookmarkStart w:id="191" w:name="_Toc229649772"/>
      <w:bookmarkEnd w:id="188"/>
      <w:r w:rsidRPr="005C265E">
        <w:rPr>
          <w:rStyle w:val="SectionNumber"/>
          <w:rFonts w:ascii="Times New Roman" w:hAnsi="Times New Roman" w:cs="Times New Roman"/>
          <w:sz w:val="24"/>
          <w:szCs w:val="24"/>
        </w:rPr>
        <w:t>15.3</w:t>
      </w:r>
      <w:r w:rsidRPr="005C265E">
        <w:rPr>
          <w:rFonts w:ascii="Times New Roman" w:hAnsi="Times New Roman" w:cs="Times New Roman"/>
          <w:sz w:val="24"/>
          <w:szCs w:val="24"/>
        </w:rPr>
        <w:tab/>
        <w:t>9.3 Aportaciones del Trabajo</w:t>
      </w:r>
      <w:bookmarkEnd w:id="191"/>
    </w:p>
    <w:p w14:paraId="5C0D9D87"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Las principales aportaciones de este TFG al campo del trading algorítmico son:</w:t>
      </w:r>
    </w:p>
    <w:p w14:paraId="11612AC6" w14:textId="77777777" w:rsidR="00400334" w:rsidRPr="005C265E" w:rsidRDefault="00000000" w:rsidP="005C265E">
      <w:pPr>
        <w:pStyle w:val="Compact"/>
        <w:numPr>
          <w:ilvl w:val="0"/>
          <w:numId w:val="37"/>
        </w:numPr>
        <w:spacing w:line="360" w:lineRule="auto"/>
        <w:jc w:val="both"/>
        <w:rPr>
          <w:rFonts w:ascii="Times New Roman" w:hAnsi="Times New Roman" w:cs="Times New Roman"/>
        </w:rPr>
      </w:pPr>
      <w:r w:rsidRPr="005C265E">
        <w:rPr>
          <w:rFonts w:ascii="Times New Roman" w:hAnsi="Times New Roman" w:cs="Times New Roman"/>
          <w:b/>
          <w:bCs/>
        </w:rPr>
        <w:t>Arquitectura de confluencia de 7 capas:</w:t>
      </w:r>
      <w:r w:rsidRPr="005C265E">
        <w:rPr>
          <w:rFonts w:ascii="Times New Roman" w:hAnsi="Times New Roman" w:cs="Times New Roman"/>
        </w:rPr>
        <w:t xml:space="preserve"> A diferencia de los sistemas que utilizan 1-2 señales, este TFG demuestra que la exigencia de confluencia multi-capa reduce drásticamente los falsos positivos.</w:t>
      </w:r>
    </w:p>
    <w:p w14:paraId="57B2A287" w14:textId="77777777" w:rsidR="00400334" w:rsidRPr="005C265E" w:rsidRDefault="00000000" w:rsidP="005C265E">
      <w:pPr>
        <w:pStyle w:val="Compact"/>
        <w:numPr>
          <w:ilvl w:val="0"/>
          <w:numId w:val="37"/>
        </w:numPr>
        <w:spacing w:line="360" w:lineRule="auto"/>
        <w:jc w:val="both"/>
        <w:rPr>
          <w:rFonts w:ascii="Times New Roman" w:hAnsi="Times New Roman" w:cs="Times New Roman"/>
        </w:rPr>
      </w:pPr>
      <w:r w:rsidRPr="005C265E">
        <w:rPr>
          <w:rFonts w:ascii="Times New Roman" w:hAnsi="Times New Roman" w:cs="Times New Roman"/>
          <w:b/>
          <w:bCs/>
        </w:rPr>
        <w:t>NLP como filtro, no como generador:</w:t>
      </w:r>
      <w:r w:rsidRPr="005C265E">
        <w:rPr>
          <w:rFonts w:ascii="Times New Roman" w:hAnsi="Times New Roman" w:cs="Times New Roman"/>
        </w:rPr>
        <w:t xml:space="preserve"> Se demuestra empíricamente que el sentimiento NLP aporta más valor como mecanismo de protección (filtrar operaciones malas) que como generador de señales (encontrar operaciones buenas).</w:t>
      </w:r>
    </w:p>
    <w:p w14:paraId="7B120283" w14:textId="77777777" w:rsidR="00400334" w:rsidRPr="005C265E" w:rsidRDefault="00000000" w:rsidP="005C265E">
      <w:pPr>
        <w:pStyle w:val="Compact"/>
        <w:numPr>
          <w:ilvl w:val="0"/>
          <w:numId w:val="37"/>
        </w:numPr>
        <w:spacing w:line="360" w:lineRule="auto"/>
        <w:jc w:val="both"/>
        <w:rPr>
          <w:rFonts w:ascii="Times New Roman" w:hAnsi="Times New Roman" w:cs="Times New Roman"/>
        </w:rPr>
      </w:pPr>
      <w:r w:rsidRPr="005C265E">
        <w:rPr>
          <w:rFonts w:ascii="Times New Roman" w:hAnsi="Times New Roman" w:cs="Times New Roman"/>
          <w:b/>
          <w:bCs/>
        </w:rPr>
        <w:t>Validación multi-régimen:</w:t>
      </w:r>
      <w:r w:rsidRPr="005C265E">
        <w:rPr>
          <w:rFonts w:ascii="Times New Roman" w:hAnsi="Times New Roman" w:cs="Times New Roman"/>
        </w:rPr>
        <w:t xml:space="preserve"> La evaluación en 4 escenarios de mercado distintos es poco habitual en trabajos académicos y proporciona una visión más realista del rendimiento esperado.</w:t>
      </w:r>
    </w:p>
    <w:p w14:paraId="7CF743E3" w14:textId="77777777" w:rsidR="00400334" w:rsidRPr="005C265E" w:rsidRDefault="00000000" w:rsidP="005C265E">
      <w:pPr>
        <w:pStyle w:val="Compact"/>
        <w:numPr>
          <w:ilvl w:val="0"/>
          <w:numId w:val="37"/>
        </w:numPr>
        <w:spacing w:line="360" w:lineRule="auto"/>
        <w:jc w:val="both"/>
        <w:rPr>
          <w:rFonts w:ascii="Times New Roman" w:hAnsi="Times New Roman" w:cs="Times New Roman"/>
        </w:rPr>
      </w:pPr>
      <w:r w:rsidRPr="005C265E">
        <w:rPr>
          <w:rFonts w:ascii="Times New Roman" w:hAnsi="Times New Roman" w:cs="Times New Roman"/>
          <w:b/>
          <w:bCs/>
        </w:rPr>
        <w:lastRenderedPageBreak/>
        <w:t>Sistema desplegable en producción:</w:t>
      </w:r>
      <w:r w:rsidRPr="005C265E">
        <w:rPr>
          <w:rFonts w:ascii="Times New Roman" w:hAnsi="Times New Roman" w:cs="Times New Roman"/>
        </w:rPr>
        <w:t xml:space="preserve"> El proyecto no es un prototipo académico sino un producto funcional, actualmente en fase de Forward-Testing con datos reales de mercado.</w:t>
      </w:r>
    </w:p>
    <w:p w14:paraId="34F455AD"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192" w:name="trabajo-futuro"/>
      <w:bookmarkStart w:id="193" w:name="_Toc229649773"/>
      <w:bookmarkEnd w:id="190"/>
      <w:r w:rsidRPr="005C265E">
        <w:rPr>
          <w:rStyle w:val="SectionNumber"/>
          <w:rFonts w:ascii="Times New Roman" w:hAnsi="Times New Roman" w:cs="Times New Roman"/>
          <w:sz w:val="24"/>
          <w:szCs w:val="24"/>
        </w:rPr>
        <w:t>15.4</w:t>
      </w:r>
      <w:r w:rsidRPr="005C265E">
        <w:rPr>
          <w:rFonts w:ascii="Times New Roman" w:hAnsi="Times New Roman" w:cs="Times New Roman"/>
          <w:sz w:val="24"/>
          <w:szCs w:val="24"/>
        </w:rPr>
        <w:tab/>
        <w:t>9.4 Trabajo Futuro</w:t>
      </w:r>
      <w:bookmarkEnd w:id="193"/>
    </w:p>
    <w:p w14:paraId="1C878B37"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194" w:name="reinforcement-learning-dqn"/>
      <w:bookmarkStart w:id="195" w:name="_Toc229649774"/>
      <w:r w:rsidRPr="005C265E">
        <w:rPr>
          <w:rStyle w:val="SectionNumber"/>
          <w:rFonts w:ascii="Times New Roman" w:hAnsi="Times New Roman" w:cs="Times New Roman"/>
          <w:sz w:val="24"/>
          <w:szCs w:val="24"/>
        </w:rPr>
        <w:t>15.4.1</w:t>
      </w:r>
      <w:r w:rsidRPr="005C265E">
        <w:rPr>
          <w:rFonts w:ascii="Times New Roman" w:hAnsi="Times New Roman" w:cs="Times New Roman"/>
          <w:sz w:val="24"/>
          <w:szCs w:val="24"/>
        </w:rPr>
        <w:tab/>
        <w:t>9.4.1 Reinforcement Learning (DQN)</w:t>
      </w:r>
      <w:bookmarkEnd w:id="195"/>
    </w:p>
    <w:p w14:paraId="16F48DC2"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La confluencia condicional actual (reglas booleanas estáticas: “si ADX &gt; 20 AND precio &gt; SMA200…”) podría sustituirse por un agente de </w:t>
      </w:r>
      <w:r w:rsidRPr="005C265E">
        <w:rPr>
          <w:rFonts w:ascii="Times New Roman" w:hAnsi="Times New Roman" w:cs="Times New Roman"/>
          <w:b/>
          <w:bCs/>
        </w:rPr>
        <w:t>Deep Q-Network (DQN)</w:t>
      </w:r>
      <w:r w:rsidRPr="005C265E">
        <w:rPr>
          <w:rFonts w:ascii="Times New Roman" w:hAnsi="Times New Roman" w:cs="Times New Roman"/>
        </w:rPr>
        <w:t xml:space="preserve"> entrenado con la librería Gymnasium. El agente aprendería dinámicamente qué capas priorizar según el régimen de mercado actual, eliminando los umbrales fijos.</w:t>
      </w:r>
    </w:p>
    <w:p w14:paraId="3EEEF79C"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196" w:name="fuentes-de-datos-adicionales"/>
      <w:bookmarkStart w:id="197" w:name="_Toc229649775"/>
      <w:bookmarkEnd w:id="194"/>
      <w:r w:rsidRPr="005C265E">
        <w:rPr>
          <w:rStyle w:val="SectionNumber"/>
          <w:rFonts w:ascii="Times New Roman" w:hAnsi="Times New Roman" w:cs="Times New Roman"/>
          <w:sz w:val="24"/>
          <w:szCs w:val="24"/>
        </w:rPr>
        <w:t>15.4.2</w:t>
      </w:r>
      <w:r w:rsidRPr="005C265E">
        <w:rPr>
          <w:rFonts w:ascii="Times New Roman" w:hAnsi="Times New Roman" w:cs="Times New Roman"/>
          <w:sz w:val="24"/>
          <w:szCs w:val="24"/>
        </w:rPr>
        <w:tab/>
        <w:t>9.4.2 Fuentes de Datos Adicionales</w:t>
      </w:r>
      <w:bookmarkEnd w:id="197"/>
    </w:p>
    <w:p w14:paraId="709DF4FC" w14:textId="77777777" w:rsidR="00400334" w:rsidRPr="005C265E" w:rsidRDefault="00000000" w:rsidP="005C265E">
      <w:pPr>
        <w:pStyle w:val="Compact"/>
        <w:numPr>
          <w:ilvl w:val="0"/>
          <w:numId w:val="38"/>
        </w:numPr>
        <w:spacing w:line="360" w:lineRule="auto"/>
        <w:jc w:val="both"/>
        <w:rPr>
          <w:rFonts w:ascii="Times New Roman" w:hAnsi="Times New Roman" w:cs="Times New Roman"/>
        </w:rPr>
      </w:pPr>
      <w:r w:rsidRPr="005C265E">
        <w:rPr>
          <w:rFonts w:ascii="Times New Roman" w:hAnsi="Times New Roman" w:cs="Times New Roman"/>
          <w:b/>
          <w:bCs/>
        </w:rPr>
        <w:t>Twitter/X:</w:t>
      </w:r>
      <w:r w:rsidRPr="005C265E">
        <w:rPr>
          <w:rFonts w:ascii="Times New Roman" w:hAnsi="Times New Roman" w:cs="Times New Roman"/>
        </w:rPr>
        <w:t xml:space="preserve"> Análisis de sentimiento de tweets de figuras influyentes (Elon Musk, CZ, Vitalik Buterin).</w:t>
      </w:r>
    </w:p>
    <w:p w14:paraId="76CC552A" w14:textId="77777777" w:rsidR="00400334" w:rsidRPr="005C265E" w:rsidRDefault="00000000" w:rsidP="005C265E">
      <w:pPr>
        <w:pStyle w:val="Compact"/>
        <w:numPr>
          <w:ilvl w:val="0"/>
          <w:numId w:val="38"/>
        </w:numPr>
        <w:spacing w:line="360" w:lineRule="auto"/>
        <w:jc w:val="both"/>
        <w:rPr>
          <w:rFonts w:ascii="Times New Roman" w:hAnsi="Times New Roman" w:cs="Times New Roman"/>
        </w:rPr>
      </w:pPr>
      <w:r w:rsidRPr="005C265E">
        <w:rPr>
          <w:rFonts w:ascii="Times New Roman" w:hAnsi="Times New Roman" w:cs="Times New Roman"/>
          <w:b/>
          <w:bCs/>
        </w:rPr>
        <w:t>Reddit:</w:t>
      </w:r>
      <w:r w:rsidRPr="005C265E">
        <w:rPr>
          <w:rFonts w:ascii="Times New Roman" w:hAnsi="Times New Roman" w:cs="Times New Roman"/>
        </w:rPr>
        <w:t xml:space="preserve"> Scraping de subreddits financieros (r/cryptocurrency, r/bitcoin) para capturar el sentimiento minorista.</w:t>
      </w:r>
    </w:p>
    <w:p w14:paraId="17EC2293" w14:textId="77777777" w:rsidR="00400334" w:rsidRPr="005C265E" w:rsidRDefault="00000000" w:rsidP="005C265E">
      <w:pPr>
        <w:pStyle w:val="Compact"/>
        <w:numPr>
          <w:ilvl w:val="0"/>
          <w:numId w:val="38"/>
        </w:numPr>
        <w:spacing w:line="360" w:lineRule="auto"/>
        <w:jc w:val="both"/>
        <w:rPr>
          <w:rFonts w:ascii="Times New Roman" w:hAnsi="Times New Roman" w:cs="Times New Roman"/>
        </w:rPr>
      </w:pPr>
      <w:r w:rsidRPr="005C265E">
        <w:rPr>
          <w:rFonts w:ascii="Times New Roman" w:hAnsi="Times New Roman" w:cs="Times New Roman"/>
          <w:b/>
          <w:bCs/>
        </w:rPr>
        <w:t>Datos on-chain avanzados:</w:t>
      </w:r>
      <w:r w:rsidRPr="005C265E">
        <w:rPr>
          <w:rFonts w:ascii="Times New Roman" w:hAnsi="Times New Roman" w:cs="Times New Roman"/>
        </w:rPr>
        <w:t xml:space="preserve"> Actividad de ballenas (wallets &gt; 1000 BTC), flujos a exchanges, tasa de hash.</w:t>
      </w:r>
    </w:p>
    <w:p w14:paraId="58F70DAF" w14:textId="77777777" w:rsidR="00400334" w:rsidRPr="005C265E" w:rsidRDefault="00000000" w:rsidP="005C265E">
      <w:pPr>
        <w:pStyle w:val="Ttulo3"/>
        <w:spacing w:line="360" w:lineRule="auto"/>
        <w:jc w:val="both"/>
        <w:rPr>
          <w:rFonts w:ascii="Times New Roman" w:hAnsi="Times New Roman" w:cs="Times New Roman"/>
          <w:sz w:val="24"/>
          <w:szCs w:val="24"/>
        </w:rPr>
      </w:pPr>
      <w:bookmarkStart w:id="198" w:name="multi-exchange-y-multi-activo"/>
      <w:bookmarkStart w:id="199" w:name="_Toc229649776"/>
      <w:bookmarkEnd w:id="196"/>
      <w:r w:rsidRPr="005C265E">
        <w:rPr>
          <w:rStyle w:val="SectionNumber"/>
          <w:rFonts w:ascii="Times New Roman" w:hAnsi="Times New Roman" w:cs="Times New Roman"/>
          <w:sz w:val="24"/>
          <w:szCs w:val="24"/>
        </w:rPr>
        <w:t>15.4.3</w:t>
      </w:r>
      <w:r w:rsidRPr="005C265E">
        <w:rPr>
          <w:rFonts w:ascii="Times New Roman" w:hAnsi="Times New Roman" w:cs="Times New Roman"/>
          <w:sz w:val="24"/>
          <w:szCs w:val="24"/>
        </w:rPr>
        <w:tab/>
        <w:t>9.4.3 Multi-Exchange y Multi-Activo</w:t>
      </w:r>
      <w:bookmarkEnd w:id="199"/>
    </w:p>
    <w:p w14:paraId="18D4D9D4"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Extender el sistema para operar simultáneamente en múltiples exchanges (Binance + Bybit + OKX), implementando arbitraje estadístico entre ellos y ampliando el universo de activos a mercados de renta variable tokenizada.</w:t>
      </w:r>
    </w:p>
    <w:p w14:paraId="38B55908" w14:textId="77777777" w:rsidR="00400334" w:rsidRPr="005C265E" w:rsidRDefault="000728E6" w:rsidP="005C265E">
      <w:pPr>
        <w:spacing w:line="360" w:lineRule="auto"/>
        <w:jc w:val="both"/>
        <w:rPr>
          <w:rFonts w:ascii="Times New Roman" w:hAnsi="Times New Roman" w:cs="Times New Roman"/>
        </w:rPr>
      </w:pPr>
      <w:r w:rsidRPr="000728E6">
        <w:rPr>
          <w:rFonts w:ascii="Times New Roman" w:hAnsi="Times New Roman" w:cs="Times New Roman"/>
          <w:noProof/>
        </w:rPr>
        <w:pict w14:anchorId="608306EB">
          <v:rect id="_x0000_i1027" alt="" style="width:425.2pt;height:.05pt;mso-width-percent:0;mso-height-percent:0;mso-width-percent:0;mso-height-percent:0" o:hralign="center" o:hrstd="t" o:hr="t"/>
        </w:pict>
      </w:r>
    </w:p>
    <w:p w14:paraId="20255888"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200" w:name="bibliografía"/>
      <w:bookmarkStart w:id="201" w:name="_Toc229649777"/>
      <w:bookmarkEnd w:id="184"/>
      <w:bookmarkEnd w:id="192"/>
      <w:bookmarkEnd w:id="198"/>
      <w:r w:rsidRPr="005C265E">
        <w:rPr>
          <w:rStyle w:val="SectionNumber"/>
          <w:rFonts w:ascii="Times New Roman" w:hAnsi="Times New Roman" w:cs="Times New Roman"/>
          <w:sz w:val="24"/>
          <w:szCs w:val="24"/>
        </w:rPr>
        <w:t>16</w:t>
      </w:r>
      <w:r w:rsidRPr="005C265E">
        <w:rPr>
          <w:rFonts w:ascii="Times New Roman" w:hAnsi="Times New Roman" w:cs="Times New Roman"/>
          <w:sz w:val="24"/>
          <w:szCs w:val="24"/>
        </w:rPr>
        <w:tab/>
        <w:t>Bibliografía</w:t>
      </w:r>
      <w:bookmarkEnd w:id="201"/>
    </w:p>
    <w:p w14:paraId="53C21DF7"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Aldridge, I. (2013). </w:t>
      </w:r>
      <w:r w:rsidRPr="005C265E">
        <w:rPr>
          <w:rFonts w:ascii="Times New Roman" w:hAnsi="Times New Roman" w:cs="Times New Roman"/>
          <w:i/>
          <w:iCs/>
        </w:rPr>
        <w:t>High-Frequency Trading: A Practical Guide to Algorithmic Strategies and Trading Systems</w:t>
      </w:r>
      <w:r w:rsidRPr="005C265E">
        <w:rPr>
          <w:rFonts w:ascii="Times New Roman" w:hAnsi="Times New Roman" w:cs="Times New Roman"/>
        </w:rPr>
        <w:t>. 2nd ed. John Wiley &amp; Sons.</w:t>
      </w:r>
    </w:p>
    <w:p w14:paraId="59046E49"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Araci, D. (2019). FinBERT: Financial Sentiment Analysis with Pre-Trained Language Models. </w:t>
      </w:r>
      <w:r w:rsidRPr="005C265E">
        <w:rPr>
          <w:rFonts w:ascii="Times New Roman" w:hAnsi="Times New Roman" w:cs="Times New Roman"/>
          <w:i/>
          <w:iCs/>
        </w:rPr>
        <w:t>arXiv preprint arXiv:1908.10063</w:t>
      </w:r>
      <w:r w:rsidRPr="005C265E">
        <w:rPr>
          <w:rFonts w:ascii="Times New Roman" w:hAnsi="Times New Roman" w:cs="Times New Roman"/>
        </w:rPr>
        <w:t>.</w:t>
      </w:r>
    </w:p>
    <w:p w14:paraId="1A07D365"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lastRenderedPageBreak/>
        <w:t xml:space="preserve">Carta, S., Ferrara, A., Ferraro, A., &amp; Lisi, A. (2021). Multi-DQN: An Ensemble of Deep Q-Learning Agents for Stock Market Forecasting. </w:t>
      </w:r>
      <w:r w:rsidRPr="005C265E">
        <w:rPr>
          <w:rFonts w:ascii="Times New Roman" w:hAnsi="Times New Roman" w:cs="Times New Roman"/>
          <w:i/>
          <w:iCs/>
        </w:rPr>
        <w:t>Expert Systems with Applications, 164</w:t>
      </w:r>
      <w:r w:rsidRPr="005C265E">
        <w:rPr>
          <w:rFonts w:ascii="Times New Roman" w:hAnsi="Times New Roman" w:cs="Times New Roman"/>
        </w:rPr>
        <w:t>, 113820.</w:t>
      </w:r>
    </w:p>
    <w:p w14:paraId="39457A3F"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Chen, T. &amp; Guestrin, C. (2016). XGBoost: A Scalable Tree Boosting System. </w:t>
      </w:r>
      <w:r w:rsidRPr="005C265E">
        <w:rPr>
          <w:rFonts w:ascii="Times New Roman" w:hAnsi="Times New Roman" w:cs="Times New Roman"/>
          <w:i/>
          <w:iCs/>
        </w:rPr>
        <w:t>Proceedings of the 22nd ACM SIGKDD International Conference on Knowledge Discovery and Data Mining</w:t>
      </w:r>
      <w:r w:rsidRPr="005C265E">
        <w:rPr>
          <w:rFonts w:ascii="Times New Roman" w:hAnsi="Times New Roman" w:cs="Times New Roman"/>
        </w:rPr>
        <w:t>, 785–794.</w:t>
      </w:r>
    </w:p>
    <w:p w14:paraId="396F9156"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Chen, W., Xu, H., Jia, L., &amp; Gao, Y. (2020). Machine Learning Model for Bitcoin Exchange Rate Prediction Using Economic and Technology Determinants. </w:t>
      </w:r>
      <w:r w:rsidRPr="005C265E">
        <w:rPr>
          <w:rFonts w:ascii="Times New Roman" w:hAnsi="Times New Roman" w:cs="Times New Roman"/>
          <w:i/>
          <w:iCs/>
        </w:rPr>
        <w:t>International Journal of Forecasting, 37</w:t>
      </w:r>
      <w:r w:rsidRPr="005C265E">
        <w:rPr>
          <w:rFonts w:ascii="Times New Roman" w:hAnsi="Times New Roman" w:cs="Times New Roman"/>
        </w:rPr>
        <w:t>(1), 28–43.</w:t>
      </w:r>
    </w:p>
    <w:p w14:paraId="082770E7"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Devlin, J., Chang, M.-W., Lee, K., &amp; Toutanova, K. (2019). BERT: Pre-training of Deep Bidirectional Transformers for Language Understanding. </w:t>
      </w:r>
      <w:r w:rsidRPr="005C265E">
        <w:rPr>
          <w:rFonts w:ascii="Times New Roman" w:hAnsi="Times New Roman" w:cs="Times New Roman"/>
          <w:i/>
          <w:iCs/>
        </w:rPr>
        <w:t>Proceedings of NAACL-HLT 2019</w:t>
      </w:r>
      <w:r w:rsidRPr="005C265E">
        <w:rPr>
          <w:rFonts w:ascii="Times New Roman" w:hAnsi="Times New Roman" w:cs="Times New Roman"/>
        </w:rPr>
        <w:t>, 4171–4186.</w:t>
      </w:r>
    </w:p>
    <w:p w14:paraId="6C230D88"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Fischer, T. &amp; Krauss, C. (2018). Deep Learning with Long Short-Term Memory Networks for Financial Market Predictions. </w:t>
      </w:r>
      <w:r w:rsidRPr="005C265E">
        <w:rPr>
          <w:rFonts w:ascii="Times New Roman" w:hAnsi="Times New Roman" w:cs="Times New Roman"/>
          <w:i/>
          <w:iCs/>
        </w:rPr>
        <w:t>European Journal of Operational Research, 270</w:t>
      </w:r>
      <w:r w:rsidRPr="005C265E">
        <w:rPr>
          <w:rFonts w:ascii="Times New Roman" w:hAnsi="Times New Roman" w:cs="Times New Roman"/>
        </w:rPr>
        <w:t>(2), 654–669.</w:t>
      </w:r>
    </w:p>
    <w:p w14:paraId="17CAFC6A"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Friedman, J. (2001). Greedy Function Approximation: A Gradient Boosting Machine. </w:t>
      </w:r>
      <w:r w:rsidRPr="005C265E">
        <w:rPr>
          <w:rFonts w:ascii="Times New Roman" w:hAnsi="Times New Roman" w:cs="Times New Roman"/>
          <w:i/>
          <w:iCs/>
        </w:rPr>
        <w:t>Annals of Statistics, 29</w:t>
      </w:r>
      <w:r w:rsidRPr="005C265E">
        <w:rPr>
          <w:rFonts w:ascii="Times New Roman" w:hAnsi="Times New Roman" w:cs="Times New Roman"/>
        </w:rPr>
        <w:t>(5), 1189–1232.</w:t>
      </w:r>
    </w:p>
    <w:p w14:paraId="61423876"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Grinsztajn, L., Oyallon, E., &amp; Varoquaux, G. (2022). Why Do Tree-Based Models Still Outperform Deep Learning on Tabular Data? </w:t>
      </w:r>
      <w:r w:rsidRPr="005C265E">
        <w:rPr>
          <w:rFonts w:ascii="Times New Roman" w:hAnsi="Times New Roman" w:cs="Times New Roman"/>
          <w:i/>
          <w:iCs/>
        </w:rPr>
        <w:t>Advances in Neural Information Processing Systems, 35</w:t>
      </w:r>
      <w:r w:rsidRPr="005C265E">
        <w:rPr>
          <w:rFonts w:ascii="Times New Roman" w:hAnsi="Times New Roman" w:cs="Times New Roman"/>
        </w:rPr>
        <w:t xml:space="preserve"> (NeurIPS 2022).</w:t>
      </w:r>
    </w:p>
    <w:p w14:paraId="447CEB6C"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Hendershott, T., Jones, C. M., &amp; Menkveld, A. J. (2011). Does Algorithmic Trading Improve Liquidity? </w:t>
      </w:r>
      <w:r w:rsidRPr="005C265E">
        <w:rPr>
          <w:rFonts w:ascii="Times New Roman" w:hAnsi="Times New Roman" w:cs="Times New Roman"/>
          <w:i/>
          <w:iCs/>
        </w:rPr>
        <w:t>The Journal of Finance, 66</w:t>
      </w:r>
      <w:r w:rsidRPr="005C265E">
        <w:rPr>
          <w:rFonts w:ascii="Times New Roman" w:hAnsi="Times New Roman" w:cs="Times New Roman"/>
        </w:rPr>
        <w:t>(1), 1–33.</w:t>
      </w:r>
    </w:p>
    <w:p w14:paraId="07605EF0"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Jansen, S. (2020). </w:t>
      </w:r>
      <w:r w:rsidRPr="005C265E">
        <w:rPr>
          <w:rFonts w:ascii="Times New Roman" w:hAnsi="Times New Roman" w:cs="Times New Roman"/>
          <w:i/>
          <w:iCs/>
        </w:rPr>
        <w:t>Machine Learning for Algorithmic Trading</w:t>
      </w:r>
      <w:r w:rsidRPr="005C265E">
        <w:rPr>
          <w:rFonts w:ascii="Times New Roman" w:hAnsi="Times New Roman" w:cs="Times New Roman"/>
        </w:rPr>
        <w:t>. 2nd ed. Packt Publishing.</w:t>
      </w:r>
    </w:p>
    <w:p w14:paraId="1726C25B"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Jiang, Z., Zhang, D., &amp; Luo, D. (2021). Bitcoin Price Prediction Based on Deep Learning Methods and Sentiment Analysis. </w:t>
      </w:r>
      <w:r w:rsidRPr="005C265E">
        <w:rPr>
          <w:rFonts w:ascii="Times New Roman" w:hAnsi="Times New Roman" w:cs="Times New Roman"/>
          <w:i/>
          <w:iCs/>
        </w:rPr>
        <w:t>IEEE Access, 9</w:t>
      </w:r>
      <w:r w:rsidRPr="005C265E">
        <w:rPr>
          <w:rFonts w:ascii="Times New Roman" w:hAnsi="Times New Roman" w:cs="Times New Roman"/>
        </w:rPr>
        <w:t>, 113730–113740.</w:t>
      </w:r>
    </w:p>
    <w:p w14:paraId="44FAD422"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Ke, G., Meng, Q., Finley, T., Wang, T., Chen, W., Ma, W., Ye, Q., &amp; Liu, T. (2017). LightGBM: A Highly Efficient Gradient Boosting Decision Tree. </w:t>
      </w:r>
      <w:r w:rsidRPr="005C265E">
        <w:rPr>
          <w:rFonts w:ascii="Times New Roman" w:hAnsi="Times New Roman" w:cs="Times New Roman"/>
          <w:i/>
          <w:iCs/>
        </w:rPr>
        <w:t>Advances in Neural Information Processing Systems, 30</w:t>
      </w:r>
      <w:r w:rsidRPr="005C265E">
        <w:rPr>
          <w:rFonts w:ascii="Times New Roman" w:hAnsi="Times New Roman" w:cs="Times New Roman"/>
        </w:rPr>
        <w:t xml:space="preserve"> (NeurIPS 2017).</w:t>
      </w:r>
    </w:p>
    <w:p w14:paraId="65A8E33B"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lastRenderedPageBreak/>
        <w:t xml:space="preserve">Kelly, J. L. (1956). A New Interpretation of Information Rate. </w:t>
      </w:r>
      <w:r w:rsidRPr="005C265E">
        <w:rPr>
          <w:rFonts w:ascii="Times New Roman" w:hAnsi="Times New Roman" w:cs="Times New Roman"/>
          <w:i/>
          <w:iCs/>
        </w:rPr>
        <w:t>Bell System Technical Journal, 35</w:t>
      </w:r>
      <w:r w:rsidRPr="005C265E">
        <w:rPr>
          <w:rFonts w:ascii="Times New Roman" w:hAnsi="Times New Roman" w:cs="Times New Roman"/>
        </w:rPr>
        <w:t>(4), 917–926.</w:t>
      </w:r>
    </w:p>
    <w:p w14:paraId="1B224832"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Krauss, C., Do, X. A., &amp; Huck, N. (2017). Deep Neural Networks, Gradient-Boosted Trees, Random Forests: Statistical Arbitrage on the S&amp;P 500. </w:t>
      </w:r>
      <w:r w:rsidRPr="005C265E">
        <w:rPr>
          <w:rFonts w:ascii="Times New Roman" w:hAnsi="Times New Roman" w:cs="Times New Roman"/>
          <w:i/>
          <w:iCs/>
        </w:rPr>
        <w:t>European Journal of Operational Research, 259</w:t>
      </w:r>
      <w:r w:rsidRPr="005C265E">
        <w:rPr>
          <w:rFonts w:ascii="Times New Roman" w:hAnsi="Times New Roman" w:cs="Times New Roman"/>
        </w:rPr>
        <w:t>(2), 689–702.</w:t>
      </w:r>
    </w:p>
    <w:p w14:paraId="0D386003"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Lundberg, S. M. &amp; Lee, S.-I. (2017). A Unified Approach to Interpreting Model Predictions. </w:t>
      </w:r>
      <w:r w:rsidRPr="005C265E">
        <w:rPr>
          <w:rFonts w:ascii="Times New Roman" w:hAnsi="Times New Roman" w:cs="Times New Roman"/>
          <w:i/>
          <w:iCs/>
        </w:rPr>
        <w:t>Advances in Neural Information Processing Systems, 30</w:t>
      </w:r>
      <w:r w:rsidRPr="005C265E">
        <w:rPr>
          <w:rFonts w:ascii="Times New Roman" w:hAnsi="Times New Roman" w:cs="Times New Roman"/>
        </w:rPr>
        <w:t xml:space="preserve"> (NeurIPS 2017).</w:t>
      </w:r>
    </w:p>
    <w:p w14:paraId="46C80F42"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Malo, P., Sinha, A., Korhonen, P., Wallenius, J., &amp; Takala, P. (2014). Good Debt or Bad Debt: Detecting Semantic Orientations in Economic Texts. </w:t>
      </w:r>
      <w:r w:rsidRPr="005C265E">
        <w:rPr>
          <w:rFonts w:ascii="Times New Roman" w:hAnsi="Times New Roman" w:cs="Times New Roman"/>
          <w:i/>
          <w:iCs/>
        </w:rPr>
        <w:t>Journal of the Association for Information Science and Technology, 65</w:t>
      </w:r>
      <w:r w:rsidRPr="005C265E">
        <w:rPr>
          <w:rFonts w:ascii="Times New Roman" w:hAnsi="Times New Roman" w:cs="Times New Roman"/>
        </w:rPr>
        <w:t>(4), 782–796.</w:t>
      </w:r>
    </w:p>
    <w:p w14:paraId="03FE2B5A"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Newman, S. (2015). </w:t>
      </w:r>
      <w:r w:rsidRPr="005C265E">
        <w:rPr>
          <w:rFonts w:ascii="Times New Roman" w:hAnsi="Times New Roman" w:cs="Times New Roman"/>
          <w:i/>
          <w:iCs/>
        </w:rPr>
        <w:t>Building Microservices: Designing Fine-Grained Systems</w:t>
      </w:r>
      <w:r w:rsidRPr="005C265E">
        <w:rPr>
          <w:rFonts w:ascii="Times New Roman" w:hAnsi="Times New Roman" w:cs="Times New Roman"/>
        </w:rPr>
        <w:t>. O’Reilly Media.</w:t>
      </w:r>
    </w:p>
    <w:p w14:paraId="48D1BD0A"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Prokhorenkova, L., Gusev, G., Vorobev, A., Dorogush, A. V., &amp; Gulin, A. (2018). CatBoost: Unbiased Boosting with Categorical Features. </w:t>
      </w:r>
      <w:r w:rsidRPr="005C265E">
        <w:rPr>
          <w:rFonts w:ascii="Times New Roman" w:hAnsi="Times New Roman" w:cs="Times New Roman"/>
          <w:i/>
          <w:iCs/>
        </w:rPr>
        <w:t>Advances in Neural Information Processing Systems, 31</w:t>
      </w:r>
      <w:r w:rsidRPr="005C265E">
        <w:rPr>
          <w:rFonts w:ascii="Times New Roman" w:hAnsi="Times New Roman" w:cs="Times New Roman"/>
        </w:rPr>
        <w:t xml:space="preserve"> (NeurIPS 2018).</w:t>
      </w:r>
    </w:p>
    <w:p w14:paraId="314DFBF4"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Shwartz-Ziv, R. &amp; Armon, A. (2022). Tabular Data: Deep Learning is Not All You Need. </w:t>
      </w:r>
      <w:r w:rsidRPr="005C265E">
        <w:rPr>
          <w:rFonts w:ascii="Times New Roman" w:hAnsi="Times New Roman" w:cs="Times New Roman"/>
          <w:i/>
          <w:iCs/>
        </w:rPr>
        <w:t>Information Fusion, 81</w:t>
      </w:r>
      <w:r w:rsidRPr="005C265E">
        <w:rPr>
          <w:rFonts w:ascii="Times New Roman" w:hAnsi="Times New Roman" w:cs="Times New Roman"/>
        </w:rPr>
        <w:t>, 84–90.</w:t>
      </w:r>
    </w:p>
    <w:p w14:paraId="17C798E2"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Tetlock, P. C. (2007). Giving Content to Investor Sentiment: The Role of Media in the Stock Market. </w:t>
      </w:r>
      <w:r w:rsidRPr="005C265E">
        <w:rPr>
          <w:rFonts w:ascii="Times New Roman" w:hAnsi="Times New Roman" w:cs="Times New Roman"/>
          <w:i/>
          <w:iCs/>
        </w:rPr>
        <w:t>The Journal of Finance, 62</w:t>
      </w:r>
      <w:r w:rsidRPr="005C265E">
        <w:rPr>
          <w:rFonts w:ascii="Times New Roman" w:hAnsi="Times New Roman" w:cs="Times New Roman"/>
        </w:rPr>
        <w:t>(3), 1139–1168.</w:t>
      </w:r>
    </w:p>
    <w:p w14:paraId="5F40D663"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Thorp, E. O. (2006). The Kelly Criterion in Blackjack, Sports Betting, and the Stock Market. </w:t>
      </w:r>
      <w:r w:rsidRPr="005C265E">
        <w:rPr>
          <w:rFonts w:ascii="Times New Roman" w:hAnsi="Times New Roman" w:cs="Times New Roman"/>
          <w:i/>
          <w:iCs/>
        </w:rPr>
        <w:t>Handbook of Asset and Liability Management, 1</w:t>
      </w:r>
      <w:r w:rsidRPr="005C265E">
        <w:rPr>
          <w:rFonts w:ascii="Times New Roman" w:hAnsi="Times New Roman" w:cs="Times New Roman"/>
        </w:rPr>
        <w:t>, 385–428.</w:t>
      </w:r>
    </w:p>
    <w:p w14:paraId="556D8E52"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Timescale Inc. (2019). TimescaleDB: Time-series data made simple. </w:t>
      </w:r>
      <w:r w:rsidRPr="005C265E">
        <w:rPr>
          <w:rFonts w:ascii="Times New Roman" w:hAnsi="Times New Roman" w:cs="Times New Roman"/>
          <w:i/>
          <w:iCs/>
        </w:rPr>
        <w:t>Timescale Technical Documentation</w:t>
      </w:r>
      <w:r w:rsidRPr="005C265E">
        <w:rPr>
          <w:rFonts w:ascii="Times New Roman" w:hAnsi="Times New Roman" w:cs="Times New Roman"/>
        </w:rPr>
        <w:t>. Disponible en: https://docs.timescale.com. [Consultado: mayo 2026].</w:t>
      </w:r>
    </w:p>
    <w:p w14:paraId="66F9D161"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Wilder, J. W. (1978). </w:t>
      </w:r>
      <w:r w:rsidRPr="005C265E">
        <w:rPr>
          <w:rFonts w:ascii="Times New Roman" w:hAnsi="Times New Roman" w:cs="Times New Roman"/>
          <w:i/>
          <w:iCs/>
        </w:rPr>
        <w:t>New Concepts in Technical Trading Systems</w:t>
      </w:r>
      <w:r w:rsidRPr="005C265E">
        <w:rPr>
          <w:rFonts w:ascii="Times New Roman" w:hAnsi="Times New Roman" w:cs="Times New Roman"/>
        </w:rPr>
        <w:t>. Trend Research.</w:t>
      </w:r>
    </w:p>
    <w:p w14:paraId="18E25E2B" w14:textId="77777777" w:rsidR="00400334" w:rsidRPr="005C265E" w:rsidRDefault="00000000" w:rsidP="005C265E">
      <w:pPr>
        <w:pStyle w:val="Compact"/>
        <w:numPr>
          <w:ilvl w:val="0"/>
          <w:numId w:val="39"/>
        </w:numPr>
        <w:spacing w:line="360" w:lineRule="auto"/>
        <w:jc w:val="both"/>
        <w:rPr>
          <w:rFonts w:ascii="Times New Roman" w:hAnsi="Times New Roman" w:cs="Times New Roman"/>
        </w:rPr>
      </w:pPr>
      <w:r w:rsidRPr="005C265E">
        <w:rPr>
          <w:rFonts w:ascii="Times New Roman" w:hAnsi="Times New Roman" w:cs="Times New Roman"/>
        </w:rPr>
        <w:t xml:space="preserve">Zuckerman, G. (2019). </w:t>
      </w:r>
      <w:r w:rsidRPr="005C265E">
        <w:rPr>
          <w:rFonts w:ascii="Times New Roman" w:hAnsi="Times New Roman" w:cs="Times New Roman"/>
          <w:i/>
          <w:iCs/>
        </w:rPr>
        <w:t>The Man Who Solved the Market: How Jim Simons Launched the Quant Revolution</w:t>
      </w:r>
      <w:r w:rsidRPr="005C265E">
        <w:rPr>
          <w:rFonts w:ascii="Times New Roman" w:hAnsi="Times New Roman" w:cs="Times New Roman"/>
        </w:rPr>
        <w:t>. Portfolio/Penguin.</w:t>
      </w:r>
    </w:p>
    <w:p w14:paraId="3F4348A0" w14:textId="77777777" w:rsidR="00400334" w:rsidRPr="005C265E" w:rsidRDefault="000728E6" w:rsidP="005C265E">
      <w:pPr>
        <w:spacing w:line="360" w:lineRule="auto"/>
        <w:jc w:val="both"/>
        <w:rPr>
          <w:rFonts w:ascii="Times New Roman" w:hAnsi="Times New Roman" w:cs="Times New Roman"/>
        </w:rPr>
      </w:pPr>
      <w:r w:rsidRPr="000728E6">
        <w:rPr>
          <w:rFonts w:ascii="Times New Roman" w:hAnsi="Times New Roman" w:cs="Times New Roman"/>
          <w:noProof/>
        </w:rPr>
        <w:pict w14:anchorId="089FBB25">
          <v:rect id="_x0000_i1026" alt="" style="width:425.2pt;height:.05pt;mso-width-percent:0;mso-height-percent:0;mso-width-percent:0;mso-height-percent:0" o:hralign="center" o:hrstd="t" o:hr="t"/>
        </w:pict>
      </w:r>
    </w:p>
    <w:p w14:paraId="1345F406" w14:textId="77777777" w:rsidR="00400334" w:rsidRPr="005C265E" w:rsidRDefault="00000000" w:rsidP="005C265E">
      <w:pPr>
        <w:pStyle w:val="Ttulo1"/>
        <w:spacing w:line="360" w:lineRule="auto"/>
        <w:jc w:val="both"/>
        <w:rPr>
          <w:rFonts w:ascii="Times New Roman" w:hAnsi="Times New Roman" w:cs="Times New Roman"/>
          <w:sz w:val="24"/>
          <w:szCs w:val="24"/>
        </w:rPr>
      </w:pPr>
      <w:bookmarkStart w:id="202" w:name="anexos"/>
      <w:bookmarkStart w:id="203" w:name="_Toc229649778"/>
      <w:bookmarkEnd w:id="200"/>
      <w:r w:rsidRPr="005C265E">
        <w:rPr>
          <w:rStyle w:val="SectionNumber"/>
          <w:rFonts w:ascii="Times New Roman" w:hAnsi="Times New Roman" w:cs="Times New Roman"/>
          <w:sz w:val="24"/>
          <w:szCs w:val="24"/>
        </w:rPr>
        <w:lastRenderedPageBreak/>
        <w:t>17</w:t>
      </w:r>
      <w:r w:rsidRPr="005C265E">
        <w:rPr>
          <w:rFonts w:ascii="Times New Roman" w:hAnsi="Times New Roman" w:cs="Times New Roman"/>
          <w:sz w:val="24"/>
          <w:szCs w:val="24"/>
        </w:rPr>
        <w:tab/>
        <w:t>Anexos</w:t>
      </w:r>
      <w:bookmarkEnd w:id="203"/>
    </w:p>
    <w:p w14:paraId="7DAF521B"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204" w:name="Xbf487541a978fa0c4643e3d48dd0ed53a94dc05"/>
      <w:bookmarkStart w:id="205" w:name="_Toc229649779"/>
      <w:r w:rsidRPr="005C265E">
        <w:rPr>
          <w:rStyle w:val="SectionNumber"/>
          <w:rFonts w:ascii="Times New Roman" w:hAnsi="Times New Roman" w:cs="Times New Roman"/>
          <w:sz w:val="24"/>
          <w:szCs w:val="24"/>
        </w:rPr>
        <w:t>17.1</w:t>
      </w:r>
      <w:r w:rsidRPr="005C265E">
        <w:rPr>
          <w:rFonts w:ascii="Times New Roman" w:hAnsi="Times New Roman" w:cs="Times New Roman"/>
          <w:sz w:val="24"/>
          <w:szCs w:val="24"/>
        </w:rPr>
        <w:tab/>
        <w:t>Anexo A — Código Fuente de la Estrategia Principal</w:t>
      </w:r>
      <w:bookmarkEnd w:id="205"/>
    </w:p>
    <w:p w14:paraId="49EDE466"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A continuación se reproduce el fragmento más relevante del archivo </w:t>
      </w:r>
      <w:r w:rsidRPr="005C265E">
        <w:rPr>
          <w:rStyle w:val="VerbatimChar"/>
          <w:rFonts w:ascii="Times New Roman" w:hAnsi="Times New Roman" w:cs="Times New Roman"/>
          <w:sz w:val="24"/>
        </w:rPr>
        <w:t>FreqaiExampleStrategy.py</w:t>
      </w:r>
      <w:r w:rsidRPr="005C265E">
        <w:rPr>
          <w:rFonts w:ascii="Times New Roman" w:hAnsi="Times New Roman" w:cs="Times New Roman"/>
        </w:rPr>
        <w:t>. El código completo (624 líneas) está disponible en:</w:t>
      </w:r>
    </w:p>
    <w:p w14:paraId="465FEA02"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Style w:val="VerbatimChar"/>
          <w:rFonts w:ascii="Times New Roman" w:hAnsi="Times New Roman" w:cs="Times New Roman"/>
          <w:sz w:val="24"/>
        </w:rPr>
        <w:t>https://github.com/jrlr3-ua/TFG_Trading_Bot/blob/master/user_data/strategies/FreqaiExampleStrategy.py</w:t>
      </w:r>
    </w:p>
    <w:p w14:paraId="68A1171B" w14:textId="77777777" w:rsidR="00400334" w:rsidRPr="005C265E" w:rsidRDefault="00000000" w:rsidP="005C265E">
      <w:pPr>
        <w:pStyle w:val="SourceCode"/>
        <w:spacing w:line="360" w:lineRule="auto"/>
        <w:jc w:val="both"/>
        <w:rPr>
          <w:rFonts w:ascii="Times New Roman" w:hAnsi="Times New Roman" w:cs="Times New Roman"/>
        </w:rPr>
      </w:pPr>
      <w:r w:rsidRPr="005C265E">
        <w:rPr>
          <w:rStyle w:val="KeywordTok"/>
          <w:rFonts w:ascii="Times New Roman" w:hAnsi="Times New Roman" w:cs="Times New Roman"/>
          <w:sz w:val="24"/>
        </w:rPr>
        <w:t>class</w:t>
      </w:r>
      <w:r w:rsidRPr="005C265E">
        <w:rPr>
          <w:rStyle w:val="NormalTok"/>
          <w:rFonts w:ascii="Times New Roman" w:hAnsi="Times New Roman" w:cs="Times New Roman"/>
          <w:sz w:val="24"/>
        </w:rPr>
        <w:t xml:space="preserve"> FreqaiExampleStrategy(IStrategy):</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mmentTok"/>
          <w:rFonts w:ascii="Times New Roman" w:hAnsi="Times New Roman" w:cs="Times New Roman"/>
          <w:sz w:val="24"/>
        </w:rPr>
        <w:t>"""</w:t>
      </w:r>
      <w:r w:rsidRPr="005C265E">
        <w:rPr>
          <w:rFonts w:ascii="Times New Roman" w:hAnsi="Times New Roman" w:cs="Times New Roman"/>
        </w:rPr>
        <w:br/>
      </w:r>
      <w:r w:rsidRPr="005C265E">
        <w:rPr>
          <w:rStyle w:val="CommentTok"/>
          <w:rFonts w:ascii="Times New Roman" w:hAnsi="Times New Roman" w:cs="Times New Roman"/>
          <w:sz w:val="24"/>
        </w:rPr>
        <w:t xml:space="preserve">    Estrategia TFG v3.0: Protocolo Institucional Multi-Timeframe</w:t>
      </w:r>
      <w:r w:rsidRPr="005C265E">
        <w:rPr>
          <w:rFonts w:ascii="Times New Roman" w:hAnsi="Times New Roman" w:cs="Times New Roman"/>
        </w:rPr>
        <w:br/>
      </w:r>
      <w:r w:rsidRPr="005C265E">
        <w:rPr>
          <w:rStyle w:val="CommentTok"/>
          <w:rFonts w:ascii="Times New Roman" w:hAnsi="Times New Roman" w:cs="Times New Roman"/>
          <w:sz w:val="24"/>
        </w:rPr>
        <w:t xml:space="preserve">    Combina 7 capas de análisis para generar señales de trading.</w:t>
      </w:r>
      <w:r w:rsidRPr="005C265E">
        <w:rPr>
          <w:rFonts w:ascii="Times New Roman" w:hAnsi="Times New Roman" w:cs="Times New Roman"/>
        </w:rPr>
        <w:br/>
      </w:r>
      <w:r w:rsidRPr="005C265E">
        <w:rPr>
          <w:rStyle w:val="CommentTok"/>
          <w:rFonts w:ascii="Times New Roman" w:hAnsi="Times New Roman" w:cs="Times New Roman"/>
          <w:sz w:val="24"/>
        </w:rPr>
        <w:t xml:space="preserve">    """</w:t>
      </w:r>
      <w:r w:rsidRPr="005C265E">
        <w:rPr>
          <w:rFonts w:ascii="Times New Roman" w:hAnsi="Times New Roman" w:cs="Times New Roman"/>
        </w:rPr>
        <w:br/>
      </w:r>
      <w:r w:rsidRPr="005C265E">
        <w:rPr>
          <w:rStyle w:val="NormalTok"/>
          <w:rFonts w:ascii="Times New Roman" w:hAnsi="Times New Roman" w:cs="Times New Roman"/>
          <w:sz w:val="24"/>
        </w:rPr>
        <w:t xml:space="preserve">    INTERFACE_VERSION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DecValTok"/>
          <w:rFonts w:ascii="Times New Roman" w:hAnsi="Times New Roman" w:cs="Times New Roman"/>
          <w:sz w:val="24"/>
        </w:rPr>
        <w:t>3</w:t>
      </w:r>
      <w:r w:rsidRPr="005C265E">
        <w:rPr>
          <w:rFonts w:ascii="Times New Roman" w:hAnsi="Times New Roman" w:cs="Times New Roman"/>
        </w:rPr>
        <w:br/>
      </w:r>
      <w:r w:rsidRPr="005C265E">
        <w:rPr>
          <w:rStyle w:val="NormalTok"/>
          <w:rFonts w:ascii="Times New Roman" w:hAnsi="Times New Roman" w:cs="Times New Roman"/>
          <w:sz w:val="24"/>
        </w:rPr>
        <w:t xml:space="preserve">    can_short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VariableTok"/>
          <w:rFonts w:ascii="Times New Roman" w:hAnsi="Times New Roman" w:cs="Times New Roman"/>
          <w:sz w:val="24"/>
        </w:rPr>
        <w:t>True</w:t>
      </w:r>
      <w:r w:rsidRPr="005C265E">
        <w:rPr>
          <w:rFonts w:ascii="Times New Roman" w:hAnsi="Times New Roman" w:cs="Times New Roman"/>
        </w:rPr>
        <w:br/>
      </w:r>
      <w:r w:rsidRPr="005C265E">
        <w:rPr>
          <w:rStyle w:val="NormalTok"/>
          <w:rFonts w:ascii="Times New Roman" w:hAnsi="Times New Roman" w:cs="Times New Roman"/>
          <w:sz w:val="24"/>
        </w:rPr>
        <w:t xml:space="preserve">    timeframe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StringTok"/>
          <w:rFonts w:ascii="Times New Roman" w:hAnsi="Times New Roman" w:cs="Times New Roman"/>
          <w:sz w:val="24"/>
        </w:rPr>
        <w:t>"5m"</w:t>
      </w:r>
      <w:r w:rsidRPr="005C265E">
        <w:rPr>
          <w:rFonts w:ascii="Times New Roman" w:hAnsi="Times New Roman" w:cs="Times New Roman"/>
        </w:rPr>
        <w:br/>
      </w:r>
      <w:r w:rsidRPr="005C265E">
        <w:rPr>
          <w:rStyle w:val="NormalTok"/>
          <w:rFonts w:ascii="Times New Roman" w:hAnsi="Times New Roman" w:cs="Times New Roman"/>
          <w:sz w:val="24"/>
        </w:rPr>
        <w:t xml:space="preserve">    startup_candle_count: </w:t>
      </w:r>
      <w:r w:rsidRPr="005C265E">
        <w:rPr>
          <w:rStyle w:val="BuiltInTok"/>
          <w:rFonts w:ascii="Times New Roman" w:hAnsi="Times New Roman" w:cs="Times New Roman"/>
          <w:sz w:val="24"/>
        </w:rPr>
        <w:t>int</w:t>
      </w:r>
      <w:r w:rsidRPr="005C265E">
        <w:rPr>
          <w:rStyle w:val="NormalTok"/>
          <w:rFonts w:ascii="Times New Roman" w:hAnsi="Times New Roman" w:cs="Times New Roman"/>
          <w:sz w:val="24"/>
        </w:rPr>
        <w:t xml:space="preserv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DecValTok"/>
          <w:rFonts w:ascii="Times New Roman" w:hAnsi="Times New Roman" w:cs="Times New Roman"/>
          <w:sz w:val="24"/>
        </w:rPr>
        <w:t>200</w:t>
      </w:r>
      <w:r w:rsidRPr="005C265E">
        <w:rPr>
          <w:rFonts w:ascii="Times New Roman" w:hAnsi="Times New Roman" w:cs="Times New Roman"/>
        </w:rPr>
        <w:br/>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mmentTok"/>
          <w:rFonts w:ascii="Times New Roman" w:hAnsi="Times New Roman" w:cs="Times New Roman"/>
          <w:sz w:val="24"/>
        </w:rPr>
        <w:t># Conexión a BD (via variable de entorno)</w:t>
      </w:r>
      <w:r w:rsidRPr="005C265E">
        <w:rPr>
          <w:rFonts w:ascii="Times New Roman" w:hAnsi="Times New Roman" w:cs="Times New Roman"/>
        </w:rPr>
        <w:br/>
      </w:r>
      <w:r w:rsidRPr="005C265E">
        <w:rPr>
          <w:rStyle w:val="NormalTok"/>
          <w:rFonts w:ascii="Times New Roman" w:hAnsi="Times New Roman" w:cs="Times New Roman"/>
          <w:sz w:val="24"/>
        </w:rPr>
        <w:t xml:space="preserve">    DB_PASSWORD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os.environ.get(</w:t>
      </w:r>
      <w:r w:rsidRPr="005C265E">
        <w:rPr>
          <w:rStyle w:val="StringTok"/>
          <w:rFonts w:ascii="Times New Roman" w:hAnsi="Times New Roman" w:cs="Times New Roman"/>
          <w:sz w:val="24"/>
        </w:rPr>
        <w:t>"POSTGRES_PASSWORD"</w:t>
      </w:r>
      <w:r w:rsidRPr="005C265E">
        <w:rPr>
          <w:rStyle w:val="NormalTok"/>
          <w:rFonts w:ascii="Times New Roman" w:hAnsi="Times New Roman" w:cs="Times New Roman"/>
          <w:sz w:val="24"/>
        </w:rPr>
        <w:t xml:space="preserve">, </w:t>
      </w:r>
      <w:r w:rsidRPr="005C265E">
        <w:rPr>
          <w:rStyle w:val="StringTok"/>
          <w:rFonts w:ascii="Times New Roman" w:hAnsi="Times New Roman" w:cs="Times New Roman"/>
          <w:sz w:val="24"/>
        </w:rPr>
        <w:t>"password"</w:t>
      </w:r>
      <w:r w:rsidRPr="005C265E">
        <w:rPr>
          <w:rStyle w:val="NormalTok"/>
          <w:rFonts w:ascii="Times New Roman" w:hAnsi="Times New Roman" w:cs="Times New Roman"/>
          <w:sz w:val="24"/>
        </w:rPr>
        <w:t>)</w:t>
      </w:r>
      <w:r w:rsidRPr="005C265E">
        <w:rPr>
          <w:rFonts w:ascii="Times New Roman" w:hAnsi="Times New Roman" w:cs="Times New Roman"/>
        </w:rPr>
        <w:br/>
      </w:r>
      <w:r w:rsidRPr="005C265E">
        <w:rPr>
          <w:rStyle w:val="NormalTok"/>
          <w:rFonts w:ascii="Times New Roman" w:hAnsi="Times New Roman" w:cs="Times New Roman"/>
          <w:sz w:val="24"/>
        </w:rPr>
        <w:t xml:space="preserve">    DB_URL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SpecialStringTok"/>
          <w:rFonts w:ascii="Times New Roman" w:hAnsi="Times New Roman" w:cs="Times New Roman"/>
          <w:sz w:val="24"/>
        </w:rPr>
        <w:t>f"postgresql://postgres:</w:t>
      </w:r>
      <w:r w:rsidRPr="005C265E">
        <w:rPr>
          <w:rStyle w:val="SpecialCharTok"/>
          <w:rFonts w:ascii="Times New Roman" w:hAnsi="Times New Roman" w:cs="Times New Roman"/>
          <w:sz w:val="24"/>
        </w:rPr>
        <w:t>{</w:t>
      </w:r>
      <w:r w:rsidRPr="005C265E">
        <w:rPr>
          <w:rStyle w:val="NormalTok"/>
          <w:rFonts w:ascii="Times New Roman" w:hAnsi="Times New Roman" w:cs="Times New Roman"/>
          <w:sz w:val="24"/>
        </w:rPr>
        <w:t>DB_PASSWORD</w:t>
      </w:r>
      <w:r w:rsidRPr="005C265E">
        <w:rPr>
          <w:rStyle w:val="SpecialCharTok"/>
          <w:rFonts w:ascii="Times New Roman" w:hAnsi="Times New Roman" w:cs="Times New Roman"/>
          <w:sz w:val="24"/>
        </w:rPr>
        <w:t>}</w:t>
      </w:r>
      <w:r w:rsidRPr="005C265E">
        <w:rPr>
          <w:rStyle w:val="SpecialStringTok"/>
          <w:rFonts w:ascii="Times New Roman" w:hAnsi="Times New Roman" w:cs="Times New Roman"/>
          <w:sz w:val="24"/>
        </w:rPr>
        <w:t>@timescaledb:5432/freqtrade"</w:t>
      </w:r>
      <w:r w:rsidRPr="005C265E">
        <w:rPr>
          <w:rFonts w:ascii="Times New Roman" w:hAnsi="Times New Roman" w:cs="Times New Roman"/>
        </w:rPr>
        <w:br/>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mmentTok"/>
          <w:rFonts w:ascii="Times New Roman" w:hAnsi="Times New Roman" w:cs="Times New Roman"/>
          <w:sz w:val="24"/>
        </w:rPr>
        <w:t># Parámetros optimizados (vía Hyperopt)</w:t>
      </w:r>
      <w:r w:rsidRPr="005C265E">
        <w:rPr>
          <w:rFonts w:ascii="Times New Roman" w:hAnsi="Times New Roman" w:cs="Times New Roman"/>
        </w:rPr>
        <w:br/>
      </w:r>
      <w:r w:rsidRPr="005C265E">
        <w:rPr>
          <w:rStyle w:val="NormalTok"/>
          <w:rFonts w:ascii="Times New Roman" w:hAnsi="Times New Roman" w:cs="Times New Roman"/>
          <w:sz w:val="24"/>
        </w:rPr>
        <w:t xml:space="preserve">    buy_sma_period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IntParameter(</w:t>
      </w:r>
      <w:r w:rsidRPr="005C265E">
        <w:rPr>
          <w:rStyle w:val="DecValTok"/>
          <w:rFonts w:ascii="Times New Roman" w:hAnsi="Times New Roman" w:cs="Times New Roman"/>
          <w:sz w:val="24"/>
        </w:rPr>
        <w:t>50</w:t>
      </w:r>
      <w:r w:rsidRPr="005C265E">
        <w:rPr>
          <w:rStyle w:val="NormalTok"/>
          <w:rFonts w:ascii="Times New Roman" w:hAnsi="Times New Roman" w:cs="Times New Roman"/>
          <w:sz w:val="24"/>
        </w:rPr>
        <w:t xml:space="preserve">, </w:t>
      </w:r>
      <w:r w:rsidRPr="005C265E">
        <w:rPr>
          <w:rStyle w:val="DecValTok"/>
          <w:rFonts w:ascii="Times New Roman" w:hAnsi="Times New Roman" w:cs="Times New Roman"/>
          <w:sz w:val="24"/>
        </w:rPr>
        <w:t>300</w:t>
      </w:r>
      <w:r w:rsidRPr="005C265E">
        <w:rPr>
          <w:rStyle w:val="NormalTok"/>
          <w:rFonts w:ascii="Times New Roman" w:hAnsi="Times New Roman" w:cs="Times New Roman"/>
          <w:sz w:val="24"/>
        </w:rPr>
        <w:t>, default</w:t>
      </w:r>
      <w:r w:rsidRPr="005C265E">
        <w:rPr>
          <w:rStyle w:val="OperatorTok"/>
          <w:rFonts w:ascii="Times New Roman" w:hAnsi="Times New Roman" w:cs="Times New Roman"/>
          <w:sz w:val="24"/>
        </w:rPr>
        <w:t>=</w:t>
      </w:r>
      <w:r w:rsidRPr="005C265E">
        <w:rPr>
          <w:rStyle w:val="DecValTok"/>
          <w:rFonts w:ascii="Times New Roman" w:hAnsi="Times New Roman" w:cs="Times New Roman"/>
          <w:sz w:val="24"/>
        </w:rPr>
        <w:t>120</w:t>
      </w:r>
      <w:r w:rsidRPr="005C265E">
        <w:rPr>
          <w:rStyle w:val="NormalTok"/>
          <w:rFonts w:ascii="Times New Roman" w:hAnsi="Times New Roman" w:cs="Times New Roman"/>
          <w:sz w:val="24"/>
        </w:rPr>
        <w:t>, space</w:t>
      </w:r>
      <w:r w:rsidRPr="005C265E">
        <w:rPr>
          <w:rStyle w:val="OperatorTok"/>
          <w:rFonts w:ascii="Times New Roman" w:hAnsi="Times New Roman" w:cs="Times New Roman"/>
          <w:sz w:val="24"/>
        </w:rPr>
        <w:t>=</w:t>
      </w:r>
      <w:r w:rsidRPr="005C265E">
        <w:rPr>
          <w:rStyle w:val="StringTok"/>
          <w:rFonts w:ascii="Times New Roman" w:hAnsi="Times New Roman" w:cs="Times New Roman"/>
          <w:sz w:val="24"/>
        </w:rPr>
        <w:t>"buy"</w:t>
      </w:r>
      <w:r w:rsidRPr="005C265E">
        <w:rPr>
          <w:rStyle w:val="NormalTok"/>
          <w:rFonts w:ascii="Times New Roman" w:hAnsi="Times New Roman" w:cs="Times New Roman"/>
          <w:sz w:val="24"/>
        </w:rPr>
        <w:t>)</w:t>
      </w:r>
      <w:r w:rsidRPr="005C265E">
        <w:rPr>
          <w:rFonts w:ascii="Times New Roman" w:hAnsi="Times New Roman" w:cs="Times New Roman"/>
        </w:rPr>
        <w:br/>
      </w:r>
      <w:r w:rsidRPr="005C265E">
        <w:rPr>
          <w:rStyle w:val="NormalTok"/>
          <w:rFonts w:ascii="Times New Roman" w:hAnsi="Times New Roman" w:cs="Times New Roman"/>
          <w:sz w:val="24"/>
        </w:rPr>
        <w:t xml:space="preserve">    buy_ema_period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IntParameter(</w:t>
      </w:r>
      <w:r w:rsidRPr="005C265E">
        <w:rPr>
          <w:rStyle w:val="DecValTok"/>
          <w:rFonts w:ascii="Times New Roman" w:hAnsi="Times New Roman" w:cs="Times New Roman"/>
          <w:sz w:val="24"/>
        </w:rPr>
        <w:t>20</w:t>
      </w:r>
      <w:r w:rsidRPr="005C265E">
        <w:rPr>
          <w:rStyle w:val="NormalTok"/>
          <w:rFonts w:ascii="Times New Roman" w:hAnsi="Times New Roman" w:cs="Times New Roman"/>
          <w:sz w:val="24"/>
        </w:rPr>
        <w:t xml:space="preserve">, </w:t>
      </w:r>
      <w:r w:rsidRPr="005C265E">
        <w:rPr>
          <w:rStyle w:val="DecValTok"/>
          <w:rFonts w:ascii="Times New Roman" w:hAnsi="Times New Roman" w:cs="Times New Roman"/>
          <w:sz w:val="24"/>
        </w:rPr>
        <w:t>100</w:t>
      </w:r>
      <w:r w:rsidRPr="005C265E">
        <w:rPr>
          <w:rStyle w:val="NormalTok"/>
          <w:rFonts w:ascii="Times New Roman" w:hAnsi="Times New Roman" w:cs="Times New Roman"/>
          <w:sz w:val="24"/>
        </w:rPr>
        <w:t>, default</w:t>
      </w:r>
      <w:r w:rsidRPr="005C265E">
        <w:rPr>
          <w:rStyle w:val="OperatorTok"/>
          <w:rFonts w:ascii="Times New Roman" w:hAnsi="Times New Roman" w:cs="Times New Roman"/>
          <w:sz w:val="24"/>
        </w:rPr>
        <w:t>=</w:t>
      </w:r>
      <w:r w:rsidRPr="005C265E">
        <w:rPr>
          <w:rStyle w:val="DecValTok"/>
          <w:rFonts w:ascii="Times New Roman" w:hAnsi="Times New Roman" w:cs="Times New Roman"/>
          <w:sz w:val="24"/>
        </w:rPr>
        <w:t>35</w:t>
      </w:r>
      <w:r w:rsidRPr="005C265E">
        <w:rPr>
          <w:rStyle w:val="NormalTok"/>
          <w:rFonts w:ascii="Times New Roman" w:hAnsi="Times New Roman" w:cs="Times New Roman"/>
          <w:sz w:val="24"/>
        </w:rPr>
        <w:t>, space</w:t>
      </w:r>
      <w:r w:rsidRPr="005C265E">
        <w:rPr>
          <w:rStyle w:val="OperatorTok"/>
          <w:rFonts w:ascii="Times New Roman" w:hAnsi="Times New Roman" w:cs="Times New Roman"/>
          <w:sz w:val="24"/>
        </w:rPr>
        <w:t>=</w:t>
      </w:r>
      <w:r w:rsidRPr="005C265E">
        <w:rPr>
          <w:rStyle w:val="StringTok"/>
          <w:rFonts w:ascii="Times New Roman" w:hAnsi="Times New Roman" w:cs="Times New Roman"/>
          <w:sz w:val="24"/>
        </w:rPr>
        <w:t>"buy"</w:t>
      </w:r>
      <w:r w:rsidRPr="005C265E">
        <w:rPr>
          <w:rStyle w:val="NormalTok"/>
          <w:rFonts w:ascii="Times New Roman" w:hAnsi="Times New Roman" w:cs="Times New Roman"/>
          <w:sz w:val="24"/>
        </w:rPr>
        <w:t>)</w:t>
      </w:r>
      <w:r w:rsidRPr="005C265E">
        <w:rPr>
          <w:rFonts w:ascii="Times New Roman" w:hAnsi="Times New Roman" w:cs="Times New Roman"/>
        </w:rPr>
        <w:br/>
      </w:r>
      <w:r w:rsidRPr="005C265E">
        <w:rPr>
          <w:rStyle w:val="NormalTok"/>
          <w:rFonts w:ascii="Times New Roman" w:hAnsi="Times New Roman" w:cs="Times New Roman"/>
          <w:sz w:val="24"/>
        </w:rPr>
        <w:t xml:space="preserve">    ai_threshold_long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DecimalParameter(</w:t>
      </w:r>
      <w:r w:rsidRPr="005C265E">
        <w:rPr>
          <w:rStyle w:val="FloatTok"/>
          <w:rFonts w:ascii="Times New Roman" w:hAnsi="Times New Roman" w:cs="Times New Roman"/>
          <w:sz w:val="24"/>
        </w:rPr>
        <w:t>0.01</w:t>
      </w:r>
      <w:r w:rsidRPr="005C265E">
        <w:rPr>
          <w:rStyle w:val="NormalTok"/>
          <w:rFonts w:ascii="Times New Roman" w:hAnsi="Times New Roman" w:cs="Times New Roman"/>
          <w:sz w:val="24"/>
        </w:rPr>
        <w:t xml:space="preserve">, </w:t>
      </w:r>
      <w:r w:rsidRPr="005C265E">
        <w:rPr>
          <w:rStyle w:val="FloatTok"/>
          <w:rFonts w:ascii="Times New Roman" w:hAnsi="Times New Roman" w:cs="Times New Roman"/>
          <w:sz w:val="24"/>
        </w:rPr>
        <w:t>0.05</w:t>
      </w:r>
      <w:r w:rsidRPr="005C265E">
        <w:rPr>
          <w:rStyle w:val="NormalTok"/>
          <w:rFonts w:ascii="Times New Roman" w:hAnsi="Times New Roman" w:cs="Times New Roman"/>
          <w:sz w:val="24"/>
        </w:rPr>
        <w:t>, default</w:t>
      </w:r>
      <w:r w:rsidRPr="005C265E">
        <w:rPr>
          <w:rStyle w:val="OperatorTok"/>
          <w:rFonts w:ascii="Times New Roman" w:hAnsi="Times New Roman" w:cs="Times New Roman"/>
          <w:sz w:val="24"/>
        </w:rPr>
        <w:t>=</w:t>
      </w:r>
      <w:r w:rsidRPr="005C265E">
        <w:rPr>
          <w:rStyle w:val="FloatTok"/>
          <w:rFonts w:ascii="Times New Roman" w:hAnsi="Times New Roman" w:cs="Times New Roman"/>
          <w:sz w:val="24"/>
        </w:rPr>
        <w:t>0.025</w:t>
      </w:r>
      <w:r w:rsidRPr="005C265E">
        <w:rPr>
          <w:rStyle w:val="NormalTok"/>
          <w:rFonts w:ascii="Times New Roman" w:hAnsi="Times New Roman" w:cs="Times New Roman"/>
          <w:sz w:val="24"/>
        </w:rPr>
        <w:t>, space</w:t>
      </w:r>
      <w:r w:rsidRPr="005C265E">
        <w:rPr>
          <w:rStyle w:val="OperatorTok"/>
          <w:rFonts w:ascii="Times New Roman" w:hAnsi="Times New Roman" w:cs="Times New Roman"/>
          <w:sz w:val="24"/>
        </w:rPr>
        <w:t>=</w:t>
      </w:r>
      <w:r w:rsidRPr="005C265E">
        <w:rPr>
          <w:rStyle w:val="StringTok"/>
          <w:rFonts w:ascii="Times New Roman" w:hAnsi="Times New Roman" w:cs="Times New Roman"/>
          <w:sz w:val="24"/>
        </w:rPr>
        <w:t>"buy"</w:t>
      </w:r>
      <w:r w:rsidRPr="005C265E">
        <w:rPr>
          <w:rStyle w:val="NormalTok"/>
          <w:rFonts w:ascii="Times New Roman" w:hAnsi="Times New Roman" w:cs="Times New Roman"/>
          <w:sz w:val="24"/>
        </w:rPr>
        <w:t>)</w:t>
      </w:r>
      <w:r w:rsidRPr="005C265E">
        <w:rPr>
          <w:rFonts w:ascii="Times New Roman" w:hAnsi="Times New Roman" w:cs="Times New Roman"/>
        </w:rPr>
        <w:br/>
      </w:r>
      <w:r w:rsidRPr="005C265E">
        <w:rPr>
          <w:rStyle w:val="NormalTok"/>
          <w:rFonts w:ascii="Times New Roman" w:hAnsi="Times New Roman" w:cs="Times New Roman"/>
          <w:sz w:val="24"/>
        </w:rPr>
        <w:t xml:space="preserve">    ai_threshold_short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DecimalParameter(</w:t>
      </w:r>
      <w:r w:rsidRPr="005C265E">
        <w:rPr>
          <w:rStyle w:val="OperatorTok"/>
          <w:rFonts w:ascii="Times New Roman" w:hAnsi="Times New Roman" w:cs="Times New Roman"/>
          <w:sz w:val="24"/>
        </w:rPr>
        <w:t>-</w:t>
      </w:r>
      <w:r w:rsidRPr="005C265E">
        <w:rPr>
          <w:rStyle w:val="FloatTok"/>
          <w:rFonts w:ascii="Times New Roman" w:hAnsi="Times New Roman" w:cs="Times New Roman"/>
          <w:sz w:val="24"/>
        </w:rPr>
        <w:t>0.05</w:t>
      </w:r>
      <w:r w:rsidRPr="005C265E">
        <w:rPr>
          <w:rStyle w:val="NormalTok"/>
          <w:rFonts w:ascii="Times New Roman" w:hAnsi="Times New Roman" w:cs="Times New Roman"/>
          <w:sz w:val="24"/>
        </w:rPr>
        <w:t xml:space="preserve">, </w:t>
      </w:r>
      <w:r w:rsidRPr="005C265E">
        <w:rPr>
          <w:rStyle w:val="OperatorTok"/>
          <w:rFonts w:ascii="Times New Roman" w:hAnsi="Times New Roman" w:cs="Times New Roman"/>
          <w:sz w:val="24"/>
        </w:rPr>
        <w:t>-</w:t>
      </w:r>
      <w:r w:rsidRPr="005C265E">
        <w:rPr>
          <w:rStyle w:val="FloatTok"/>
          <w:rFonts w:ascii="Times New Roman" w:hAnsi="Times New Roman" w:cs="Times New Roman"/>
          <w:sz w:val="24"/>
        </w:rPr>
        <w:t>0.01</w:t>
      </w:r>
      <w:r w:rsidRPr="005C265E">
        <w:rPr>
          <w:rStyle w:val="NormalTok"/>
          <w:rFonts w:ascii="Times New Roman" w:hAnsi="Times New Roman" w:cs="Times New Roman"/>
          <w:sz w:val="24"/>
        </w:rPr>
        <w:t>, default</w:t>
      </w:r>
      <w:r w:rsidRPr="005C265E">
        <w:rPr>
          <w:rStyle w:val="OperatorTok"/>
          <w:rFonts w:ascii="Times New Roman" w:hAnsi="Times New Roman" w:cs="Times New Roman"/>
          <w:sz w:val="24"/>
        </w:rPr>
        <w:t>=-</w:t>
      </w:r>
      <w:r w:rsidRPr="005C265E">
        <w:rPr>
          <w:rStyle w:val="FloatTok"/>
          <w:rFonts w:ascii="Times New Roman" w:hAnsi="Times New Roman" w:cs="Times New Roman"/>
          <w:sz w:val="24"/>
        </w:rPr>
        <w:t>0.025</w:t>
      </w:r>
      <w:r w:rsidRPr="005C265E">
        <w:rPr>
          <w:rStyle w:val="NormalTok"/>
          <w:rFonts w:ascii="Times New Roman" w:hAnsi="Times New Roman" w:cs="Times New Roman"/>
          <w:sz w:val="24"/>
        </w:rPr>
        <w:t>, space</w:t>
      </w:r>
      <w:r w:rsidRPr="005C265E">
        <w:rPr>
          <w:rStyle w:val="OperatorTok"/>
          <w:rFonts w:ascii="Times New Roman" w:hAnsi="Times New Roman" w:cs="Times New Roman"/>
          <w:sz w:val="24"/>
        </w:rPr>
        <w:t>=</w:t>
      </w:r>
      <w:r w:rsidRPr="005C265E">
        <w:rPr>
          <w:rStyle w:val="StringTok"/>
          <w:rFonts w:ascii="Times New Roman" w:hAnsi="Times New Roman" w:cs="Times New Roman"/>
          <w:sz w:val="24"/>
        </w:rPr>
        <w:t>"buy"</w:t>
      </w:r>
      <w:r w:rsidRPr="005C265E">
        <w:rPr>
          <w:rStyle w:val="NormalTok"/>
          <w:rFonts w:ascii="Times New Roman" w:hAnsi="Times New Roman" w:cs="Times New Roman"/>
          <w:sz w:val="24"/>
        </w:rPr>
        <w:t>)</w:t>
      </w:r>
      <w:r w:rsidRPr="005C265E">
        <w:rPr>
          <w:rFonts w:ascii="Times New Roman" w:hAnsi="Times New Roman" w:cs="Times New Roman"/>
        </w:rPr>
        <w:br/>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mmentTok"/>
          <w:rFonts w:ascii="Times New Roman" w:hAnsi="Times New Roman" w:cs="Times New Roman"/>
          <w:sz w:val="24"/>
        </w:rPr>
        <w:t># Trailing Stop</w:t>
      </w:r>
      <w:r w:rsidRPr="005C265E">
        <w:rPr>
          <w:rFonts w:ascii="Times New Roman" w:hAnsi="Times New Roman" w:cs="Times New Roman"/>
        </w:rPr>
        <w:br/>
      </w:r>
      <w:r w:rsidRPr="005C265E">
        <w:rPr>
          <w:rStyle w:val="NormalTok"/>
          <w:rFonts w:ascii="Times New Roman" w:hAnsi="Times New Roman" w:cs="Times New Roman"/>
          <w:sz w:val="24"/>
        </w:rPr>
        <w:t xml:space="preserve">    trailing_stop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VariableTok"/>
          <w:rFonts w:ascii="Times New Roman" w:hAnsi="Times New Roman" w:cs="Times New Roman"/>
          <w:sz w:val="24"/>
        </w:rPr>
        <w:t>True</w:t>
      </w:r>
      <w:r w:rsidRPr="005C265E">
        <w:rPr>
          <w:rFonts w:ascii="Times New Roman" w:hAnsi="Times New Roman" w:cs="Times New Roman"/>
        </w:rPr>
        <w:br/>
      </w:r>
      <w:r w:rsidRPr="005C265E">
        <w:rPr>
          <w:rStyle w:val="NormalTok"/>
          <w:rFonts w:ascii="Times New Roman" w:hAnsi="Times New Roman" w:cs="Times New Roman"/>
          <w:sz w:val="24"/>
        </w:rPr>
        <w:t xml:space="preserve">    trailing_stop_positive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FloatTok"/>
          <w:rFonts w:ascii="Times New Roman" w:hAnsi="Times New Roman" w:cs="Times New Roman"/>
          <w:sz w:val="24"/>
        </w:rPr>
        <w:t>0.01</w:t>
      </w:r>
      <w:r w:rsidRPr="005C265E">
        <w:rPr>
          <w:rFonts w:ascii="Times New Roman" w:hAnsi="Times New Roman" w:cs="Times New Roman"/>
        </w:rPr>
        <w:br/>
      </w:r>
      <w:r w:rsidRPr="005C265E">
        <w:rPr>
          <w:rStyle w:val="NormalTok"/>
          <w:rFonts w:ascii="Times New Roman" w:hAnsi="Times New Roman" w:cs="Times New Roman"/>
          <w:sz w:val="24"/>
        </w:rPr>
        <w:t xml:space="preserve">    trailing_stop_positive_offset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FloatTok"/>
          <w:rFonts w:ascii="Times New Roman" w:hAnsi="Times New Roman" w:cs="Times New Roman"/>
          <w:sz w:val="24"/>
        </w:rPr>
        <w:t>0.03</w:t>
      </w:r>
      <w:r w:rsidRPr="005C265E">
        <w:rPr>
          <w:rFonts w:ascii="Times New Roman" w:hAnsi="Times New Roman" w:cs="Times New Roman"/>
        </w:rPr>
        <w:br/>
      </w:r>
      <w:r w:rsidRPr="005C265E">
        <w:rPr>
          <w:rStyle w:val="NormalTok"/>
          <w:rFonts w:ascii="Times New Roman" w:hAnsi="Times New Roman" w:cs="Times New Roman"/>
          <w:sz w:val="24"/>
        </w:rPr>
        <w:lastRenderedPageBreak/>
        <w:t xml:space="preserve">    trailing_only_offset_is_reached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VariableTok"/>
          <w:rFonts w:ascii="Times New Roman" w:hAnsi="Times New Roman" w:cs="Times New Roman"/>
          <w:sz w:val="24"/>
        </w:rPr>
        <w:t>True</w:t>
      </w:r>
      <w:r w:rsidRPr="005C265E">
        <w:rPr>
          <w:rFonts w:ascii="Times New Roman" w:hAnsi="Times New Roman" w:cs="Times New Roman"/>
        </w:rPr>
        <w:br/>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KeywordTok"/>
          <w:rFonts w:ascii="Times New Roman" w:hAnsi="Times New Roman" w:cs="Times New Roman"/>
          <w:sz w:val="24"/>
        </w:rPr>
        <w:t>def</w:t>
      </w:r>
      <w:r w:rsidRPr="005C265E">
        <w:rPr>
          <w:rStyle w:val="NormalTok"/>
          <w:rFonts w:ascii="Times New Roman" w:hAnsi="Times New Roman" w:cs="Times New Roman"/>
          <w:sz w:val="24"/>
        </w:rPr>
        <w:t xml:space="preserve"> custom_stake_amount(</w:t>
      </w:r>
      <w:r w:rsidRPr="005C265E">
        <w:rPr>
          <w:rStyle w:val="VariableTok"/>
          <w:rFonts w:ascii="Times New Roman" w:hAnsi="Times New Roman" w:cs="Times New Roman"/>
          <w:sz w:val="24"/>
        </w:rPr>
        <w:t>self</w:t>
      </w:r>
      <w:r w:rsidRPr="005C265E">
        <w:rPr>
          <w:rStyle w:val="NormalTok"/>
          <w:rFonts w:ascii="Times New Roman" w:hAnsi="Times New Roman" w:cs="Times New Roman"/>
          <w:sz w:val="24"/>
        </w:rPr>
        <w:t>, pair, current_time, current_rate,</w:t>
      </w:r>
      <w:r w:rsidRPr="005C265E">
        <w:rPr>
          <w:rFonts w:ascii="Times New Roman" w:hAnsi="Times New Roman" w:cs="Times New Roman"/>
        </w:rPr>
        <w:br/>
      </w:r>
      <w:r w:rsidRPr="005C265E">
        <w:rPr>
          <w:rStyle w:val="NormalTok"/>
          <w:rFonts w:ascii="Times New Roman" w:hAnsi="Times New Roman" w:cs="Times New Roman"/>
          <w:sz w:val="24"/>
        </w:rPr>
        <w:t xml:space="preserve">                            proposed_stake, min_stake, max_stake,</w:t>
      </w:r>
      <w:r w:rsidRPr="005C265E">
        <w:rPr>
          <w:rFonts w:ascii="Times New Roman" w:hAnsi="Times New Roman" w:cs="Times New Roman"/>
        </w:rPr>
        <w:br/>
      </w:r>
      <w:r w:rsidRPr="005C265E">
        <w:rPr>
          <w:rStyle w:val="NormalTok"/>
          <w:rFonts w:ascii="Times New Roman" w:hAnsi="Times New Roman" w:cs="Times New Roman"/>
          <w:sz w:val="24"/>
        </w:rPr>
        <w:t xml:space="preserve">                            entry_tag, side,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kwargs):</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mmentTok"/>
          <w:rFonts w:ascii="Times New Roman" w:hAnsi="Times New Roman" w:cs="Times New Roman"/>
          <w:sz w:val="24"/>
        </w:rPr>
        <w:t>"""Kelly empírico al 40% con ajuste por confianza y volatilidad."""</w:t>
      </w:r>
      <w:r w:rsidRPr="005C265E">
        <w:rPr>
          <w:rFonts w:ascii="Times New Roman" w:hAnsi="Times New Roman" w:cs="Times New Roman"/>
        </w:rPr>
        <w:br/>
      </w:r>
      <w:r w:rsidRPr="005C265E">
        <w:rPr>
          <w:rStyle w:val="NormalTok"/>
          <w:rFonts w:ascii="Times New Roman" w:hAnsi="Times New Roman" w:cs="Times New Roman"/>
          <w:sz w:val="24"/>
        </w:rPr>
        <w:t xml:space="preserve">        dataframe, _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VariableTok"/>
          <w:rFonts w:ascii="Times New Roman" w:hAnsi="Times New Roman" w:cs="Times New Roman"/>
          <w:sz w:val="24"/>
        </w:rPr>
        <w:t>self</w:t>
      </w:r>
      <w:r w:rsidRPr="005C265E">
        <w:rPr>
          <w:rStyle w:val="NormalTok"/>
          <w:rFonts w:ascii="Times New Roman" w:hAnsi="Times New Roman" w:cs="Times New Roman"/>
          <w:sz w:val="24"/>
        </w:rPr>
        <w:t xml:space="preserve">.dp.get_analyzed_dataframe(pair, </w:t>
      </w:r>
      <w:r w:rsidRPr="005C265E">
        <w:rPr>
          <w:rStyle w:val="VariableTok"/>
          <w:rFonts w:ascii="Times New Roman" w:hAnsi="Times New Roman" w:cs="Times New Roman"/>
          <w:sz w:val="24"/>
        </w:rPr>
        <w:t>self</w:t>
      </w:r>
      <w:r w:rsidRPr="005C265E">
        <w:rPr>
          <w:rStyle w:val="NormalTok"/>
          <w:rFonts w:ascii="Times New Roman" w:hAnsi="Times New Roman" w:cs="Times New Roman"/>
          <w:sz w:val="24"/>
        </w:rPr>
        <w:t>.timeframe)</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ntrolFlowTok"/>
          <w:rFonts w:ascii="Times New Roman" w:hAnsi="Times New Roman" w:cs="Times New Roman"/>
          <w:sz w:val="24"/>
        </w:rPr>
        <w:t>if</w:t>
      </w:r>
      <w:r w:rsidRPr="005C265E">
        <w:rPr>
          <w:rStyle w:val="NormalTok"/>
          <w:rFonts w:ascii="Times New Roman" w:hAnsi="Times New Roman" w:cs="Times New Roman"/>
          <w:sz w:val="24"/>
        </w:rPr>
        <w:t xml:space="preserve"> dataframe.empty:</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ntrolFlowTok"/>
          <w:rFonts w:ascii="Times New Roman" w:hAnsi="Times New Roman" w:cs="Times New Roman"/>
          <w:sz w:val="24"/>
        </w:rPr>
        <w:t>return</w:t>
      </w:r>
      <w:r w:rsidRPr="005C265E">
        <w:rPr>
          <w:rStyle w:val="NormalTok"/>
          <w:rFonts w:ascii="Times New Roman" w:hAnsi="Times New Roman" w:cs="Times New Roman"/>
          <w:sz w:val="24"/>
        </w:rPr>
        <w:t xml:space="preserve"> proposed_stake</w:t>
      </w:r>
      <w:r w:rsidRPr="005C265E">
        <w:rPr>
          <w:rFonts w:ascii="Times New Roman" w:hAnsi="Times New Roman" w:cs="Times New Roman"/>
        </w:rPr>
        <w:br/>
      </w:r>
      <w:r w:rsidRPr="005C265E">
        <w:rPr>
          <w:rStyle w:val="NormalTok"/>
          <w:rFonts w:ascii="Times New Roman" w:hAnsi="Times New Roman" w:cs="Times New Roman"/>
          <w:sz w:val="24"/>
        </w:rPr>
        <w:t xml:space="preserve">        last_candle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dataframe.iloc[</w:t>
      </w:r>
      <w:r w:rsidRPr="005C265E">
        <w:rPr>
          <w:rStyle w:val="OperatorTok"/>
          <w:rFonts w:ascii="Times New Roman" w:hAnsi="Times New Roman" w:cs="Times New Roman"/>
          <w:sz w:val="24"/>
        </w:rPr>
        <w:t>-</w:t>
      </w:r>
      <w:r w:rsidRPr="005C265E">
        <w:rPr>
          <w:rStyle w:val="DecValTok"/>
          <w:rFonts w:ascii="Times New Roman" w:hAnsi="Times New Roman" w:cs="Times New Roman"/>
          <w:sz w:val="24"/>
        </w:rPr>
        <w:t>1</w:t>
      </w:r>
      <w:r w:rsidRPr="005C265E">
        <w:rPr>
          <w:rStyle w:val="NormalTok"/>
          <w:rFonts w:ascii="Times New Roman" w:hAnsi="Times New Roman" w:cs="Times New Roman"/>
          <w:sz w:val="24"/>
        </w:rPr>
        <w:t>]</w:t>
      </w:r>
      <w:r w:rsidRPr="005C265E">
        <w:rPr>
          <w:rFonts w:ascii="Times New Roman" w:hAnsi="Times New Roman" w:cs="Times New Roman"/>
        </w:rPr>
        <w:br/>
      </w:r>
      <w:r w:rsidRPr="005C265E">
        <w:rPr>
          <w:rStyle w:val="NormalTok"/>
          <w:rFonts w:ascii="Times New Roman" w:hAnsi="Times New Roman" w:cs="Times New Roman"/>
          <w:sz w:val="24"/>
        </w:rPr>
        <w:t xml:space="preserve">        predicted_change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BuiltInTok"/>
          <w:rFonts w:ascii="Times New Roman" w:hAnsi="Times New Roman" w:cs="Times New Roman"/>
          <w:sz w:val="24"/>
        </w:rPr>
        <w:t>abs</w:t>
      </w:r>
      <w:r w:rsidRPr="005C265E">
        <w:rPr>
          <w:rStyle w:val="NormalTok"/>
          <w:rFonts w:ascii="Times New Roman" w:hAnsi="Times New Roman" w:cs="Times New Roman"/>
          <w:sz w:val="24"/>
        </w:rPr>
        <w:t>(last_candle.get(</w:t>
      </w:r>
      <w:r w:rsidRPr="005C265E">
        <w:rPr>
          <w:rStyle w:val="StringTok"/>
          <w:rFonts w:ascii="Times New Roman" w:hAnsi="Times New Roman" w:cs="Times New Roman"/>
          <w:sz w:val="24"/>
        </w:rPr>
        <w:t>"&amp;s-price_change"</w:t>
      </w:r>
      <w:r w:rsidRPr="005C265E">
        <w:rPr>
          <w:rStyle w:val="NormalTok"/>
          <w:rFonts w:ascii="Times New Roman" w:hAnsi="Times New Roman" w:cs="Times New Roman"/>
          <w:sz w:val="24"/>
        </w:rPr>
        <w:t xml:space="preserve">, </w:t>
      </w:r>
      <w:r w:rsidRPr="005C265E">
        <w:rPr>
          <w:rStyle w:val="DecValTok"/>
          <w:rFonts w:ascii="Times New Roman" w:hAnsi="Times New Roman" w:cs="Times New Roman"/>
          <w:sz w:val="24"/>
        </w:rPr>
        <w:t>0</w:t>
      </w:r>
      <w:r w:rsidRPr="005C265E">
        <w:rPr>
          <w:rStyle w:val="NormalTok"/>
          <w:rFonts w:ascii="Times New Roman" w:hAnsi="Times New Roman" w:cs="Times New Roman"/>
          <w:sz w:val="24"/>
        </w:rPr>
        <w:t>))</w:t>
      </w:r>
      <w:r w:rsidRPr="005C265E">
        <w:rPr>
          <w:rFonts w:ascii="Times New Roman" w:hAnsi="Times New Roman" w:cs="Times New Roman"/>
        </w:rPr>
        <w:br/>
      </w:r>
      <w:r w:rsidRPr="005C265E">
        <w:rPr>
          <w:rStyle w:val="NormalTok"/>
          <w:rFonts w:ascii="Times New Roman" w:hAnsi="Times New Roman" w:cs="Times New Roman"/>
          <w:sz w:val="24"/>
        </w:rPr>
        <w:t xml:space="preserve">        atr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last_candle.get(</w:t>
      </w:r>
      <w:r w:rsidRPr="005C265E">
        <w:rPr>
          <w:rStyle w:val="StringTok"/>
          <w:rFonts w:ascii="Times New Roman" w:hAnsi="Times New Roman" w:cs="Times New Roman"/>
          <w:sz w:val="24"/>
        </w:rPr>
        <w:t>'atr'</w:t>
      </w:r>
      <w:r w:rsidRPr="005C265E">
        <w:rPr>
          <w:rStyle w:val="NormalTok"/>
          <w:rFonts w:ascii="Times New Roman" w:hAnsi="Times New Roman" w:cs="Times New Roman"/>
          <w:sz w:val="24"/>
        </w:rPr>
        <w:t xml:space="preserve">, </w:t>
      </w:r>
      <w:r w:rsidRPr="005C265E">
        <w:rPr>
          <w:rStyle w:val="DecValTok"/>
          <w:rFonts w:ascii="Times New Roman" w:hAnsi="Times New Roman" w:cs="Times New Roman"/>
          <w:sz w:val="24"/>
        </w:rPr>
        <w:t>0</w:t>
      </w:r>
      <w:r w:rsidRPr="005C265E">
        <w:rPr>
          <w:rStyle w:val="NormalTok"/>
          <w:rFonts w:ascii="Times New Roman" w:hAnsi="Times New Roman" w:cs="Times New Roman"/>
          <w:sz w:val="24"/>
        </w:rPr>
        <w:t>)</w:t>
      </w:r>
      <w:r w:rsidRPr="005C265E">
        <w:rPr>
          <w:rFonts w:ascii="Times New Roman" w:hAnsi="Times New Roman" w:cs="Times New Roman"/>
        </w:rPr>
        <w:br/>
      </w:r>
      <w:r w:rsidRPr="005C265E">
        <w:rPr>
          <w:rStyle w:val="NormalTok"/>
          <w:rFonts w:ascii="Times New Roman" w:hAnsi="Times New Roman" w:cs="Times New Roman"/>
          <w:sz w:val="24"/>
        </w:rPr>
        <w:t xml:space="preserve">        atr_pct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(atr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current_rate) </w:t>
      </w:r>
      <w:r w:rsidRPr="005C265E">
        <w:rPr>
          <w:rStyle w:val="ControlFlowTok"/>
          <w:rFonts w:ascii="Times New Roman" w:hAnsi="Times New Roman" w:cs="Times New Roman"/>
          <w:sz w:val="24"/>
        </w:rPr>
        <w:t>if</w:t>
      </w:r>
      <w:r w:rsidRPr="005C265E">
        <w:rPr>
          <w:rStyle w:val="NormalTok"/>
          <w:rFonts w:ascii="Times New Roman" w:hAnsi="Times New Roman" w:cs="Times New Roman"/>
          <w:sz w:val="24"/>
        </w:rPr>
        <w:t xml:space="preserve"> current_rate </w:t>
      </w:r>
      <w:r w:rsidRPr="005C265E">
        <w:rPr>
          <w:rStyle w:val="OperatorTok"/>
          <w:rFonts w:ascii="Times New Roman" w:hAnsi="Times New Roman" w:cs="Times New Roman"/>
          <w:sz w:val="24"/>
        </w:rPr>
        <w:t>&gt;</w:t>
      </w:r>
      <w:r w:rsidRPr="005C265E">
        <w:rPr>
          <w:rStyle w:val="NormalTok"/>
          <w:rFonts w:ascii="Times New Roman" w:hAnsi="Times New Roman" w:cs="Times New Roman"/>
          <w:sz w:val="24"/>
        </w:rPr>
        <w:t xml:space="preserve"> </w:t>
      </w:r>
      <w:r w:rsidRPr="005C265E">
        <w:rPr>
          <w:rStyle w:val="DecValTok"/>
          <w:rFonts w:ascii="Times New Roman" w:hAnsi="Times New Roman" w:cs="Times New Roman"/>
          <w:sz w:val="24"/>
        </w:rPr>
        <w:t>0</w:t>
      </w:r>
      <w:r w:rsidRPr="005C265E">
        <w:rPr>
          <w:rStyle w:val="NormalTok"/>
          <w:rFonts w:ascii="Times New Roman" w:hAnsi="Times New Roman" w:cs="Times New Roman"/>
          <w:sz w:val="24"/>
        </w:rPr>
        <w:t xml:space="preserve"> </w:t>
      </w:r>
      <w:r w:rsidRPr="005C265E">
        <w:rPr>
          <w:rStyle w:val="ControlFlowTok"/>
          <w:rFonts w:ascii="Times New Roman" w:hAnsi="Times New Roman" w:cs="Times New Roman"/>
          <w:sz w:val="24"/>
        </w:rPr>
        <w:t>else</w:t>
      </w:r>
      <w:r w:rsidRPr="005C265E">
        <w:rPr>
          <w:rStyle w:val="NormalTok"/>
          <w:rFonts w:ascii="Times New Roman" w:hAnsi="Times New Roman" w:cs="Times New Roman"/>
          <w:sz w:val="24"/>
        </w:rPr>
        <w:t xml:space="preserve"> </w:t>
      </w:r>
      <w:r w:rsidRPr="005C265E">
        <w:rPr>
          <w:rStyle w:val="DecValTok"/>
          <w:rFonts w:ascii="Times New Roman" w:hAnsi="Times New Roman" w:cs="Times New Roman"/>
          <w:sz w:val="24"/>
        </w:rPr>
        <w:t>0</w:t>
      </w:r>
      <w:r w:rsidRPr="005C265E">
        <w:rPr>
          <w:rFonts w:ascii="Times New Roman" w:hAnsi="Times New Roman" w:cs="Times New Roman"/>
        </w:rPr>
        <w:br/>
      </w:r>
      <w:r w:rsidRPr="005C265E">
        <w:rPr>
          <w:rStyle w:val="NormalTok"/>
          <w:rFonts w:ascii="Times New Roman" w:hAnsi="Times New Roman" w:cs="Times New Roman"/>
          <w:sz w:val="24"/>
        </w:rPr>
        <w:t xml:space="preserve">        vol_discount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BuiltInTok"/>
          <w:rFonts w:ascii="Times New Roman" w:hAnsi="Times New Roman" w:cs="Times New Roman"/>
          <w:sz w:val="24"/>
        </w:rPr>
        <w:t>max</w:t>
      </w:r>
      <w:r w:rsidRPr="005C265E">
        <w:rPr>
          <w:rStyle w:val="NormalTok"/>
          <w:rFonts w:ascii="Times New Roman" w:hAnsi="Times New Roman" w:cs="Times New Roman"/>
          <w:sz w:val="24"/>
        </w:rPr>
        <w:t>(</w:t>
      </w:r>
      <w:r w:rsidRPr="005C265E">
        <w:rPr>
          <w:rStyle w:val="FloatTok"/>
          <w:rFonts w:ascii="Times New Roman" w:hAnsi="Times New Roman" w:cs="Times New Roman"/>
          <w:sz w:val="24"/>
        </w:rPr>
        <w:t>0.1</w:t>
      </w:r>
      <w:r w:rsidRPr="005C265E">
        <w:rPr>
          <w:rStyle w:val="NormalTok"/>
          <w:rFonts w:ascii="Times New Roman" w:hAnsi="Times New Roman" w:cs="Times New Roman"/>
          <w:sz w:val="24"/>
        </w:rPr>
        <w:t xml:space="preserve">, </w:t>
      </w:r>
      <w:r w:rsidRPr="005C265E">
        <w:rPr>
          <w:rStyle w:val="FloatTok"/>
          <w:rFonts w:ascii="Times New Roman" w:hAnsi="Times New Roman" w:cs="Times New Roman"/>
          <w:sz w:val="24"/>
        </w:rPr>
        <w:t>0.015</w:t>
      </w:r>
      <w:r w:rsidRPr="005C265E">
        <w:rPr>
          <w:rStyle w:val="NormalTok"/>
          <w:rFonts w:ascii="Times New Roman" w:hAnsi="Times New Roman" w:cs="Times New Roman"/>
          <w:sz w:val="24"/>
        </w:rPr>
        <w:t xml:space="preserv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atr_pct) </w:t>
      </w:r>
      <w:r w:rsidRPr="005C265E">
        <w:rPr>
          <w:rStyle w:val="ControlFlowTok"/>
          <w:rFonts w:ascii="Times New Roman" w:hAnsi="Times New Roman" w:cs="Times New Roman"/>
          <w:sz w:val="24"/>
        </w:rPr>
        <w:t>if</w:t>
      </w:r>
      <w:r w:rsidRPr="005C265E">
        <w:rPr>
          <w:rStyle w:val="NormalTok"/>
          <w:rFonts w:ascii="Times New Roman" w:hAnsi="Times New Roman" w:cs="Times New Roman"/>
          <w:sz w:val="24"/>
        </w:rPr>
        <w:t xml:space="preserve"> atr_pct </w:t>
      </w:r>
      <w:r w:rsidRPr="005C265E">
        <w:rPr>
          <w:rStyle w:val="OperatorTok"/>
          <w:rFonts w:ascii="Times New Roman" w:hAnsi="Times New Roman" w:cs="Times New Roman"/>
          <w:sz w:val="24"/>
        </w:rPr>
        <w:t>&gt;</w:t>
      </w:r>
      <w:r w:rsidRPr="005C265E">
        <w:rPr>
          <w:rStyle w:val="NormalTok"/>
          <w:rFonts w:ascii="Times New Roman" w:hAnsi="Times New Roman" w:cs="Times New Roman"/>
          <w:sz w:val="24"/>
        </w:rPr>
        <w:t xml:space="preserve"> </w:t>
      </w:r>
      <w:r w:rsidRPr="005C265E">
        <w:rPr>
          <w:rStyle w:val="FloatTok"/>
          <w:rFonts w:ascii="Times New Roman" w:hAnsi="Times New Roman" w:cs="Times New Roman"/>
          <w:sz w:val="24"/>
        </w:rPr>
        <w:t>0.015</w:t>
      </w:r>
      <w:r w:rsidRPr="005C265E">
        <w:rPr>
          <w:rStyle w:val="NormalTok"/>
          <w:rFonts w:ascii="Times New Roman" w:hAnsi="Times New Roman" w:cs="Times New Roman"/>
          <w:sz w:val="24"/>
        </w:rPr>
        <w:t xml:space="preserve"> </w:t>
      </w:r>
      <w:r w:rsidRPr="005C265E">
        <w:rPr>
          <w:rStyle w:val="ControlFlowTok"/>
          <w:rFonts w:ascii="Times New Roman" w:hAnsi="Times New Roman" w:cs="Times New Roman"/>
          <w:sz w:val="24"/>
        </w:rPr>
        <w:t>else</w:t>
      </w:r>
      <w:r w:rsidRPr="005C265E">
        <w:rPr>
          <w:rStyle w:val="NormalTok"/>
          <w:rFonts w:ascii="Times New Roman" w:hAnsi="Times New Roman" w:cs="Times New Roman"/>
          <w:sz w:val="24"/>
        </w:rPr>
        <w:t xml:space="preserve"> </w:t>
      </w:r>
      <w:r w:rsidRPr="005C265E">
        <w:rPr>
          <w:rStyle w:val="FloatTok"/>
          <w:rFonts w:ascii="Times New Roman" w:hAnsi="Times New Roman" w:cs="Times New Roman"/>
          <w:sz w:val="24"/>
        </w:rPr>
        <w:t>1.0</w:t>
      </w:r>
      <w:r w:rsidRPr="005C265E">
        <w:rPr>
          <w:rFonts w:ascii="Times New Roman" w:hAnsi="Times New Roman" w:cs="Times New Roman"/>
        </w:rPr>
        <w:br/>
      </w:r>
      <w:r w:rsidRPr="005C265E">
        <w:rPr>
          <w:rStyle w:val="NormalTok"/>
          <w:rFonts w:ascii="Times New Roman" w:hAnsi="Times New Roman" w:cs="Times New Roman"/>
          <w:sz w:val="24"/>
        </w:rPr>
        <w:t xml:space="preserve">        risk_factor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BuiltInTok"/>
          <w:rFonts w:ascii="Times New Roman" w:hAnsi="Times New Roman" w:cs="Times New Roman"/>
          <w:sz w:val="24"/>
        </w:rPr>
        <w:t>min</w:t>
      </w:r>
      <w:r w:rsidRPr="005C265E">
        <w:rPr>
          <w:rStyle w:val="NormalTok"/>
          <w:rFonts w:ascii="Times New Roman" w:hAnsi="Times New Roman" w:cs="Times New Roman"/>
          <w:sz w:val="24"/>
        </w:rPr>
        <w:t xml:space="preserve">(predicted_change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FloatTok"/>
          <w:rFonts w:ascii="Times New Roman" w:hAnsi="Times New Roman" w:cs="Times New Roman"/>
          <w:sz w:val="24"/>
        </w:rPr>
        <w:t>0.02</w:t>
      </w:r>
      <w:r w:rsidRPr="005C265E">
        <w:rPr>
          <w:rStyle w:val="NormalTok"/>
          <w:rFonts w:ascii="Times New Roman" w:hAnsi="Times New Roman" w:cs="Times New Roman"/>
          <w:sz w:val="24"/>
        </w:rPr>
        <w:t xml:space="preserve">, </w:t>
      </w:r>
      <w:r w:rsidRPr="005C265E">
        <w:rPr>
          <w:rStyle w:val="FloatTok"/>
          <w:rFonts w:ascii="Times New Roman" w:hAnsi="Times New Roman" w:cs="Times New Roman"/>
          <w:sz w:val="24"/>
        </w:rPr>
        <w:t>1.0</w:t>
      </w:r>
      <w:r w:rsidRPr="005C265E">
        <w:rPr>
          <w:rStyle w:val="NormalTok"/>
          <w:rFonts w:ascii="Times New Roman" w:hAnsi="Times New Roman" w:cs="Times New Roman"/>
          <w:sz w:val="24"/>
        </w:rPr>
        <w:t xml:space="preserv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vol_discount</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ntrolFlowTok"/>
          <w:rFonts w:ascii="Times New Roman" w:hAnsi="Times New Roman" w:cs="Times New Roman"/>
          <w:sz w:val="24"/>
        </w:rPr>
        <w:t>if</w:t>
      </w:r>
      <w:r w:rsidRPr="005C265E">
        <w:rPr>
          <w:rStyle w:val="NormalTok"/>
          <w:rFonts w:ascii="Times New Roman" w:hAnsi="Times New Roman" w:cs="Times New Roman"/>
          <w:sz w:val="24"/>
        </w:rPr>
        <w:t xml:space="preserve"> </w:t>
      </w:r>
      <w:r w:rsidRPr="005C265E">
        <w:rPr>
          <w:rStyle w:val="VariableTok"/>
          <w:rFonts w:ascii="Times New Roman" w:hAnsi="Times New Roman" w:cs="Times New Roman"/>
          <w:sz w:val="24"/>
        </w:rPr>
        <w:t>self</w:t>
      </w:r>
      <w:r w:rsidRPr="005C265E">
        <w:rPr>
          <w:rStyle w:val="NormalTok"/>
          <w:rFonts w:ascii="Times New Roman" w:hAnsi="Times New Roman" w:cs="Times New Roman"/>
          <w:sz w:val="24"/>
        </w:rPr>
        <w:t>.wallets:</w:t>
      </w:r>
      <w:r w:rsidRPr="005C265E">
        <w:rPr>
          <w:rFonts w:ascii="Times New Roman" w:hAnsi="Times New Roman" w:cs="Times New Roman"/>
        </w:rPr>
        <w:br/>
      </w:r>
      <w:r w:rsidRPr="005C265E">
        <w:rPr>
          <w:rStyle w:val="NormalTok"/>
          <w:rFonts w:ascii="Times New Roman" w:hAnsi="Times New Roman" w:cs="Times New Roman"/>
          <w:sz w:val="24"/>
        </w:rPr>
        <w:t xml:space="preserve">            total_wallet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VariableTok"/>
          <w:rFonts w:ascii="Times New Roman" w:hAnsi="Times New Roman" w:cs="Times New Roman"/>
          <w:sz w:val="24"/>
        </w:rPr>
        <w:t>self</w:t>
      </w:r>
      <w:r w:rsidRPr="005C265E">
        <w:rPr>
          <w:rStyle w:val="NormalTok"/>
          <w:rFonts w:ascii="Times New Roman" w:hAnsi="Times New Roman" w:cs="Times New Roman"/>
          <w:sz w:val="24"/>
        </w:rPr>
        <w:t>.wallets.get_total_stake_amount()</w:t>
      </w:r>
      <w:r w:rsidRPr="005C265E">
        <w:rPr>
          <w:rFonts w:ascii="Times New Roman" w:hAnsi="Times New Roman" w:cs="Times New Roman"/>
        </w:rPr>
        <w:br/>
      </w:r>
      <w:r w:rsidRPr="005C265E">
        <w:rPr>
          <w:rStyle w:val="NormalTok"/>
          <w:rFonts w:ascii="Times New Roman" w:hAnsi="Times New Roman" w:cs="Times New Roman"/>
          <w:sz w:val="24"/>
        </w:rPr>
        <w:t xml:space="preserve">            max_risk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total_wallet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FloatTok"/>
          <w:rFonts w:ascii="Times New Roman" w:hAnsi="Times New Roman" w:cs="Times New Roman"/>
          <w:sz w:val="24"/>
        </w:rPr>
        <w:t>0.40</w:t>
      </w:r>
      <w:r w:rsidRPr="005C265E">
        <w:rPr>
          <w:rStyle w:val="NormalTok"/>
          <w:rFonts w:ascii="Times New Roman" w:hAnsi="Times New Roman" w:cs="Times New Roman"/>
          <w:sz w:val="24"/>
        </w:rPr>
        <w:t xml:space="preserve">  </w:t>
      </w:r>
      <w:r w:rsidRPr="005C265E">
        <w:rPr>
          <w:rStyle w:val="CommentTok"/>
          <w:rFonts w:ascii="Times New Roman" w:hAnsi="Times New Roman" w:cs="Times New Roman"/>
          <w:sz w:val="24"/>
        </w:rPr>
        <w:t># Kelly empírico: máx 40%</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ntrolFlowTok"/>
          <w:rFonts w:ascii="Times New Roman" w:hAnsi="Times New Roman" w:cs="Times New Roman"/>
          <w:sz w:val="24"/>
        </w:rPr>
        <w:t>else</w:t>
      </w:r>
      <w:r w:rsidRPr="005C265E">
        <w:rPr>
          <w:rStyle w:val="NormalTok"/>
          <w:rFonts w:ascii="Times New Roman" w:hAnsi="Times New Roman" w:cs="Times New Roman"/>
          <w:sz w:val="24"/>
        </w:rPr>
        <w:t>:</w:t>
      </w:r>
      <w:r w:rsidRPr="005C265E">
        <w:rPr>
          <w:rFonts w:ascii="Times New Roman" w:hAnsi="Times New Roman" w:cs="Times New Roman"/>
        </w:rPr>
        <w:br/>
      </w:r>
      <w:r w:rsidRPr="005C265E">
        <w:rPr>
          <w:rStyle w:val="NormalTok"/>
          <w:rFonts w:ascii="Times New Roman" w:hAnsi="Times New Roman" w:cs="Times New Roman"/>
          <w:sz w:val="24"/>
        </w:rPr>
        <w:t xml:space="preserve">            max_risk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proposed_stake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FloatTok"/>
          <w:rFonts w:ascii="Times New Roman" w:hAnsi="Times New Roman" w:cs="Times New Roman"/>
          <w:sz w:val="24"/>
        </w:rPr>
        <w:t>2.0</w:t>
      </w:r>
      <w:r w:rsidRPr="005C265E">
        <w:rPr>
          <w:rFonts w:ascii="Times New Roman" w:hAnsi="Times New Roman" w:cs="Times New Roman"/>
        </w:rPr>
        <w:br/>
      </w:r>
      <w:r w:rsidRPr="005C265E">
        <w:rPr>
          <w:rStyle w:val="NormalTok"/>
          <w:rFonts w:ascii="Times New Roman" w:hAnsi="Times New Roman" w:cs="Times New Roman"/>
          <w:sz w:val="24"/>
        </w:rPr>
        <w:t xml:space="preserve">        adjusted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min_stake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(max_risk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min_stake)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risk_factor</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ntrolFlowTok"/>
          <w:rFonts w:ascii="Times New Roman" w:hAnsi="Times New Roman" w:cs="Times New Roman"/>
          <w:sz w:val="24"/>
        </w:rPr>
        <w:t>return</w:t>
      </w:r>
      <w:r w:rsidRPr="005C265E">
        <w:rPr>
          <w:rStyle w:val="NormalTok"/>
          <w:rFonts w:ascii="Times New Roman" w:hAnsi="Times New Roman" w:cs="Times New Roman"/>
          <w:sz w:val="24"/>
        </w:rPr>
        <w:t xml:space="preserve"> </w:t>
      </w:r>
      <w:r w:rsidRPr="005C265E">
        <w:rPr>
          <w:rStyle w:val="BuiltInTok"/>
          <w:rFonts w:ascii="Times New Roman" w:hAnsi="Times New Roman" w:cs="Times New Roman"/>
          <w:sz w:val="24"/>
        </w:rPr>
        <w:t>min</w:t>
      </w:r>
      <w:r w:rsidRPr="005C265E">
        <w:rPr>
          <w:rStyle w:val="NormalTok"/>
          <w:rFonts w:ascii="Times New Roman" w:hAnsi="Times New Roman" w:cs="Times New Roman"/>
          <w:sz w:val="24"/>
        </w:rPr>
        <w:t>(</w:t>
      </w:r>
      <w:r w:rsidRPr="005C265E">
        <w:rPr>
          <w:rStyle w:val="BuiltInTok"/>
          <w:rFonts w:ascii="Times New Roman" w:hAnsi="Times New Roman" w:cs="Times New Roman"/>
          <w:sz w:val="24"/>
        </w:rPr>
        <w:t>max</w:t>
      </w:r>
      <w:r w:rsidRPr="005C265E">
        <w:rPr>
          <w:rStyle w:val="NormalTok"/>
          <w:rFonts w:ascii="Times New Roman" w:hAnsi="Times New Roman" w:cs="Times New Roman"/>
          <w:sz w:val="24"/>
        </w:rPr>
        <w:t>(adjusted, min_stake), max_stake)</w:t>
      </w:r>
      <w:r w:rsidRPr="005C265E">
        <w:rPr>
          <w:rFonts w:ascii="Times New Roman" w:hAnsi="Times New Roman" w:cs="Times New Roman"/>
        </w:rPr>
        <w:br/>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KeywordTok"/>
          <w:rFonts w:ascii="Times New Roman" w:hAnsi="Times New Roman" w:cs="Times New Roman"/>
          <w:sz w:val="24"/>
        </w:rPr>
        <w:t>def</w:t>
      </w:r>
      <w:r w:rsidRPr="005C265E">
        <w:rPr>
          <w:rStyle w:val="NormalTok"/>
          <w:rFonts w:ascii="Times New Roman" w:hAnsi="Times New Roman" w:cs="Times New Roman"/>
          <w:sz w:val="24"/>
        </w:rPr>
        <w:t xml:space="preserve"> custom_stoploss(</w:t>
      </w:r>
      <w:r w:rsidRPr="005C265E">
        <w:rPr>
          <w:rStyle w:val="VariableTok"/>
          <w:rFonts w:ascii="Times New Roman" w:hAnsi="Times New Roman" w:cs="Times New Roman"/>
          <w:sz w:val="24"/>
        </w:rPr>
        <w:t>self</w:t>
      </w:r>
      <w:r w:rsidRPr="005C265E">
        <w:rPr>
          <w:rStyle w:val="NormalTok"/>
          <w:rFonts w:ascii="Times New Roman" w:hAnsi="Times New Roman" w:cs="Times New Roman"/>
          <w:sz w:val="24"/>
        </w:rPr>
        <w:t>, pair, trade, current_time, current_rate,</w:t>
      </w:r>
      <w:r w:rsidRPr="005C265E">
        <w:rPr>
          <w:rFonts w:ascii="Times New Roman" w:hAnsi="Times New Roman" w:cs="Times New Roman"/>
        </w:rPr>
        <w:br/>
      </w:r>
      <w:r w:rsidRPr="005C265E">
        <w:rPr>
          <w:rStyle w:val="NormalTok"/>
          <w:rFonts w:ascii="Times New Roman" w:hAnsi="Times New Roman" w:cs="Times New Roman"/>
          <w:sz w:val="24"/>
        </w:rPr>
        <w:t xml:space="preserve">                        current_profit, after_fill,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kwargs):</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mmentTok"/>
          <w:rFonts w:ascii="Times New Roman" w:hAnsi="Times New Roman" w:cs="Times New Roman"/>
          <w:sz w:val="24"/>
        </w:rPr>
        <w:t>"""Stop loss dinámico ATR con transición a trailing SAR."""</w:t>
      </w:r>
      <w:r w:rsidRPr="005C265E">
        <w:rPr>
          <w:rFonts w:ascii="Times New Roman" w:hAnsi="Times New Roman" w:cs="Times New Roman"/>
        </w:rPr>
        <w:br/>
      </w:r>
      <w:r w:rsidRPr="005C265E">
        <w:rPr>
          <w:rStyle w:val="NormalTok"/>
          <w:rFonts w:ascii="Times New Roman" w:hAnsi="Times New Roman" w:cs="Times New Roman"/>
          <w:sz w:val="24"/>
        </w:rPr>
        <w:t xml:space="preserve">        dataframe, _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VariableTok"/>
          <w:rFonts w:ascii="Times New Roman" w:hAnsi="Times New Roman" w:cs="Times New Roman"/>
          <w:sz w:val="24"/>
        </w:rPr>
        <w:t>self</w:t>
      </w:r>
      <w:r w:rsidRPr="005C265E">
        <w:rPr>
          <w:rStyle w:val="NormalTok"/>
          <w:rFonts w:ascii="Times New Roman" w:hAnsi="Times New Roman" w:cs="Times New Roman"/>
          <w:sz w:val="24"/>
        </w:rPr>
        <w:t xml:space="preserve">.dp.get_analyzed_dataframe(pair, </w:t>
      </w:r>
      <w:r w:rsidRPr="005C265E">
        <w:rPr>
          <w:rStyle w:val="VariableTok"/>
          <w:rFonts w:ascii="Times New Roman" w:hAnsi="Times New Roman" w:cs="Times New Roman"/>
          <w:sz w:val="24"/>
        </w:rPr>
        <w:t>self</w:t>
      </w:r>
      <w:r w:rsidRPr="005C265E">
        <w:rPr>
          <w:rStyle w:val="NormalTok"/>
          <w:rFonts w:ascii="Times New Roman" w:hAnsi="Times New Roman" w:cs="Times New Roman"/>
          <w:sz w:val="24"/>
        </w:rPr>
        <w:t>.timeframe)</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ntrolFlowTok"/>
          <w:rFonts w:ascii="Times New Roman" w:hAnsi="Times New Roman" w:cs="Times New Roman"/>
          <w:sz w:val="24"/>
        </w:rPr>
        <w:t>if</w:t>
      </w:r>
      <w:r w:rsidRPr="005C265E">
        <w:rPr>
          <w:rStyle w:val="NormalTok"/>
          <w:rFonts w:ascii="Times New Roman" w:hAnsi="Times New Roman" w:cs="Times New Roman"/>
          <w:sz w:val="24"/>
        </w:rPr>
        <w:t xml:space="preserve"> dataframe.empty:</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ntrolFlowTok"/>
          <w:rFonts w:ascii="Times New Roman" w:hAnsi="Times New Roman" w:cs="Times New Roman"/>
          <w:sz w:val="24"/>
        </w:rPr>
        <w:t>return</w:t>
      </w:r>
      <w:r w:rsidRPr="005C265E">
        <w:rPr>
          <w:rStyle w:val="NormalTok"/>
          <w:rFonts w:ascii="Times New Roman" w:hAnsi="Times New Roman" w:cs="Times New Roman"/>
          <w:sz w:val="24"/>
        </w:rPr>
        <w:t xml:space="preserve"> </w:t>
      </w:r>
      <w:r w:rsidRPr="005C265E">
        <w:rPr>
          <w:rStyle w:val="OperatorTok"/>
          <w:rFonts w:ascii="Times New Roman" w:hAnsi="Times New Roman" w:cs="Times New Roman"/>
          <w:sz w:val="24"/>
        </w:rPr>
        <w:t>-</w:t>
      </w:r>
      <w:r w:rsidRPr="005C265E">
        <w:rPr>
          <w:rStyle w:val="FloatTok"/>
          <w:rFonts w:ascii="Times New Roman" w:hAnsi="Times New Roman" w:cs="Times New Roman"/>
          <w:sz w:val="24"/>
        </w:rPr>
        <w:t>0.03</w:t>
      </w:r>
      <w:r w:rsidRPr="005C265E">
        <w:rPr>
          <w:rFonts w:ascii="Times New Roman" w:hAnsi="Times New Roman" w:cs="Times New Roman"/>
        </w:rPr>
        <w:br/>
      </w:r>
      <w:r w:rsidRPr="005C265E">
        <w:rPr>
          <w:rStyle w:val="NormalTok"/>
          <w:rFonts w:ascii="Times New Roman" w:hAnsi="Times New Roman" w:cs="Times New Roman"/>
          <w:sz w:val="24"/>
        </w:rPr>
        <w:t xml:space="preserve">        last_candle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dataframe.iloc[</w:t>
      </w:r>
      <w:r w:rsidRPr="005C265E">
        <w:rPr>
          <w:rStyle w:val="OperatorTok"/>
          <w:rFonts w:ascii="Times New Roman" w:hAnsi="Times New Roman" w:cs="Times New Roman"/>
          <w:sz w:val="24"/>
        </w:rPr>
        <w:t>-</w:t>
      </w:r>
      <w:r w:rsidRPr="005C265E">
        <w:rPr>
          <w:rStyle w:val="DecValTok"/>
          <w:rFonts w:ascii="Times New Roman" w:hAnsi="Times New Roman" w:cs="Times New Roman"/>
          <w:sz w:val="24"/>
        </w:rPr>
        <w:t>1</w:t>
      </w:r>
      <w:r w:rsidRPr="005C265E">
        <w:rPr>
          <w:rStyle w:val="NormalTok"/>
          <w:rFonts w:ascii="Times New Roman" w:hAnsi="Times New Roman" w:cs="Times New Roman"/>
          <w:sz w:val="24"/>
        </w:rPr>
        <w:t>]</w:t>
      </w:r>
      <w:r w:rsidRPr="005C265E">
        <w:rPr>
          <w:rFonts w:ascii="Times New Roman" w:hAnsi="Times New Roman" w:cs="Times New Roman"/>
        </w:rPr>
        <w:br/>
      </w:r>
      <w:r w:rsidRPr="005C265E">
        <w:rPr>
          <w:rStyle w:val="NormalTok"/>
          <w:rFonts w:ascii="Times New Roman" w:hAnsi="Times New Roman" w:cs="Times New Roman"/>
          <w:sz w:val="24"/>
        </w:rPr>
        <w:t xml:space="preserve">        atr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last_candle.get(</w:t>
      </w:r>
      <w:r w:rsidRPr="005C265E">
        <w:rPr>
          <w:rStyle w:val="StringTok"/>
          <w:rFonts w:ascii="Times New Roman" w:hAnsi="Times New Roman" w:cs="Times New Roman"/>
          <w:sz w:val="24"/>
        </w:rPr>
        <w:t>'atr'</w:t>
      </w:r>
      <w:r w:rsidRPr="005C265E">
        <w:rPr>
          <w:rStyle w:val="NormalTok"/>
          <w:rFonts w:ascii="Times New Roman" w:hAnsi="Times New Roman" w:cs="Times New Roman"/>
          <w:sz w:val="24"/>
        </w:rPr>
        <w:t xml:space="preserve">, </w:t>
      </w:r>
      <w:r w:rsidRPr="005C265E">
        <w:rPr>
          <w:rStyle w:val="DecValTok"/>
          <w:rFonts w:ascii="Times New Roman" w:hAnsi="Times New Roman" w:cs="Times New Roman"/>
          <w:sz w:val="24"/>
        </w:rPr>
        <w:t>0</w:t>
      </w:r>
      <w:r w:rsidRPr="005C265E">
        <w:rPr>
          <w:rStyle w:val="NormalTok"/>
          <w:rFonts w:ascii="Times New Roman" w:hAnsi="Times New Roman" w:cs="Times New Roman"/>
          <w:sz w:val="24"/>
        </w:rPr>
        <w:t>)</w:t>
      </w:r>
      <w:r w:rsidRPr="005C265E">
        <w:rPr>
          <w:rFonts w:ascii="Times New Roman" w:hAnsi="Times New Roman" w:cs="Times New Roman"/>
        </w:rPr>
        <w:br/>
      </w:r>
      <w:r w:rsidRPr="005C265E">
        <w:rPr>
          <w:rStyle w:val="NormalTok"/>
          <w:rFonts w:ascii="Times New Roman" w:hAnsi="Times New Roman" w:cs="Times New Roman"/>
          <w:sz w:val="24"/>
        </w:rPr>
        <w:lastRenderedPageBreak/>
        <w:t xml:space="preserve">        atr_stop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w:t>
      </w:r>
      <w:r w:rsidRPr="005C265E">
        <w:rPr>
          <w:rStyle w:val="DecValTok"/>
          <w:rFonts w:ascii="Times New Roman" w:hAnsi="Times New Roman" w:cs="Times New Roman"/>
          <w:sz w:val="24"/>
        </w:rPr>
        <w:t>2</w:t>
      </w:r>
      <w:r w:rsidRPr="005C265E">
        <w:rPr>
          <w:rStyle w:val="NormalTok"/>
          <w:rFonts w:ascii="Times New Roman" w:hAnsi="Times New Roman" w:cs="Times New Roman"/>
          <w:sz w:val="24"/>
        </w:rPr>
        <w:t xml:space="preserve">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atr) </w:t>
      </w:r>
      <w:r w:rsidRPr="005C265E">
        <w:rPr>
          <w:rStyle w:val="OperatorTok"/>
          <w:rFonts w:ascii="Times New Roman" w:hAnsi="Times New Roman" w:cs="Times New Roman"/>
          <w:sz w:val="24"/>
        </w:rPr>
        <w:t>/</w:t>
      </w:r>
      <w:r w:rsidRPr="005C265E">
        <w:rPr>
          <w:rStyle w:val="NormalTok"/>
          <w:rFonts w:ascii="Times New Roman" w:hAnsi="Times New Roman" w:cs="Times New Roman"/>
          <w:sz w:val="24"/>
        </w:rPr>
        <w:t xml:space="preserve"> current_rate</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ControlFlowTok"/>
          <w:rFonts w:ascii="Times New Roman" w:hAnsi="Times New Roman" w:cs="Times New Roman"/>
          <w:sz w:val="24"/>
        </w:rPr>
        <w:t>return</w:t>
      </w:r>
      <w:r w:rsidRPr="005C265E">
        <w:rPr>
          <w:rStyle w:val="NormalTok"/>
          <w:rFonts w:ascii="Times New Roman" w:hAnsi="Times New Roman" w:cs="Times New Roman"/>
          <w:sz w:val="24"/>
        </w:rPr>
        <w:t xml:space="preserve"> </w:t>
      </w:r>
      <w:r w:rsidRPr="005C265E">
        <w:rPr>
          <w:rStyle w:val="BuiltInTok"/>
          <w:rFonts w:ascii="Times New Roman" w:hAnsi="Times New Roman" w:cs="Times New Roman"/>
          <w:sz w:val="24"/>
        </w:rPr>
        <w:t>max</w:t>
      </w:r>
      <w:r w:rsidRPr="005C265E">
        <w:rPr>
          <w:rStyle w:val="NormalTok"/>
          <w:rFonts w:ascii="Times New Roman" w:hAnsi="Times New Roman" w:cs="Times New Roman"/>
          <w:sz w:val="24"/>
        </w:rPr>
        <w:t>(</w:t>
      </w:r>
      <w:r w:rsidRPr="005C265E">
        <w:rPr>
          <w:rStyle w:val="BuiltInTok"/>
          <w:rFonts w:ascii="Times New Roman" w:hAnsi="Times New Roman" w:cs="Times New Roman"/>
          <w:sz w:val="24"/>
        </w:rPr>
        <w:t>min</w:t>
      </w:r>
      <w:r w:rsidRPr="005C265E">
        <w:rPr>
          <w:rStyle w:val="NormalTok"/>
          <w:rFonts w:ascii="Times New Roman" w:hAnsi="Times New Roman" w:cs="Times New Roman"/>
          <w:sz w:val="24"/>
        </w:rPr>
        <w:t xml:space="preserve">(atr_stop, </w:t>
      </w:r>
      <w:r w:rsidRPr="005C265E">
        <w:rPr>
          <w:rStyle w:val="OperatorTok"/>
          <w:rFonts w:ascii="Times New Roman" w:hAnsi="Times New Roman" w:cs="Times New Roman"/>
          <w:sz w:val="24"/>
        </w:rPr>
        <w:t>-</w:t>
      </w:r>
      <w:r w:rsidRPr="005C265E">
        <w:rPr>
          <w:rStyle w:val="FloatTok"/>
          <w:rFonts w:ascii="Times New Roman" w:hAnsi="Times New Roman" w:cs="Times New Roman"/>
          <w:sz w:val="24"/>
        </w:rPr>
        <w:t>0.005</w:t>
      </w:r>
      <w:r w:rsidRPr="005C265E">
        <w:rPr>
          <w:rStyle w:val="NormalTok"/>
          <w:rFonts w:ascii="Times New Roman" w:hAnsi="Times New Roman" w:cs="Times New Roman"/>
          <w:sz w:val="24"/>
        </w:rPr>
        <w:t xml:space="preserve">), </w:t>
      </w:r>
      <w:r w:rsidRPr="005C265E">
        <w:rPr>
          <w:rStyle w:val="OperatorTok"/>
          <w:rFonts w:ascii="Times New Roman" w:hAnsi="Times New Roman" w:cs="Times New Roman"/>
          <w:sz w:val="24"/>
        </w:rPr>
        <w:t>-</w:t>
      </w:r>
      <w:r w:rsidRPr="005C265E">
        <w:rPr>
          <w:rStyle w:val="FloatTok"/>
          <w:rFonts w:ascii="Times New Roman" w:hAnsi="Times New Roman" w:cs="Times New Roman"/>
          <w:sz w:val="24"/>
        </w:rPr>
        <w:t>0.03</w:t>
      </w:r>
      <w:r w:rsidRPr="005C265E">
        <w:rPr>
          <w:rStyle w:val="NormalTok"/>
          <w:rFonts w:ascii="Times New Roman" w:hAnsi="Times New Roman" w:cs="Times New Roman"/>
          <w:sz w:val="24"/>
        </w:rPr>
        <w:t>)</w:t>
      </w:r>
    </w:p>
    <w:p w14:paraId="0700527C"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206" w:name="anexo-b-configuración-docker-compose"/>
      <w:bookmarkStart w:id="207" w:name="_Toc229649780"/>
      <w:bookmarkEnd w:id="204"/>
      <w:r w:rsidRPr="005C265E">
        <w:rPr>
          <w:rStyle w:val="SectionNumber"/>
          <w:rFonts w:ascii="Times New Roman" w:hAnsi="Times New Roman" w:cs="Times New Roman"/>
          <w:sz w:val="24"/>
          <w:szCs w:val="24"/>
        </w:rPr>
        <w:t>17.2</w:t>
      </w:r>
      <w:r w:rsidRPr="005C265E">
        <w:rPr>
          <w:rFonts w:ascii="Times New Roman" w:hAnsi="Times New Roman" w:cs="Times New Roman"/>
          <w:sz w:val="24"/>
          <w:szCs w:val="24"/>
        </w:rPr>
        <w:tab/>
        <w:t>Anexo B — Configuración Docker Compose</w:t>
      </w:r>
      <w:bookmarkEnd w:id="207"/>
    </w:p>
    <w:p w14:paraId="32691333"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A continuación se reproduce el fragmento más relevante del archivo </w:t>
      </w:r>
      <w:r w:rsidRPr="005C265E">
        <w:rPr>
          <w:rStyle w:val="VerbatimChar"/>
          <w:rFonts w:ascii="Times New Roman" w:hAnsi="Times New Roman" w:cs="Times New Roman"/>
          <w:sz w:val="24"/>
        </w:rPr>
        <w:t>docker-compose.yml</w:t>
      </w:r>
      <w:r w:rsidRPr="005C265E">
        <w:rPr>
          <w:rFonts w:ascii="Times New Roman" w:hAnsi="Times New Roman" w:cs="Times New Roman"/>
        </w:rPr>
        <w:t>. El archivo completo está disponible en:</w:t>
      </w:r>
    </w:p>
    <w:p w14:paraId="04124F31"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Style w:val="VerbatimChar"/>
          <w:rFonts w:ascii="Times New Roman" w:hAnsi="Times New Roman" w:cs="Times New Roman"/>
          <w:sz w:val="24"/>
        </w:rPr>
        <w:t>https://github.com/jrlr3-ua/TFG_Trading_Bot/blob/master/docker-compose.yml</w:t>
      </w:r>
    </w:p>
    <w:p w14:paraId="4D74BF1A" w14:textId="77777777" w:rsidR="00400334" w:rsidRPr="005C265E" w:rsidRDefault="00000000" w:rsidP="005C265E">
      <w:pPr>
        <w:pStyle w:val="SourceCode"/>
        <w:spacing w:line="360" w:lineRule="auto"/>
        <w:jc w:val="both"/>
        <w:rPr>
          <w:rFonts w:ascii="Times New Roman" w:hAnsi="Times New Roman" w:cs="Times New Roman"/>
        </w:rPr>
      </w:pPr>
      <w:r w:rsidRPr="005C265E">
        <w:rPr>
          <w:rStyle w:val="FunctionTok"/>
          <w:rFonts w:ascii="Times New Roman" w:hAnsi="Times New Roman" w:cs="Times New Roman"/>
          <w:sz w:val="24"/>
        </w:rPr>
        <w:t>version</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w:t>
      </w:r>
      <w:r w:rsidRPr="005C265E">
        <w:rPr>
          <w:rStyle w:val="StringTok"/>
          <w:rFonts w:ascii="Times New Roman" w:hAnsi="Times New Roman" w:cs="Times New Roman"/>
          <w:sz w:val="24"/>
        </w:rPr>
        <w:t>'3'</w:t>
      </w:r>
      <w:r w:rsidRPr="005C265E">
        <w:rPr>
          <w:rFonts w:ascii="Times New Roman" w:hAnsi="Times New Roman" w:cs="Times New Roman"/>
        </w:rPr>
        <w:br/>
      </w:r>
      <w:r w:rsidRPr="005C265E">
        <w:rPr>
          <w:rStyle w:val="FunctionTok"/>
          <w:rFonts w:ascii="Times New Roman" w:hAnsi="Times New Roman" w:cs="Times New Roman"/>
          <w:sz w:val="24"/>
        </w:rPr>
        <w:t>services</w:t>
      </w:r>
      <w:r w:rsidRPr="005C265E">
        <w:rPr>
          <w:rStyle w:val="KeywordTok"/>
          <w:rFonts w:ascii="Times New Roman" w:hAnsi="Times New Roman" w:cs="Times New Roman"/>
          <w:sz w:val="24"/>
        </w:rPr>
        <w:t>:</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freqtrade</w:t>
      </w:r>
      <w:r w:rsidRPr="005C265E">
        <w:rPr>
          <w:rStyle w:val="KeywordTok"/>
          <w:rFonts w:ascii="Times New Roman" w:hAnsi="Times New Roman" w:cs="Times New Roman"/>
          <w:sz w:val="24"/>
        </w:rPr>
        <w:t>:</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build</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restart</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always</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container_name</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freqtrade_elite_bot</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env_file</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.env</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volumes</w:t>
      </w:r>
      <w:r w:rsidRPr="005C265E">
        <w:rPr>
          <w:rStyle w:val="KeywordTok"/>
          <w:rFonts w:ascii="Times New Roman" w:hAnsi="Times New Roman" w:cs="Times New Roman"/>
          <w:sz w:val="24"/>
        </w:rPr>
        <w:t>:</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./user_data:/freqtrade/user_data</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ports</w:t>
      </w:r>
      <w:r w:rsidRPr="005C265E">
        <w:rPr>
          <w:rStyle w:val="KeywordTok"/>
          <w:rFonts w:ascii="Times New Roman" w:hAnsi="Times New Roman" w:cs="Times New Roman"/>
          <w:sz w:val="24"/>
        </w:rPr>
        <w:t>:</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w:t>
      </w:r>
      <w:r w:rsidRPr="005C265E">
        <w:rPr>
          <w:rStyle w:val="StringTok"/>
          <w:rFonts w:ascii="Times New Roman" w:hAnsi="Times New Roman" w:cs="Times New Roman"/>
          <w:sz w:val="24"/>
        </w:rPr>
        <w:t>"8081:8080"</w:t>
      </w:r>
      <w:r w:rsidRPr="005C265E">
        <w:rPr>
          <w:rFonts w:ascii="Times New Roman" w:hAnsi="Times New Roman" w:cs="Times New Roman"/>
        </w:rPr>
        <w:br/>
      </w:r>
      <w:r w:rsidRPr="005C265E">
        <w:rPr>
          <w:rStyle w:val="FunctionTok"/>
          <w:rFonts w:ascii="Times New Roman" w:hAnsi="Times New Roman" w:cs="Times New Roman"/>
          <w:sz w:val="24"/>
        </w:rPr>
        <w:t xml:space="preserve">    command</w:t>
      </w:r>
      <w:r w:rsidRPr="005C265E">
        <w:rPr>
          <w:rStyle w:val="KeywordTok"/>
          <w:rFonts w:ascii="Times New Roman" w:hAnsi="Times New Roman" w:cs="Times New Roman"/>
          <w:sz w:val="24"/>
        </w:rPr>
        <w:t xml:space="preserve">: </w:t>
      </w:r>
      <w:r w:rsidRPr="005C265E">
        <w:rPr>
          <w:rStyle w:val="CharTok"/>
          <w:rFonts w:ascii="Times New Roman" w:hAnsi="Times New Roman" w:cs="Times New Roman"/>
          <w:sz w:val="24"/>
        </w:rPr>
        <w:t>&gt;</w:t>
      </w:r>
      <w:r w:rsidRPr="005C265E">
        <w:rPr>
          <w:rFonts w:ascii="Times New Roman" w:hAnsi="Times New Roman" w:cs="Times New Roman"/>
        </w:rPr>
        <w:br/>
      </w:r>
      <w:r w:rsidRPr="005C265E">
        <w:rPr>
          <w:rStyle w:val="NormalTok"/>
          <w:rFonts w:ascii="Times New Roman" w:hAnsi="Times New Roman" w:cs="Times New Roman"/>
          <w:sz w:val="24"/>
        </w:rPr>
        <w:t xml:space="preserve">      trade --logfile /freqtrade/user_data/logs/freqtrade.log</w:t>
      </w:r>
      <w:r w:rsidRPr="005C265E">
        <w:rPr>
          <w:rFonts w:ascii="Times New Roman" w:hAnsi="Times New Roman" w:cs="Times New Roman"/>
        </w:rPr>
        <w:br/>
      </w:r>
      <w:r w:rsidRPr="005C265E">
        <w:rPr>
          <w:rStyle w:val="NormalTok"/>
          <w:rFonts w:ascii="Times New Roman" w:hAnsi="Times New Roman" w:cs="Times New Roman"/>
          <w:sz w:val="24"/>
        </w:rPr>
        <w:t xml:space="preserve">      --db-url postgresql://postgres:${POSTGRES_PASSWORD}@timescaledb:5432/${POSTGRES_DB}</w:t>
      </w:r>
      <w:r w:rsidRPr="005C265E">
        <w:rPr>
          <w:rFonts w:ascii="Times New Roman" w:hAnsi="Times New Roman" w:cs="Times New Roman"/>
        </w:rPr>
        <w:br/>
      </w:r>
      <w:r w:rsidRPr="005C265E">
        <w:rPr>
          <w:rStyle w:val="NormalTok"/>
          <w:rFonts w:ascii="Times New Roman" w:hAnsi="Times New Roman" w:cs="Times New Roman"/>
          <w:sz w:val="24"/>
        </w:rPr>
        <w:t xml:space="preserve">      --config /freqtrade/user_data/config.json</w:t>
      </w:r>
      <w:r w:rsidRPr="005C265E">
        <w:rPr>
          <w:rFonts w:ascii="Times New Roman" w:hAnsi="Times New Roman" w:cs="Times New Roman"/>
        </w:rPr>
        <w:br/>
      </w:r>
      <w:r w:rsidRPr="005C265E">
        <w:rPr>
          <w:rStyle w:val="NormalTok"/>
          <w:rFonts w:ascii="Times New Roman" w:hAnsi="Times New Roman" w:cs="Times New Roman"/>
          <w:sz w:val="24"/>
        </w:rPr>
        <w:t xml:space="preserve">      --config /freqtrade/user_data/config_secrets.json</w:t>
      </w:r>
      <w:r w:rsidRPr="005C265E">
        <w:rPr>
          <w:rFonts w:ascii="Times New Roman" w:hAnsi="Times New Roman" w:cs="Times New Roman"/>
        </w:rPr>
        <w:br/>
      </w:r>
      <w:r w:rsidRPr="005C265E">
        <w:rPr>
          <w:rStyle w:val="NormalTok"/>
          <w:rFonts w:ascii="Times New Roman" w:hAnsi="Times New Roman" w:cs="Times New Roman"/>
          <w:sz w:val="24"/>
        </w:rPr>
        <w:t xml:space="preserve">      --strategy FreqaiExampleStrategy</w:t>
      </w:r>
      <w:r w:rsidRPr="005C265E">
        <w:rPr>
          <w:rFonts w:ascii="Times New Roman" w:hAnsi="Times New Roman" w:cs="Times New Roman"/>
        </w:rPr>
        <w:br/>
      </w:r>
      <w:r w:rsidRPr="005C265E">
        <w:rPr>
          <w:rStyle w:val="NormalTok"/>
          <w:rFonts w:ascii="Times New Roman" w:hAnsi="Times New Roman" w:cs="Times New Roman"/>
          <w:sz w:val="24"/>
        </w:rPr>
        <w:t xml:space="preserve">      --freqaimodel LightGBMRegressor</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depends_on</w:t>
      </w:r>
      <w:r w:rsidRPr="005C265E">
        <w:rPr>
          <w:rStyle w:val="KeywordTok"/>
          <w:rFonts w:ascii="Times New Roman" w:hAnsi="Times New Roman" w:cs="Times New Roman"/>
          <w:sz w:val="24"/>
        </w:rPr>
        <w:t>:</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timescaledb</w:t>
      </w:r>
      <w:r w:rsidRPr="005C265E">
        <w:rPr>
          <w:rFonts w:ascii="Times New Roman" w:hAnsi="Times New Roman" w:cs="Times New Roman"/>
        </w:rPr>
        <w:br/>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sentiment_analysis</w:t>
      </w:r>
      <w:r w:rsidRPr="005C265E">
        <w:rPr>
          <w:rStyle w:val="KeywordTok"/>
          <w:rFonts w:ascii="Times New Roman" w:hAnsi="Times New Roman" w:cs="Times New Roman"/>
          <w:sz w:val="24"/>
        </w:rPr>
        <w:t>:</w:t>
      </w:r>
      <w:r w:rsidRPr="005C265E">
        <w:rPr>
          <w:rFonts w:ascii="Times New Roman" w:hAnsi="Times New Roman" w:cs="Times New Roman"/>
        </w:rPr>
        <w:br/>
      </w:r>
      <w:r w:rsidRPr="005C265E">
        <w:rPr>
          <w:rStyle w:val="AttributeTok"/>
          <w:rFonts w:ascii="Times New Roman" w:hAnsi="Times New Roman" w:cs="Times New Roman"/>
          <w:sz w:val="24"/>
        </w:rPr>
        <w:lastRenderedPageBreak/>
        <w:t xml:space="preserve">    </w:t>
      </w:r>
      <w:r w:rsidRPr="005C265E">
        <w:rPr>
          <w:rStyle w:val="FunctionTok"/>
          <w:rFonts w:ascii="Times New Roman" w:hAnsi="Times New Roman" w:cs="Times New Roman"/>
          <w:sz w:val="24"/>
        </w:rPr>
        <w:t>build</w:t>
      </w:r>
      <w:r w:rsidRPr="005C265E">
        <w:rPr>
          <w:rStyle w:val="KeywordTok"/>
          <w:rFonts w:ascii="Times New Roman" w:hAnsi="Times New Roman" w:cs="Times New Roman"/>
          <w:sz w:val="24"/>
        </w:rPr>
        <w:t>:</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context</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dockerfile</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Dockerfile.sentiment</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container_name</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sentiment_engine</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restart</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always</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env_file</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.env</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depends_on</w:t>
      </w:r>
      <w:r w:rsidRPr="005C265E">
        <w:rPr>
          <w:rStyle w:val="KeywordTok"/>
          <w:rFonts w:ascii="Times New Roman" w:hAnsi="Times New Roman" w:cs="Times New Roman"/>
          <w:sz w:val="24"/>
        </w:rPr>
        <w:t>:</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timescaledb</w:t>
      </w:r>
      <w:r w:rsidRPr="005C265E">
        <w:rPr>
          <w:rFonts w:ascii="Times New Roman" w:hAnsi="Times New Roman" w:cs="Times New Roman"/>
        </w:rPr>
        <w:br/>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timescaledb</w:t>
      </w:r>
      <w:r w:rsidRPr="005C265E">
        <w:rPr>
          <w:rStyle w:val="KeywordTok"/>
          <w:rFonts w:ascii="Times New Roman" w:hAnsi="Times New Roman" w:cs="Times New Roman"/>
          <w:sz w:val="24"/>
        </w:rPr>
        <w:t>:</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image</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timescale/timescaledb:latest-pg14</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container_name</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freqtrade_db</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environment</w:t>
      </w:r>
      <w:r w:rsidRPr="005C265E">
        <w:rPr>
          <w:rStyle w:val="KeywordTok"/>
          <w:rFonts w:ascii="Times New Roman" w:hAnsi="Times New Roman" w:cs="Times New Roman"/>
          <w:sz w:val="24"/>
        </w:rPr>
        <w:t>:</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POSTGRES_PASSWORD=${POSTGRES_PASSWORD}</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POSTGRES_DB=${POSTGRES_DB}</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healthcheck</w:t>
      </w:r>
      <w:r w:rsidRPr="005C265E">
        <w:rPr>
          <w:rStyle w:val="KeywordTok"/>
          <w:rFonts w:ascii="Times New Roman" w:hAnsi="Times New Roman" w:cs="Times New Roman"/>
          <w:sz w:val="24"/>
        </w:rPr>
        <w:t>:</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test</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w:t>
      </w:r>
      <w:r w:rsidRPr="005C265E">
        <w:rPr>
          <w:rStyle w:val="KeywordTok"/>
          <w:rFonts w:ascii="Times New Roman" w:hAnsi="Times New Roman" w:cs="Times New Roman"/>
          <w:sz w:val="24"/>
        </w:rPr>
        <w:t>[</w:t>
      </w:r>
      <w:r w:rsidRPr="005C265E">
        <w:rPr>
          <w:rStyle w:val="StringTok"/>
          <w:rFonts w:ascii="Times New Roman" w:hAnsi="Times New Roman" w:cs="Times New Roman"/>
          <w:sz w:val="24"/>
        </w:rPr>
        <w:t>"CMD-SHELL"</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w:t>
      </w:r>
      <w:r w:rsidRPr="005C265E">
        <w:rPr>
          <w:rStyle w:val="StringTok"/>
          <w:rFonts w:ascii="Times New Roman" w:hAnsi="Times New Roman" w:cs="Times New Roman"/>
          <w:sz w:val="24"/>
        </w:rPr>
        <w:t>"pg_isready -U postgres"</w:t>
      </w:r>
      <w:r w:rsidRPr="005C265E">
        <w:rPr>
          <w:rStyle w:val="KeywordTok"/>
          <w:rFonts w:ascii="Times New Roman" w:hAnsi="Times New Roman" w:cs="Times New Roman"/>
          <w:sz w:val="24"/>
        </w:rPr>
        <w:t>]</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interval</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20s</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timeout</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10s</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retries</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w:t>
      </w:r>
      <w:r w:rsidRPr="005C265E">
        <w:rPr>
          <w:rStyle w:val="DecValTok"/>
          <w:rFonts w:ascii="Times New Roman" w:hAnsi="Times New Roman" w:cs="Times New Roman"/>
          <w:sz w:val="24"/>
        </w:rPr>
        <w:t>5</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FunctionTok"/>
          <w:rFonts w:ascii="Times New Roman" w:hAnsi="Times New Roman" w:cs="Times New Roman"/>
          <w:sz w:val="24"/>
        </w:rPr>
        <w:t>volumes</w:t>
      </w:r>
      <w:r w:rsidRPr="005C265E">
        <w:rPr>
          <w:rStyle w:val="KeywordTok"/>
          <w:rFonts w:ascii="Times New Roman" w:hAnsi="Times New Roman" w:cs="Times New Roman"/>
          <w:sz w:val="24"/>
        </w:rPr>
        <w:t>:</w:t>
      </w:r>
      <w:r w:rsidRPr="005C265E">
        <w:rPr>
          <w:rFonts w:ascii="Times New Roman" w:hAnsi="Times New Roman" w:cs="Times New Roman"/>
        </w:rPr>
        <w:br/>
      </w:r>
      <w:r w:rsidRPr="005C265E">
        <w:rPr>
          <w:rStyle w:val="AttributeTok"/>
          <w:rFonts w:ascii="Times New Roman" w:hAnsi="Times New Roman" w:cs="Times New Roman"/>
          <w:sz w:val="24"/>
        </w:rPr>
        <w:t xml:space="preserve">      </w:t>
      </w:r>
      <w:r w:rsidRPr="005C265E">
        <w:rPr>
          <w:rStyle w:val="KeywordTok"/>
          <w:rFonts w:ascii="Times New Roman" w:hAnsi="Times New Roman" w:cs="Times New Roman"/>
          <w:sz w:val="24"/>
        </w:rPr>
        <w:t>-</w:t>
      </w:r>
      <w:r w:rsidRPr="005C265E">
        <w:rPr>
          <w:rStyle w:val="AttributeTok"/>
          <w:rFonts w:ascii="Times New Roman" w:hAnsi="Times New Roman" w:cs="Times New Roman"/>
          <w:sz w:val="24"/>
        </w:rPr>
        <w:t xml:space="preserve"> db_data:/var/lib/postgresql/data</w:t>
      </w:r>
    </w:p>
    <w:p w14:paraId="12D41A0C"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208" w:name="anexo-c-guía-de-despliegue"/>
      <w:bookmarkStart w:id="209" w:name="_Toc229649781"/>
      <w:bookmarkEnd w:id="206"/>
      <w:r w:rsidRPr="005C265E">
        <w:rPr>
          <w:rStyle w:val="SectionNumber"/>
          <w:rFonts w:ascii="Times New Roman" w:hAnsi="Times New Roman" w:cs="Times New Roman"/>
          <w:sz w:val="24"/>
          <w:szCs w:val="24"/>
        </w:rPr>
        <w:t>17.3</w:t>
      </w:r>
      <w:r w:rsidRPr="005C265E">
        <w:rPr>
          <w:rFonts w:ascii="Times New Roman" w:hAnsi="Times New Roman" w:cs="Times New Roman"/>
          <w:sz w:val="24"/>
          <w:szCs w:val="24"/>
        </w:rPr>
        <w:tab/>
        <w:t>Anexo C — Guía de Despliegue</w:t>
      </w:r>
      <w:bookmarkEnd w:id="209"/>
    </w:p>
    <w:p w14:paraId="6DF7EA6A"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 xml:space="preserve">A continuación se reproduce el fragmento más relevante del script </w:t>
      </w:r>
      <w:r w:rsidRPr="005C265E">
        <w:rPr>
          <w:rStyle w:val="VerbatimChar"/>
          <w:rFonts w:ascii="Times New Roman" w:hAnsi="Times New Roman" w:cs="Times New Roman"/>
          <w:sz w:val="24"/>
        </w:rPr>
        <w:t>deploy_ubuntu.sh</w:t>
      </w:r>
      <w:r w:rsidRPr="005C265E">
        <w:rPr>
          <w:rFonts w:ascii="Times New Roman" w:hAnsi="Times New Roman" w:cs="Times New Roman"/>
        </w:rPr>
        <w:t>. El archivo completo está disponible en:</w:t>
      </w:r>
    </w:p>
    <w:p w14:paraId="5AE8DD37"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Style w:val="VerbatimChar"/>
          <w:rFonts w:ascii="Times New Roman" w:hAnsi="Times New Roman" w:cs="Times New Roman"/>
          <w:sz w:val="24"/>
        </w:rPr>
        <w:t>https://github.com/jrlr3-ua/TFG_Trading_Bot/blob/master/deploy_ubuntu.sh</w:t>
      </w:r>
    </w:p>
    <w:p w14:paraId="327B78CC" w14:textId="77777777" w:rsidR="00400334" w:rsidRPr="005C265E" w:rsidRDefault="00000000" w:rsidP="005C265E">
      <w:pPr>
        <w:pStyle w:val="SourceCode"/>
        <w:spacing w:line="360" w:lineRule="auto"/>
        <w:jc w:val="both"/>
        <w:rPr>
          <w:rFonts w:ascii="Times New Roman" w:hAnsi="Times New Roman" w:cs="Times New Roman"/>
        </w:rPr>
      </w:pPr>
      <w:r w:rsidRPr="005C265E">
        <w:rPr>
          <w:rStyle w:val="CommentTok"/>
          <w:rFonts w:ascii="Times New Roman" w:hAnsi="Times New Roman" w:cs="Times New Roman"/>
          <w:sz w:val="24"/>
        </w:rPr>
        <w:t>#!/bin/bash</w:t>
      </w:r>
      <w:r w:rsidRPr="005C265E">
        <w:rPr>
          <w:rFonts w:ascii="Times New Roman" w:hAnsi="Times New Roman" w:cs="Times New Roman"/>
        </w:rPr>
        <w:br/>
      </w:r>
      <w:r w:rsidRPr="005C265E">
        <w:rPr>
          <w:rStyle w:val="CommentTok"/>
          <w:rFonts w:ascii="Times New Roman" w:hAnsi="Times New Roman" w:cs="Times New Roman"/>
          <w:sz w:val="24"/>
        </w:rPr>
        <w:t># TFG Trading Bot - Script de Despliegue Automático en VPS (Ubuntu 22.04+)</w:t>
      </w:r>
      <w:r w:rsidRPr="005C265E">
        <w:rPr>
          <w:rFonts w:ascii="Times New Roman" w:hAnsi="Times New Roman" w:cs="Times New Roman"/>
        </w:rPr>
        <w:br/>
      </w:r>
      <w:r w:rsidRPr="005C265E">
        <w:rPr>
          <w:rStyle w:val="BuiltInTok"/>
          <w:rFonts w:ascii="Times New Roman" w:hAnsi="Times New Roman" w:cs="Times New Roman"/>
          <w:sz w:val="24"/>
        </w:rPr>
        <w:t>set</w:t>
      </w:r>
      <w:r w:rsidRPr="005C265E">
        <w:rPr>
          <w:rStyle w:val="NormalTok"/>
          <w:rFonts w:ascii="Times New Roman" w:hAnsi="Times New Roman" w:cs="Times New Roman"/>
          <w:sz w:val="24"/>
        </w:rPr>
        <w:t xml:space="preserve"> </w:t>
      </w:r>
      <w:r w:rsidRPr="005C265E">
        <w:rPr>
          <w:rStyle w:val="AttributeTok"/>
          <w:rFonts w:ascii="Times New Roman" w:hAnsi="Times New Roman" w:cs="Times New Roman"/>
          <w:sz w:val="24"/>
        </w:rPr>
        <w:t>-e</w:t>
      </w:r>
      <w:r w:rsidRPr="005C265E">
        <w:rPr>
          <w:rFonts w:ascii="Times New Roman" w:hAnsi="Times New Roman" w:cs="Times New Roman"/>
        </w:rPr>
        <w:br/>
      </w:r>
      <w:r w:rsidRPr="005C265E">
        <w:rPr>
          <w:rFonts w:ascii="Times New Roman" w:hAnsi="Times New Roman" w:cs="Times New Roman"/>
        </w:rPr>
        <w:lastRenderedPageBreak/>
        <w:br/>
      </w:r>
      <w:r w:rsidRPr="005C265E">
        <w:rPr>
          <w:rStyle w:val="CommentTok"/>
          <w:rFonts w:ascii="Times New Roman" w:hAnsi="Times New Roman" w:cs="Times New Roman"/>
          <w:sz w:val="24"/>
        </w:rPr>
        <w:t># 1. Actualizar el sistema</w:t>
      </w:r>
      <w:r w:rsidRPr="005C265E">
        <w:rPr>
          <w:rFonts w:ascii="Times New Roman" w:hAnsi="Times New Roman" w:cs="Times New Roman"/>
        </w:rPr>
        <w:br/>
      </w:r>
      <w:r w:rsidRPr="005C265E">
        <w:rPr>
          <w:rStyle w:val="FunctionTok"/>
          <w:rFonts w:ascii="Times New Roman" w:hAnsi="Times New Roman" w:cs="Times New Roman"/>
          <w:sz w:val="24"/>
        </w:rPr>
        <w:t>sudo</w:t>
      </w:r>
      <w:r w:rsidRPr="005C265E">
        <w:rPr>
          <w:rStyle w:val="NormalTok"/>
          <w:rFonts w:ascii="Times New Roman" w:hAnsi="Times New Roman" w:cs="Times New Roman"/>
          <w:sz w:val="24"/>
        </w:rPr>
        <w:t xml:space="preserve"> apt-get update </w:t>
      </w:r>
      <w:r w:rsidRPr="005C265E">
        <w:rPr>
          <w:rStyle w:val="KeywordTok"/>
          <w:rFonts w:ascii="Times New Roman" w:hAnsi="Times New Roman" w:cs="Times New Roman"/>
          <w:sz w:val="24"/>
        </w:rPr>
        <w:t>&amp;&amp;</w:t>
      </w:r>
      <w:r w:rsidRPr="005C265E">
        <w:rPr>
          <w:rStyle w:val="NormalTok"/>
          <w:rFonts w:ascii="Times New Roman" w:hAnsi="Times New Roman" w:cs="Times New Roman"/>
          <w:sz w:val="24"/>
        </w:rPr>
        <w:t xml:space="preserve"> </w:t>
      </w:r>
      <w:r w:rsidRPr="005C265E">
        <w:rPr>
          <w:rStyle w:val="FunctionTok"/>
          <w:rFonts w:ascii="Times New Roman" w:hAnsi="Times New Roman" w:cs="Times New Roman"/>
          <w:sz w:val="24"/>
        </w:rPr>
        <w:t>sudo</w:t>
      </w:r>
      <w:r w:rsidRPr="005C265E">
        <w:rPr>
          <w:rStyle w:val="NormalTok"/>
          <w:rFonts w:ascii="Times New Roman" w:hAnsi="Times New Roman" w:cs="Times New Roman"/>
          <w:sz w:val="24"/>
        </w:rPr>
        <w:t xml:space="preserve"> apt-get upgrade </w:t>
      </w:r>
      <w:r w:rsidRPr="005C265E">
        <w:rPr>
          <w:rStyle w:val="AttributeTok"/>
          <w:rFonts w:ascii="Times New Roman" w:hAnsi="Times New Roman" w:cs="Times New Roman"/>
          <w:sz w:val="24"/>
        </w:rPr>
        <w:t>-y</w:t>
      </w:r>
      <w:r w:rsidRPr="005C265E">
        <w:rPr>
          <w:rFonts w:ascii="Times New Roman" w:hAnsi="Times New Roman" w:cs="Times New Roman"/>
        </w:rPr>
        <w:br/>
      </w:r>
      <w:r w:rsidRPr="005C265E">
        <w:rPr>
          <w:rStyle w:val="FunctionTok"/>
          <w:rFonts w:ascii="Times New Roman" w:hAnsi="Times New Roman" w:cs="Times New Roman"/>
          <w:sz w:val="24"/>
        </w:rPr>
        <w:t>sudo</w:t>
      </w:r>
      <w:r w:rsidRPr="005C265E">
        <w:rPr>
          <w:rStyle w:val="NormalTok"/>
          <w:rFonts w:ascii="Times New Roman" w:hAnsi="Times New Roman" w:cs="Times New Roman"/>
          <w:sz w:val="24"/>
        </w:rPr>
        <w:t xml:space="preserve"> apt-get install </w:t>
      </w:r>
      <w:r w:rsidRPr="005C265E">
        <w:rPr>
          <w:rStyle w:val="AttributeTok"/>
          <w:rFonts w:ascii="Times New Roman" w:hAnsi="Times New Roman" w:cs="Times New Roman"/>
          <w:sz w:val="24"/>
        </w:rPr>
        <w:t>-y</w:t>
      </w:r>
      <w:r w:rsidRPr="005C265E">
        <w:rPr>
          <w:rStyle w:val="NormalTok"/>
          <w:rFonts w:ascii="Times New Roman" w:hAnsi="Times New Roman" w:cs="Times New Roman"/>
          <w:sz w:val="24"/>
        </w:rPr>
        <w:t xml:space="preserve"> ca-certificates curl gnupg git ufw</w:t>
      </w:r>
      <w:r w:rsidRPr="005C265E">
        <w:rPr>
          <w:rFonts w:ascii="Times New Roman" w:hAnsi="Times New Roman" w:cs="Times New Roman"/>
        </w:rPr>
        <w:br/>
      </w:r>
      <w:r w:rsidRPr="005C265E">
        <w:rPr>
          <w:rFonts w:ascii="Times New Roman" w:hAnsi="Times New Roman" w:cs="Times New Roman"/>
        </w:rPr>
        <w:br/>
      </w:r>
      <w:r w:rsidRPr="005C265E">
        <w:rPr>
          <w:rStyle w:val="CommentTok"/>
          <w:rFonts w:ascii="Times New Roman" w:hAnsi="Times New Roman" w:cs="Times New Roman"/>
          <w:sz w:val="24"/>
        </w:rPr>
        <w:t># 2. Configurar Firewall</w:t>
      </w:r>
      <w:r w:rsidRPr="005C265E">
        <w:rPr>
          <w:rFonts w:ascii="Times New Roman" w:hAnsi="Times New Roman" w:cs="Times New Roman"/>
        </w:rPr>
        <w:br/>
      </w:r>
      <w:r w:rsidRPr="005C265E">
        <w:rPr>
          <w:rStyle w:val="FunctionTok"/>
          <w:rFonts w:ascii="Times New Roman" w:hAnsi="Times New Roman" w:cs="Times New Roman"/>
          <w:sz w:val="24"/>
        </w:rPr>
        <w:t>sudo</w:t>
      </w:r>
      <w:r w:rsidRPr="005C265E">
        <w:rPr>
          <w:rStyle w:val="NormalTok"/>
          <w:rFonts w:ascii="Times New Roman" w:hAnsi="Times New Roman" w:cs="Times New Roman"/>
          <w:sz w:val="24"/>
        </w:rPr>
        <w:t xml:space="preserve"> ufw allow 22/tcp   </w:t>
      </w:r>
      <w:r w:rsidRPr="005C265E">
        <w:rPr>
          <w:rStyle w:val="CommentTok"/>
          <w:rFonts w:ascii="Times New Roman" w:hAnsi="Times New Roman" w:cs="Times New Roman"/>
          <w:sz w:val="24"/>
        </w:rPr>
        <w:t># SSH</w:t>
      </w:r>
      <w:r w:rsidRPr="005C265E">
        <w:rPr>
          <w:rFonts w:ascii="Times New Roman" w:hAnsi="Times New Roman" w:cs="Times New Roman"/>
        </w:rPr>
        <w:br/>
      </w:r>
      <w:r w:rsidRPr="005C265E">
        <w:rPr>
          <w:rStyle w:val="FunctionTok"/>
          <w:rFonts w:ascii="Times New Roman" w:hAnsi="Times New Roman" w:cs="Times New Roman"/>
          <w:sz w:val="24"/>
        </w:rPr>
        <w:t>sudo</w:t>
      </w:r>
      <w:r w:rsidRPr="005C265E">
        <w:rPr>
          <w:rStyle w:val="NormalTok"/>
          <w:rFonts w:ascii="Times New Roman" w:hAnsi="Times New Roman" w:cs="Times New Roman"/>
          <w:sz w:val="24"/>
        </w:rPr>
        <w:t xml:space="preserve"> ufw allow 3000/tcp </w:t>
      </w:r>
      <w:r w:rsidRPr="005C265E">
        <w:rPr>
          <w:rStyle w:val="CommentTok"/>
          <w:rFonts w:ascii="Times New Roman" w:hAnsi="Times New Roman" w:cs="Times New Roman"/>
          <w:sz w:val="24"/>
        </w:rPr>
        <w:t># Grafana</w:t>
      </w:r>
      <w:r w:rsidRPr="005C265E">
        <w:rPr>
          <w:rFonts w:ascii="Times New Roman" w:hAnsi="Times New Roman" w:cs="Times New Roman"/>
        </w:rPr>
        <w:br/>
      </w:r>
      <w:r w:rsidRPr="005C265E">
        <w:rPr>
          <w:rStyle w:val="FunctionTok"/>
          <w:rFonts w:ascii="Times New Roman" w:hAnsi="Times New Roman" w:cs="Times New Roman"/>
          <w:sz w:val="24"/>
        </w:rPr>
        <w:t>sudo</w:t>
      </w:r>
      <w:r w:rsidRPr="005C265E">
        <w:rPr>
          <w:rStyle w:val="NormalTok"/>
          <w:rFonts w:ascii="Times New Roman" w:hAnsi="Times New Roman" w:cs="Times New Roman"/>
          <w:sz w:val="24"/>
        </w:rPr>
        <w:t xml:space="preserve"> ufw allow 8081/tcp </w:t>
      </w:r>
      <w:r w:rsidRPr="005C265E">
        <w:rPr>
          <w:rStyle w:val="CommentTok"/>
          <w:rFonts w:ascii="Times New Roman" w:hAnsi="Times New Roman" w:cs="Times New Roman"/>
          <w:sz w:val="24"/>
        </w:rPr>
        <w:t># FreqUI</w:t>
      </w:r>
      <w:r w:rsidRPr="005C265E">
        <w:rPr>
          <w:rFonts w:ascii="Times New Roman" w:hAnsi="Times New Roman" w:cs="Times New Roman"/>
        </w:rPr>
        <w:br/>
      </w:r>
      <w:r w:rsidRPr="005C265E">
        <w:rPr>
          <w:rStyle w:val="FunctionTok"/>
          <w:rFonts w:ascii="Times New Roman" w:hAnsi="Times New Roman" w:cs="Times New Roman"/>
          <w:sz w:val="24"/>
        </w:rPr>
        <w:t>sudo</w:t>
      </w:r>
      <w:r w:rsidRPr="005C265E">
        <w:rPr>
          <w:rStyle w:val="NormalTok"/>
          <w:rFonts w:ascii="Times New Roman" w:hAnsi="Times New Roman" w:cs="Times New Roman"/>
          <w:sz w:val="24"/>
        </w:rPr>
        <w:t xml:space="preserve"> ufw </w:t>
      </w:r>
      <w:r w:rsidRPr="005C265E">
        <w:rPr>
          <w:rStyle w:val="AttributeTok"/>
          <w:rFonts w:ascii="Times New Roman" w:hAnsi="Times New Roman" w:cs="Times New Roman"/>
          <w:sz w:val="24"/>
        </w:rPr>
        <w:t>--force</w:t>
      </w:r>
      <w:r w:rsidRPr="005C265E">
        <w:rPr>
          <w:rStyle w:val="NormalTok"/>
          <w:rFonts w:ascii="Times New Roman" w:hAnsi="Times New Roman" w:cs="Times New Roman"/>
          <w:sz w:val="24"/>
        </w:rPr>
        <w:t xml:space="preserve"> enable</w:t>
      </w:r>
      <w:r w:rsidRPr="005C265E">
        <w:rPr>
          <w:rFonts w:ascii="Times New Roman" w:hAnsi="Times New Roman" w:cs="Times New Roman"/>
        </w:rPr>
        <w:br/>
      </w:r>
      <w:r w:rsidRPr="005C265E">
        <w:rPr>
          <w:rFonts w:ascii="Times New Roman" w:hAnsi="Times New Roman" w:cs="Times New Roman"/>
        </w:rPr>
        <w:br/>
      </w:r>
      <w:r w:rsidRPr="005C265E">
        <w:rPr>
          <w:rStyle w:val="CommentTok"/>
          <w:rFonts w:ascii="Times New Roman" w:hAnsi="Times New Roman" w:cs="Times New Roman"/>
          <w:sz w:val="24"/>
        </w:rPr>
        <w:t># 3. Instalar Docker</w:t>
      </w:r>
      <w:r w:rsidRPr="005C265E">
        <w:rPr>
          <w:rFonts w:ascii="Times New Roman" w:hAnsi="Times New Roman" w:cs="Times New Roman"/>
        </w:rPr>
        <w:br/>
      </w:r>
      <w:r w:rsidRPr="005C265E">
        <w:rPr>
          <w:rStyle w:val="ControlFlowTok"/>
          <w:rFonts w:ascii="Times New Roman" w:hAnsi="Times New Roman" w:cs="Times New Roman"/>
          <w:sz w:val="24"/>
        </w:rPr>
        <w:t>if</w:t>
      </w:r>
      <w:r w:rsidRPr="005C265E">
        <w:rPr>
          <w:rStyle w:val="NormalTok"/>
          <w:rFonts w:ascii="Times New Roman" w:hAnsi="Times New Roman" w:cs="Times New Roman"/>
          <w:sz w:val="24"/>
        </w:rPr>
        <w:t xml:space="preserve"> </w:t>
      </w:r>
      <w:r w:rsidRPr="005C265E">
        <w:rPr>
          <w:rStyle w:val="OtherTok"/>
          <w:rFonts w:ascii="Times New Roman" w:hAnsi="Times New Roman" w:cs="Times New Roman"/>
          <w:sz w:val="24"/>
        </w:rPr>
        <w:t xml:space="preserve">! </w:t>
      </w:r>
      <w:r w:rsidRPr="005C265E">
        <w:rPr>
          <w:rStyle w:val="BuiltInTok"/>
          <w:rFonts w:ascii="Times New Roman" w:hAnsi="Times New Roman" w:cs="Times New Roman"/>
          <w:sz w:val="24"/>
        </w:rPr>
        <w:t>command</w:t>
      </w:r>
      <w:r w:rsidRPr="005C265E">
        <w:rPr>
          <w:rStyle w:val="NormalTok"/>
          <w:rFonts w:ascii="Times New Roman" w:hAnsi="Times New Roman" w:cs="Times New Roman"/>
          <w:sz w:val="24"/>
        </w:rPr>
        <w:t xml:space="preserve"> </w:t>
      </w:r>
      <w:r w:rsidRPr="005C265E">
        <w:rPr>
          <w:rStyle w:val="AttributeTok"/>
          <w:rFonts w:ascii="Times New Roman" w:hAnsi="Times New Roman" w:cs="Times New Roman"/>
          <w:sz w:val="24"/>
        </w:rPr>
        <w:t>-v</w:t>
      </w:r>
      <w:r w:rsidRPr="005C265E">
        <w:rPr>
          <w:rStyle w:val="NormalTok"/>
          <w:rFonts w:ascii="Times New Roman" w:hAnsi="Times New Roman" w:cs="Times New Roman"/>
          <w:sz w:val="24"/>
        </w:rPr>
        <w:t xml:space="preserve"> docker </w:t>
      </w:r>
      <w:r w:rsidRPr="005C265E">
        <w:rPr>
          <w:rStyle w:val="OperatorTok"/>
          <w:rFonts w:ascii="Times New Roman" w:hAnsi="Times New Roman" w:cs="Times New Roman"/>
          <w:sz w:val="24"/>
        </w:rPr>
        <w:t>&amp;&gt;</w:t>
      </w:r>
      <w:r w:rsidRPr="005C265E">
        <w:rPr>
          <w:rStyle w:val="NormalTok"/>
          <w:rFonts w:ascii="Times New Roman" w:hAnsi="Times New Roman" w:cs="Times New Roman"/>
          <w:sz w:val="24"/>
        </w:rPr>
        <w:t xml:space="preserve"> /dev/null</w:t>
      </w:r>
      <w:r w:rsidRPr="005C265E">
        <w:rPr>
          <w:rStyle w:val="Keyword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ControlFlowTok"/>
          <w:rFonts w:ascii="Times New Roman" w:hAnsi="Times New Roman" w:cs="Times New Roman"/>
          <w:sz w:val="24"/>
        </w:rPr>
        <w:t>then</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ExtensionTok"/>
          <w:rFonts w:ascii="Times New Roman" w:hAnsi="Times New Roman" w:cs="Times New Roman"/>
          <w:sz w:val="24"/>
        </w:rPr>
        <w:t>curl</w:t>
      </w:r>
      <w:r w:rsidRPr="005C265E">
        <w:rPr>
          <w:rStyle w:val="NormalTok"/>
          <w:rFonts w:ascii="Times New Roman" w:hAnsi="Times New Roman" w:cs="Times New Roman"/>
          <w:sz w:val="24"/>
        </w:rPr>
        <w:t xml:space="preserve"> </w:t>
      </w:r>
      <w:r w:rsidRPr="005C265E">
        <w:rPr>
          <w:rStyle w:val="AttributeTok"/>
          <w:rFonts w:ascii="Times New Roman" w:hAnsi="Times New Roman" w:cs="Times New Roman"/>
          <w:sz w:val="24"/>
        </w:rPr>
        <w:t>-fsSL</w:t>
      </w:r>
      <w:r w:rsidRPr="005C265E">
        <w:rPr>
          <w:rStyle w:val="NormalTok"/>
          <w:rFonts w:ascii="Times New Roman" w:hAnsi="Times New Roman" w:cs="Times New Roman"/>
          <w:sz w:val="24"/>
        </w:rPr>
        <w:t xml:space="preserve"> https://download.docker.com/linux/ubuntu/gpg </w:t>
      </w:r>
      <w:r w:rsidRPr="005C265E">
        <w:rPr>
          <w:rStyle w:val="KeywordTok"/>
          <w:rFonts w:ascii="Times New Roman" w:hAnsi="Times New Roman" w:cs="Times New Roman"/>
          <w:sz w:val="24"/>
        </w:rPr>
        <w:t>|</w:t>
      </w:r>
      <w:r w:rsidRPr="005C265E">
        <w:rPr>
          <w:rStyle w:val="NormalTok"/>
          <w:rFonts w:ascii="Times New Roman" w:hAnsi="Times New Roman" w:cs="Times New Roman"/>
          <w:sz w:val="24"/>
        </w:rPr>
        <w:t xml:space="preserve"> </w:t>
      </w:r>
      <w:r w:rsidRPr="005C265E">
        <w:rPr>
          <w:rStyle w:val="FunctionTok"/>
          <w:rFonts w:ascii="Times New Roman" w:hAnsi="Times New Roman" w:cs="Times New Roman"/>
          <w:sz w:val="24"/>
        </w:rPr>
        <w:t>sudo</w:t>
      </w:r>
      <w:r w:rsidRPr="005C265E">
        <w:rPr>
          <w:rStyle w:val="NormalTok"/>
          <w:rFonts w:ascii="Times New Roman" w:hAnsi="Times New Roman" w:cs="Times New Roman"/>
          <w:sz w:val="24"/>
        </w:rPr>
        <w:t xml:space="preserve"> gpg </w:t>
      </w:r>
      <w:r w:rsidRPr="005C265E">
        <w:rPr>
          <w:rStyle w:val="AttributeTok"/>
          <w:rFonts w:ascii="Times New Roman" w:hAnsi="Times New Roman" w:cs="Times New Roman"/>
          <w:sz w:val="24"/>
        </w:rPr>
        <w:t>--dearmor</w:t>
      </w:r>
      <w:r w:rsidRPr="005C265E">
        <w:rPr>
          <w:rStyle w:val="NormalTok"/>
          <w:rFonts w:ascii="Times New Roman" w:hAnsi="Times New Roman" w:cs="Times New Roman"/>
          <w:sz w:val="24"/>
        </w:rPr>
        <w:t xml:space="preserve"> </w:t>
      </w:r>
      <w:r w:rsidRPr="005C265E">
        <w:rPr>
          <w:rStyle w:val="AttributeTok"/>
          <w:rFonts w:ascii="Times New Roman" w:hAnsi="Times New Roman" w:cs="Times New Roman"/>
          <w:sz w:val="24"/>
        </w:rPr>
        <w:t>-o</w:t>
      </w:r>
      <w:r w:rsidRPr="005C265E">
        <w:rPr>
          <w:rStyle w:val="NormalTok"/>
          <w:rFonts w:ascii="Times New Roman" w:hAnsi="Times New Roman" w:cs="Times New Roman"/>
          <w:sz w:val="24"/>
        </w:rPr>
        <w:t xml:space="preserve"> /etc/apt/keyrings/docker.gpg</w:t>
      </w:r>
      <w:r w:rsidRPr="005C265E">
        <w:rPr>
          <w:rFonts w:ascii="Times New Roman" w:hAnsi="Times New Roman" w:cs="Times New Roman"/>
        </w:rPr>
        <w:br/>
      </w:r>
      <w:r w:rsidRPr="005C265E">
        <w:rPr>
          <w:rStyle w:val="NormalTok"/>
          <w:rFonts w:ascii="Times New Roman" w:hAnsi="Times New Roman" w:cs="Times New Roman"/>
          <w:sz w:val="24"/>
        </w:rPr>
        <w:t xml:space="preserve">    </w:t>
      </w:r>
      <w:r w:rsidRPr="005C265E">
        <w:rPr>
          <w:rStyle w:val="FunctionTok"/>
          <w:rFonts w:ascii="Times New Roman" w:hAnsi="Times New Roman" w:cs="Times New Roman"/>
          <w:sz w:val="24"/>
        </w:rPr>
        <w:t>sudo</w:t>
      </w:r>
      <w:r w:rsidRPr="005C265E">
        <w:rPr>
          <w:rStyle w:val="NormalTok"/>
          <w:rFonts w:ascii="Times New Roman" w:hAnsi="Times New Roman" w:cs="Times New Roman"/>
          <w:sz w:val="24"/>
        </w:rPr>
        <w:t xml:space="preserve"> apt-get install </w:t>
      </w:r>
      <w:r w:rsidRPr="005C265E">
        <w:rPr>
          <w:rStyle w:val="AttributeTok"/>
          <w:rFonts w:ascii="Times New Roman" w:hAnsi="Times New Roman" w:cs="Times New Roman"/>
          <w:sz w:val="24"/>
        </w:rPr>
        <w:t>-y</w:t>
      </w:r>
      <w:r w:rsidRPr="005C265E">
        <w:rPr>
          <w:rStyle w:val="NormalTok"/>
          <w:rFonts w:ascii="Times New Roman" w:hAnsi="Times New Roman" w:cs="Times New Roman"/>
          <w:sz w:val="24"/>
        </w:rPr>
        <w:t xml:space="preserve"> docker-ce docker-ce-cli containerd.io docker-compose-plugin</w:t>
      </w:r>
      <w:r w:rsidRPr="005C265E">
        <w:rPr>
          <w:rFonts w:ascii="Times New Roman" w:hAnsi="Times New Roman" w:cs="Times New Roman"/>
        </w:rPr>
        <w:br/>
      </w:r>
      <w:r w:rsidRPr="005C265E">
        <w:rPr>
          <w:rStyle w:val="ControlFlowTok"/>
          <w:rFonts w:ascii="Times New Roman" w:hAnsi="Times New Roman" w:cs="Times New Roman"/>
          <w:sz w:val="24"/>
        </w:rPr>
        <w:t>fi</w:t>
      </w:r>
      <w:r w:rsidRPr="005C265E">
        <w:rPr>
          <w:rFonts w:ascii="Times New Roman" w:hAnsi="Times New Roman" w:cs="Times New Roman"/>
        </w:rPr>
        <w:br/>
      </w:r>
      <w:r w:rsidRPr="005C265E">
        <w:rPr>
          <w:rStyle w:val="FunctionTok"/>
          <w:rFonts w:ascii="Times New Roman" w:hAnsi="Times New Roman" w:cs="Times New Roman"/>
          <w:sz w:val="24"/>
        </w:rPr>
        <w:t>sudo</w:t>
      </w:r>
      <w:r w:rsidRPr="005C265E">
        <w:rPr>
          <w:rStyle w:val="NormalTok"/>
          <w:rFonts w:ascii="Times New Roman" w:hAnsi="Times New Roman" w:cs="Times New Roman"/>
          <w:sz w:val="24"/>
        </w:rPr>
        <w:t xml:space="preserve"> usermod </w:t>
      </w:r>
      <w:r w:rsidRPr="005C265E">
        <w:rPr>
          <w:rStyle w:val="AttributeTok"/>
          <w:rFonts w:ascii="Times New Roman" w:hAnsi="Times New Roman" w:cs="Times New Roman"/>
          <w:sz w:val="24"/>
        </w:rPr>
        <w:t>-aG</w:t>
      </w:r>
      <w:r w:rsidRPr="005C265E">
        <w:rPr>
          <w:rStyle w:val="NormalTok"/>
          <w:rFonts w:ascii="Times New Roman" w:hAnsi="Times New Roman" w:cs="Times New Roman"/>
          <w:sz w:val="24"/>
        </w:rPr>
        <w:t xml:space="preserve"> docker </w:t>
      </w:r>
      <w:r w:rsidRPr="005C265E">
        <w:rPr>
          <w:rStyle w:val="VariableTok"/>
          <w:rFonts w:ascii="Times New Roman" w:hAnsi="Times New Roman" w:cs="Times New Roman"/>
          <w:sz w:val="24"/>
        </w:rPr>
        <w:t>$USER</w:t>
      </w:r>
      <w:r w:rsidRPr="005C265E">
        <w:rPr>
          <w:rFonts w:ascii="Times New Roman" w:hAnsi="Times New Roman" w:cs="Times New Roman"/>
        </w:rPr>
        <w:br/>
      </w:r>
      <w:r w:rsidRPr="005C265E">
        <w:rPr>
          <w:rFonts w:ascii="Times New Roman" w:hAnsi="Times New Roman" w:cs="Times New Roman"/>
        </w:rPr>
        <w:br/>
      </w:r>
      <w:r w:rsidRPr="005C265E">
        <w:rPr>
          <w:rStyle w:val="CommentTok"/>
          <w:rFonts w:ascii="Times New Roman" w:hAnsi="Times New Roman" w:cs="Times New Roman"/>
          <w:sz w:val="24"/>
        </w:rPr>
        <w:t># 4. Levantar la arquitectura</w:t>
      </w:r>
      <w:r w:rsidRPr="005C265E">
        <w:rPr>
          <w:rFonts w:ascii="Times New Roman" w:hAnsi="Times New Roman" w:cs="Times New Roman"/>
        </w:rPr>
        <w:br/>
      </w:r>
      <w:r w:rsidRPr="005C265E">
        <w:rPr>
          <w:rStyle w:val="ExtensionTok"/>
          <w:rFonts w:ascii="Times New Roman" w:hAnsi="Times New Roman" w:cs="Times New Roman"/>
          <w:sz w:val="24"/>
        </w:rPr>
        <w:t>docker</w:t>
      </w:r>
      <w:r w:rsidRPr="005C265E">
        <w:rPr>
          <w:rStyle w:val="NormalTok"/>
          <w:rFonts w:ascii="Times New Roman" w:hAnsi="Times New Roman" w:cs="Times New Roman"/>
          <w:sz w:val="24"/>
        </w:rPr>
        <w:t xml:space="preserve"> compose up </w:t>
      </w:r>
      <w:r w:rsidRPr="005C265E">
        <w:rPr>
          <w:rStyle w:val="AttributeTok"/>
          <w:rFonts w:ascii="Times New Roman" w:hAnsi="Times New Roman" w:cs="Times New Roman"/>
          <w:sz w:val="24"/>
        </w:rPr>
        <w:t>--build</w:t>
      </w:r>
      <w:r w:rsidRPr="005C265E">
        <w:rPr>
          <w:rStyle w:val="NormalTok"/>
          <w:rFonts w:ascii="Times New Roman" w:hAnsi="Times New Roman" w:cs="Times New Roman"/>
          <w:sz w:val="24"/>
        </w:rPr>
        <w:t xml:space="preserve"> </w:t>
      </w:r>
      <w:r w:rsidRPr="005C265E">
        <w:rPr>
          <w:rStyle w:val="AttributeTok"/>
          <w:rFonts w:ascii="Times New Roman" w:hAnsi="Times New Roman" w:cs="Times New Roman"/>
          <w:sz w:val="24"/>
        </w:rPr>
        <w:t>-d</w:t>
      </w:r>
      <w:r w:rsidRPr="005C265E">
        <w:rPr>
          <w:rFonts w:ascii="Times New Roman" w:hAnsi="Times New Roman" w:cs="Times New Roman"/>
        </w:rPr>
        <w:br/>
      </w:r>
      <w:r w:rsidRPr="005C265E">
        <w:rPr>
          <w:rStyle w:val="BuiltInTok"/>
          <w:rFonts w:ascii="Times New Roman" w:hAnsi="Times New Roman" w:cs="Times New Roman"/>
          <w:sz w:val="24"/>
        </w:rPr>
        <w:t>echo</w:t>
      </w:r>
      <w:r w:rsidRPr="005C265E">
        <w:rPr>
          <w:rStyle w:val="NormalTok"/>
          <w:rFonts w:ascii="Times New Roman" w:hAnsi="Times New Roman" w:cs="Times New Roman"/>
          <w:sz w:val="24"/>
        </w:rPr>
        <w:t xml:space="preserve"> </w:t>
      </w:r>
      <w:r w:rsidRPr="005C265E">
        <w:rPr>
          <w:rStyle w:val="StringTok"/>
          <w:rFonts w:ascii="Times New Roman" w:hAnsi="Times New Roman" w:cs="Times New Roman"/>
          <w:sz w:val="24"/>
        </w:rPr>
        <w:t>"</w:t>
      </w:r>
      <w:r w:rsidRPr="005C265E">
        <w:rPr>
          <w:rStyle w:val="StringTok"/>
          <w:rFonts w:ascii="Apple Color Emoji" w:hAnsi="Apple Color Emoji" w:cs="Apple Color Emoji"/>
          <w:sz w:val="24"/>
        </w:rPr>
        <w:t>✅</w:t>
      </w:r>
      <w:r w:rsidRPr="005C265E">
        <w:rPr>
          <w:rStyle w:val="StringTok"/>
          <w:rFonts w:ascii="Times New Roman" w:hAnsi="Times New Roman" w:cs="Times New Roman"/>
          <w:sz w:val="24"/>
        </w:rPr>
        <w:t xml:space="preserve"> Despliegue finalizado. Grafana: http://&lt;tu-ip&gt;:3000 | FreqUI: http://&lt;tu-ip&gt;:8081"</w:t>
      </w:r>
    </w:p>
    <w:p w14:paraId="45D60094" w14:textId="77777777" w:rsidR="00400334" w:rsidRPr="005C265E" w:rsidRDefault="00000000" w:rsidP="005C265E">
      <w:pPr>
        <w:pStyle w:val="Ttulo2"/>
        <w:spacing w:line="360" w:lineRule="auto"/>
        <w:jc w:val="both"/>
        <w:rPr>
          <w:rFonts w:ascii="Times New Roman" w:hAnsi="Times New Roman" w:cs="Times New Roman"/>
          <w:sz w:val="24"/>
          <w:szCs w:val="24"/>
        </w:rPr>
      </w:pPr>
      <w:bookmarkStart w:id="210" w:name="anexo-d-repositorio-completo"/>
      <w:bookmarkStart w:id="211" w:name="_Toc229649782"/>
      <w:bookmarkEnd w:id="208"/>
      <w:r w:rsidRPr="005C265E">
        <w:rPr>
          <w:rStyle w:val="SectionNumber"/>
          <w:rFonts w:ascii="Times New Roman" w:hAnsi="Times New Roman" w:cs="Times New Roman"/>
          <w:sz w:val="24"/>
          <w:szCs w:val="24"/>
        </w:rPr>
        <w:t>17.4</w:t>
      </w:r>
      <w:r w:rsidRPr="005C265E">
        <w:rPr>
          <w:rFonts w:ascii="Times New Roman" w:hAnsi="Times New Roman" w:cs="Times New Roman"/>
          <w:sz w:val="24"/>
          <w:szCs w:val="24"/>
        </w:rPr>
        <w:tab/>
        <w:t>Anexo D — Repositorio Completo</w:t>
      </w:r>
      <w:bookmarkEnd w:id="211"/>
    </w:p>
    <w:p w14:paraId="3DE0F8C5"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rPr>
        <w:t>Todo el código fuente, documentación y archivos de configuración del proyecto están disponibles en el repositorio público:</w:t>
      </w:r>
    </w:p>
    <w:p w14:paraId="7AB47095" w14:textId="77777777" w:rsidR="00400334" w:rsidRPr="005C265E" w:rsidRDefault="00000000" w:rsidP="005C265E">
      <w:pPr>
        <w:pStyle w:val="Textoindependiente"/>
        <w:spacing w:line="360" w:lineRule="auto"/>
        <w:jc w:val="both"/>
        <w:rPr>
          <w:rFonts w:ascii="Times New Roman" w:hAnsi="Times New Roman" w:cs="Times New Roman"/>
        </w:rPr>
      </w:pPr>
      <w:r w:rsidRPr="005C265E">
        <w:rPr>
          <w:rStyle w:val="VerbatimChar"/>
          <w:rFonts w:ascii="Times New Roman" w:hAnsi="Times New Roman" w:cs="Times New Roman"/>
          <w:sz w:val="24"/>
        </w:rPr>
        <w:t>https://github.com/jrlr3-ua/TFG_Trading_Bot</w:t>
      </w:r>
    </w:p>
    <w:p w14:paraId="77500E38" w14:textId="77777777" w:rsidR="00400334" w:rsidRPr="005C265E" w:rsidRDefault="000728E6" w:rsidP="005C265E">
      <w:pPr>
        <w:spacing w:line="360" w:lineRule="auto"/>
        <w:jc w:val="both"/>
        <w:rPr>
          <w:rFonts w:ascii="Times New Roman" w:hAnsi="Times New Roman" w:cs="Times New Roman"/>
        </w:rPr>
      </w:pPr>
      <w:r w:rsidRPr="000728E6">
        <w:rPr>
          <w:rFonts w:ascii="Times New Roman" w:hAnsi="Times New Roman" w:cs="Times New Roman"/>
          <w:noProof/>
        </w:rPr>
        <w:pict w14:anchorId="475C1E3C">
          <v:rect id="_x0000_i1025" alt="" style="width:425.2pt;height:.05pt;mso-width-percent:0;mso-height-percent:0;mso-width-percent:0;mso-height-percent:0" o:hralign="center" o:hrstd="t" o:hr="t"/>
        </w:pict>
      </w:r>
    </w:p>
    <w:p w14:paraId="553E718E" w14:textId="77777777" w:rsidR="00400334" w:rsidRPr="005C265E" w:rsidRDefault="00000000" w:rsidP="005C265E">
      <w:pPr>
        <w:pStyle w:val="FirstParagraph"/>
        <w:spacing w:line="360" w:lineRule="auto"/>
        <w:jc w:val="both"/>
        <w:rPr>
          <w:rFonts w:ascii="Times New Roman" w:hAnsi="Times New Roman" w:cs="Times New Roman"/>
        </w:rPr>
      </w:pPr>
      <w:r w:rsidRPr="005C265E">
        <w:rPr>
          <w:rFonts w:ascii="Times New Roman" w:hAnsi="Times New Roman" w:cs="Times New Roman"/>
          <w:i/>
          <w:iCs/>
        </w:rPr>
        <w:t>(Fin de la Memoria del Trabajo de Final de Grado)</w:t>
      </w:r>
      <w:bookmarkEnd w:id="202"/>
      <w:bookmarkEnd w:id="210"/>
    </w:p>
    <w:sectPr w:rsidR="00400334" w:rsidRPr="005C265E">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838626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7900E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8A0A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18757380">
    <w:abstractNumId w:val="0"/>
  </w:num>
  <w:num w:numId="2" w16cid:durableId="576669441">
    <w:abstractNumId w:val="1"/>
  </w:num>
  <w:num w:numId="3" w16cid:durableId="1290627959">
    <w:abstractNumId w:val="1"/>
  </w:num>
  <w:num w:numId="4" w16cid:durableId="15425892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46935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73291053">
    <w:abstractNumId w:val="1"/>
  </w:num>
  <w:num w:numId="7" w16cid:durableId="1425877902">
    <w:abstractNumId w:val="1"/>
  </w:num>
  <w:num w:numId="8" w16cid:durableId="1134104319">
    <w:abstractNumId w:val="1"/>
  </w:num>
  <w:num w:numId="9" w16cid:durableId="1759135194">
    <w:abstractNumId w:val="1"/>
  </w:num>
  <w:num w:numId="10" w16cid:durableId="1585439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15385027">
    <w:abstractNumId w:val="1"/>
  </w:num>
  <w:num w:numId="12" w16cid:durableId="616638702">
    <w:abstractNumId w:val="1"/>
  </w:num>
  <w:num w:numId="13" w16cid:durableId="693312883">
    <w:abstractNumId w:val="1"/>
  </w:num>
  <w:num w:numId="14" w16cid:durableId="1425568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230397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66693610">
    <w:abstractNumId w:val="1"/>
  </w:num>
  <w:num w:numId="17" w16cid:durableId="1089154547">
    <w:abstractNumId w:val="1"/>
  </w:num>
  <w:num w:numId="18" w16cid:durableId="385299275">
    <w:abstractNumId w:val="1"/>
  </w:num>
  <w:num w:numId="19" w16cid:durableId="1442383245">
    <w:abstractNumId w:val="1"/>
  </w:num>
  <w:num w:numId="20" w16cid:durableId="787242549">
    <w:abstractNumId w:val="1"/>
  </w:num>
  <w:num w:numId="21" w16cid:durableId="4157068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71485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9893629">
    <w:abstractNumId w:val="1"/>
  </w:num>
  <w:num w:numId="24" w16cid:durableId="17082915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889801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67954654">
    <w:abstractNumId w:val="1"/>
  </w:num>
  <w:num w:numId="27" w16cid:durableId="1708665">
    <w:abstractNumId w:val="1"/>
  </w:num>
  <w:num w:numId="28" w16cid:durableId="152766710">
    <w:abstractNumId w:val="1"/>
  </w:num>
  <w:num w:numId="29" w16cid:durableId="20991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3038374">
    <w:abstractNumId w:val="1"/>
  </w:num>
  <w:num w:numId="31" w16cid:durableId="1375886741">
    <w:abstractNumId w:val="1"/>
  </w:num>
  <w:num w:numId="32" w16cid:durableId="148249204">
    <w:abstractNumId w:val="1"/>
  </w:num>
  <w:num w:numId="33" w16cid:durableId="1310133116">
    <w:abstractNumId w:val="1"/>
  </w:num>
  <w:num w:numId="34" w16cid:durableId="17504250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743133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2128139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434335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92551228">
    <w:abstractNumId w:val="1"/>
  </w:num>
  <w:num w:numId="39" w16cid:durableId="13570790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00334"/>
    <w:rsid w:val="000728E6"/>
    <w:rsid w:val="00400334"/>
    <w:rsid w:val="00546BE2"/>
    <w:rsid w:val="005C265E"/>
    <w:rsid w:val="008B0D21"/>
    <w:rsid w:val="00BA4C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2924"/>
  <w15:docId w15:val="{3F586C8A-D244-7341-9FA1-22373C07B8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s-ES"/>
    </w:rPr>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546BE2"/>
    <w:pPr>
      <w:spacing w:after="100"/>
    </w:pPr>
  </w:style>
  <w:style w:type="paragraph" w:styleId="TDC2">
    <w:name w:val="toc 2"/>
    <w:basedOn w:val="Normal"/>
    <w:next w:val="Normal"/>
    <w:autoRedefine/>
    <w:uiPriority w:val="39"/>
    <w:rsid w:val="00546BE2"/>
    <w:pPr>
      <w:spacing w:after="100"/>
      <w:ind w:left="240"/>
    </w:pPr>
  </w:style>
  <w:style w:type="paragraph" w:styleId="TDC3">
    <w:name w:val="toc 3"/>
    <w:basedOn w:val="Normal"/>
    <w:next w:val="Normal"/>
    <w:autoRedefine/>
    <w:uiPriority w:val="39"/>
    <w:rsid w:val="00546BE2"/>
    <w:pPr>
      <w:spacing w:after="100"/>
      <w:ind w:left="480"/>
    </w:pPr>
  </w:style>
  <w:style w:type="paragraph" w:styleId="TDC4">
    <w:name w:val="toc 4"/>
    <w:basedOn w:val="Normal"/>
    <w:next w:val="Normal"/>
    <w:autoRedefine/>
    <w:uiPriority w:val="39"/>
    <w:unhideWhenUsed/>
    <w:rsid w:val="00546BE2"/>
    <w:pPr>
      <w:spacing w:after="100" w:line="278" w:lineRule="auto"/>
      <w:ind w:left="720"/>
    </w:pPr>
    <w:rPr>
      <w:kern w:val="2"/>
      <w:lang w:eastAsia="es-ES_tradnl"/>
    </w:rPr>
  </w:style>
  <w:style w:type="paragraph" w:styleId="TDC5">
    <w:name w:val="toc 5"/>
    <w:basedOn w:val="Normal"/>
    <w:next w:val="Normal"/>
    <w:autoRedefine/>
    <w:uiPriority w:val="39"/>
    <w:unhideWhenUsed/>
    <w:rsid w:val="00546BE2"/>
    <w:pPr>
      <w:spacing w:after="100" w:line="278" w:lineRule="auto"/>
      <w:ind w:left="960"/>
    </w:pPr>
    <w:rPr>
      <w:kern w:val="2"/>
      <w:lang w:eastAsia="es-ES_tradnl"/>
    </w:rPr>
  </w:style>
  <w:style w:type="paragraph" w:styleId="TDC6">
    <w:name w:val="toc 6"/>
    <w:basedOn w:val="Normal"/>
    <w:next w:val="Normal"/>
    <w:autoRedefine/>
    <w:uiPriority w:val="39"/>
    <w:unhideWhenUsed/>
    <w:rsid w:val="00546BE2"/>
    <w:pPr>
      <w:spacing w:after="100" w:line="278" w:lineRule="auto"/>
      <w:ind w:left="1200"/>
    </w:pPr>
    <w:rPr>
      <w:kern w:val="2"/>
      <w:lang w:eastAsia="es-ES_tradnl"/>
    </w:rPr>
  </w:style>
  <w:style w:type="paragraph" w:styleId="TDC7">
    <w:name w:val="toc 7"/>
    <w:basedOn w:val="Normal"/>
    <w:next w:val="Normal"/>
    <w:autoRedefine/>
    <w:uiPriority w:val="39"/>
    <w:unhideWhenUsed/>
    <w:rsid w:val="00546BE2"/>
    <w:pPr>
      <w:spacing w:after="100" w:line="278" w:lineRule="auto"/>
      <w:ind w:left="1440"/>
    </w:pPr>
    <w:rPr>
      <w:kern w:val="2"/>
      <w:lang w:eastAsia="es-ES_tradnl"/>
    </w:rPr>
  </w:style>
  <w:style w:type="paragraph" w:styleId="TDC8">
    <w:name w:val="toc 8"/>
    <w:basedOn w:val="Normal"/>
    <w:next w:val="Normal"/>
    <w:autoRedefine/>
    <w:uiPriority w:val="39"/>
    <w:unhideWhenUsed/>
    <w:rsid w:val="00546BE2"/>
    <w:pPr>
      <w:spacing w:after="100" w:line="278" w:lineRule="auto"/>
      <w:ind w:left="1680"/>
    </w:pPr>
    <w:rPr>
      <w:kern w:val="2"/>
      <w:lang w:eastAsia="es-ES_tradnl"/>
    </w:rPr>
  </w:style>
  <w:style w:type="paragraph" w:styleId="TDC9">
    <w:name w:val="toc 9"/>
    <w:basedOn w:val="Normal"/>
    <w:next w:val="Normal"/>
    <w:autoRedefine/>
    <w:uiPriority w:val="39"/>
    <w:unhideWhenUsed/>
    <w:rsid w:val="00546BE2"/>
    <w:pPr>
      <w:spacing w:after="100" w:line="278" w:lineRule="auto"/>
      <w:ind w:left="1920"/>
    </w:pPr>
    <w:rPr>
      <w:kern w:val="2"/>
      <w:lang w:eastAsia="es-ES_tradnl"/>
    </w:rPr>
  </w:style>
  <w:style w:type="character" w:styleId="Mencinsinresolver">
    <w:name w:val="Unresolved Mention"/>
    <w:basedOn w:val="Fuentedeprrafopredeter"/>
    <w:uiPriority w:val="99"/>
    <w:semiHidden/>
    <w:unhideWhenUsed/>
    <w:rsid w:val="00546B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65</Pages>
  <Words>14644</Words>
  <Characters>80543</Characters>
  <Application>Microsoft Office Word</Application>
  <DocSecurity>0</DocSecurity>
  <Lines>671</Lines>
  <Paragraphs>189</Paragraphs>
  <ScaleCrop>false</ScaleCrop>
  <Company/>
  <LinksUpToDate>false</LinksUpToDate>
  <CharactersWithSpaces>94998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Trading Algorítmico Híbrido Basado en Inteligencia Artificial y Procesamiento de Lenguaje Natural</dc:title>
  <dc:creator>Joan Romà Llorca</dc:creator>
  <cp:keywords/>
  <cp:lastModifiedBy>Joan ROMÀ LLORCA</cp:lastModifiedBy>
  <cp:revision>2</cp:revision>
  <dcterms:created xsi:type="dcterms:W3CDTF">2026-05-07T21:27:00Z</dcterms:created>
  <dcterms:modified xsi:type="dcterms:W3CDTF">2026-05-14T11:22:00Z</dcterms:modified>
</cp:coreProperties>
</file>