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F6" w:rsidRPr="001E0AF6" w:rsidRDefault="001E0AF6" w:rsidP="001E0AF6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b/>
          <w:color w:val="333333"/>
          <w:sz w:val="40"/>
          <w:szCs w:val="21"/>
        </w:rPr>
      </w:pPr>
      <w:r w:rsidRPr="001E0AF6">
        <w:rPr>
          <w:rFonts w:ascii="Helvetica" w:hAnsi="Helvetica" w:cs="Helvetica"/>
          <w:b/>
          <w:color w:val="333333"/>
          <w:sz w:val="40"/>
          <w:szCs w:val="21"/>
          <w:u w:val="single"/>
        </w:rPr>
        <w:t>Documentación</w:t>
      </w:r>
    </w:p>
    <w:p w:rsidR="007F4BE3" w:rsidRDefault="00E31D9E" w:rsidP="00E31D9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E31D9E">
        <w:rPr>
          <w:rFonts w:ascii="Helvetica" w:hAnsi="Helvetica" w:cs="Helvetica"/>
          <w:b/>
          <w:color w:val="333333"/>
          <w:sz w:val="21"/>
          <w:szCs w:val="21"/>
        </w:rPr>
        <w:t>Resumen del diseño</w:t>
      </w:r>
    </w:p>
    <w:p w:rsidR="005667BA" w:rsidRPr="005667BA" w:rsidRDefault="0047444D" w:rsidP="00D50A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 utilizó un arreglo estático para </w:t>
      </w:r>
      <w:r w:rsidR="005667BA">
        <w:rPr>
          <w:rFonts w:ascii="Helvetica" w:hAnsi="Helvetica" w:cs="Helvetica"/>
          <w:color w:val="333333"/>
          <w:sz w:val="21"/>
          <w:szCs w:val="21"/>
        </w:rPr>
        <w:t>todas las banderillas enviadas por medio de la línea de comandos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5667BA">
        <w:rPr>
          <w:rFonts w:ascii="Helvetica" w:hAnsi="Helvetica" w:cs="Helvetica"/>
          <w:color w:val="333333"/>
          <w:sz w:val="21"/>
          <w:szCs w:val="21"/>
        </w:rPr>
        <w:t>esto nos permite colocarlas en una posición definida para su futura utilización.</w:t>
      </w:r>
    </w:p>
    <w:p w:rsidR="00E31D9E" w:rsidRPr="009267E3" w:rsidRDefault="005667BA" w:rsidP="00D50A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9267E3">
        <w:rPr>
          <w:rFonts w:ascii="Helvetica" w:hAnsi="Helvetica" w:cs="Helvetica"/>
          <w:color w:val="333333"/>
          <w:sz w:val="21"/>
          <w:szCs w:val="21"/>
        </w:rPr>
        <w:t xml:space="preserve">Se manejaron </w:t>
      </w:r>
      <w:r w:rsidR="009267E3">
        <w:rPr>
          <w:rFonts w:ascii="Helvetica" w:hAnsi="Helvetica" w:cs="Helvetica"/>
          <w:b/>
          <w:color w:val="333333"/>
          <w:sz w:val="21"/>
          <w:szCs w:val="21"/>
        </w:rPr>
        <w:t>booleanos</w:t>
      </w:r>
      <w:r w:rsidR="009267E3">
        <w:rPr>
          <w:rFonts w:ascii="Helvetica" w:hAnsi="Helvetica" w:cs="Helvetica"/>
          <w:color w:val="333333"/>
          <w:sz w:val="21"/>
          <w:szCs w:val="21"/>
        </w:rPr>
        <w:t xml:space="preserve"> en la librería </w:t>
      </w:r>
      <w:proofErr w:type="spellStart"/>
      <w:r w:rsidR="009267E3" w:rsidRPr="009267E3">
        <w:rPr>
          <w:rFonts w:ascii="Helvetica" w:hAnsi="Helvetica" w:cs="Helvetica"/>
          <w:b/>
          <w:i/>
          <w:color w:val="333333"/>
          <w:sz w:val="21"/>
          <w:szCs w:val="21"/>
        </w:rPr>
        <w:t>debug</w:t>
      </w:r>
      <w:proofErr w:type="spellEnd"/>
      <w:r w:rsidR="009267E3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="009267E3">
        <w:rPr>
          <w:rFonts w:ascii="Helvetica" w:hAnsi="Helvetica" w:cs="Helvetica"/>
          <w:color w:val="333333"/>
          <w:sz w:val="21"/>
          <w:szCs w:val="21"/>
        </w:rPr>
        <w:t>para establecer si una clase debe permitir outputs.</w:t>
      </w:r>
    </w:p>
    <w:p w:rsidR="009267E3" w:rsidRPr="00E31D9E" w:rsidRDefault="009267E3" w:rsidP="00D50A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Debido a que aún </w:t>
      </w:r>
      <w:r w:rsidR="00F62947">
        <w:rPr>
          <w:rFonts w:ascii="Helvetica" w:hAnsi="Helvetica" w:cs="Helvetica"/>
          <w:color w:val="333333"/>
          <w:sz w:val="21"/>
          <w:szCs w:val="21"/>
        </w:rPr>
        <w:t>se está</w:t>
      </w:r>
      <w:r>
        <w:rPr>
          <w:rFonts w:ascii="Helvetica" w:hAnsi="Helvetica" w:cs="Helvetica"/>
          <w:color w:val="333333"/>
          <w:sz w:val="21"/>
          <w:szCs w:val="21"/>
        </w:rPr>
        <w:t xml:space="preserve"> en la fase 0 del proyecto, el diseño se apega a las instru</w:t>
      </w:r>
      <w:r w:rsidR="00D50A97">
        <w:rPr>
          <w:rFonts w:ascii="Helvetica" w:hAnsi="Helvetica" w:cs="Helvetica"/>
          <w:color w:val="333333"/>
          <w:sz w:val="21"/>
          <w:szCs w:val="21"/>
        </w:rPr>
        <w:t>cciones iniciales, no ha surgido la necesidad de realizar grandes cambios en la estructura. Con forme el proyecto avance, se realizarán modificaciones a la estruc</w:t>
      </w:r>
      <w:r w:rsidR="00F62947">
        <w:rPr>
          <w:rFonts w:ascii="Helvetica" w:hAnsi="Helvetica" w:cs="Helvetica"/>
          <w:color w:val="333333"/>
          <w:sz w:val="21"/>
          <w:szCs w:val="21"/>
        </w:rPr>
        <w:t>tura, dejándolas</w:t>
      </w:r>
      <w:r w:rsidR="00D50A97">
        <w:rPr>
          <w:rFonts w:ascii="Helvetica" w:hAnsi="Helvetica" w:cs="Helvetica"/>
          <w:color w:val="333333"/>
          <w:sz w:val="21"/>
          <w:szCs w:val="21"/>
        </w:rPr>
        <w:t xml:space="preserve"> debidamente documentadas para su entendimiento. </w:t>
      </w:r>
    </w:p>
    <w:p w:rsidR="002B51B8" w:rsidRP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</w:p>
    <w:p w:rsidR="00DC2D7F" w:rsidRP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B51B8">
        <w:rPr>
          <w:rFonts w:ascii="Helvetica" w:hAnsi="Helvetica" w:cs="Helvetica"/>
          <w:b/>
          <w:color w:val="333333"/>
          <w:sz w:val="21"/>
          <w:szCs w:val="21"/>
        </w:rPr>
        <w:t>Ejecución</w:t>
      </w:r>
      <w:r w:rsidR="00DC2D7F" w:rsidRPr="002B51B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</w:p>
    <w:p w:rsidR="000811A6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t>Se cumplió con los estándares de ejecución establecidos. Para mayor detalle, se adjunta la siguiente referencia:</w:t>
      </w:r>
      <w:r w:rsidR="000811A6">
        <w:rPr>
          <w:rFonts w:ascii="Helvetica" w:hAnsi="Helvetica" w:cs="Helvetica"/>
          <w:color w:val="333333"/>
          <w:sz w:val="36"/>
          <w:szCs w:val="21"/>
        </w:rPr>
        <w:t xml:space="preserve"> </w:t>
      </w:r>
      <w:r w:rsidR="000811A6">
        <w:rPr>
          <w:rFonts w:ascii="Helvetica" w:hAnsi="Helvetica" w:cs="Helvetica"/>
          <w:color w:val="333333"/>
          <w:sz w:val="72"/>
          <w:szCs w:val="21"/>
        </w:rPr>
        <w:t xml:space="preserve"> </w:t>
      </w:r>
      <w:r w:rsidR="000811A6">
        <w:rPr>
          <w:rFonts w:ascii="Helvetica" w:hAnsi="Helvetica" w:cs="Helvetica"/>
          <w:color w:val="333333"/>
          <w:sz w:val="20"/>
          <w:szCs w:val="20"/>
        </w:rPr>
        <w:t xml:space="preserve">   </w:t>
      </w:r>
    </w:p>
    <w:p w:rsidR="002B51B8" w:rsidRPr="000811A6" w:rsidRDefault="000811A6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72"/>
          <w:szCs w:val="21"/>
        </w:rPr>
        <w:t xml:space="preserve">    </w:t>
      </w:r>
    </w:p>
    <w:p w:rsidR="002B51B8" w:rsidRDefault="000811A6" w:rsidP="000811A6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 wp14:anchorId="485F41AA" wp14:editId="0966E9DB">
            <wp:simplePos x="0" y="0"/>
            <wp:positionH relativeFrom="column">
              <wp:posOffset>-641985</wp:posOffset>
            </wp:positionH>
            <wp:positionV relativeFrom="paragraph">
              <wp:posOffset>208280</wp:posOffset>
            </wp:positionV>
            <wp:extent cx="6758305" cy="476250"/>
            <wp:effectExtent l="171450" t="171450" r="366395" b="342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47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1B8">
        <w:rPr>
          <w:rFonts w:ascii="Helvetica" w:hAnsi="Helvetica" w:cs="Helvetica"/>
          <w:color w:val="333333"/>
          <w:sz w:val="21"/>
          <w:szCs w:val="21"/>
        </w:rPr>
        <w:t>Ejecutar con el comando:</w:t>
      </w:r>
    </w:p>
    <w:p w:rsid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811A6" w:rsidRDefault="000811A6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eastAsiaTheme="minorEastAsia" w:hAnsiTheme="minorHAnsi" w:cstheme="minorBidi"/>
          <w:sz w:val="8"/>
          <w:szCs w:val="8"/>
        </w:rPr>
      </w:pPr>
      <w:r>
        <w:rPr>
          <w:rFonts w:asciiTheme="minorHAnsi" w:eastAsiaTheme="minorEastAsia" w:hAnsiTheme="minorHAnsi" w:cstheme="minorBidi"/>
          <w:sz w:val="8"/>
          <w:szCs w:val="8"/>
        </w:rPr>
        <w:t xml:space="preserve"> </w:t>
      </w:r>
    </w:p>
    <w:p w:rsidR="002B51B8" w:rsidRDefault="000811A6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i/>
          <w:color w:val="333333"/>
          <w:sz w:val="21"/>
          <w:szCs w:val="21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1" wp14:anchorId="3BBAA962" wp14:editId="0300D797">
            <wp:simplePos x="0" y="0"/>
            <wp:positionH relativeFrom="column">
              <wp:posOffset>-641985</wp:posOffset>
            </wp:positionH>
            <wp:positionV relativeFrom="paragraph">
              <wp:posOffset>444500</wp:posOffset>
            </wp:positionV>
            <wp:extent cx="6762078" cy="3343275"/>
            <wp:effectExtent l="171450" t="171450" r="363220" b="3333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43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1B8" w:rsidRPr="002B51B8">
        <w:rPr>
          <w:rFonts w:ascii="Helvetica" w:hAnsi="Helvetica" w:cs="Helvetica"/>
          <w:color w:val="333333"/>
          <w:sz w:val="21"/>
          <w:szCs w:val="21"/>
        </w:rPr>
        <w:t>El</w:t>
      </w:r>
      <w:r w:rsidR="002B51B8">
        <w:rPr>
          <w:rFonts w:ascii="Helvetica" w:hAnsi="Helvetica" w:cs="Helvetica"/>
          <w:color w:val="333333"/>
          <w:sz w:val="21"/>
          <w:szCs w:val="21"/>
        </w:rPr>
        <w:t xml:space="preserve"> compilador soporta todas las opciones listadas en el </w:t>
      </w:r>
      <w:proofErr w:type="spellStart"/>
      <w:r w:rsidR="002B51B8" w:rsidRPr="002B51B8">
        <w:rPr>
          <w:rFonts w:ascii="Helvetica" w:hAnsi="Helvetica" w:cs="Helvetica"/>
          <w:b/>
          <w:i/>
          <w:color w:val="333333"/>
          <w:sz w:val="21"/>
          <w:szCs w:val="21"/>
        </w:rPr>
        <w:t>help</w:t>
      </w:r>
      <w:proofErr w:type="spellEnd"/>
      <w:r w:rsidR="002B51B8">
        <w:rPr>
          <w:rFonts w:ascii="Helvetica" w:hAnsi="Helvetica" w:cs="Helvetica"/>
          <w:color w:val="333333"/>
          <w:sz w:val="21"/>
          <w:szCs w:val="21"/>
        </w:rPr>
        <w:t>, si no se indic</w:t>
      </w:r>
      <w:bookmarkStart w:id="0" w:name="_GoBack"/>
      <w:bookmarkEnd w:id="0"/>
      <w:r w:rsidR="002B51B8">
        <w:rPr>
          <w:rFonts w:ascii="Helvetica" w:hAnsi="Helvetica" w:cs="Helvetica"/>
          <w:color w:val="333333"/>
          <w:sz w:val="21"/>
          <w:szCs w:val="21"/>
        </w:rPr>
        <w:t xml:space="preserve">a ninguna opción, muestra el </w:t>
      </w:r>
      <w:r>
        <w:rPr>
          <w:rFonts w:ascii="Helvetica" w:hAnsi="Helvetica" w:cs="Helvetica"/>
          <w:color w:val="333333"/>
          <w:sz w:val="21"/>
          <w:szCs w:val="21"/>
        </w:rPr>
        <w:t xml:space="preserve">mismo resultado que la opción </w:t>
      </w:r>
      <w:r>
        <w:rPr>
          <w:rFonts w:ascii="Helvetica" w:hAnsi="Helvetica" w:cs="Helvetica"/>
          <w:b/>
          <w:i/>
          <w:color w:val="333333"/>
          <w:sz w:val="21"/>
          <w:szCs w:val="21"/>
        </w:rPr>
        <w:t>–</w:t>
      </w:r>
      <w:r w:rsidRPr="000811A6">
        <w:rPr>
          <w:rFonts w:ascii="Helvetica" w:hAnsi="Helvetica" w:cs="Helvetica"/>
          <w:b/>
          <w:i/>
          <w:color w:val="333333"/>
          <w:sz w:val="21"/>
          <w:szCs w:val="21"/>
        </w:rPr>
        <w:t>h</w:t>
      </w:r>
    </w:p>
    <w:p w:rsidR="000811A6" w:rsidRPr="002B51B8" w:rsidRDefault="000811A6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811A6" w:rsidRDefault="000811A6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</w:p>
    <w:p w:rsidR="000811A6" w:rsidRDefault="000811A6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br w:type="page"/>
      </w:r>
    </w:p>
    <w:p w:rsidR="002B51B8" w:rsidRPr="00BD7AAF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 w:rsidRPr="001E0AF6">
        <w:rPr>
          <w:rFonts w:ascii="Helvetica" w:hAnsi="Helvetica" w:cs="Helvetica"/>
          <w:b/>
          <w:color w:val="333333"/>
          <w:sz w:val="21"/>
          <w:szCs w:val="21"/>
        </w:rPr>
        <w:lastRenderedPageBreak/>
        <w:t>Top</w:t>
      </w:r>
      <w:r>
        <w:rPr>
          <w:rFonts w:ascii="Helvetica" w:hAnsi="Helvetica" w:cs="Helvetica"/>
          <w:b/>
          <w:color w:val="333333"/>
          <w:sz w:val="21"/>
          <w:szCs w:val="21"/>
        </w:rPr>
        <w:t>-</w:t>
      </w:r>
      <w:proofErr w:type="spellStart"/>
      <w:r w:rsidRPr="001E0AF6">
        <w:rPr>
          <w:rFonts w:ascii="Helvetica" w:hAnsi="Helvetica" w:cs="Helvetica"/>
          <w:b/>
          <w:color w:val="333333"/>
          <w:sz w:val="21"/>
          <w:szCs w:val="21"/>
        </w:rPr>
        <w:t>level</w:t>
      </w:r>
      <w:proofErr w:type="spellEnd"/>
    </w:p>
    <w:p w:rsidR="002B51B8" w:rsidRDefault="002B51B8" w:rsidP="002B51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 creó una variable tipo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para guardar el target de la fase hasta la que se </w:t>
      </w:r>
      <w:r w:rsidRPr="00BD7AAF">
        <w:rPr>
          <w:rFonts w:ascii="Helvetica" w:hAnsi="Helvetica" w:cs="Helvetica"/>
          <w:color w:val="333333"/>
          <w:sz w:val="21"/>
          <w:szCs w:val="21"/>
        </w:rPr>
        <w:t>desea</w:t>
      </w:r>
      <w:r>
        <w:rPr>
          <w:rFonts w:ascii="Helvetica" w:hAnsi="Helvetica" w:cs="Helvetica"/>
          <w:color w:val="333333"/>
          <w:sz w:val="21"/>
          <w:szCs w:val="21"/>
        </w:rPr>
        <w:t xml:space="preserve"> ejecutar el compilador, esta variable fue creada en la clase </w:t>
      </w:r>
      <w:r w:rsidRPr="001E0AF6">
        <w:rPr>
          <w:rFonts w:ascii="Helvetica" w:hAnsi="Helvetica" w:cs="Helvetica"/>
          <w:b/>
          <w:color w:val="333333"/>
          <w:sz w:val="21"/>
          <w:szCs w:val="21"/>
        </w:rPr>
        <w:t>Debug.java</w:t>
      </w:r>
    </w:p>
    <w:p w:rsidR="002B51B8" w:rsidRPr="001E0AF6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</w:p>
    <w:p w:rsid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9267E3">
        <w:rPr>
          <w:rFonts w:ascii="Helvetica" w:hAnsi="Helvetica" w:cs="Helvetica"/>
          <w:b/>
          <w:color w:val="333333"/>
          <w:sz w:val="21"/>
          <w:szCs w:val="21"/>
        </w:rPr>
        <w:t>Temas implementados interesantes</w:t>
      </w:r>
    </w:p>
    <w:p w:rsidR="002B51B8" w:rsidRDefault="002B51B8" w:rsidP="002B51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 creó una clase llamada </w:t>
      </w:r>
      <w:r w:rsidRPr="009267E3">
        <w:rPr>
          <w:rFonts w:ascii="Helvetica" w:hAnsi="Helvetica" w:cs="Helvetica"/>
          <w:b/>
          <w:color w:val="333333"/>
          <w:sz w:val="21"/>
          <w:szCs w:val="21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que pertenece al paquete </w:t>
      </w:r>
      <w:proofErr w:type="spellStart"/>
      <w:r w:rsidRPr="009267E3">
        <w:rPr>
          <w:rFonts w:ascii="Helvetica" w:hAnsi="Helvetica" w:cs="Helvetica"/>
          <w:b/>
          <w:i/>
          <w:color w:val="333333"/>
          <w:sz w:val="21"/>
          <w:szCs w:val="21"/>
        </w:rPr>
        <w:t>lib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  esto permitirá centralizar el proceso de escritura a un archivo de salida (output), en cada fase.</w:t>
      </w:r>
    </w:p>
    <w:p w:rsidR="002B51B8" w:rsidRPr="00DC2D7F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b/>
          <w:color w:val="333333"/>
          <w:sz w:val="21"/>
          <w:szCs w:val="21"/>
        </w:rPr>
      </w:pPr>
    </w:p>
    <w:p w:rsid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DC2D7F">
        <w:rPr>
          <w:rFonts w:ascii="Helvetica" w:hAnsi="Helvetica" w:cs="Helvetica"/>
          <w:b/>
          <w:color w:val="333333"/>
          <w:sz w:val="21"/>
          <w:szCs w:val="21"/>
        </w:rPr>
        <w:t>Listado de problemas conocidos</w:t>
      </w:r>
    </w:p>
    <w:p w:rsidR="002B51B8" w:rsidRPr="002B51B8" w:rsidRDefault="002B51B8" w:rsidP="002B51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 esta fase no se tuvo ningún problema con el compilador.</w:t>
      </w:r>
    </w:p>
    <w:p w:rsidR="002B51B8" w:rsidRPr="002B51B8" w:rsidRDefault="002B51B8" w:rsidP="002B51B8">
      <w:pPr>
        <w:ind w:firstLine="708"/>
      </w:pPr>
    </w:p>
    <w:sectPr w:rsidR="002B51B8" w:rsidRPr="002B51B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09E" w:rsidRDefault="00C9009E" w:rsidP="00F72F17">
      <w:pPr>
        <w:spacing w:after="0" w:line="240" w:lineRule="auto"/>
      </w:pPr>
      <w:r>
        <w:separator/>
      </w:r>
    </w:p>
  </w:endnote>
  <w:endnote w:type="continuationSeparator" w:id="0">
    <w:p w:rsidR="00C9009E" w:rsidRDefault="00C9009E" w:rsidP="00F7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F17" w:rsidRDefault="00F72F17" w:rsidP="00F72F17">
    <w:pPr>
      <w:pStyle w:val="Footer"/>
      <w:jc w:val="right"/>
      <w:rPr>
        <w:lang w:val="es-GT"/>
      </w:rPr>
    </w:pPr>
    <w:r>
      <w:rPr>
        <w:lang w:val="es-GT"/>
      </w:rPr>
      <w:t>Jorge Luis Veliz Rodríguez</w:t>
    </w:r>
    <w:r>
      <w:rPr>
        <w:lang w:val="es-GT"/>
      </w:rPr>
      <w:tab/>
    </w:r>
    <w:r w:rsidRPr="00F72F17">
      <w:rPr>
        <w:lang w:val="es-GT"/>
      </w:rPr>
      <w:t>20072509</w:t>
    </w:r>
  </w:p>
  <w:p w:rsidR="00F72F17" w:rsidRPr="00F72F17" w:rsidRDefault="00F72F17" w:rsidP="00F72F17">
    <w:pPr>
      <w:pStyle w:val="Footer"/>
      <w:jc w:val="right"/>
      <w:rPr>
        <w:lang w:val="es-GT"/>
      </w:rPr>
    </w:pPr>
    <w:r>
      <w:rPr>
        <w:lang w:val="es-GT"/>
      </w:rPr>
      <w:t xml:space="preserve">Anibal Antonio </w:t>
    </w:r>
    <w:proofErr w:type="spellStart"/>
    <w:r>
      <w:rPr>
        <w:lang w:val="es-GT"/>
      </w:rPr>
      <w:t>Zeceña</w:t>
    </w:r>
    <w:proofErr w:type="spellEnd"/>
    <w:r>
      <w:rPr>
        <w:lang w:val="es-GT"/>
      </w:rPr>
      <w:t xml:space="preserve"> Santos</w:t>
    </w:r>
    <w:r>
      <w:rPr>
        <w:lang w:val="es-GT"/>
      </w:rPr>
      <w:tab/>
      <w:t>11003074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09E" w:rsidRDefault="00C9009E" w:rsidP="00F72F17">
      <w:pPr>
        <w:spacing w:after="0" w:line="240" w:lineRule="auto"/>
      </w:pPr>
      <w:r>
        <w:separator/>
      </w:r>
    </w:p>
  </w:footnote>
  <w:footnote w:type="continuationSeparator" w:id="0">
    <w:p w:rsidR="00C9009E" w:rsidRDefault="00C9009E" w:rsidP="00F7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F17" w:rsidRPr="00F72F17" w:rsidRDefault="00F72F17" w:rsidP="00F72F17">
    <w:pPr>
      <w:pStyle w:val="Header"/>
      <w:jc w:val="center"/>
      <w:rPr>
        <w:lang w:val="es-GT"/>
      </w:rPr>
    </w:pPr>
    <w:r>
      <w:rPr>
        <w:lang w:val="es-GT"/>
      </w:rPr>
      <w:t>Compilador – fase 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1A6C"/>
    <w:multiLevelType w:val="multilevel"/>
    <w:tmpl w:val="B2D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33F53"/>
    <w:multiLevelType w:val="multilevel"/>
    <w:tmpl w:val="462E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AB5C0F"/>
    <w:multiLevelType w:val="multilevel"/>
    <w:tmpl w:val="1422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971FA9"/>
    <w:multiLevelType w:val="hybridMultilevel"/>
    <w:tmpl w:val="600C0B12"/>
    <w:lvl w:ilvl="0" w:tplc="5A7226D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4BE3"/>
    <w:rsid w:val="000811A6"/>
    <w:rsid w:val="000C3EE1"/>
    <w:rsid w:val="001E0AF6"/>
    <w:rsid w:val="002B51B8"/>
    <w:rsid w:val="0047444D"/>
    <w:rsid w:val="004D7B0C"/>
    <w:rsid w:val="0054247E"/>
    <w:rsid w:val="005667BA"/>
    <w:rsid w:val="007F4BE3"/>
    <w:rsid w:val="009267E3"/>
    <w:rsid w:val="00BD7AAF"/>
    <w:rsid w:val="00C9009E"/>
    <w:rsid w:val="00D50A97"/>
    <w:rsid w:val="00DC2D7F"/>
    <w:rsid w:val="00E31D9E"/>
    <w:rsid w:val="00F62947"/>
    <w:rsid w:val="00F7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F17"/>
  </w:style>
  <w:style w:type="paragraph" w:styleId="Footer">
    <w:name w:val="footer"/>
    <w:basedOn w:val="Normal"/>
    <w:link w:val="FooterChar"/>
    <w:uiPriority w:val="99"/>
    <w:unhideWhenUsed/>
    <w:rsid w:val="00F72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17"/>
  </w:style>
  <w:style w:type="paragraph" w:styleId="BalloonText">
    <w:name w:val="Balloon Text"/>
    <w:basedOn w:val="Normal"/>
    <w:link w:val="BalloonTextChar"/>
    <w:uiPriority w:val="99"/>
    <w:semiHidden/>
    <w:unhideWhenUsed/>
    <w:rsid w:val="002B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D7726-D21E-4215-ADC9-55662005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Anibal Antonio Zecena Santos</cp:lastModifiedBy>
  <cp:revision>9</cp:revision>
  <dcterms:created xsi:type="dcterms:W3CDTF">2013-07-22T04:08:00Z</dcterms:created>
  <dcterms:modified xsi:type="dcterms:W3CDTF">2013-07-22T22:49:00Z</dcterms:modified>
</cp:coreProperties>
</file>