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9098A" w14:textId="77777777" w:rsidR="002277B2" w:rsidRPr="009F6B67" w:rsidRDefault="002277B2" w:rsidP="000D5A00">
      <w:pPr>
        <w:jc w:val="center"/>
        <w:rPr>
          <w:color w:val="2E74B5" w:themeColor="accent1" w:themeShade="BF"/>
          <w:sz w:val="26"/>
          <w:szCs w:val="26"/>
        </w:rPr>
      </w:pPr>
      <w:r w:rsidRPr="009F6B67">
        <w:rPr>
          <w:noProof/>
          <w:color w:val="2E74B5" w:themeColor="accent1" w:themeShade="BF"/>
          <w:sz w:val="26"/>
          <w:szCs w:val="26"/>
          <w:lang w:eastAsia="es-ES"/>
        </w:rPr>
        <mc:AlternateContent>
          <mc:Choice Requires="wps">
            <w:drawing>
              <wp:anchor distT="0" distB="0" distL="114300" distR="114300" simplePos="0" relativeHeight="251658242" behindDoc="0" locked="0" layoutInCell="1" allowOverlap="1" wp14:anchorId="48AA1A6D" wp14:editId="41B665CD">
                <wp:simplePos x="0" y="0"/>
                <wp:positionH relativeFrom="column">
                  <wp:posOffset>-452814</wp:posOffset>
                </wp:positionH>
                <wp:positionV relativeFrom="paragraph">
                  <wp:posOffset>3002354</wp:posOffset>
                </wp:positionV>
                <wp:extent cx="6353175" cy="4944952"/>
                <wp:effectExtent l="0" t="0" r="0" b="8255"/>
                <wp:wrapNone/>
                <wp:docPr id="246"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49449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C4E22" w14:textId="59E9199A" w:rsidR="00CA5A1D" w:rsidRPr="00CA5A1D" w:rsidRDefault="00CA5A1D" w:rsidP="006D0A3C">
                            <w:pPr>
                              <w:rPr>
                                <w:rFonts w:ascii="Telefonica Headline Light" w:hAnsi="Telefonica Headline Light"/>
                                <w:b/>
                                <w:color w:val="FF0000"/>
                                <w:sz w:val="96"/>
                                <w:szCs w:val="96"/>
                              </w:rPr>
                            </w:pPr>
                            <w:r w:rsidRPr="00CA5A1D">
                              <w:rPr>
                                <w:rFonts w:ascii="Telefonica Headline Light" w:hAnsi="Telefonica Headline Light"/>
                                <w:b/>
                                <w:color w:val="FF0000"/>
                                <w:sz w:val="96"/>
                                <w:szCs w:val="96"/>
                              </w:rPr>
                              <w:t>DRAFT</w:t>
                            </w:r>
                          </w:p>
                          <w:p w14:paraId="16B85F97" w14:textId="5941B0E6" w:rsidR="00CA35C4" w:rsidRPr="006D0A3C" w:rsidRDefault="00CA35C4" w:rsidP="006D0A3C">
                            <w:pPr>
                              <w:rPr>
                                <w:rFonts w:ascii="Telefonica Headline Light" w:hAnsi="Telefonica Headline Light"/>
                                <w:color w:val="1F497D"/>
                                <w:sz w:val="96"/>
                                <w:szCs w:val="96"/>
                              </w:rPr>
                            </w:pPr>
                            <w:r>
                              <w:rPr>
                                <w:rFonts w:ascii="Telefonica Headline Light" w:hAnsi="Telefonica Headline Light"/>
                                <w:color w:val="1F497D"/>
                                <w:sz w:val="96"/>
                                <w:szCs w:val="96"/>
                              </w:rPr>
                              <w:t>Provisión Escenarios Híbridos – Red Virtualizada – Red Física: POC</w:t>
                            </w:r>
                          </w:p>
                          <w:p w14:paraId="672A6659" w14:textId="77777777" w:rsidR="00CA35C4" w:rsidRPr="00FD2B79" w:rsidRDefault="00CA35C4" w:rsidP="002277B2">
                            <w:pPr>
                              <w:ind w:left="708" w:hanging="708"/>
                              <w:rPr>
                                <w:rFonts w:ascii="Telefonica Headline Light" w:hAnsi="Telefonica Headline Light"/>
                                <w:color w:val="1F497D"/>
                                <w:sz w:val="56"/>
                                <w:szCs w:val="92"/>
                              </w:rPr>
                            </w:pPr>
                          </w:p>
                          <w:p w14:paraId="0A37501D" w14:textId="77777777" w:rsidR="00CA35C4" w:rsidRPr="00FD2B79" w:rsidRDefault="00CA35C4" w:rsidP="002277B2">
                            <w:pPr>
                              <w:rPr>
                                <w:rFonts w:ascii="Telefonica Headline Light" w:hAnsi="Telefonica Headline Light"/>
                                <w:color w:val="1F497D"/>
                                <w:sz w:val="56"/>
                                <w:szCs w:val="92"/>
                              </w:rPr>
                            </w:pPr>
                          </w:p>
                          <w:p w14:paraId="5DAB6C7B" w14:textId="77777777" w:rsidR="00CA35C4" w:rsidRPr="00FD2B79" w:rsidRDefault="00CA35C4" w:rsidP="002277B2">
                            <w:pPr>
                              <w:rPr>
                                <w:rFonts w:ascii="Telefonica Headline Light" w:hAnsi="Telefonica Headline Light"/>
                                <w:color w:val="1F497D"/>
                                <w:sz w:val="56"/>
                                <w:szCs w:val="92"/>
                              </w:rPr>
                            </w:pPr>
                          </w:p>
                          <w:p w14:paraId="02EB378F" w14:textId="77777777" w:rsidR="00CA35C4" w:rsidRDefault="00CA35C4" w:rsidP="002277B2">
                            <w:pPr>
                              <w:rPr>
                                <w:rFonts w:ascii="Telefonica Headline Light" w:hAnsi="Telefonica Headline Light"/>
                                <w:color w:val="1F497D"/>
                                <w:sz w:val="32"/>
                                <w:szCs w:val="32"/>
                              </w:rPr>
                            </w:pPr>
                          </w:p>
                          <w:p w14:paraId="6A05A809" w14:textId="77777777" w:rsidR="00CA35C4" w:rsidRDefault="00CA35C4" w:rsidP="002277B2">
                            <w:pPr>
                              <w:rPr>
                                <w:rFonts w:ascii="Telefonica Headline Light" w:hAnsi="Telefonica Headline Light"/>
                                <w:color w:val="1F497D"/>
                                <w:sz w:val="32"/>
                                <w:szCs w:val="32"/>
                              </w:rPr>
                            </w:pPr>
                          </w:p>
                          <w:p w14:paraId="5A39BBE3" w14:textId="77777777" w:rsidR="00CA35C4" w:rsidRDefault="00CA35C4" w:rsidP="002277B2">
                            <w:pPr>
                              <w:rPr>
                                <w:rFonts w:ascii="Telefonica Headline Light" w:hAnsi="Telefonica Headline Light"/>
                                <w:color w:val="1F497D"/>
                                <w:sz w:val="32"/>
                                <w:szCs w:val="32"/>
                              </w:rPr>
                            </w:pPr>
                          </w:p>
                          <w:p w14:paraId="0BB65559" w14:textId="77777777" w:rsidR="00CA35C4" w:rsidRPr="002277B2" w:rsidRDefault="00CA35C4" w:rsidP="002277B2">
                            <w:pPr>
                              <w:rPr>
                                <w:rFonts w:ascii="Telefonica Headline Light" w:hAnsi="Telefonica Headline Light"/>
                                <w:color w:val="1F497D"/>
                                <w:sz w:val="32"/>
                                <w:szCs w:val="32"/>
                              </w:rPr>
                            </w:pPr>
                            <w:r w:rsidRPr="00FD2B79">
                              <w:rPr>
                                <w:rFonts w:ascii="Telefonica Headline Light" w:hAnsi="Telefonica Headline Light"/>
                                <w:color w:val="1F497D"/>
                                <w:sz w:val="32"/>
                                <w:szCs w:val="32"/>
                              </w:rPr>
                              <w:t>Versión 0.1</w:t>
                            </w:r>
                          </w:p>
                          <w:p w14:paraId="41C8F396" w14:textId="77777777" w:rsidR="00CA35C4" w:rsidRDefault="00CA35C4" w:rsidP="002277B2">
                            <w:pPr>
                              <w:rPr>
                                <w:rFonts w:ascii="Telefonica Headline Light" w:hAnsi="Telefonica Headline Light"/>
                                <w:sz w:val="56"/>
                              </w:rPr>
                            </w:pPr>
                          </w:p>
                          <w:p w14:paraId="72A3D3EC" w14:textId="77777777" w:rsidR="00CA35C4" w:rsidRDefault="00CA35C4" w:rsidP="002277B2">
                            <w:pPr>
                              <w:rPr>
                                <w:rFonts w:ascii="Telefonica Headline Light" w:hAnsi="Telefonica Headline Light"/>
                                <w:i/>
                                <w:sz w:val="44"/>
                              </w:rPr>
                            </w:pPr>
                          </w:p>
                          <w:p w14:paraId="0D0B940D" w14:textId="77777777" w:rsidR="00CA35C4" w:rsidRDefault="00CA35C4" w:rsidP="002277B2">
                            <w:pPr>
                              <w:rPr>
                                <w:rFonts w:ascii="Telefonica Headline Light" w:hAnsi="Telefonica Headline Light"/>
                                <w:i/>
                                <w:sz w:val="44"/>
                              </w:rPr>
                            </w:pPr>
                          </w:p>
                          <w:p w14:paraId="0E27B00A" w14:textId="77777777" w:rsidR="00CA35C4" w:rsidRDefault="00CA35C4" w:rsidP="002277B2">
                            <w:pPr>
                              <w:rPr>
                                <w:rFonts w:ascii="Telefonica Headline Light" w:hAnsi="Telefonica Headline Light"/>
                                <w:i/>
                                <w:sz w:val="44"/>
                              </w:rPr>
                            </w:pPr>
                          </w:p>
                          <w:p w14:paraId="60061E4C" w14:textId="77777777" w:rsidR="00CA35C4" w:rsidRDefault="00CA35C4" w:rsidP="002277B2">
                            <w:pPr>
                              <w:rPr>
                                <w:rFonts w:ascii="Telefonica Headline Light" w:hAnsi="Telefonica Headline Light"/>
                                <w:i/>
                                <w:sz w:val="44"/>
                              </w:rPr>
                            </w:pPr>
                          </w:p>
                          <w:p w14:paraId="44EAFD9C" w14:textId="77777777" w:rsidR="00CA35C4" w:rsidRDefault="00CA35C4" w:rsidP="002277B2">
                            <w:pPr>
                              <w:rPr>
                                <w:rFonts w:ascii="Telefonica Headline Light" w:hAnsi="Telefonica Headline Light"/>
                                <w:i/>
                                <w:sz w:val="44"/>
                              </w:rPr>
                            </w:pPr>
                          </w:p>
                          <w:p w14:paraId="4B94D5A5" w14:textId="77777777" w:rsidR="00CA35C4" w:rsidRDefault="00CA35C4" w:rsidP="002277B2">
                            <w:pPr>
                              <w:rPr>
                                <w:rFonts w:ascii="Telefonica Headline Light" w:hAnsi="Telefonica Headline Light"/>
                                <w:i/>
                                <w:sz w:val="44"/>
                              </w:rPr>
                            </w:pPr>
                          </w:p>
                          <w:p w14:paraId="3DEEC669" w14:textId="77777777" w:rsidR="00CA35C4" w:rsidRDefault="00CA35C4" w:rsidP="002277B2">
                            <w:pPr>
                              <w:rPr>
                                <w:rFonts w:ascii="Telefonica Headline Light" w:hAnsi="Telefonica Headline Light"/>
                                <w:i/>
                                <w:sz w:val="44"/>
                              </w:rPr>
                            </w:pPr>
                          </w:p>
                          <w:p w14:paraId="40A4A7C0" w14:textId="77777777" w:rsidR="00CA35C4" w:rsidRPr="00390FC7" w:rsidRDefault="00CA35C4" w:rsidP="002277B2">
                            <w:pPr>
                              <w:jc w:val="right"/>
                              <w:rPr>
                                <w:rFonts w:ascii="Telefonica Headline Light" w:hAnsi="Telefonica Headline Light"/>
                                <w:i/>
                                <w:sz w:val="48"/>
                              </w:rPr>
                            </w:pPr>
                            <w:r>
                              <w:rPr>
                                <w:rFonts w:ascii="Telefonica Headline Light" w:hAnsi="Telefonica Headline Light"/>
                                <w:i/>
                                <w:sz w:val="44"/>
                              </w:rPr>
                              <w:t>Versión: 1.1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8AA1A6D" id="_x0000_t202" coordsize="21600,21600" o:spt="202" path="m,l,21600r21600,l21600,xe">
                <v:stroke joinstyle="miter"/>
                <v:path gradientshapeok="t" o:connecttype="rect"/>
              </v:shapetype>
              <v:shape id="Text Box 82" o:spid="_x0000_s1026" type="#_x0000_t202" style="position:absolute;left:0;text-align:left;margin-left:-35.65pt;margin-top:236.4pt;width:500.25pt;height:389.3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" filled="f" stroked="f">
                <v:textbox>
                  <w:txbxContent>
                    <w:p w14:paraId="482C4E22" w14:textId="59E9199A" w:rsidR="00CA5A1D" w:rsidRPr="00CA5A1D" w:rsidRDefault="00CA5A1D" w:rsidP="006D0A3C">
                      <w:pPr>
                        <w:rPr>
                          <w:rFonts w:ascii="Telefonica Headline Light" w:hAnsi="Telefonica Headline Light"/>
                          <w:b/>
                          <w:color w:val="FF0000"/>
                          <w:sz w:val="96"/>
                          <w:szCs w:val="96"/>
                        </w:rPr>
                      </w:pPr>
                      <w:r w:rsidRPr="00CA5A1D">
                        <w:rPr>
                          <w:rFonts w:ascii="Telefonica Headline Light" w:hAnsi="Telefonica Headline Light"/>
                          <w:b/>
                          <w:color w:val="FF0000"/>
                          <w:sz w:val="96"/>
                          <w:szCs w:val="96"/>
                        </w:rPr>
                        <w:t>DRAFT</w:t>
                      </w:r>
                    </w:p>
                    <w:p w14:paraId="16B85F97" w14:textId="5941B0E6" w:rsidR="00CA35C4" w:rsidRPr="006D0A3C" w:rsidRDefault="00CA35C4" w:rsidP="006D0A3C">
                      <w:pPr>
                        <w:rPr>
                          <w:rFonts w:ascii="Telefonica Headline Light" w:hAnsi="Telefonica Headline Light"/>
                          <w:color w:val="1F497D"/>
                          <w:sz w:val="96"/>
                          <w:szCs w:val="96"/>
                        </w:rPr>
                      </w:pPr>
                      <w:r>
                        <w:rPr>
                          <w:rFonts w:ascii="Telefonica Headline Light" w:hAnsi="Telefonica Headline Light"/>
                          <w:color w:val="1F497D"/>
                          <w:sz w:val="96"/>
                          <w:szCs w:val="96"/>
                        </w:rPr>
                        <w:t>Provisión Escenarios Híbridos – Red Virtualizada – Red Física: POC</w:t>
                      </w:r>
                    </w:p>
                    <w:p w14:paraId="672A6659" w14:textId="77777777" w:rsidR="00CA35C4" w:rsidRPr="00FD2B79" w:rsidRDefault="00CA35C4" w:rsidP="002277B2">
                      <w:pPr>
                        <w:ind w:left="708" w:hanging="708"/>
                        <w:rPr>
                          <w:rFonts w:ascii="Telefonica Headline Light" w:hAnsi="Telefonica Headline Light"/>
                          <w:color w:val="1F497D"/>
                          <w:sz w:val="56"/>
                          <w:szCs w:val="92"/>
                        </w:rPr>
                      </w:pPr>
                    </w:p>
                    <w:p w14:paraId="0A37501D" w14:textId="77777777" w:rsidR="00CA35C4" w:rsidRPr="00FD2B79" w:rsidRDefault="00CA35C4" w:rsidP="002277B2">
                      <w:pPr>
                        <w:rPr>
                          <w:rFonts w:ascii="Telefonica Headline Light" w:hAnsi="Telefonica Headline Light"/>
                          <w:color w:val="1F497D"/>
                          <w:sz w:val="56"/>
                          <w:szCs w:val="92"/>
                        </w:rPr>
                      </w:pPr>
                    </w:p>
                    <w:p w14:paraId="5DAB6C7B" w14:textId="77777777" w:rsidR="00CA35C4" w:rsidRPr="00FD2B79" w:rsidRDefault="00CA35C4" w:rsidP="002277B2">
                      <w:pPr>
                        <w:rPr>
                          <w:rFonts w:ascii="Telefonica Headline Light" w:hAnsi="Telefonica Headline Light"/>
                          <w:color w:val="1F497D"/>
                          <w:sz w:val="56"/>
                          <w:szCs w:val="92"/>
                        </w:rPr>
                      </w:pPr>
                    </w:p>
                    <w:p w14:paraId="02EB378F" w14:textId="77777777" w:rsidR="00CA35C4" w:rsidRDefault="00CA35C4" w:rsidP="002277B2">
                      <w:pPr>
                        <w:rPr>
                          <w:rFonts w:ascii="Telefonica Headline Light" w:hAnsi="Telefonica Headline Light"/>
                          <w:color w:val="1F497D"/>
                          <w:sz w:val="32"/>
                          <w:szCs w:val="32"/>
                        </w:rPr>
                      </w:pPr>
                    </w:p>
                    <w:p w14:paraId="6A05A809" w14:textId="77777777" w:rsidR="00CA35C4" w:rsidRDefault="00CA35C4" w:rsidP="002277B2">
                      <w:pPr>
                        <w:rPr>
                          <w:rFonts w:ascii="Telefonica Headline Light" w:hAnsi="Telefonica Headline Light"/>
                          <w:color w:val="1F497D"/>
                          <w:sz w:val="32"/>
                          <w:szCs w:val="32"/>
                        </w:rPr>
                      </w:pPr>
                    </w:p>
                    <w:p w14:paraId="5A39BBE3" w14:textId="77777777" w:rsidR="00CA35C4" w:rsidRDefault="00CA35C4" w:rsidP="002277B2">
                      <w:pPr>
                        <w:rPr>
                          <w:rFonts w:ascii="Telefonica Headline Light" w:hAnsi="Telefonica Headline Light"/>
                          <w:color w:val="1F497D"/>
                          <w:sz w:val="32"/>
                          <w:szCs w:val="32"/>
                        </w:rPr>
                      </w:pPr>
                    </w:p>
                    <w:p w14:paraId="0BB65559" w14:textId="77777777" w:rsidR="00CA35C4" w:rsidRPr="002277B2" w:rsidRDefault="00CA35C4" w:rsidP="002277B2">
                      <w:pPr>
                        <w:rPr>
                          <w:rFonts w:ascii="Telefonica Headline Light" w:hAnsi="Telefonica Headline Light"/>
                          <w:color w:val="1F497D"/>
                          <w:sz w:val="32"/>
                          <w:szCs w:val="32"/>
                        </w:rPr>
                      </w:pPr>
                      <w:r w:rsidRPr="00FD2B79">
                        <w:rPr>
                          <w:rFonts w:ascii="Telefonica Headline Light" w:hAnsi="Telefonica Headline Light"/>
                          <w:color w:val="1F497D"/>
                          <w:sz w:val="32"/>
                          <w:szCs w:val="32"/>
                        </w:rPr>
                        <w:t>Versión 0.1</w:t>
                      </w:r>
                    </w:p>
                    <w:p w14:paraId="41C8F396" w14:textId="77777777" w:rsidR="00CA35C4" w:rsidRDefault="00CA35C4" w:rsidP="002277B2">
                      <w:pPr>
                        <w:rPr>
                          <w:rFonts w:ascii="Telefonica Headline Light" w:hAnsi="Telefonica Headline Light"/>
                          <w:sz w:val="56"/>
                        </w:rPr>
                      </w:pPr>
                    </w:p>
                    <w:p w14:paraId="72A3D3EC" w14:textId="77777777" w:rsidR="00CA35C4" w:rsidRDefault="00CA35C4" w:rsidP="002277B2">
                      <w:pPr>
                        <w:rPr>
                          <w:rFonts w:ascii="Telefonica Headline Light" w:hAnsi="Telefonica Headline Light"/>
                          <w:i/>
                          <w:sz w:val="44"/>
                        </w:rPr>
                      </w:pPr>
                    </w:p>
                    <w:p w14:paraId="0D0B940D" w14:textId="77777777" w:rsidR="00CA35C4" w:rsidRDefault="00CA35C4" w:rsidP="002277B2">
                      <w:pPr>
                        <w:rPr>
                          <w:rFonts w:ascii="Telefonica Headline Light" w:hAnsi="Telefonica Headline Light"/>
                          <w:i/>
                          <w:sz w:val="44"/>
                        </w:rPr>
                      </w:pPr>
                    </w:p>
                    <w:p w14:paraId="0E27B00A" w14:textId="77777777" w:rsidR="00CA35C4" w:rsidRDefault="00CA35C4" w:rsidP="002277B2">
                      <w:pPr>
                        <w:rPr>
                          <w:rFonts w:ascii="Telefonica Headline Light" w:hAnsi="Telefonica Headline Light"/>
                          <w:i/>
                          <w:sz w:val="44"/>
                        </w:rPr>
                      </w:pPr>
                    </w:p>
                    <w:p w14:paraId="60061E4C" w14:textId="77777777" w:rsidR="00CA35C4" w:rsidRDefault="00CA35C4" w:rsidP="002277B2">
                      <w:pPr>
                        <w:rPr>
                          <w:rFonts w:ascii="Telefonica Headline Light" w:hAnsi="Telefonica Headline Light"/>
                          <w:i/>
                          <w:sz w:val="44"/>
                        </w:rPr>
                      </w:pPr>
                    </w:p>
                    <w:p w14:paraId="44EAFD9C" w14:textId="77777777" w:rsidR="00CA35C4" w:rsidRDefault="00CA35C4" w:rsidP="002277B2">
                      <w:pPr>
                        <w:rPr>
                          <w:rFonts w:ascii="Telefonica Headline Light" w:hAnsi="Telefonica Headline Light"/>
                          <w:i/>
                          <w:sz w:val="44"/>
                        </w:rPr>
                      </w:pPr>
                    </w:p>
                    <w:p w14:paraId="4B94D5A5" w14:textId="77777777" w:rsidR="00CA35C4" w:rsidRDefault="00CA35C4" w:rsidP="002277B2">
                      <w:pPr>
                        <w:rPr>
                          <w:rFonts w:ascii="Telefonica Headline Light" w:hAnsi="Telefonica Headline Light"/>
                          <w:i/>
                          <w:sz w:val="44"/>
                        </w:rPr>
                      </w:pPr>
                    </w:p>
                    <w:p w14:paraId="3DEEC669" w14:textId="77777777" w:rsidR="00CA35C4" w:rsidRDefault="00CA35C4" w:rsidP="002277B2">
                      <w:pPr>
                        <w:rPr>
                          <w:rFonts w:ascii="Telefonica Headline Light" w:hAnsi="Telefonica Headline Light"/>
                          <w:i/>
                          <w:sz w:val="44"/>
                        </w:rPr>
                      </w:pPr>
                    </w:p>
                    <w:p w14:paraId="40A4A7C0" w14:textId="77777777" w:rsidR="00CA35C4" w:rsidRPr="00390FC7" w:rsidRDefault="00CA35C4" w:rsidP="002277B2">
                      <w:pPr>
                        <w:jc w:val="right"/>
                        <w:rPr>
                          <w:rFonts w:ascii="Telefonica Headline Light" w:hAnsi="Telefonica Headline Light"/>
                          <w:i/>
                          <w:sz w:val="48"/>
                        </w:rPr>
                      </w:pPr>
                      <w:r>
                        <w:rPr>
                          <w:rFonts w:ascii="Telefonica Headline Light" w:hAnsi="Telefonica Headline Light"/>
                          <w:i/>
                          <w:sz w:val="44"/>
                        </w:rPr>
                        <w:t>Versión: 1.1</w:t>
                      </w:r>
                    </w:p>
                  </w:txbxContent>
                </v:textbox>
              </v:shape>
            </w:pict>
          </mc:Fallback>
        </mc:AlternateContent>
      </w:r>
      <w:r w:rsidRPr="009F6B67">
        <w:rPr>
          <w:noProof/>
          <w:color w:val="2E74B5" w:themeColor="accent1" w:themeShade="BF"/>
          <w:sz w:val="26"/>
          <w:szCs w:val="26"/>
          <w:lang w:eastAsia="es-ES"/>
        </w:rPr>
        <w:drawing>
          <wp:anchor distT="0" distB="0" distL="114300" distR="114300" simplePos="0" relativeHeight="251658241" behindDoc="0" locked="0" layoutInCell="1" allowOverlap="1" wp14:anchorId="29229620" wp14:editId="0D6C3A66">
            <wp:simplePos x="0" y="0"/>
            <wp:positionH relativeFrom="page">
              <wp:posOffset>0</wp:posOffset>
            </wp:positionH>
            <wp:positionV relativeFrom="page">
              <wp:posOffset>0</wp:posOffset>
            </wp:positionV>
            <wp:extent cx="7560000" cy="1634400"/>
            <wp:effectExtent l="0" t="0" r="3175" b="4445"/>
            <wp:wrapThrough wrapText="bothSides">
              <wp:wrapPolygon edited="0">
                <wp:start x="0" y="0"/>
                <wp:lineTo x="0" y="21407"/>
                <wp:lineTo x="1415" y="21407"/>
                <wp:lineTo x="2014" y="21407"/>
                <wp:lineTo x="7239" y="20400"/>
                <wp:lineTo x="7239" y="20148"/>
                <wp:lineTo x="21555" y="18637"/>
                <wp:lineTo x="21555" y="0"/>
                <wp:lineTo x="0" y="0"/>
              </wp:wrapPolygon>
            </wp:wrapThrough>
            <wp:docPr id="14"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rcRect l="12698" t="9140" r="13072" b="58333"/>
                    <a:stretch>
                      <a:fillRect/>
                    </a:stretch>
                  </pic:blipFill>
                  <pic:spPr bwMode="auto">
                    <a:xfrm>
                      <a:off x="0" y="0"/>
                      <a:ext cx="7560000" cy="163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F6B67">
        <w:rPr>
          <w:noProof/>
          <w:color w:val="2E74B5" w:themeColor="accent1" w:themeShade="BF"/>
          <w:sz w:val="26"/>
          <w:szCs w:val="26"/>
          <w:lang w:eastAsia="es-ES"/>
        </w:rPr>
        <w:drawing>
          <wp:anchor distT="0" distB="0" distL="114300" distR="114300" simplePos="0" relativeHeight="251658240" behindDoc="0" locked="0" layoutInCell="1" allowOverlap="1" wp14:anchorId="73A3EB4A" wp14:editId="0C091521">
            <wp:simplePos x="0" y="0"/>
            <wp:positionH relativeFrom="page">
              <wp:posOffset>0</wp:posOffset>
            </wp:positionH>
            <wp:positionV relativeFrom="page">
              <wp:align>bottom</wp:align>
            </wp:positionV>
            <wp:extent cx="7560000" cy="1764000"/>
            <wp:effectExtent l="0" t="0" r="3175" b="8255"/>
            <wp:wrapThrough wrapText="bothSides">
              <wp:wrapPolygon edited="0">
                <wp:start x="0" y="0"/>
                <wp:lineTo x="0" y="21468"/>
                <wp:lineTo x="21555" y="21468"/>
                <wp:lineTo x="21555" y="0"/>
                <wp:lineTo x="0" y="0"/>
              </wp:wrapPolygon>
            </wp:wrapThrough>
            <wp:docPr id="13"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rcRect l="14783" t="63963" r="12427" b="4805"/>
                    <a:stretch>
                      <a:fillRect/>
                    </a:stretch>
                  </pic:blipFill>
                  <pic:spPr bwMode="auto">
                    <a:xfrm>
                      <a:off x="0" y="0"/>
                      <a:ext cx="7560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F6B67">
        <w:rPr>
          <w:color w:val="2E74B5" w:themeColor="accent1" w:themeShade="BF"/>
          <w:sz w:val="26"/>
          <w:szCs w:val="26"/>
        </w:rPr>
        <w:br w:type="page"/>
      </w:r>
    </w:p>
    <w:p w14:paraId="5C2C5574" w14:textId="77777777" w:rsidR="00FB60B3" w:rsidRPr="009F6B67" w:rsidRDefault="00FB60B3" w:rsidP="00FB60B3">
      <w:pPr>
        <w:rPr>
          <w:color w:val="2E74B5" w:themeColor="accent1" w:themeShade="BF"/>
          <w:sz w:val="26"/>
          <w:szCs w:val="26"/>
        </w:rPr>
      </w:pPr>
      <w:r w:rsidRPr="009F6B67">
        <w:rPr>
          <w:color w:val="2E74B5" w:themeColor="accent1" w:themeShade="BF"/>
          <w:sz w:val="26"/>
          <w:szCs w:val="26"/>
        </w:rPr>
        <w:lastRenderedPageBreak/>
        <w:t>Tabla de contenido</w:t>
      </w:r>
    </w:p>
    <w:p w14:paraId="04FDA6C9" w14:textId="4D79DD1B" w:rsidR="009F43EF" w:rsidRDefault="003044FC">
      <w:pPr>
        <w:pStyle w:val="TDC1"/>
        <w:rPr>
          <w:rFonts w:eastAsiaTheme="minorEastAsia" w:cstheme="minorBidi"/>
          <w:b w:val="0"/>
          <w:bCs w:val="0"/>
          <w:i w:val="0"/>
          <w:iCs w:val="0"/>
          <w:noProof/>
          <w:sz w:val="22"/>
          <w:szCs w:val="22"/>
          <w:lang w:eastAsia="es-ES"/>
        </w:rPr>
      </w:pPr>
      <w:r w:rsidRPr="009F6B67">
        <w:fldChar w:fldCharType="begin"/>
      </w:r>
      <w:r w:rsidRPr="009F6B67">
        <w:instrText xml:space="preserve"> TOC \o "1-5" \h \z \u </w:instrText>
      </w:r>
      <w:r w:rsidRPr="009F6B67">
        <w:fldChar w:fldCharType="separate"/>
      </w:r>
      <w:hyperlink w:anchor="_Toc22298650" w:history="1">
        <w:r w:rsidR="009F43EF" w:rsidRPr="00AD5449">
          <w:rPr>
            <w:rStyle w:val="Hipervnculo"/>
            <w:noProof/>
          </w:rPr>
          <w:t>1</w:t>
        </w:r>
        <w:r w:rsidR="009F43EF">
          <w:rPr>
            <w:rFonts w:eastAsiaTheme="minorEastAsia" w:cstheme="minorBidi"/>
            <w:b w:val="0"/>
            <w:bCs w:val="0"/>
            <w:i w:val="0"/>
            <w:iCs w:val="0"/>
            <w:noProof/>
            <w:sz w:val="22"/>
            <w:szCs w:val="22"/>
            <w:lang w:eastAsia="es-ES"/>
          </w:rPr>
          <w:tab/>
        </w:r>
        <w:r w:rsidR="009F43EF" w:rsidRPr="00AD5449">
          <w:rPr>
            <w:rStyle w:val="Hipervnculo"/>
            <w:noProof/>
          </w:rPr>
          <w:t>Cláusula de confidencialidad</w:t>
        </w:r>
        <w:r w:rsidR="009F43EF">
          <w:rPr>
            <w:noProof/>
            <w:webHidden/>
          </w:rPr>
          <w:tab/>
        </w:r>
        <w:r w:rsidR="009F43EF">
          <w:rPr>
            <w:noProof/>
            <w:webHidden/>
          </w:rPr>
          <w:fldChar w:fldCharType="begin"/>
        </w:r>
        <w:r w:rsidR="009F43EF">
          <w:rPr>
            <w:noProof/>
            <w:webHidden/>
          </w:rPr>
          <w:instrText xml:space="preserve"> PAGEREF _Toc22298650 \h </w:instrText>
        </w:r>
        <w:r w:rsidR="009F43EF">
          <w:rPr>
            <w:noProof/>
            <w:webHidden/>
          </w:rPr>
        </w:r>
        <w:r w:rsidR="009F43EF">
          <w:rPr>
            <w:noProof/>
            <w:webHidden/>
          </w:rPr>
          <w:fldChar w:fldCharType="separate"/>
        </w:r>
        <w:r w:rsidR="009F43EF">
          <w:rPr>
            <w:noProof/>
            <w:webHidden/>
          </w:rPr>
          <w:t>4</w:t>
        </w:r>
        <w:r w:rsidR="009F43EF">
          <w:rPr>
            <w:noProof/>
            <w:webHidden/>
          </w:rPr>
          <w:fldChar w:fldCharType="end"/>
        </w:r>
      </w:hyperlink>
    </w:p>
    <w:p w14:paraId="11F42B10" w14:textId="20981689" w:rsidR="009F43EF" w:rsidRDefault="007749D9">
      <w:pPr>
        <w:pStyle w:val="TDC1"/>
        <w:rPr>
          <w:rFonts w:eastAsiaTheme="minorEastAsia" w:cstheme="minorBidi"/>
          <w:b w:val="0"/>
          <w:bCs w:val="0"/>
          <w:i w:val="0"/>
          <w:iCs w:val="0"/>
          <w:noProof/>
          <w:sz w:val="22"/>
          <w:szCs w:val="22"/>
          <w:lang w:eastAsia="es-ES"/>
        </w:rPr>
      </w:pPr>
      <w:hyperlink w:anchor="_Toc22298651" w:history="1">
        <w:r w:rsidR="009F43EF" w:rsidRPr="00AD5449">
          <w:rPr>
            <w:rStyle w:val="Hipervnculo"/>
            <w:rFonts w:asciiTheme="majorHAnsi" w:eastAsiaTheme="majorEastAsia" w:hAnsiTheme="majorHAnsi" w:cstheme="majorBidi"/>
            <w:noProof/>
          </w:rPr>
          <w:t>2</w:t>
        </w:r>
        <w:r w:rsidR="009F43EF">
          <w:rPr>
            <w:rFonts w:eastAsiaTheme="minorEastAsia" w:cstheme="minorBidi"/>
            <w:b w:val="0"/>
            <w:bCs w:val="0"/>
            <w:i w:val="0"/>
            <w:iCs w:val="0"/>
            <w:noProof/>
            <w:sz w:val="22"/>
            <w:szCs w:val="22"/>
            <w:lang w:eastAsia="es-ES"/>
          </w:rPr>
          <w:tab/>
        </w:r>
        <w:r w:rsidR="009F43EF" w:rsidRPr="00AD5449">
          <w:rPr>
            <w:rStyle w:val="Hipervnculo"/>
            <w:rFonts w:asciiTheme="majorHAnsi" w:eastAsiaTheme="majorEastAsia" w:hAnsiTheme="majorHAnsi" w:cstheme="majorBidi"/>
            <w:noProof/>
          </w:rPr>
          <w:t>Situación actual</w:t>
        </w:r>
        <w:r w:rsidR="009F43EF">
          <w:rPr>
            <w:noProof/>
            <w:webHidden/>
          </w:rPr>
          <w:tab/>
        </w:r>
        <w:r w:rsidR="009F43EF">
          <w:rPr>
            <w:noProof/>
            <w:webHidden/>
          </w:rPr>
          <w:fldChar w:fldCharType="begin"/>
        </w:r>
        <w:r w:rsidR="009F43EF">
          <w:rPr>
            <w:noProof/>
            <w:webHidden/>
          </w:rPr>
          <w:instrText xml:space="preserve"> PAGEREF _Toc22298651 \h </w:instrText>
        </w:r>
        <w:r w:rsidR="009F43EF">
          <w:rPr>
            <w:noProof/>
            <w:webHidden/>
          </w:rPr>
        </w:r>
        <w:r w:rsidR="009F43EF">
          <w:rPr>
            <w:noProof/>
            <w:webHidden/>
          </w:rPr>
          <w:fldChar w:fldCharType="separate"/>
        </w:r>
        <w:r w:rsidR="009F43EF">
          <w:rPr>
            <w:noProof/>
            <w:webHidden/>
          </w:rPr>
          <w:t>5</w:t>
        </w:r>
        <w:r w:rsidR="009F43EF">
          <w:rPr>
            <w:noProof/>
            <w:webHidden/>
          </w:rPr>
          <w:fldChar w:fldCharType="end"/>
        </w:r>
      </w:hyperlink>
    </w:p>
    <w:p w14:paraId="5F24C792" w14:textId="75160BE0" w:rsidR="009F43EF" w:rsidRDefault="007749D9">
      <w:pPr>
        <w:pStyle w:val="TDC2"/>
        <w:tabs>
          <w:tab w:val="left" w:pos="880"/>
          <w:tab w:val="right" w:leader="underscore" w:pos="8494"/>
        </w:tabs>
        <w:rPr>
          <w:rFonts w:eastAsiaTheme="minorEastAsia" w:cstheme="minorBidi"/>
          <w:b w:val="0"/>
          <w:bCs w:val="0"/>
          <w:noProof/>
          <w:lang w:eastAsia="es-ES"/>
        </w:rPr>
      </w:pPr>
      <w:hyperlink w:anchor="_Toc22298652" w:history="1">
        <w:r w:rsidR="009F43EF" w:rsidRPr="00AD5449">
          <w:rPr>
            <w:rStyle w:val="Hipervnculo"/>
            <w:noProof/>
          </w:rPr>
          <w:t>2.1</w:t>
        </w:r>
        <w:r w:rsidR="009F43EF">
          <w:rPr>
            <w:rFonts w:eastAsiaTheme="minorEastAsia" w:cstheme="minorBidi"/>
            <w:b w:val="0"/>
            <w:bCs w:val="0"/>
            <w:noProof/>
            <w:lang w:eastAsia="es-ES"/>
          </w:rPr>
          <w:tab/>
        </w:r>
        <w:r w:rsidR="009F43EF" w:rsidRPr="00AD5449">
          <w:rPr>
            <w:rStyle w:val="Hipervnculo"/>
            <w:noProof/>
          </w:rPr>
          <w:t>Estado</w:t>
        </w:r>
        <w:r w:rsidR="009F43EF">
          <w:rPr>
            <w:noProof/>
            <w:webHidden/>
          </w:rPr>
          <w:tab/>
        </w:r>
        <w:r w:rsidR="009F43EF">
          <w:rPr>
            <w:noProof/>
            <w:webHidden/>
          </w:rPr>
          <w:fldChar w:fldCharType="begin"/>
        </w:r>
        <w:r w:rsidR="009F43EF">
          <w:rPr>
            <w:noProof/>
            <w:webHidden/>
          </w:rPr>
          <w:instrText xml:space="preserve"> PAGEREF _Toc22298652 \h </w:instrText>
        </w:r>
        <w:r w:rsidR="009F43EF">
          <w:rPr>
            <w:noProof/>
            <w:webHidden/>
          </w:rPr>
        </w:r>
        <w:r w:rsidR="009F43EF">
          <w:rPr>
            <w:noProof/>
            <w:webHidden/>
          </w:rPr>
          <w:fldChar w:fldCharType="separate"/>
        </w:r>
        <w:r w:rsidR="009F43EF">
          <w:rPr>
            <w:noProof/>
            <w:webHidden/>
          </w:rPr>
          <w:t>5</w:t>
        </w:r>
        <w:r w:rsidR="009F43EF">
          <w:rPr>
            <w:noProof/>
            <w:webHidden/>
          </w:rPr>
          <w:fldChar w:fldCharType="end"/>
        </w:r>
      </w:hyperlink>
    </w:p>
    <w:p w14:paraId="2109262D" w14:textId="666012D4" w:rsidR="009F43EF" w:rsidRDefault="007749D9">
      <w:pPr>
        <w:pStyle w:val="TDC2"/>
        <w:tabs>
          <w:tab w:val="left" w:pos="880"/>
          <w:tab w:val="right" w:leader="underscore" w:pos="8494"/>
        </w:tabs>
        <w:rPr>
          <w:rFonts w:eastAsiaTheme="minorEastAsia" w:cstheme="minorBidi"/>
          <w:b w:val="0"/>
          <w:bCs w:val="0"/>
          <w:noProof/>
          <w:lang w:eastAsia="es-ES"/>
        </w:rPr>
      </w:pPr>
      <w:hyperlink w:anchor="_Toc22298653" w:history="1">
        <w:r w:rsidR="009F43EF" w:rsidRPr="00AD5449">
          <w:rPr>
            <w:rStyle w:val="Hipervnculo"/>
            <w:noProof/>
          </w:rPr>
          <w:t>2.2</w:t>
        </w:r>
        <w:r w:rsidR="009F43EF">
          <w:rPr>
            <w:rFonts w:eastAsiaTheme="minorEastAsia" w:cstheme="minorBidi"/>
            <w:b w:val="0"/>
            <w:bCs w:val="0"/>
            <w:noProof/>
            <w:lang w:eastAsia="es-ES"/>
          </w:rPr>
          <w:tab/>
        </w:r>
        <w:r w:rsidR="009F43EF" w:rsidRPr="00AD5449">
          <w:rPr>
            <w:rStyle w:val="Hipervnculo"/>
            <w:noProof/>
          </w:rPr>
          <w:t>Objetivo</w:t>
        </w:r>
        <w:r w:rsidR="009F43EF">
          <w:rPr>
            <w:noProof/>
            <w:webHidden/>
          </w:rPr>
          <w:tab/>
        </w:r>
        <w:r w:rsidR="009F43EF">
          <w:rPr>
            <w:noProof/>
            <w:webHidden/>
          </w:rPr>
          <w:fldChar w:fldCharType="begin"/>
        </w:r>
        <w:r w:rsidR="009F43EF">
          <w:rPr>
            <w:noProof/>
            <w:webHidden/>
          </w:rPr>
          <w:instrText xml:space="preserve"> PAGEREF _Toc22298653 \h </w:instrText>
        </w:r>
        <w:r w:rsidR="009F43EF">
          <w:rPr>
            <w:noProof/>
            <w:webHidden/>
          </w:rPr>
        </w:r>
        <w:r w:rsidR="009F43EF">
          <w:rPr>
            <w:noProof/>
            <w:webHidden/>
          </w:rPr>
          <w:fldChar w:fldCharType="separate"/>
        </w:r>
        <w:r w:rsidR="009F43EF">
          <w:rPr>
            <w:noProof/>
            <w:webHidden/>
          </w:rPr>
          <w:t>5</w:t>
        </w:r>
        <w:r w:rsidR="009F43EF">
          <w:rPr>
            <w:noProof/>
            <w:webHidden/>
          </w:rPr>
          <w:fldChar w:fldCharType="end"/>
        </w:r>
      </w:hyperlink>
    </w:p>
    <w:p w14:paraId="770A42AB" w14:textId="0FA3D334" w:rsidR="009F43EF" w:rsidRDefault="007749D9">
      <w:pPr>
        <w:pStyle w:val="TDC1"/>
        <w:rPr>
          <w:rFonts w:eastAsiaTheme="minorEastAsia" w:cstheme="minorBidi"/>
          <w:b w:val="0"/>
          <w:bCs w:val="0"/>
          <w:i w:val="0"/>
          <w:iCs w:val="0"/>
          <w:noProof/>
          <w:sz w:val="22"/>
          <w:szCs w:val="22"/>
          <w:lang w:eastAsia="es-ES"/>
        </w:rPr>
      </w:pPr>
      <w:hyperlink w:anchor="_Toc22298654" w:history="1">
        <w:r w:rsidR="009F43EF" w:rsidRPr="00AD5449">
          <w:rPr>
            <w:rStyle w:val="Hipervnculo"/>
            <w:noProof/>
          </w:rPr>
          <w:t>3</w:t>
        </w:r>
        <w:r w:rsidR="009F43EF">
          <w:rPr>
            <w:rFonts w:eastAsiaTheme="minorEastAsia" w:cstheme="minorBidi"/>
            <w:b w:val="0"/>
            <w:bCs w:val="0"/>
            <w:i w:val="0"/>
            <w:iCs w:val="0"/>
            <w:noProof/>
            <w:sz w:val="22"/>
            <w:szCs w:val="22"/>
            <w:lang w:eastAsia="es-ES"/>
          </w:rPr>
          <w:tab/>
        </w:r>
        <w:r w:rsidR="009F43EF" w:rsidRPr="00AD5449">
          <w:rPr>
            <w:rStyle w:val="Hipervnculo"/>
            <w:noProof/>
          </w:rPr>
          <w:t>Descripción del escenario para desplegar los Casos de Uso</w:t>
        </w:r>
        <w:r w:rsidR="009F43EF">
          <w:rPr>
            <w:noProof/>
            <w:webHidden/>
          </w:rPr>
          <w:tab/>
        </w:r>
        <w:r w:rsidR="009F43EF">
          <w:rPr>
            <w:noProof/>
            <w:webHidden/>
          </w:rPr>
          <w:fldChar w:fldCharType="begin"/>
        </w:r>
        <w:r w:rsidR="009F43EF">
          <w:rPr>
            <w:noProof/>
            <w:webHidden/>
          </w:rPr>
          <w:instrText xml:space="preserve"> PAGEREF _Toc22298654 \h </w:instrText>
        </w:r>
        <w:r w:rsidR="009F43EF">
          <w:rPr>
            <w:noProof/>
            <w:webHidden/>
          </w:rPr>
        </w:r>
        <w:r w:rsidR="009F43EF">
          <w:rPr>
            <w:noProof/>
            <w:webHidden/>
          </w:rPr>
          <w:fldChar w:fldCharType="separate"/>
        </w:r>
        <w:r w:rsidR="009F43EF">
          <w:rPr>
            <w:noProof/>
            <w:webHidden/>
          </w:rPr>
          <w:t>6</w:t>
        </w:r>
        <w:r w:rsidR="009F43EF">
          <w:rPr>
            <w:noProof/>
            <w:webHidden/>
          </w:rPr>
          <w:fldChar w:fldCharType="end"/>
        </w:r>
      </w:hyperlink>
    </w:p>
    <w:p w14:paraId="5FAC8E68" w14:textId="07B5BE5E" w:rsidR="009F43EF" w:rsidRDefault="007749D9">
      <w:pPr>
        <w:pStyle w:val="TDC2"/>
        <w:tabs>
          <w:tab w:val="left" w:pos="880"/>
          <w:tab w:val="right" w:leader="underscore" w:pos="8494"/>
        </w:tabs>
        <w:rPr>
          <w:rFonts w:eastAsiaTheme="minorEastAsia" w:cstheme="minorBidi"/>
          <w:b w:val="0"/>
          <w:bCs w:val="0"/>
          <w:noProof/>
          <w:lang w:eastAsia="es-ES"/>
        </w:rPr>
      </w:pPr>
      <w:hyperlink w:anchor="_Toc22298655" w:history="1">
        <w:r w:rsidR="009F43EF" w:rsidRPr="00AD5449">
          <w:rPr>
            <w:rStyle w:val="Hipervnculo"/>
            <w:noProof/>
          </w:rPr>
          <w:t>3.1</w:t>
        </w:r>
        <w:r w:rsidR="009F43EF">
          <w:rPr>
            <w:rFonts w:eastAsiaTheme="minorEastAsia" w:cstheme="minorBidi"/>
            <w:b w:val="0"/>
            <w:bCs w:val="0"/>
            <w:noProof/>
            <w:lang w:eastAsia="es-ES"/>
          </w:rPr>
          <w:tab/>
        </w:r>
        <w:r w:rsidR="009F43EF" w:rsidRPr="00AD5449">
          <w:rPr>
            <w:rStyle w:val="Hipervnculo"/>
            <w:noProof/>
          </w:rPr>
          <w:t>Productos</w:t>
        </w:r>
        <w:r w:rsidR="009F43EF">
          <w:rPr>
            <w:noProof/>
            <w:webHidden/>
          </w:rPr>
          <w:tab/>
        </w:r>
        <w:r w:rsidR="009F43EF">
          <w:rPr>
            <w:noProof/>
            <w:webHidden/>
          </w:rPr>
          <w:fldChar w:fldCharType="begin"/>
        </w:r>
        <w:r w:rsidR="009F43EF">
          <w:rPr>
            <w:noProof/>
            <w:webHidden/>
          </w:rPr>
          <w:instrText xml:space="preserve"> PAGEREF _Toc22298655 \h </w:instrText>
        </w:r>
        <w:r w:rsidR="009F43EF">
          <w:rPr>
            <w:noProof/>
            <w:webHidden/>
          </w:rPr>
        </w:r>
        <w:r w:rsidR="009F43EF">
          <w:rPr>
            <w:noProof/>
            <w:webHidden/>
          </w:rPr>
          <w:fldChar w:fldCharType="separate"/>
        </w:r>
        <w:r w:rsidR="009F43EF">
          <w:rPr>
            <w:noProof/>
            <w:webHidden/>
          </w:rPr>
          <w:t>6</w:t>
        </w:r>
        <w:r w:rsidR="009F43EF">
          <w:rPr>
            <w:noProof/>
            <w:webHidden/>
          </w:rPr>
          <w:fldChar w:fldCharType="end"/>
        </w:r>
      </w:hyperlink>
    </w:p>
    <w:p w14:paraId="79E02862" w14:textId="46FE0837" w:rsidR="009F43EF" w:rsidRDefault="007749D9">
      <w:pPr>
        <w:pStyle w:val="TDC1"/>
        <w:rPr>
          <w:rFonts w:eastAsiaTheme="minorEastAsia" w:cstheme="minorBidi"/>
          <w:b w:val="0"/>
          <w:bCs w:val="0"/>
          <w:i w:val="0"/>
          <w:iCs w:val="0"/>
          <w:noProof/>
          <w:sz w:val="22"/>
          <w:szCs w:val="22"/>
          <w:lang w:eastAsia="es-ES"/>
        </w:rPr>
      </w:pPr>
      <w:hyperlink w:anchor="_Toc22298656" w:history="1">
        <w:r w:rsidR="009F43EF" w:rsidRPr="00AD5449">
          <w:rPr>
            <w:rStyle w:val="Hipervnculo"/>
            <w:noProof/>
          </w:rPr>
          <w:t>4</w:t>
        </w:r>
        <w:r w:rsidR="009F43EF">
          <w:rPr>
            <w:rFonts w:eastAsiaTheme="minorEastAsia" w:cstheme="minorBidi"/>
            <w:b w:val="0"/>
            <w:bCs w:val="0"/>
            <w:i w:val="0"/>
            <w:iCs w:val="0"/>
            <w:noProof/>
            <w:sz w:val="22"/>
            <w:szCs w:val="22"/>
            <w:lang w:eastAsia="es-ES"/>
          </w:rPr>
          <w:tab/>
        </w:r>
        <w:r w:rsidR="009F43EF" w:rsidRPr="00AD5449">
          <w:rPr>
            <w:rStyle w:val="Hipervnculo"/>
            <w:noProof/>
          </w:rPr>
          <w:t>Caso de Uso 1: Fulfillment del producto</w:t>
        </w:r>
        <w:r w:rsidR="009F43EF">
          <w:rPr>
            <w:noProof/>
            <w:webHidden/>
          </w:rPr>
          <w:tab/>
        </w:r>
        <w:r w:rsidR="009F43EF">
          <w:rPr>
            <w:noProof/>
            <w:webHidden/>
          </w:rPr>
          <w:fldChar w:fldCharType="begin"/>
        </w:r>
        <w:r w:rsidR="009F43EF">
          <w:rPr>
            <w:noProof/>
            <w:webHidden/>
          </w:rPr>
          <w:instrText xml:space="preserve"> PAGEREF _Toc22298656 \h </w:instrText>
        </w:r>
        <w:r w:rsidR="009F43EF">
          <w:rPr>
            <w:noProof/>
            <w:webHidden/>
          </w:rPr>
        </w:r>
        <w:r w:rsidR="009F43EF">
          <w:rPr>
            <w:noProof/>
            <w:webHidden/>
          </w:rPr>
          <w:fldChar w:fldCharType="separate"/>
        </w:r>
        <w:r w:rsidR="009F43EF">
          <w:rPr>
            <w:noProof/>
            <w:webHidden/>
          </w:rPr>
          <w:t>9</w:t>
        </w:r>
        <w:r w:rsidR="009F43EF">
          <w:rPr>
            <w:noProof/>
            <w:webHidden/>
          </w:rPr>
          <w:fldChar w:fldCharType="end"/>
        </w:r>
      </w:hyperlink>
    </w:p>
    <w:p w14:paraId="277A3A6E" w14:textId="1E63D006" w:rsidR="009F43EF" w:rsidRDefault="007749D9">
      <w:pPr>
        <w:pStyle w:val="TDC2"/>
        <w:tabs>
          <w:tab w:val="left" w:pos="880"/>
          <w:tab w:val="right" w:leader="underscore" w:pos="8494"/>
        </w:tabs>
        <w:rPr>
          <w:rFonts w:eastAsiaTheme="minorEastAsia" w:cstheme="minorBidi"/>
          <w:b w:val="0"/>
          <w:bCs w:val="0"/>
          <w:noProof/>
          <w:lang w:eastAsia="es-ES"/>
        </w:rPr>
      </w:pPr>
      <w:hyperlink w:anchor="_Toc22298657" w:history="1">
        <w:r w:rsidR="009F43EF" w:rsidRPr="00AD5449">
          <w:rPr>
            <w:rStyle w:val="Hipervnculo"/>
            <w:noProof/>
          </w:rPr>
          <w:t>4.1</w:t>
        </w:r>
        <w:r w:rsidR="009F43EF">
          <w:rPr>
            <w:rFonts w:eastAsiaTheme="minorEastAsia" w:cstheme="minorBidi"/>
            <w:b w:val="0"/>
            <w:bCs w:val="0"/>
            <w:noProof/>
            <w:lang w:eastAsia="es-ES"/>
          </w:rPr>
          <w:tab/>
        </w:r>
        <w:r w:rsidR="009F43EF" w:rsidRPr="00AD5449">
          <w:rPr>
            <w:rStyle w:val="Hipervnculo"/>
            <w:noProof/>
          </w:rPr>
          <w:t>Escenario Inicial – Conectividad VPN Sede Central, Fábrica y Almacén</w:t>
        </w:r>
        <w:r w:rsidR="009F43EF">
          <w:rPr>
            <w:noProof/>
            <w:webHidden/>
          </w:rPr>
          <w:tab/>
        </w:r>
        <w:r w:rsidR="009F43EF">
          <w:rPr>
            <w:noProof/>
            <w:webHidden/>
          </w:rPr>
          <w:fldChar w:fldCharType="begin"/>
        </w:r>
        <w:r w:rsidR="009F43EF">
          <w:rPr>
            <w:noProof/>
            <w:webHidden/>
          </w:rPr>
          <w:instrText xml:space="preserve"> PAGEREF _Toc22298657 \h </w:instrText>
        </w:r>
        <w:r w:rsidR="009F43EF">
          <w:rPr>
            <w:noProof/>
            <w:webHidden/>
          </w:rPr>
        </w:r>
        <w:r w:rsidR="009F43EF">
          <w:rPr>
            <w:noProof/>
            <w:webHidden/>
          </w:rPr>
          <w:fldChar w:fldCharType="separate"/>
        </w:r>
        <w:r w:rsidR="009F43EF">
          <w:rPr>
            <w:noProof/>
            <w:webHidden/>
          </w:rPr>
          <w:t>9</w:t>
        </w:r>
        <w:r w:rsidR="009F43EF">
          <w:rPr>
            <w:noProof/>
            <w:webHidden/>
          </w:rPr>
          <w:fldChar w:fldCharType="end"/>
        </w:r>
      </w:hyperlink>
    </w:p>
    <w:p w14:paraId="17204722" w14:textId="3060DD95" w:rsidR="009F43EF" w:rsidRDefault="007749D9">
      <w:pPr>
        <w:pStyle w:val="TDC3"/>
        <w:tabs>
          <w:tab w:val="left" w:pos="1100"/>
          <w:tab w:val="right" w:leader="underscore" w:pos="8494"/>
        </w:tabs>
        <w:rPr>
          <w:rFonts w:eastAsiaTheme="minorEastAsia" w:cstheme="minorBidi"/>
          <w:noProof/>
          <w:sz w:val="22"/>
          <w:szCs w:val="22"/>
          <w:lang w:eastAsia="es-ES"/>
        </w:rPr>
      </w:pPr>
      <w:hyperlink w:anchor="_Toc22298658" w:history="1">
        <w:r w:rsidR="009F43EF" w:rsidRPr="00AD5449">
          <w:rPr>
            <w:rStyle w:val="Hipervnculo"/>
            <w:noProof/>
          </w:rPr>
          <w:t>4.1.1</w:t>
        </w:r>
        <w:r w:rsidR="009F43EF">
          <w:rPr>
            <w:rFonts w:eastAsiaTheme="minorEastAsia" w:cstheme="minorBidi"/>
            <w:noProof/>
            <w:sz w:val="22"/>
            <w:szCs w:val="22"/>
            <w:lang w:eastAsia="es-ES"/>
          </w:rPr>
          <w:tab/>
        </w:r>
        <w:r w:rsidR="009F43EF" w:rsidRPr="00AD5449">
          <w:rPr>
            <w:rStyle w:val="Hipervnculo"/>
            <w:noProof/>
          </w:rPr>
          <w:t>Journey</w:t>
        </w:r>
        <w:r w:rsidR="009F43EF">
          <w:rPr>
            <w:noProof/>
            <w:webHidden/>
          </w:rPr>
          <w:tab/>
        </w:r>
        <w:r w:rsidR="009F43EF">
          <w:rPr>
            <w:noProof/>
            <w:webHidden/>
          </w:rPr>
          <w:fldChar w:fldCharType="begin"/>
        </w:r>
        <w:r w:rsidR="009F43EF">
          <w:rPr>
            <w:noProof/>
            <w:webHidden/>
          </w:rPr>
          <w:instrText xml:space="preserve"> PAGEREF _Toc22298658 \h </w:instrText>
        </w:r>
        <w:r w:rsidR="009F43EF">
          <w:rPr>
            <w:noProof/>
            <w:webHidden/>
          </w:rPr>
        </w:r>
        <w:r w:rsidR="009F43EF">
          <w:rPr>
            <w:noProof/>
            <w:webHidden/>
          </w:rPr>
          <w:fldChar w:fldCharType="separate"/>
        </w:r>
        <w:r w:rsidR="009F43EF">
          <w:rPr>
            <w:noProof/>
            <w:webHidden/>
          </w:rPr>
          <w:t>11</w:t>
        </w:r>
        <w:r w:rsidR="009F43EF">
          <w:rPr>
            <w:noProof/>
            <w:webHidden/>
          </w:rPr>
          <w:fldChar w:fldCharType="end"/>
        </w:r>
      </w:hyperlink>
    </w:p>
    <w:p w14:paraId="4C55AD88" w14:textId="732F46E0" w:rsidR="009F43EF" w:rsidRDefault="007749D9">
      <w:pPr>
        <w:pStyle w:val="TDC3"/>
        <w:tabs>
          <w:tab w:val="left" w:pos="1100"/>
          <w:tab w:val="right" w:leader="underscore" w:pos="8494"/>
        </w:tabs>
        <w:rPr>
          <w:rFonts w:eastAsiaTheme="minorEastAsia" w:cstheme="minorBidi"/>
          <w:noProof/>
          <w:sz w:val="22"/>
          <w:szCs w:val="22"/>
          <w:lang w:eastAsia="es-ES"/>
        </w:rPr>
      </w:pPr>
      <w:hyperlink w:anchor="_Toc22298659" w:history="1">
        <w:r w:rsidR="009F43EF" w:rsidRPr="00AD5449">
          <w:rPr>
            <w:rStyle w:val="Hipervnculo"/>
            <w:noProof/>
          </w:rPr>
          <w:t>4.1.2</w:t>
        </w:r>
        <w:r w:rsidR="009F43EF">
          <w:rPr>
            <w:rFonts w:eastAsiaTheme="minorEastAsia" w:cstheme="minorBidi"/>
            <w:noProof/>
            <w:sz w:val="22"/>
            <w:szCs w:val="22"/>
            <w:lang w:eastAsia="es-ES"/>
          </w:rPr>
          <w:tab/>
        </w:r>
        <w:r w:rsidR="009F43EF" w:rsidRPr="00AD5449">
          <w:rPr>
            <w:rStyle w:val="Hipervnculo"/>
            <w:noProof/>
          </w:rPr>
          <w:t>Actividades</w:t>
        </w:r>
        <w:r w:rsidR="009F43EF">
          <w:rPr>
            <w:noProof/>
            <w:webHidden/>
          </w:rPr>
          <w:tab/>
        </w:r>
        <w:r w:rsidR="009F43EF">
          <w:rPr>
            <w:noProof/>
            <w:webHidden/>
          </w:rPr>
          <w:fldChar w:fldCharType="begin"/>
        </w:r>
        <w:r w:rsidR="009F43EF">
          <w:rPr>
            <w:noProof/>
            <w:webHidden/>
          </w:rPr>
          <w:instrText xml:space="preserve"> PAGEREF _Toc22298659 \h </w:instrText>
        </w:r>
        <w:r w:rsidR="009F43EF">
          <w:rPr>
            <w:noProof/>
            <w:webHidden/>
          </w:rPr>
        </w:r>
        <w:r w:rsidR="009F43EF">
          <w:rPr>
            <w:noProof/>
            <w:webHidden/>
          </w:rPr>
          <w:fldChar w:fldCharType="separate"/>
        </w:r>
        <w:r w:rsidR="009F43EF">
          <w:rPr>
            <w:noProof/>
            <w:webHidden/>
          </w:rPr>
          <w:t>11</w:t>
        </w:r>
        <w:r w:rsidR="009F43EF">
          <w:rPr>
            <w:noProof/>
            <w:webHidden/>
          </w:rPr>
          <w:fldChar w:fldCharType="end"/>
        </w:r>
      </w:hyperlink>
    </w:p>
    <w:p w14:paraId="0DEF0D81" w14:textId="77FE3FA6" w:rsidR="009F43EF" w:rsidRDefault="007749D9">
      <w:pPr>
        <w:pStyle w:val="TDC4"/>
        <w:tabs>
          <w:tab w:val="left" w:pos="1540"/>
          <w:tab w:val="right" w:leader="underscore" w:pos="8494"/>
        </w:tabs>
        <w:rPr>
          <w:rFonts w:eastAsiaTheme="minorEastAsia" w:cstheme="minorBidi"/>
          <w:noProof/>
          <w:sz w:val="22"/>
          <w:szCs w:val="22"/>
          <w:lang w:eastAsia="es-ES"/>
        </w:rPr>
      </w:pPr>
      <w:hyperlink w:anchor="_Toc22298660" w:history="1">
        <w:r w:rsidR="009F43EF" w:rsidRPr="00AD5449">
          <w:rPr>
            <w:rStyle w:val="Hipervnculo"/>
            <w:noProof/>
          </w:rPr>
          <w:t>4.1.2.1</w:t>
        </w:r>
        <w:r w:rsidR="009F43EF">
          <w:rPr>
            <w:rFonts w:eastAsiaTheme="minorEastAsia" w:cstheme="minorBidi"/>
            <w:noProof/>
            <w:sz w:val="22"/>
            <w:szCs w:val="22"/>
            <w:lang w:eastAsia="es-ES"/>
          </w:rPr>
          <w:tab/>
        </w:r>
        <w:r w:rsidR="009F43EF" w:rsidRPr="00AD5449">
          <w:rPr>
            <w:rStyle w:val="Hipervnculo"/>
            <w:noProof/>
          </w:rPr>
          <w:t>DISEÑO DATOS ESCENARIO</w:t>
        </w:r>
        <w:r w:rsidR="009F43EF">
          <w:rPr>
            <w:noProof/>
            <w:webHidden/>
          </w:rPr>
          <w:tab/>
        </w:r>
        <w:r w:rsidR="009F43EF">
          <w:rPr>
            <w:noProof/>
            <w:webHidden/>
          </w:rPr>
          <w:fldChar w:fldCharType="begin"/>
        </w:r>
        <w:r w:rsidR="009F43EF">
          <w:rPr>
            <w:noProof/>
            <w:webHidden/>
          </w:rPr>
          <w:instrText xml:space="preserve"> PAGEREF _Toc22298660 \h </w:instrText>
        </w:r>
        <w:r w:rsidR="009F43EF">
          <w:rPr>
            <w:noProof/>
            <w:webHidden/>
          </w:rPr>
        </w:r>
        <w:r w:rsidR="009F43EF">
          <w:rPr>
            <w:noProof/>
            <w:webHidden/>
          </w:rPr>
          <w:fldChar w:fldCharType="separate"/>
        </w:r>
        <w:r w:rsidR="009F43EF">
          <w:rPr>
            <w:noProof/>
            <w:webHidden/>
          </w:rPr>
          <w:t>12</w:t>
        </w:r>
        <w:r w:rsidR="009F43EF">
          <w:rPr>
            <w:noProof/>
            <w:webHidden/>
          </w:rPr>
          <w:fldChar w:fldCharType="end"/>
        </w:r>
      </w:hyperlink>
    </w:p>
    <w:p w14:paraId="26E5D233" w14:textId="0F7998C5" w:rsidR="009F43EF" w:rsidRDefault="007749D9">
      <w:pPr>
        <w:pStyle w:val="TDC2"/>
        <w:tabs>
          <w:tab w:val="left" w:pos="880"/>
          <w:tab w:val="right" w:leader="underscore" w:pos="8494"/>
        </w:tabs>
        <w:rPr>
          <w:rFonts w:eastAsiaTheme="minorEastAsia" w:cstheme="minorBidi"/>
          <w:b w:val="0"/>
          <w:bCs w:val="0"/>
          <w:noProof/>
          <w:lang w:eastAsia="es-ES"/>
        </w:rPr>
      </w:pPr>
      <w:hyperlink w:anchor="_Toc22298661" w:history="1">
        <w:r w:rsidR="009F43EF" w:rsidRPr="00AD5449">
          <w:rPr>
            <w:rStyle w:val="Hipervnculo"/>
            <w:noProof/>
          </w:rPr>
          <w:t>4.2</w:t>
        </w:r>
        <w:r w:rsidR="009F43EF">
          <w:rPr>
            <w:rFonts w:eastAsiaTheme="minorEastAsia" w:cstheme="minorBidi"/>
            <w:b w:val="0"/>
            <w:bCs w:val="0"/>
            <w:noProof/>
            <w:lang w:eastAsia="es-ES"/>
          </w:rPr>
          <w:tab/>
        </w:r>
        <w:r w:rsidR="009F43EF" w:rsidRPr="00AD5449">
          <w:rPr>
            <w:rStyle w:val="Hipervnculo"/>
            <w:noProof/>
          </w:rPr>
          <w:t>Escenario 2: Provisión Servicio SD-Wan</w:t>
        </w:r>
        <w:r w:rsidR="009F43EF">
          <w:rPr>
            <w:noProof/>
            <w:webHidden/>
          </w:rPr>
          <w:tab/>
        </w:r>
        <w:r w:rsidR="009F43EF">
          <w:rPr>
            <w:noProof/>
            <w:webHidden/>
          </w:rPr>
          <w:fldChar w:fldCharType="begin"/>
        </w:r>
        <w:r w:rsidR="009F43EF">
          <w:rPr>
            <w:noProof/>
            <w:webHidden/>
          </w:rPr>
          <w:instrText xml:space="preserve"> PAGEREF _Toc22298661 \h </w:instrText>
        </w:r>
        <w:r w:rsidR="009F43EF">
          <w:rPr>
            <w:noProof/>
            <w:webHidden/>
          </w:rPr>
        </w:r>
        <w:r w:rsidR="009F43EF">
          <w:rPr>
            <w:noProof/>
            <w:webHidden/>
          </w:rPr>
          <w:fldChar w:fldCharType="separate"/>
        </w:r>
        <w:r w:rsidR="009F43EF">
          <w:rPr>
            <w:noProof/>
            <w:webHidden/>
          </w:rPr>
          <w:t>15</w:t>
        </w:r>
        <w:r w:rsidR="009F43EF">
          <w:rPr>
            <w:noProof/>
            <w:webHidden/>
          </w:rPr>
          <w:fldChar w:fldCharType="end"/>
        </w:r>
      </w:hyperlink>
    </w:p>
    <w:p w14:paraId="59BDBB2E" w14:textId="56FF838F" w:rsidR="009F43EF" w:rsidRDefault="007749D9">
      <w:pPr>
        <w:pStyle w:val="TDC3"/>
        <w:tabs>
          <w:tab w:val="left" w:pos="1100"/>
          <w:tab w:val="right" w:leader="underscore" w:pos="8494"/>
        </w:tabs>
        <w:rPr>
          <w:rFonts w:eastAsiaTheme="minorEastAsia" w:cstheme="minorBidi"/>
          <w:noProof/>
          <w:sz w:val="22"/>
          <w:szCs w:val="22"/>
          <w:lang w:eastAsia="es-ES"/>
        </w:rPr>
      </w:pPr>
      <w:hyperlink w:anchor="_Toc22298662" w:history="1">
        <w:r w:rsidR="009F43EF" w:rsidRPr="00AD5449">
          <w:rPr>
            <w:rStyle w:val="Hipervnculo"/>
            <w:noProof/>
          </w:rPr>
          <w:t>4.2.1</w:t>
        </w:r>
        <w:r w:rsidR="009F43EF">
          <w:rPr>
            <w:rFonts w:eastAsiaTheme="minorEastAsia" w:cstheme="minorBidi"/>
            <w:noProof/>
            <w:sz w:val="22"/>
            <w:szCs w:val="22"/>
            <w:lang w:eastAsia="es-ES"/>
          </w:rPr>
          <w:tab/>
        </w:r>
        <w:r w:rsidR="009F43EF" w:rsidRPr="00AD5449">
          <w:rPr>
            <w:rStyle w:val="Hipervnculo"/>
            <w:noProof/>
          </w:rPr>
          <w:t>Journey</w:t>
        </w:r>
        <w:r w:rsidR="009F43EF">
          <w:rPr>
            <w:noProof/>
            <w:webHidden/>
          </w:rPr>
          <w:tab/>
        </w:r>
        <w:r w:rsidR="009F43EF">
          <w:rPr>
            <w:noProof/>
            <w:webHidden/>
          </w:rPr>
          <w:fldChar w:fldCharType="begin"/>
        </w:r>
        <w:r w:rsidR="009F43EF">
          <w:rPr>
            <w:noProof/>
            <w:webHidden/>
          </w:rPr>
          <w:instrText xml:space="preserve"> PAGEREF _Toc22298662 \h </w:instrText>
        </w:r>
        <w:r w:rsidR="009F43EF">
          <w:rPr>
            <w:noProof/>
            <w:webHidden/>
          </w:rPr>
        </w:r>
        <w:r w:rsidR="009F43EF">
          <w:rPr>
            <w:noProof/>
            <w:webHidden/>
          </w:rPr>
          <w:fldChar w:fldCharType="separate"/>
        </w:r>
        <w:r w:rsidR="009F43EF">
          <w:rPr>
            <w:noProof/>
            <w:webHidden/>
          </w:rPr>
          <w:t>15</w:t>
        </w:r>
        <w:r w:rsidR="009F43EF">
          <w:rPr>
            <w:noProof/>
            <w:webHidden/>
          </w:rPr>
          <w:fldChar w:fldCharType="end"/>
        </w:r>
      </w:hyperlink>
    </w:p>
    <w:p w14:paraId="5EC2A694" w14:textId="21977C97" w:rsidR="009F43EF" w:rsidRDefault="007749D9">
      <w:pPr>
        <w:pStyle w:val="TDC2"/>
        <w:tabs>
          <w:tab w:val="left" w:pos="880"/>
          <w:tab w:val="right" w:leader="underscore" w:pos="8494"/>
        </w:tabs>
        <w:rPr>
          <w:rFonts w:eastAsiaTheme="minorEastAsia" w:cstheme="minorBidi"/>
          <w:b w:val="0"/>
          <w:bCs w:val="0"/>
          <w:noProof/>
          <w:lang w:eastAsia="es-ES"/>
        </w:rPr>
      </w:pPr>
      <w:hyperlink w:anchor="_Toc22298663" w:history="1">
        <w:r w:rsidR="009F43EF" w:rsidRPr="00AD5449">
          <w:rPr>
            <w:rStyle w:val="Hipervnculo"/>
            <w:noProof/>
          </w:rPr>
          <w:t>4.3</w:t>
        </w:r>
        <w:r w:rsidR="009F43EF">
          <w:rPr>
            <w:rFonts w:eastAsiaTheme="minorEastAsia" w:cstheme="minorBidi"/>
            <w:b w:val="0"/>
            <w:bCs w:val="0"/>
            <w:noProof/>
            <w:lang w:eastAsia="es-ES"/>
          </w:rPr>
          <w:tab/>
        </w:r>
        <w:r w:rsidR="009F43EF" w:rsidRPr="00AD5449">
          <w:rPr>
            <w:rStyle w:val="Hipervnculo"/>
            <w:noProof/>
          </w:rPr>
          <w:t>Escenario 3: Modificar el ancho de banda de sede 3</w:t>
        </w:r>
        <w:r w:rsidR="009F43EF">
          <w:rPr>
            <w:noProof/>
            <w:webHidden/>
          </w:rPr>
          <w:tab/>
        </w:r>
        <w:r w:rsidR="009F43EF">
          <w:rPr>
            <w:noProof/>
            <w:webHidden/>
          </w:rPr>
          <w:fldChar w:fldCharType="begin"/>
        </w:r>
        <w:r w:rsidR="009F43EF">
          <w:rPr>
            <w:noProof/>
            <w:webHidden/>
          </w:rPr>
          <w:instrText xml:space="preserve"> PAGEREF _Toc22298663 \h </w:instrText>
        </w:r>
        <w:r w:rsidR="009F43EF">
          <w:rPr>
            <w:noProof/>
            <w:webHidden/>
          </w:rPr>
        </w:r>
        <w:r w:rsidR="009F43EF">
          <w:rPr>
            <w:noProof/>
            <w:webHidden/>
          </w:rPr>
          <w:fldChar w:fldCharType="separate"/>
        </w:r>
        <w:r w:rsidR="009F43EF">
          <w:rPr>
            <w:noProof/>
            <w:webHidden/>
          </w:rPr>
          <w:t>16</w:t>
        </w:r>
        <w:r w:rsidR="009F43EF">
          <w:rPr>
            <w:noProof/>
            <w:webHidden/>
          </w:rPr>
          <w:fldChar w:fldCharType="end"/>
        </w:r>
      </w:hyperlink>
    </w:p>
    <w:p w14:paraId="6C7D77EB" w14:textId="52DF07F3" w:rsidR="009F43EF" w:rsidRDefault="007749D9">
      <w:pPr>
        <w:pStyle w:val="TDC3"/>
        <w:tabs>
          <w:tab w:val="left" w:pos="1100"/>
          <w:tab w:val="right" w:leader="underscore" w:pos="8494"/>
        </w:tabs>
        <w:rPr>
          <w:rFonts w:eastAsiaTheme="minorEastAsia" w:cstheme="minorBidi"/>
          <w:noProof/>
          <w:sz w:val="22"/>
          <w:szCs w:val="22"/>
          <w:lang w:eastAsia="es-ES"/>
        </w:rPr>
      </w:pPr>
      <w:hyperlink w:anchor="_Toc22298664" w:history="1">
        <w:r w:rsidR="009F43EF" w:rsidRPr="00AD5449">
          <w:rPr>
            <w:rStyle w:val="Hipervnculo"/>
            <w:noProof/>
          </w:rPr>
          <w:t>4.3.1</w:t>
        </w:r>
        <w:r w:rsidR="009F43EF">
          <w:rPr>
            <w:rFonts w:eastAsiaTheme="minorEastAsia" w:cstheme="minorBidi"/>
            <w:noProof/>
            <w:sz w:val="22"/>
            <w:szCs w:val="22"/>
            <w:lang w:eastAsia="es-ES"/>
          </w:rPr>
          <w:tab/>
        </w:r>
        <w:r w:rsidR="009F43EF" w:rsidRPr="00AD5449">
          <w:rPr>
            <w:rStyle w:val="Hipervnculo"/>
            <w:noProof/>
          </w:rPr>
          <w:t>Journey</w:t>
        </w:r>
        <w:r w:rsidR="009F43EF">
          <w:rPr>
            <w:noProof/>
            <w:webHidden/>
          </w:rPr>
          <w:tab/>
        </w:r>
        <w:r w:rsidR="009F43EF">
          <w:rPr>
            <w:noProof/>
            <w:webHidden/>
          </w:rPr>
          <w:fldChar w:fldCharType="begin"/>
        </w:r>
        <w:r w:rsidR="009F43EF">
          <w:rPr>
            <w:noProof/>
            <w:webHidden/>
          </w:rPr>
          <w:instrText xml:space="preserve"> PAGEREF _Toc22298664 \h </w:instrText>
        </w:r>
        <w:r w:rsidR="009F43EF">
          <w:rPr>
            <w:noProof/>
            <w:webHidden/>
          </w:rPr>
        </w:r>
        <w:r w:rsidR="009F43EF">
          <w:rPr>
            <w:noProof/>
            <w:webHidden/>
          </w:rPr>
          <w:fldChar w:fldCharType="separate"/>
        </w:r>
        <w:r w:rsidR="009F43EF">
          <w:rPr>
            <w:noProof/>
            <w:webHidden/>
          </w:rPr>
          <w:t>16</w:t>
        </w:r>
        <w:r w:rsidR="009F43EF">
          <w:rPr>
            <w:noProof/>
            <w:webHidden/>
          </w:rPr>
          <w:fldChar w:fldCharType="end"/>
        </w:r>
      </w:hyperlink>
    </w:p>
    <w:p w14:paraId="246E71C0" w14:textId="2E1FDE24" w:rsidR="009F43EF" w:rsidRDefault="007749D9">
      <w:pPr>
        <w:pStyle w:val="TDC2"/>
        <w:tabs>
          <w:tab w:val="left" w:pos="880"/>
          <w:tab w:val="right" w:leader="underscore" w:pos="8494"/>
        </w:tabs>
        <w:rPr>
          <w:rFonts w:eastAsiaTheme="minorEastAsia" w:cstheme="minorBidi"/>
          <w:b w:val="0"/>
          <w:bCs w:val="0"/>
          <w:noProof/>
          <w:lang w:eastAsia="es-ES"/>
        </w:rPr>
      </w:pPr>
      <w:hyperlink w:anchor="_Toc22298665" w:history="1">
        <w:r w:rsidR="009F43EF" w:rsidRPr="00AD5449">
          <w:rPr>
            <w:rStyle w:val="Hipervnculo"/>
            <w:noProof/>
          </w:rPr>
          <w:t>4.4</w:t>
        </w:r>
        <w:r w:rsidR="009F43EF">
          <w:rPr>
            <w:rFonts w:eastAsiaTheme="minorEastAsia" w:cstheme="minorBidi"/>
            <w:b w:val="0"/>
            <w:bCs w:val="0"/>
            <w:noProof/>
            <w:lang w:eastAsia="es-ES"/>
          </w:rPr>
          <w:tab/>
        </w:r>
        <w:r w:rsidR="009F43EF" w:rsidRPr="00AD5449">
          <w:rPr>
            <w:rStyle w:val="Hipervnculo"/>
            <w:noProof/>
          </w:rPr>
          <w:t>Escenario 4: Dar de baja la sede 3</w:t>
        </w:r>
        <w:r w:rsidR="009F43EF">
          <w:rPr>
            <w:noProof/>
            <w:webHidden/>
          </w:rPr>
          <w:tab/>
        </w:r>
        <w:r w:rsidR="009F43EF">
          <w:rPr>
            <w:noProof/>
            <w:webHidden/>
          </w:rPr>
          <w:fldChar w:fldCharType="begin"/>
        </w:r>
        <w:r w:rsidR="009F43EF">
          <w:rPr>
            <w:noProof/>
            <w:webHidden/>
          </w:rPr>
          <w:instrText xml:space="preserve"> PAGEREF _Toc22298665 \h </w:instrText>
        </w:r>
        <w:r w:rsidR="009F43EF">
          <w:rPr>
            <w:noProof/>
            <w:webHidden/>
          </w:rPr>
        </w:r>
        <w:r w:rsidR="009F43EF">
          <w:rPr>
            <w:noProof/>
            <w:webHidden/>
          </w:rPr>
          <w:fldChar w:fldCharType="separate"/>
        </w:r>
        <w:r w:rsidR="009F43EF">
          <w:rPr>
            <w:noProof/>
            <w:webHidden/>
          </w:rPr>
          <w:t>16</w:t>
        </w:r>
        <w:r w:rsidR="009F43EF">
          <w:rPr>
            <w:noProof/>
            <w:webHidden/>
          </w:rPr>
          <w:fldChar w:fldCharType="end"/>
        </w:r>
      </w:hyperlink>
    </w:p>
    <w:p w14:paraId="3C0EA47F" w14:textId="2384CD87" w:rsidR="009F43EF" w:rsidRDefault="007749D9">
      <w:pPr>
        <w:pStyle w:val="TDC3"/>
        <w:tabs>
          <w:tab w:val="left" w:pos="1100"/>
          <w:tab w:val="right" w:leader="underscore" w:pos="8494"/>
        </w:tabs>
        <w:rPr>
          <w:rFonts w:eastAsiaTheme="minorEastAsia" w:cstheme="minorBidi"/>
          <w:noProof/>
          <w:sz w:val="22"/>
          <w:szCs w:val="22"/>
          <w:lang w:eastAsia="es-ES"/>
        </w:rPr>
      </w:pPr>
      <w:hyperlink w:anchor="_Toc22298666" w:history="1">
        <w:r w:rsidR="009F43EF" w:rsidRPr="00AD5449">
          <w:rPr>
            <w:rStyle w:val="Hipervnculo"/>
            <w:noProof/>
          </w:rPr>
          <w:t>4.4.1</w:t>
        </w:r>
        <w:r w:rsidR="009F43EF">
          <w:rPr>
            <w:rFonts w:eastAsiaTheme="minorEastAsia" w:cstheme="minorBidi"/>
            <w:noProof/>
            <w:sz w:val="22"/>
            <w:szCs w:val="22"/>
            <w:lang w:eastAsia="es-ES"/>
          </w:rPr>
          <w:tab/>
        </w:r>
        <w:r w:rsidR="009F43EF" w:rsidRPr="00AD5449">
          <w:rPr>
            <w:rStyle w:val="Hipervnculo"/>
            <w:noProof/>
          </w:rPr>
          <w:t>Journey</w:t>
        </w:r>
        <w:r w:rsidR="009F43EF">
          <w:rPr>
            <w:noProof/>
            <w:webHidden/>
          </w:rPr>
          <w:tab/>
        </w:r>
        <w:r w:rsidR="009F43EF">
          <w:rPr>
            <w:noProof/>
            <w:webHidden/>
          </w:rPr>
          <w:fldChar w:fldCharType="begin"/>
        </w:r>
        <w:r w:rsidR="009F43EF">
          <w:rPr>
            <w:noProof/>
            <w:webHidden/>
          </w:rPr>
          <w:instrText xml:space="preserve"> PAGEREF _Toc22298666 \h </w:instrText>
        </w:r>
        <w:r w:rsidR="009F43EF">
          <w:rPr>
            <w:noProof/>
            <w:webHidden/>
          </w:rPr>
        </w:r>
        <w:r w:rsidR="009F43EF">
          <w:rPr>
            <w:noProof/>
            <w:webHidden/>
          </w:rPr>
          <w:fldChar w:fldCharType="separate"/>
        </w:r>
        <w:r w:rsidR="009F43EF">
          <w:rPr>
            <w:noProof/>
            <w:webHidden/>
          </w:rPr>
          <w:t>16</w:t>
        </w:r>
        <w:r w:rsidR="009F43EF">
          <w:rPr>
            <w:noProof/>
            <w:webHidden/>
          </w:rPr>
          <w:fldChar w:fldCharType="end"/>
        </w:r>
      </w:hyperlink>
    </w:p>
    <w:p w14:paraId="18C97C7F" w14:textId="16C98772" w:rsidR="009F43EF" w:rsidRDefault="007749D9">
      <w:pPr>
        <w:pStyle w:val="TDC1"/>
        <w:rPr>
          <w:rFonts w:eastAsiaTheme="minorEastAsia" w:cstheme="minorBidi"/>
          <w:b w:val="0"/>
          <w:bCs w:val="0"/>
          <w:i w:val="0"/>
          <w:iCs w:val="0"/>
          <w:noProof/>
          <w:sz w:val="22"/>
          <w:szCs w:val="22"/>
          <w:lang w:eastAsia="es-ES"/>
        </w:rPr>
      </w:pPr>
      <w:hyperlink w:anchor="_Toc22298667" w:history="1">
        <w:r w:rsidR="009F43EF" w:rsidRPr="00AD5449">
          <w:rPr>
            <w:rStyle w:val="Hipervnculo"/>
            <w:noProof/>
          </w:rPr>
          <w:t>5</w:t>
        </w:r>
        <w:r w:rsidR="009F43EF">
          <w:rPr>
            <w:rFonts w:eastAsiaTheme="minorEastAsia" w:cstheme="minorBidi"/>
            <w:b w:val="0"/>
            <w:bCs w:val="0"/>
            <w:i w:val="0"/>
            <w:iCs w:val="0"/>
            <w:noProof/>
            <w:sz w:val="22"/>
            <w:szCs w:val="22"/>
            <w:lang w:eastAsia="es-ES"/>
          </w:rPr>
          <w:tab/>
        </w:r>
        <w:r w:rsidR="009F43EF" w:rsidRPr="00AD5449">
          <w:rPr>
            <w:rStyle w:val="Hipervnculo"/>
            <w:noProof/>
          </w:rPr>
          <w:t>Caso de Uso 2: Assurance</w:t>
        </w:r>
        <w:r w:rsidR="009F43EF">
          <w:rPr>
            <w:noProof/>
            <w:webHidden/>
          </w:rPr>
          <w:tab/>
        </w:r>
        <w:r w:rsidR="009F43EF">
          <w:rPr>
            <w:noProof/>
            <w:webHidden/>
          </w:rPr>
          <w:fldChar w:fldCharType="begin"/>
        </w:r>
        <w:r w:rsidR="009F43EF">
          <w:rPr>
            <w:noProof/>
            <w:webHidden/>
          </w:rPr>
          <w:instrText xml:space="preserve"> PAGEREF _Toc22298667 \h </w:instrText>
        </w:r>
        <w:r w:rsidR="009F43EF">
          <w:rPr>
            <w:noProof/>
            <w:webHidden/>
          </w:rPr>
        </w:r>
        <w:r w:rsidR="009F43EF">
          <w:rPr>
            <w:noProof/>
            <w:webHidden/>
          </w:rPr>
          <w:fldChar w:fldCharType="separate"/>
        </w:r>
        <w:r w:rsidR="009F43EF">
          <w:rPr>
            <w:noProof/>
            <w:webHidden/>
          </w:rPr>
          <w:t>17</w:t>
        </w:r>
        <w:r w:rsidR="009F43EF">
          <w:rPr>
            <w:noProof/>
            <w:webHidden/>
          </w:rPr>
          <w:fldChar w:fldCharType="end"/>
        </w:r>
      </w:hyperlink>
    </w:p>
    <w:p w14:paraId="04B9DE3F" w14:textId="57CDE0B0" w:rsidR="009F43EF" w:rsidRDefault="007749D9">
      <w:pPr>
        <w:pStyle w:val="TDC1"/>
        <w:rPr>
          <w:rFonts w:eastAsiaTheme="minorEastAsia" w:cstheme="minorBidi"/>
          <w:b w:val="0"/>
          <w:bCs w:val="0"/>
          <w:i w:val="0"/>
          <w:iCs w:val="0"/>
          <w:noProof/>
          <w:sz w:val="22"/>
          <w:szCs w:val="22"/>
          <w:lang w:eastAsia="es-ES"/>
        </w:rPr>
      </w:pPr>
      <w:hyperlink w:anchor="_Toc22298668" w:history="1">
        <w:r w:rsidR="009F43EF" w:rsidRPr="00AD5449">
          <w:rPr>
            <w:rStyle w:val="Hipervnculo"/>
            <w:noProof/>
          </w:rPr>
          <w:t>6</w:t>
        </w:r>
        <w:r w:rsidR="009F43EF">
          <w:rPr>
            <w:rFonts w:eastAsiaTheme="minorEastAsia" w:cstheme="minorBidi"/>
            <w:b w:val="0"/>
            <w:bCs w:val="0"/>
            <w:i w:val="0"/>
            <w:iCs w:val="0"/>
            <w:noProof/>
            <w:sz w:val="22"/>
            <w:szCs w:val="22"/>
            <w:lang w:eastAsia="es-ES"/>
          </w:rPr>
          <w:tab/>
        </w:r>
        <w:r w:rsidR="009F43EF" w:rsidRPr="00AD5449">
          <w:rPr>
            <w:rStyle w:val="Hipervnculo"/>
            <w:noProof/>
          </w:rPr>
          <w:t>SOM</w:t>
        </w:r>
        <w:r w:rsidR="009F43EF">
          <w:rPr>
            <w:noProof/>
            <w:webHidden/>
          </w:rPr>
          <w:tab/>
        </w:r>
        <w:r w:rsidR="009F43EF">
          <w:rPr>
            <w:noProof/>
            <w:webHidden/>
          </w:rPr>
          <w:fldChar w:fldCharType="begin"/>
        </w:r>
        <w:r w:rsidR="009F43EF">
          <w:rPr>
            <w:noProof/>
            <w:webHidden/>
          </w:rPr>
          <w:instrText xml:space="preserve"> PAGEREF _Toc22298668 \h </w:instrText>
        </w:r>
        <w:r w:rsidR="009F43EF">
          <w:rPr>
            <w:noProof/>
            <w:webHidden/>
          </w:rPr>
        </w:r>
        <w:r w:rsidR="009F43EF">
          <w:rPr>
            <w:noProof/>
            <w:webHidden/>
          </w:rPr>
          <w:fldChar w:fldCharType="separate"/>
        </w:r>
        <w:r w:rsidR="009F43EF">
          <w:rPr>
            <w:noProof/>
            <w:webHidden/>
          </w:rPr>
          <w:t>18</w:t>
        </w:r>
        <w:r w:rsidR="009F43EF">
          <w:rPr>
            <w:noProof/>
            <w:webHidden/>
          </w:rPr>
          <w:fldChar w:fldCharType="end"/>
        </w:r>
      </w:hyperlink>
    </w:p>
    <w:p w14:paraId="698FBCA6" w14:textId="0DF1E330" w:rsidR="009F43EF" w:rsidRDefault="007749D9">
      <w:pPr>
        <w:pStyle w:val="TDC2"/>
        <w:tabs>
          <w:tab w:val="left" w:pos="880"/>
          <w:tab w:val="right" w:leader="underscore" w:pos="8494"/>
        </w:tabs>
        <w:rPr>
          <w:rFonts w:eastAsiaTheme="minorEastAsia" w:cstheme="minorBidi"/>
          <w:b w:val="0"/>
          <w:bCs w:val="0"/>
          <w:noProof/>
          <w:lang w:eastAsia="es-ES"/>
        </w:rPr>
      </w:pPr>
      <w:hyperlink w:anchor="_Toc22298669" w:history="1">
        <w:r w:rsidR="009F43EF" w:rsidRPr="00AD5449">
          <w:rPr>
            <w:rStyle w:val="Hipervnculo"/>
            <w:noProof/>
          </w:rPr>
          <w:t>6.1</w:t>
        </w:r>
        <w:r w:rsidR="009F43EF">
          <w:rPr>
            <w:rFonts w:eastAsiaTheme="minorEastAsia" w:cstheme="minorBidi"/>
            <w:b w:val="0"/>
            <w:bCs w:val="0"/>
            <w:noProof/>
            <w:lang w:eastAsia="es-ES"/>
          </w:rPr>
          <w:tab/>
        </w:r>
        <w:r w:rsidR="009F43EF" w:rsidRPr="00AD5449">
          <w:rPr>
            <w:rStyle w:val="Hipervnculo"/>
            <w:noProof/>
          </w:rPr>
          <w:t>Definición Estructura CFS-RFS</w:t>
        </w:r>
        <w:r w:rsidR="009F43EF">
          <w:rPr>
            <w:noProof/>
            <w:webHidden/>
          </w:rPr>
          <w:tab/>
        </w:r>
        <w:r w:rsidR="009F43EF">
          <w:rPr>
            <w:noProof/>
            <w:webHidden/>
          </w:rPr>
          <w:fldChar w:fldCharType="begin"/>
        </w:r>
        <w:r w:rsidR="009F43EF">
          <w:rPr>
            <w:noProof/>
            <w:webHidden/>
          </w:rPr>
          <w:instrText xml:space="preserve"> PAGEREF _Toc22298669 \h </w:instrText>
        </w:r>
        <w:r w:rsidR="009F43EF">
          <w:rPr>
            <w:noProof/>
            <w:webHidden/>
          </w:rPr>
        </w:r>
        <w:r w:rsidR="009F43EF">
          <w:rPr>
            <w:noProof/>
            <w:webHidden/>
          </w:rPr>
          <w:fldChar w:fldCharType="separate"/>
        </w:r>
        <w:r w:rsidR="009F43EF">
          <w:rPr>
            <w:noProof/>
            <w:webHidden/>
          </w:rPr>
          <w:t>18</w:t>
        </w:r>
        <w:r w:rsidR="009F43EF">
          <w:rPr>
            <w:noProof/>
            <w:webHidden/>
          </w:rPr>
          <w:fldChar w:fldCharType="end"/>
        </w:r>
      </w:hyperlink>
    </w:p>
    <w:p w14:paraId="4A451B20" w14:textId="22B2C448" w:rsidR="009F43EF" w:rsidRDefault="007749D9">
      <w:pPr>
        <w:pStyle w:val="TDC1"/>
        <w:rPr>
          <w:rFonts w:eastAsiaTheme="minorEastAsia" w:cstheme="minorBidi"/>
          <w:b w:val="0"/>
          <w:bCs w:val="0"/>
          <w:i w:val="0"/>
          <w:iCs w:val="0"/>
          <w:noProof/>
          <w:sz w:val="22"/>
          <w:szCs w:val="22"/>
          <w:lang w:eastAsia="es-ES"/>
        </w:rPr>
      </w:pPr>
      <w:hyperlink w:anchor="_Toc22298670" w:history="1">
        <w:r w:rsidR="009F43EF" w:rsidRPr="00AD5449">
          <w:rPr>
            <w:rStyle w:val="Hipervnculo"/>
            <w:noProof/>
          </w:rPr>
          <w:t>7</w:t>
        </w:r>
        <w:r w:rsidR="009F43EF">
          <w:rPr>
            <w:rFonts w:eastAsiaTheme="minorEastAsia" w:cstheme="minorBidi"/>
            <w:b w:val="0"/>
            <w:bCs w:val="0"/>
            <w:i w:val="0"/>
            <w:iCs w:val="0"/>
            <w:noProof/>
            <w:sz w:val="22"/>
            <w:szCs w:val="22"/>
            <w:lang w:eastAsia="es-ES"/>
          </w:rPr>
          <w:tab/>
        </w:r>
        <w:r w:rsidR="009F43EF" w:rsidRPr="00AD5449">
          <w:rPr>
            <w:rStyle w:val="Hipervnculo"/>
            <w:noProof/>
          </w:rPr>
          <w:t>Anexo 1: MPLS Service Details</w:t>
        </w:r>
        <w:r w:rsidR="009F43EF">
          <w:rPr>
            <w:noProof/>
            <w:webHidden/>
          </w:rPr>
          <w:tab/>
        </w:r>
        <w:r w:rsidR="009F43EF">
          <w:rPr>
            <w:noProof/>
            <w:webHidden/>
          </w:rPr>
          <w:fldChar w:fldCharType="begin"/>
        </w:r>
        <w:r w:rsidR="009F43EF">
          <w:rPr>
            <w:noProof/>
            <w:webHidden/>
          </w:rPr>
          <w:instrText xml:space="preserve"> PAGEREF _Toc22298670 \h </w:instrText>
        </w:r>
        <w:r w:rsidR="009F43EF">
          <w:rPr>
            <w:noProof/>
            <w:webHidden/>
          </w:rPr>
        </w:r>
        <w:r w:rsidR="009F43EF">
          <w:rPr>
            <w:noProof/>
            <w:webHidden/>
          </w:rPr>
          <w:fldChar w:fldCharType="separate"/>
        </w:r>
        <w:r w:rsidR="009F43EF">
          <w:rPr>
            <w:noProof/>
            <w:webHidden/>
          </w:rPr>
          <w:t>20</w:t>
        </w:r>
        <w:r w:rsidR="009F43EF">
          <w:rPr>
            <w:noProof/>
            <w:webHidden/>
          </w:rPr>
          <w:fldChar w:fldCharType="end"/>
        </w:r>
      </w:hyperlink>
    </w:p>
    <w:p w14:paraId="582E66E7" w14:textId="784D6607" w:rsidR="009F43EF" w:rsidRDefault="007749D9">
      <w:pPr>
        <w:pStyle w:val="TDC1"/>
        <w:rPr>
          <w:rFonts w:eastAsiaTheme="minorEastAsia" w:cstheme="minorBidi"/>
          <w:b w:val="0"/>
          <w:bCs w:val="0"/>
          <w:i w:val="0"/>
          <w:iCs w:val="0"/>
          <w:noProof/>
          <w:sz w:val="22"/>
          <w:szCs w:val="22"/>
          <w:lang w:eastAsia="es-ES"/>
        </w:rPr>
      </w:pPr>
      <w:hyperlink w:anchor="_Toc22298671" w:history="1">
        <w:r w:rsidR="009F43EF" w:rsidRPr="00AD5449">
          <w:rPr>
            <w:rStyle w:val="Hipervnculo"/>
            <w:noProof/>
          </w:rPr>
          <w:t>8</w:t>
        </w:r>
        <w:r w:rsidR="009F43EF">
          <w:rPr>
            <w:rFonts w:eastAsiaTheme="minorEastAsia" w:cstheme="minorBidi"/>
            <w:b w:val="0"/>
            <w:bCs w:val="0"/>
            <w:i w:val="0"/>
            <w:iCs w:val="0"/>
            <w:noProof/>
            <w:sz w:val="22"/>
            <w:szCs w:val="22"/>
            <w:lang w:eastAsia="es-ES"/>
          </w:rPr>
          <w:tab/>
        </w:r>
        <w:r w:rsidR="009F43EF" w:rsidRPr="00AD5449">
          <w:rPr>
            <w:rStyle w:val="Hipervnculo"/>
            <w:noProof/>
          </w:rPr>
          <w:t>Anexo 2: Información a progresar por UNICA al inventario</w:t>
        </w:r>
        <w:r w:rsidR="009F43EF">
          <w:rPr>
            <w:noProof/>
            <w:webHidden/>
          </w:rPr>
          <w:tab/>
        </w:r>
        <w:r w:rsidR="009F43EF">
          <w:rPr>
            <w:noProof/>
            <w:webHidden/>
          </w:rPr>
          <w:fldChar w:fldCharType="begin"/>
        </w:r>
        <w:r w:rsidR="009F43EF">
          <w:rPr>
            <w:noProof/>
            <w:webHidden/>
          </w:rPr>
          <w:instrText xml:space="preserve"> PAGEREF _Toc22298671 \h </w:instrText>
        </w:r>
        <w:r w:rsidR="009F43EF">
          <w:rPr>
            <w:noProof/>
            <w:webHidden/>
          </w:rPr>
        </w:r>
        <w:r w:rsidR="009F43EF">
          <w:rPr>
            <w:noProof/>
            <w:webHidden/>
          </w:rPr>
          <w:fldChar w:fldCharType="separate"/>
        </w:r>
        <w:r w:rsidR="009F43EF">
          <w:rPr>
            <w:noProof/>
            <w:webHidden/>
          </w:rPr>
          <w:t>21</w:t>
        </w:r>
        <w:r w:rsidR="009F43EF">
          <w:rPr>
            <w:noProof/>
            <w:webHidden/>
          </w:rPr>
          <w:fldChar w:fldCharType="end"/>
        </w:r>
      </w:hyperlink>
    </w:p>
    <w:p w14:paraId="34CE0A41" w14:textId="5E267905" w:rsidR="00FB60B3" w:rsidRPr="009F6B67" w:rsidRDefault="003044FC" w:rsidP="00FB60B3">
      <w:pPr>
        <w:rPr>
          <w:rFonts w:asciiTheme="majorHAnsi" w:eastAsiaTheme="majorEastAsia" w:hAnsiTheme="majorHAnsi" w:cstheme="majorBidi"/>
          <w:color w:val="2E74B5" w:themeColor="accent1" w:themeShade="BF"/>
          <w:sz w:val="32"/>
          <w:szCs w:val="32"/>
        </w:rPr>
      </w:pPr>
      <w:r w:rsidRPr="009F6B67">
        <w:rPr>
          <w:rFonts w:cstheme="minorHAnsi"/>
          <w:b/>
          <w:bCs/>
          <w:i/>
          <w:iCs/>
          <w:sz w:val="24"/>
          <w:szCs w:val="24"/>
        </w:rPr>
        <w:fldChar w:fldCharType="end"/>
      </w:r>
    </w:p>
    <w:p w14:paraId="62EBF3C5" w14:textId="77777777" w:rsidR="004E36B2" w:rsidRPr="009F6B67" w:rsidRDefault="004E36B2">
      <w:pPr>
        <w:rPr>
          <w:color w:val="2E74B5" w:themeColor="accent1" w:themeShade="BF"/>
          <w:sz w:val="26"/>
          <w:szCs w:val="26"/>
        </w:rPr>
      </w:pPr>
      <w:r w:rsidRPr="009F6B67">
        <w:rPr>
          <w:color w:val="2E74B5" w:themeColor="accent1" w:themeShade="BF"/>
          <w:sz w:val="26"/>
          <w:szCs w:val="26"/>
        </w:rPr>
        <w:br w:type="page"/>
      </w:r>
    </w:p>
    <w:p w14:paraId="26AAA5C4" w14:textId="77777777" w:rsidR="00FB60B3" w:rsidRPr="009F6B67" w:rsidRDefault="00195E64" w:rsidP="00FB60B3">
      <w:pPr>
        <w:rPr>
          <w:color w:val="2E74B5" w:themeColor="accent1" w:themeShade="BF"/>
          <w:sz w:val="26"/>
          <w:szCs w:val="26"/>
        </w:rPr>
      </w:pPr>
      <w:r w:rsidRPr="009F6B67">
        <w:rPr>
          <w:color w:val="2E74B5" w:themeColor="accent1" w:themeShade="BF"/>
          <w:sz w:val="26"/>
          <w:szCs w:val="26"/>
        </w:rPr>
        <w:lastRenderedPageBreak/>
        <w:t>Información del documento</w:t>
      </w:r>
    </w:p>
    <w:tbl>
      <w:tblPr>
        <w:tblW w:w="8789"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19"/>
        <w:gridCol w:w="3506"/>
        <w:gridCol w:w="2512"/>
        <w:gridCol w:w="1031"/>
        <w:gridCol w:w="21"/>
      </w:tblGrid>
      <w:tr w:rsidR="00FB60B3" w:rsidRPr="009F6B67" w14:paraId="6061997F" w14:textId="77777777" w:rsidTr="00195E64">
        <w:tc>
          <w:tcPr>
            <w:tcW w:w="1642" w:type="dxa"/>
            <w:tcBorders>
              <w:top w:val="single" w:sz="2" w:space="0" w:color="808080"/>
              <w:left w:val="single" w:sz="2" w:space="0" w:color="808080"/>
              <w:bottom w:val="single" w:sz="2" w:space="0" w:color="808080"/>
              <w:right w:val="single" w:sz="2" w:space="0" w:color="808080"/>
            </w:tcBorders>
            <w:shd w:val="pct10" w:color="auto" w:fill="auto"/>
          </w:tcPr>
          <w:p w14:paraId="596AA3AE" w14:textId="77777777" w:rsidR="00FB60B3" w:rsidRPr="009F6B67" w:rsidRDefault="00FB60B3" w:rsidP="00FB60B3">
            <w:pPr>
              <w:rPr>
                <w:b/>
                <w:bCs/>
              </w:rPr>
            </w:pPr>
            <w:r w:rsidRPr="009F6B67">
              <w:rPr>
                <w:b/>
                <w:bCs/>
              </w:rPr>
              <w:t>Proyecto</w:t>
            </w:r>
          </w:p>
        </w:tc>
        <w:tc>
          <w:tcPr>
            <w:tcW w:w="6755" w:type="dxa"/>
            <w:gridSpan w:val="4"/>
            <w:tcBorders>
              <w:top w:val="single" w:sz="2" w:space="0" w:color="808080"/>
              <w:left w:val="single" w:sz="2" w:space="0" w:color="808080"/>
              <w:bottom w:val="single" w:sz="2" w:space="0" w:color="808080"/>
              <w:right w:val="single" w:sz="2" w:space="0" w:color="808080"/>
            </w:tcBorders>
          </w:tcPr>
          <w:p w14:paraId="6A09E912" w14:textId="77777777" w:rsidR="00FB60B3" w:rsidRPr="009F6B67" w:rsidRDefault="00563BAE" w:rsidP="00FB60B3">
            <w:pPr>
              <w:rPr>
                <w:b/>
                <w:bCs/>
              </w:rPr>
            </w:pPr>
            <w:r w:rsidRPr="009F6B67">
              <w:rPr>
                <w:b/>
                <w:bCs/>
              </w:rPr>
              <w:t>-</w:t>
            </w:r>
          </w:p>
        </w:tc>
      </w:tr>
      <w:tr w:rsidR="00FB60B3" w:rsidRPr="009F6B67" w14:paraId="2BA95104" w14:textId="77777777" w:rsidTr="00195E64">
        <w:trPr>
          <w:gridAfter w:val="1"/>
          <w:wAfter w:w="20" w:type="dxa"/>
          <w:trHeight w:val="236"/>
        </w:trPr>
        <w:tc>
          <w:tcPr>
            <w:tcW w:w="1642" w:type="dxa"/>
            <w:tcBorders>
              <w:top w:val="single" w:sz="2" w:space="0" w:color="808080"/>
              <w:left w:val="single" w:sz="2" w:space="0" w:color="808080"/>
              <w:bottom w:val="single" w:sz="2" w:space="0" w:color="808080"/>
              <w:right w:val="single" w:sz="2" w:space="0" w:color="808080"/>
            </w:tcBorders>
            <w:shd w:val="pct10" w:color="auto" w:fill="auto"/>
          </w:tcPr>
          <w:p w14:paraId="1442B4D0" w14:textId="77777777" w:rsidR="00FB60B3" w:rsidRPr="009F6B67" w:rsidRDefault="00FB60B3" w:rsidP="00FB60B3">
            <w:pPr>
              <w:rPr>
                <w:b/>
                <w:bCs/>
              </w:rPr>
            </w:pPr>
            <w:r w:rsidRPr="009F6B67">
              <w:rPr>
                <w:b/>
                <w:bCs/>
              </w:rPr>
              <w:t>Preparado por:</w:t>
            </w:r>
          </w:p>
        </w:tc>
        <w:tc>
          <w:tcPr>
            <w:tcW w:w="3350" w:type="dxa"/>
            <w:tcBorders>
              <w:top w:val="single" w:sz="2" w:space="0" w:color="808080"/>
              <w:left w:val="single" w:sz="2" w:space="0" w:color="808080"/>
              <w:bottom w:val="single" w:sz="2" w:space="0" w:color="808080"/>
              <w:right w:val="single" w:sz="2" w:space="0" w:color="808080"/>
            </w:tcBorders>
          </w:tcPr>
          <w:p w14:paraId="2DD3565E" w14:textId="77777777" w:rsidR="00FB60B3" w:rsidRPr="009F6B67" w:rsidRDefault="00563BAE" w:rsidP="00FB60B3">
            <w:pPr>
              <w:rPr>
                <w:b/>
                <w:bCs/>
              </w:rPr>
            </w:pPr>
            <w:r w:rsidRPr="009F6B67">
              <w:rPr>
                <w:b/>
                <w:bCs/>
              </w:rPr>
              <w:t>Convergent Telco Architecture</w:t>
            </w:r>
          </w:p>
        </w:tc>
        <w:tc>
          <w:tcPr>
            <w:tcW w:w="2400" w:type="dxa"/>
            <w:tcBorders>
              <w:top w:val="single" w:sz="2" w:space="0" w:color="808080"/>
              <w:left w:val="single" w:sz="2" w:space="0" w:color="808080"/>
              <w:bottom w:val="single" w:sz="2" w:space="0" w:color="808080"/>
              <w:right w:val="single" w:sz="2" w:space="0" w:color="808080"/>
            </w:tcBorders>
            <w:shd w:val="pct10" w:color="auto" w:fill="auto"/>
          </w:tcPr>
          <w:p w14:paraId="56AB6D76" w14:textId="77777777" w:rsidR="00FB60B3" w:rsidRPr="009F6B67" w:rsidRDefault="00FB60B3" w:rsidP="00FB60B3">
            <w:pPr>
              <w:rPr>
                <w:b/>
                <w:bCs/>
              </w:rPr>
            </w:pPr>
            <w:r w:rsidRPr="009F6B67">
              <w:rPr>
                <w:b/>
                <w:bCs/>
              </w:rPr>
              <w:t>Versión de documento</w:t>
            </w:r>
          </w:p>
        </w:tc>
        <w:tc>
          <w:tcPr>
            <w:tcW w:w="985" w:type="dxa"/>
            <w:tcBorders>
              <w:top w:val="single" w:sz="2" w:space="0" w:color="808080"/>
              <w:left w:val="single" w:sz="2" w:space="0" w:color="808080"/>
              <w:bottom w:val="single" w:sz="2" w:space="0" w:color="808080"/>
              <w:right w:val="single" w:sz="2" w:space="0" w:color="808080"/>
            </w:tcBorders>
          </w:tcPr>
          <w:p w14:paraId="4B3AA50C" w14:textId="77777777" w:rsidR="00FB60B3" w:rsidRPr="009F6B67" w:rsidRDefault="00E174BA" w:rsidP="00FB60B3">
            <w:pPr>
              <w:rPr>
                <w:b/>
                <w:bCs/>
              </w:rPr>
            </w:pPr>
            <w:r>
              <w:rPr>
                <w:b/>
                <w:bCs/>
              </w:rPr>
              <w:t>1.0</w:t>
            </w:r>
          </w:p>
        </w:tc>
      </w:tr>
      <w:tr w:rsidR="00FB60B3" w:rsidRPr="009F6B67" w14:paraId="59CEA29D" w14:textId="77777777" w:rsidTr="00195E64">
        <w:trPr>
          <w:gridAfter w:val="1"/>
          <w:wAfter w:w="20" w:type="dxa"/>
          <w:trHeight w:val="236"/>
        </w:trPr>
        <w:tc>
          <w:tcPr>
            <w:tcW w:w="1642" w:type="dxa"/>
            <w:tcBorders>
              <w:top w:val="single" w:sz="2" w:space="0" w:color="808080"/>
              <w:left w:val="single" w:sz="2" w:space="0" w:color="808080"/>
              <w:bottom w:val="single" w:sz="2" w:space="0" w:color="808080"/>
              <w:right w:val="single" w:sz="2" w:space="0" w:color="808080"/>
            </w:tcBorders>
            <w:shd w:val="pct10" w:color="auto" w:fill="auto"/>
          </w:tcPr>
          <w:p w14:paraId="435E4915" w14:textId="77777777" w:rsidR="00FB60B3" w:rsidRPr="009F6B67" w:rsidRDefault="00FB60B3" w:rsidP="00FB60B3">
            <w:pPr>
              <w:rPr>
                <w:b/>
                <w:bCs/>
              </w:rPr>
            </w:pPr>
            <w:r w:rsidRPr="009F6B67">
              <w:rPr>
                <w:b/>
                <w:bCs/>
              </w:rPr>
              <w:t>Título</w:t>
            </w:r>
          </w:p>
        </w:tc>
        <w:tc>
          <w:tcPr>
            <w:tcW w:w="3350" w:type="dxa"/>
            <w:tcBorders>
              <w:top w:val="single" w:sz="2" w:space="0" w:color="808080"/>
              <w:left w:val="single" w:sz="2" w:space="0" w:color="808080"/>
              <w:bottom w:val="single" w:sz="2" w:space="0" w:color="808080"/>
              <w:right w:val="single" w:sz="2" w:space="0" w:color="808080"/>
            </w:tcBorders>
          </w:tcPr>
          <w:p w14:paraId="165D7752" w14:textId="77777777" w:rsidR="00FB60B3" w:rsidRPr="009F6B67" w:rsidRDefault="00954AF1" w:rsidP="005C7309">
            <w:pPr>
              <w:rPr>
                <w:b/>
                <w:bCs/>
              </w:rPr>
            </w:pPr>
            <w:r w:rsidRPr="00954AF1">
              <w:rPr>
                <w:b/>
                <w:bCs/>
              </w:rPr>
              <w:t>Provisión Escenarios Híbridos – Red Virtualizada – Red Física: POC</w:t>
            </w:r>
          </w:p>
        </w:tc>
        <w:tc>
          <w:tcPr>
            <w:tcW w:w="2400" w:type="dxa"/>
            <w:tcBorders>
              <w:top w:val="single" w:sz="2" w:space="0" w:color="808080"/>
              <w:left w:val="single" w:sz="2" w:space="0" w:color="808080"/>
              <w:bottom w:val="single" w:sz="2" w:space="0" w:color="808080"/>
              <w:right w:val="single" w:sz="2" w:space="0" w:color="808080"/>
            </w:tcBorders>
            <w:shd w:val="pct10" w:color="auto" w:fill="auto"/>
          </w:tcPr>
          <w:p w14:paraId="4081B72B" w14:textId="77777777" w:rsidR="00FB60B3" w:rsidRPr="009F6B67" w:rsidRDefault="00FB60B3" w:rsidP="00FB60B3">
            <w:pPr>
              <w:rPr>
                <w:b/>
                <w:bCs/>
              </w:rPr>
            </w:pPr>
            <w:r w:rsidRPr="009F6B67">
              <w:rPr>
                <w:b/>
                <w:bCs/>
              </w:rPr>
              <w:t>Fecha de documento</w:t>
            </w:r>
          </w:p>
        </w:tc>
        <w:tc>
          <w:tcPr>
            <w:tcW w:w="985" w:type="dxa"/>
            <w:tcBorders>
              <w:top w:val="single" w:sz="2" w:space="0" w:color="808080"/>
              <w:left w:val="single" w:sz="2" w:space="0" w:color="808080"/>
              <w:bottom w:val="single" w:sz="2" w:space="0" w:color="808080"/>
              <w:right w:val="single" w:sz="2" w:space="0" w:color="808080"/>
            </w:tcBorders>
          </w:tcPr>
          <w:p w14:paraId="38FC6FEF" w14:textId="77777777" w:rsidR="00FB60B3" w:rsidRPr="009F6B67" w:rsidRDefault="004E36B2" w:rsidP="004732B1">
            <w:pPr>
              <w:rPr>
                <w:b/>
                <w:bCs/>
              </w:rPr>
            </w:pPr>
            <w:r w:rsidRPr="009F6B67">
              <w:rPr>
                <w:b/>
                <w:bCs/>
              </w:rPr>
              <w:t>1</w:t>
            </w:r>
            <w:r w:rsidR="00954AF1">
              <w:rPr>
                <w:b/>
                <w:bCs/>
              </w:rPr>
              <w:t>1</w:t>
            </w:r>
            <w:r w:rsidR="005C7309" w:rsidRPr="009F6B67">
              <w:rPr>
                <w:b/>
                <w:bCs/>
              </w:rPr>
              <w:t>.</w:t>
            </w:r>
            <w:r w:rsidR="00954AF1">
              <w:rPr>
                <w:b/>
                <w:bCs/>
              </w:rPr>
              <w:t>10</w:t>
            </w:r>
            <w:r w:rsidR="005C7309" w:rsidRPr="009F6B67">
              <w:rPr>
                <w:b/>
                <w:bCs/>
              </w:rPr>
              <w:t>.19</w:t>
            </w:r>
          </w:p>
        </w:tc>
      </w:tr>
      <w:tr w:rsidR="00FB60B3" w:rsidRPr="009F6B67" w14:paraId="5DF6E9E7" w14:textId="77777777" w:rsidTr="00195E64">
        <w:trPr>
          <w:gridAfter w:val="1"/>
          <w:wAfter w:w="20" w:type="dxa"/>
          <w:trHeight w:val="236"/>
        </w:trPr>
        <w:tc>
          <w:tcPr>
            <w:tcW w:w="1642" w:type="dxa"/>
            <w:tcBorders>
              <w:top w:val="single" w:sz="2" w:space="0" w:color="808080"/>
              <w:left w:val="single" w:sz="2" w:space="0" w:color="808080"/>
              <w:bottom w:val="single" w:sz="2" w:space="0" w:color="808080"/>
              <w:right w:val="single" w:sz="2" w:space="0" w:color="808080"/>
            </w:tcBorders>
            <w:shd w:val="pct10" w:color="auto" w:fill="auto"/>
          </w:tcPr>
          <w:p w14:paraId="461B5D4C" w14:textId="77777777" w:rsidR="00FB60B3" w:rsidRPr="009F6B67" w:rsidRDefault="00FB60B3" w:rsidP="00FB60B3">
            <w:pPr>
              <w:rPr>
                <w:b/>
                <w:bCs/>
              </w:rPr>
            </w:pPr>
            <w:r w:rsidRPr="009F6B67">
              <w:rPr>
                <w:b/>
                <w:bCs/>
              </w:rPr>
              <w:t>Revisado por</w:t>
            </w:r>
          </w:p>
        </w:tc>
        <w:tc>
          <w:tcPr>
            <w:tcW w:w="3350" w:type="dxa"/>
            <w:tcBorders>
              <w:top w:val="single" w:sz="2" w:space="0" w:color="808080"/>
              <w:left w:val="single" w:sz="2" w:space="0" w:color="808080"/>
              <w:bottom w:val="single" w:sz="2" w:space="0" w:color="808080"/>
              <w:right w:val="single" w:sz="2" w:space="0" w:color="808080"/>
            </w:tcBorders>
          </w:tcPr>
          <w:p w14:paraId="6D98A12B" w14:textId="77777777" w:rsidR="00FB60B3" w:rsidRPr="009F6B67" w:rsidRDefault="00FB60B3" w:rsidP="00FB60B3">
            <w:pPr>
              <w:rPr>
                <w:b/>
                <w:bCs/>
              </w:rPr>
            </w:pPr>
          </w:p>
        </w:tc>
        <w:tc>
          <w:tcPr>
            <w:tcW w:w="2400" w:type="dxa"/>
            <w:tcBorders>
              <w:top w:val="single" w:sz="2" w:space="0" w:color="808080"/>
              <w:left w:val="single" w:sz="2" w:space="0" w:color="808080"/>
              <w:bottom w:val="single" w:sz="2" w:space="0" w:color="808080"/>
              <w:right w:val="single" w:sz="2" w:space="0" w:color="808080"/>
            </w:tcBorders>
            <w:shd w:val="pct10" w:color="auto" w:fill="auto"/>
          </w:tcPr>
          <w:p w14:paraId="3DA9963E" w14:textId="77777777" w:rsidR="00FB60B3" w:rsidRPr="009F6B67" w:rsidRDefault="00FB60B3" w:rsidP="00FB60B3">
            <w:pPr>
              <w:rPr>
                <w:b/>
                <w:bCs/>
              </w:rPr>
            </w:pPr>
            <w:r w:rsidRPr="009F6B67">
              <w:rPr>
                <w:b/>
                <w:bCs/>
              </w:rPr>
              <w:t>Fecha de revisión</w:t>
            </w:r>
          </w:p>
        </w:tc>
        <w:tc>
          <w:tcPr>
            <w:tcW w:w="985" w:type="dxa"/>
            <w:tcBorders>
              <w:top w:val="single" w:sz="2" w:space="0" w:color="808080"/>
              <w:left w:val="single" w:sz="2" w:space="0" w:color="808080"/>
              <w:bottom w:val="single" w:sz="2" w:space="0" w:color="808080"/>
              <w:right w:val="single" w:sz="2" w:space="0" w:color="808080"/>
            </w:tcBorders>
          </w:tcPr>
          <w:p w14:paraId="2946DB82" w14:textId="77777777" w:rsidR="00FB60B3" w:rsidRPr="009F6B67" w:rsidRDefault="00FB60B3" w:rsidP="00FB60B3">
            <w:pPr>
              <w:rPr>
                <w:b/>
                <w:bCs/>
              </w:rPr>
            </w:pPr>
          </w:p>
        </w:tc>
      </w:tr>
    </w:tbl>
    <w:p w14:paraId="5997CC1D" w14:textId="77777777" w:rsidR="00FB60B3" w:rsidRPr="009F6B67" w:rsidRDefault="00FB60B3" w:rsidP="00FB60B3">
      <w:pPr>
        <w:rPr>
          <w:color w:val="2E74B5" w:themeColor="accent1" w:themeShade="BF"/>
        </w:rPr>
      </w:pPr>
      <w:bookmarkStart w:id="0" w:name="hp_DistributionList"/>
    </w:p>
    <w:p w14:paraId="59DEE866" w14:textId="77777777" w:rsidR="00FB60B3" w:rsidRPr="009F6B67" w:rsidRDefault="00FB60B3" w:rsidP="00FB60B3">
      <w:pPr>
        <w:rPr>
          <w:color w:val="2E74B5" w:themeColor="accent1" w:themeShade="BF"/>
          <w:sz w:val="26"/>
          <w:szCs w:val="26"/>
        </w:rPr>
      </w:pPr>
      <w:r w:rsidRPr="009F6B67">
        <w:rPr>
          <w:color w:val="2E74B5" w:themeColor="accent1" w:themeShade="BF"/>
          <w:sz w:val="26"/>
          <w:szCs w:val="26"/>
        </w:rPr>
        <w:t>Lista de distribución</w:t>
      </w:r>
    </w:p>
    <w:p w14:paraId="6B87A5B6" w14:textId="77777777" w:rsidR="002277B2" w:rsidRDefault="002277B2" w:rsidP="002277B2">
      <w:r w:rsidRPr="009F6B67">
        <w:t>Equipos de Arquitectura de las OBs.</w:t>
      </w:r>
    </w:p>
    <w:p w14:paraId="517D5DB0" w14:textId="77777777" w:rsidR="00954AF1" w:rsidRPr="009F6B67" w:rsidRDefault="00954AF1" w:rsidP="002277B2">
      <w:r>
        <w:t>Vendors a colaborar en la POC.</w:t>
      </w:r>
    </w:p>
    <w:tbl>
      <w:tblPr>
        <w:tblW w:w="8789" w:type="dxa"/>
        <w:tblInd w:w="7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70" w:type="dxa"/>
          <w:right w:w="70" w:type="dxa"/>
        </w:tblCellMar>
        <w:tblLook w:val="0000" w:firstRow="0" w:lastRow="0" w:firstColumn="0" w:lastColumn="0" w:noHBand="0" w:noVBand="0"/>
      </w:tblPr>
      <w:tblGrid>
        <w:gridCol w:w="3046"/>
        <w:gridCol w:w="1134"/>
        <w:gridCol w:w="4609"/>
      </w:tblGrid>
      <w:tr w:rsidR="00FB60B3" w:rsidRPr="009F6B67" w14:paraId="2532F7C0" w14:textId="77777777" w:rsidTr="004A4D4A">
        <w:trPr>
          <w:tblHeader/>
        </w:trPr>
        <w:tc>
          <w:tcPr>
            <w:tcW w:w="3046" w:type="dxa"/>
            <w:shd w:val="pct10" w:color="auto" w:fill="auto"/>
          </w:tcPr>
          <w:p w14:paraId="77C42E94" w14:textId="77777777" w:rsidR="00FB60B3" w:rsidRPr="009F6B67" w:rsidRDefault="002277B2" w:rsidP="00FB60B3">
            <w:pPr>
              <w:rPr>
                <w:b/>
                <w:bCs/>
              </w:rPr>
            </w:pPr>
            <w:r w:rsidRPr="009F6B67">
              <w:rPr>
                <w:b/>
                <w:bCs/>
              </w:rPr>
              <w:t>De</w:t>
            </w:r>
          </w:p>
        </w:tc>
        <w:tc>
          <w:tcPr>
            <w:tcW w:w="1134" w:type="dxa"/>
            <w:shd w:val="pct10" w:color="auto" w:fill="auto"/>
          </w:tcPr>
          <w:p w14:paraId="48FF8E3E" w14:textId="77777777" w:rsidR="00FB60B3" w:rsidRPr="009F6B67" w:rsidRDefault="002277B2" w:rsidP="00FB60B3">
            <w:pPr>
              <w:rPr>
                <w:b/>
                <w:bCs/>
              </w:rPr>
            </w:pPr>
            <w:r w:rsidRPr="009F6B67">
              <w:rPr>
                <w:b/>
                <w:bCs/>
              </w:rPr>
              <w:t>Fecha</w:t>
            </w:r>
          </w:p>
        </w:tc>
        <w:tc>
          <w:tcPr>
            <w:tcW w:w="4609" w:type="dxa"/>
            <w:shd w:val="pct10" w:color="auto" w:fill="auto"/>
          </w:tcPr>
          <w:p w14:paraId="5B28C245" w14:textId="77777777" w:rsidR="00FB60B3" w:rsidRPr="009F6B67" w:rsidRDefault="004A4D4A" w:rsidP="00FB60B3">
            <w:pPr>
              <w:rPr>
                <w:b/>
                <w:bCs/>
              </w:rPr>
            </w:pPr>
            <w:r w:rsidRPr="009F6B67">
              <w:rPr>
                <w:b/>
                <w:bCs/>
              </w:rPr>
              <w:t>e</w:t>
            </w:r>
            <w:r w:rsidR="00FB60B3" w:rsidRPr="009F6B67">
              <w:rPr>
                <w:b/>
                <w:bCs/>
              </w:rPr>
              <w:t>mail</w:t>
            </w:r>
          </w:p>
        </w:tc>
      </w:tr>
      <w:tr w:rsidR="00FB60B3" w:rsidRPr="009F6B67" w14:paraId="1C9BF88F" w14:textId="77777777" w:rsidTr="004A4D4A">
        <w:tc>
          <w:tcPr>
            <w:tcW w:w="3046" w:type="dxa"/>
          </w:tcPr>
          <w:p w14:paraId="23499632" w14:textId="77777777" w:rsidR="00FB60B3" w:rsidRPr="009F6B67" w:rsidRDefault="00742CD2" w:rsidP="00FB60B3">
            <w:pPr>
              <w:rPr>
                <w:b/>
                <w:bCs/>
              </w:rPr>
            </w:pPr>
            <w:r w:rsidRPr="009F6B67">
              <w:rPr>
                <w:b/>
                <w:bCs/>
              </w:rPr>
              <w:t>Convergent Telco Architecture</w:t>
            </w:r>
          </w:p>
        </w:tc>
        <w:tc>
          <w:tcPr>
            <w:tcW w:w="1134" w:type="dxa"/>
          </w:tcPr>
          <w:p w14:paraId="5F4109BA" w14:textId="77777777" w:rsidR="00FB60B3" w:rsidRPr="009F6B67" w:rsidRDefault="004E36B2" w:rsidP="004732B1">
            <w:pPr>
              <w:rPr>
                <w:b/>
                <w:bCs/>
              </w:rPr>
            </w:pPr>
            <w:r w:rsidRPr="009F6B67">
              <w:rPr>
                <w:b/>
                <w:bCs/>
              </w:rPr>
              <w:t>1</w:t>
            </w:r>
            <w:r w:rsidR="00954AF1">
              <w:rPr>
                <w:b/>
                <w:bCs/>
              </w:rPr>
              <w:t>1</w:t>
            </w:r>
            <w:r w:rsidR="0064754D" w:rsidRPr="009F6B67">
              <w:rPr>
                <w:b/>
                <w:bCs/>
              </w:rPr>
              <w:t>.</w:t>
            </w:r>
            <w:r w:rsidR="00954AF1">
              <w:rPr>
                <w:b/>
                <w:bCs/>
              </w:rPr>
              <w:t>10</w:t>
            </w:r>
            <w:r w:rsidR="0064754D" w:rsidRPr="009F6B67">
              <w:rPr>
                <w:b/>
                <w:bCs/>
              </w:rPr>
              <w:t>.19</w:t>
            </w:r>
          </w:p>
        </w:tc>
        <w:tc>
          <w:tcPr>
            <w:tcW w:w="4609" w:type="dxa"/>
          </w:tcPr>
          <w:p w14:paraId="41449B14" w14:textId="77777777" w:rsidR="00FB60B3" w:rsidRPr="009F6B67" w:rsidRDefault="00954AF1" w:rsidP="00FB60B3">
            <w:pPr>
              <w:rPr>
                <w:b/>
                <w:bCs/>
              </w:rPr>
            </w:pPr>
            <w:r>
              <w:rPr>
                <w:b/>
                <w:bCs/>
              </w:rPr>
              <w:t>marta.besteiromartinez</w:t>
            </w:r>
            <w:r w:rsidR="005C7309" w:rsidRPr="009F6B67">
              <w:rPr>
                <w:b/>
                <w:bCs/>
              </w:rPr>
              <w:t>@telefonica.com</w:t>
            </w:r>
          </w:p>
          <w:p w14:paraId="110FFD37" w14:textId="77777777" w:rsidR="004A4D4A" w:rsidRPr="009F6B67" w:rsidRDefault="004A4D4A" w:rsidP="004A4D4A">
            <w:pPr>
              <w:rPr>
                <w:b/>
                <w:bCs/>
              </w:rPr>
            </w:pPr>
          </w:p>
        </w:tc>
      </w:tr>
      <w:tr w:rsidR="008F1B74" w:rsidRPr="009F6B67" w14:paraId="7484B3D2" w14:textId="77777777" w:rsidTr="00E0145F">
        <w:trPr>
          <w:tblHeader/>
        </w:trPr>
        <w:tc>
          <w:tcPr>
            <w:tcW w:w="8789" w:type="dxa"/>
            <w:gridSpan w:val="3"/>
            <w:shd w:val="pct10" w:color="auto" w:fill="auto"/>
          </w:tcPr>
          <w:p w14:paraId="416F64E2" w14:textId="77777777" w:rsidR="008F1B74" w:rsidRPr="009F6B67" w:rsidRDefault="008F1B74" w:rsidP="00FB60B3">
            <w:pPr>
              <w:rPr>
                <w:b/>
                <w:bCs/>
              </w:rPr>
            </w:pPr>
            <w:r w:rsidRPr="009F6B67">
              <w:rPr>
                <w:b/>
                <w:bCs/>
              </w:rPr>
              <w:t>Destinatarios</w:t>
            </w:r>
          </w:p>
        </w:tc>
      </w:tr>
      <w:tr w:rsidR="008F1B74" w:rsidRPr="009F6B67" w14:paraId="6B699379" w14:textId="77777777" w:rsidTr="00E0145F">
        <w:tc>
          <w:tcPr>
            <w:tcW w:w="8789" w:type="dxa"/>
            <w:gridSpan w:val="3"/>
          </w:tcPr>
          <w:p w14:paraId="3FE9F23F" w14:textId="77777777" w:rsidR="008F1B74" w:rsidRPr="009F6B67" w:rsidRDefault="008F1B74" w:rsidP="00FB60B3">
            <w:pPr>
              <w:rPr>
                <w:b/>
              </w:rPr>
            </w:pPr>
          </w:p>
        </w:tc>
      </w:tr>
    </w:tbl>
    <w:p w14:paraId="1F72F646" w14:textId="77777777" w:rsidR="004A4D4A" w:rsidRPr="009F6B67" w:rsidRDefault="004A4D4A" w:rsidP="00FB60B3">
      <w:pPr>
        <w:rPr>
          <w:color w:val="2E74B5" w:themeColor="accent1" w:themeShade="BF"/>
        </w:rPr>
      </w:pPr>
      <w:bookmarkStart w:id="1" w:name="hp_RevisionHistory"/>
      <w:bookmarkEnd w:id="0"/>
    </w:p>
    <w:p w14:paraId="5A44F1CD" w14:textId="77777777" w:rsidR="00FB60B3" w:rsidRPr="009F6B67" w:rsidRDefault="00FB60B3" w:rsidP="00FB60B3">
      <w:pPr>
        <w:rPr>
          <w:color w:val="2E74B5" w:themeColor="accent1" w:themeShade="BF"/>
          <w:sz w:val="26"/>
          <w:szCs w:val="26"/>
        </w:rPr>
      </w:pPr>
      <w:r w:rsidRPr="009F6B67">
        <w:rPr>
          <w:color w:val="2E74B5" w:themeColor="accent1" w:themeShade="BF"/>
          <w:sz w:val="26"/>
          <w:szCs w:val="26"/>
        </w:rPr>
        <w:t>Histórico de versiones</w:t>
      </w:r>
    </w:p>
    <w:tbl>
      <w:tblPr>
        <w:tblW w:w="8789" w:type="dxa"/>
        <w:tblInd w:w="7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70" w:type="dxa"/>
          <w:right w:w="70" w:type="dxa"/>
        </w:tblCellMar>
        <w:tblLook w:val="0000" w:firstRow="0" w:lastRow="0" w:firstColumn="0" w:lastColumn="0" w:noHBand="0" w:noVBand="0"/>
      </w:tblPr>
      <w:tblGrid>
        <w:gridCol w:w="855"/>
        <w:gridCol w:w="941"/>
        <w:gridCol w:w="1392"/>
        <w:gridCol w:w="2976"/>
        <w:gridCol w:w="2625"/>
      </w:tblGrid>
      <w:tr w:rsidR="00FB60B3" w:rsidRPr="009F6B67" w14:paraId="7B515C7A" w14:textId="77777777" w:rsidTr="00343D60">
        <w:trPr>
          <w:tblHeader/>
        </w:trPr>
        <w:tc>
          <w:tcPr>
            <w:tcW w:w="855" w:type="dxa"/>
            <w:shd w:val="pct10" w:color="auto" w:fill="auto"/>
            <w:vAlign w:val="bottom"/>
          </w:tcPr>
          <w:p w14:paraId="745F5C4E" w14:textId="77777777" w:rsidR="00FB60B3" w:rsidRPr="009F6B67" w:rsidRDefault="00FB60B3" w:rsidP="00FB60B3">
            <w:pPr>
              <w:rPr>
                <w:b/>
                <w:bCs/>
              </w:rPr>
            </w:pPr>
            <w:r w:rsidRPr="009F6B67">
              <w:rPr>
                <w:b/>
                <w:bCs/>
              </w:rPr>
              <w:t>Versión</w:t>
            </w:r>
          </w:p>
        </w:tc>
        <w:tc>
          <w:tcPr>
            <w:tcW w:w="941" w:type="dxa"/>
            <w:shd w:val="pct10" w:color="auto" w:fill="auto"/>
            <w:vAlign w:val="bottom"/>
          </w:tcPr>
          <w:p w14:paraId="72C42D4E" w14:textId="77777777" w:rsidR="00FB60B3" w:rsidRPr="009F6B67" w:rsidRDefault="00FB60B3" w:rsidP="00FB60B3">
            <w:pPr>
              <w:rPr>
                <w:b/>
                <w:bCs/>
              </w:rPr>
            </w:pPr>
            <w:r w:rsidRPr="009F6B67">
              <w:rPr>
                <w:b/>
                <w:bCs/>
              </w:rPr>
              <w:t>Fecha</w:t>
            </w:r>
          </w:p>
        </w:tc>
        <w:tc>
          <w:tcPr>
            <w:tcW w:w="1392" w:type="dxa"/>
            <w:shd w:val="pct10" w:color="auto" w:fill="auto"/>
            <w:vAlign w:val="bottom"/>
          </w:tcPr>
          <w:p w14:paraId="5E60A93B" w14:textId="77777777" w:rsidR="00FB60B3" w:rsidRPr="009F6B67" w:rsidRDefault="00FB60B3" w:rsidP="00FB60B3">
            <w:pPr>
              <w:rPr>
                <w:b/>
                <w:bCs/>
              </w:rPr>
            </w:pPr>
            <w:r w:rsidRPr="009F6B67">
              <w:rPr>
                <w:b/>
                <w:bCs/>
              </w:rPr>
              <w:t>Revisado por</w:t>
            </w:r>
          </w:p>
        </w:tc>
        <w:tc>
          <w:tcPr>
            <w:tcW w:w="2976" w:type="dxa"/>
            <w:shd w:val="pct10" w:color="auto" w:fill="auto"/>
            <w:vAlign w:val="bottom"/>
          </w:tcPr>
          <w:p w14:paraId="7CF7CAE3" w14:textId="77777777" w:rsidR="00FB60B3" w:rsidRPr="009F6B67" w:rsidRDefault="00FB60B3" w:rsidP="00FB60B3">
            <w:pPr>
              <w:rPr>
                <w:b/>
                <w:bCs/>
              </w:rPr>
            </w:pPr>
            <w:r w:rsidRPr="009F6B67">
              <w:rPr>
                <w:b/>
                <w:bCs/>
              </w:rPr>
              <w:t>Descripción</w:t>
            </w:r>
          </w:p>
        </w:tc>
        <w:tc>
          <w:tcPr>
            <w:tcW w:w="2625" w:type="dxa"/>
            <w:shd w:val="pct10" w:color="auto" w:fill="auto"/>
            <w:vAlign w:val="bottom"/>
          </w:tcPr>
          <w:p w14:paraId="6DC382B2" w14:textId="77777777" w:rsidR="00FB60B3" w:rsidRPr="009F6B67" w:rsidRDefault="00FB60B3" w:rsidP="00FB60B3">
            <w:pPr>
              <w:rPr>
                <w:b/>
                <w:bCs/>
              </w:rPr>
            </w:pPr>
            <w:r w:rsidRPr="009F6B67">
              <w:rPr>
                <w:b/>
                <w:bCs/>
              </w:rPr>
              <w:t>Fichero</w:t>
            </w:r>
          </w:p>
        </w:tc>
      </w:tr>
      <w:tr w:rsidR="00FB60B3" w:rsidRPr="009F6B67" w14:paraId="361CCD3A" w14:textId="77777777" w:rsidTr="00343D60">
        <w:tc>
          <w:tcPr>
            <w:tcW w:w="855" w:type="dxa"/>
          </w:tcPr>
          <w:p w14:paraId="2ED06E6E" w14:textId="77777777" w:rsidR="00FB60B3" w:rsidRPr="009F6B67" w:rsidRDefault="00E174BA" w:rsidP="00FB60B3">
            <w:pPr>
              <w:rPr>
                <w:b/>
                <w:bCs/>
              </w:rPr>
            </w:pPr>
            <w:r>
              <w:rPr>
                <w:b/>
                <w:bCs/>
              </w:rPr>
              <w:t>1.0</w:t>
            </w:r>
          </w:p>
        </w:tc>
        <w:tc>
          <w:tcPr>
            <w:tcW w:w="941" w:type="dxa"/>
          </w:tcPr>
          <w:p w14:paraId="048CD2C0" w14:textId="77777777" w:rsidR="00FB60B3" w:rsidRPr="009F6B67" w:rsidRDefault="0064754D" w:rsidP="0064754D">
            <w:pPr>
              <w:rPr>
                <w:b/>
                <w:bCs/>
              </w:rPr>
            </w:pPr>
            <w:r w:rsidRPr="009F6B67">
              <w:rPr>
                <w:b/>
                <w:bCs/>
              </w:rPr>
              <w:t>1</w:t>
            </w:r>
            <w:r w:rsidR="00954AF1">
              <w:rPr>
                <w:b/>
                <w:bCs/>
              </w:rPr>
              <w:t>1</w:t>
            </w:r>
            <w:r w:rsidR="00FB60B3" w:rsidRPr="009F6B67">
              <w:rPr>
                <w:b/>
                <w:bCs/>
              </w:rPr>
              <w:t>.</w:t>
            </w:r>
            <w:r w:rsidR="00954AF1">
              <w:rPr>
                <w:b/>
                <w:bCs/>
              </w:rPr>
              <w:t>10</w:t>
            </w:r>
            <w:r w:rsidRPr="009F6B67">
              <w:rPr>
                <w:b/>
                <w:bCs/>
              </w:rPr>
              <w:t>.19</w:t>
            </w:r>
          </w:p>
        </w:tc>
        <w:tc>
          <w:tcPr>
            <w:tcW w:w="1392" w:type="dxa"/>
          </w:tcPr>
          <w:p w14:paraId="08CE6F91" w14:textId="77777777" w:rsidR="00FB60B3" w:rsidRPr="009F6B67" w:rsidRDefault="00FB60B3" w:rsidP="00FB60B3">
            <w:pPr>
              <w:rPr>
                <w:b/>
                <w:bCs/>
              </w:rPr>
            </w:pPr>
          </w:p>
        </w:tc>
        <w:tc>
          <w:tcPr>
            <w:tcW w:w="2976" w:type="dxa"/>
          </w:tcPr>
          <w:p w14:paraId="5FFFDCC3" w14:textId="77777777" w:rsidR="00FB60B3" w:rsidRPr="009F6B67" w:rsidRDefault="00FB60B3" w:rsidP="00FB60B3">
            <w:pPr>
              <w:rPr>
                <w:b/>
                <w:bCs/>
              </w:rPr>
            </w:pPr>
            <w:r w:rsidRPr="009F6B67">
              <w:rPr>
                <w:b/>
                <w:bCs/>
              </w:rPr>
              <w:t>Primera versión del documento</w:t>
            </w:r>
          </w:p>
        </w:tc>
        <w:tc>
          <w:tcPr>
            <w:tcW w:w="2625" w:type="dxa"/>
          </w:tcPr>
          <w:p w14:paraId="14D37FDC" w14:textId="77777777" w:rsidR="00FB60B3" w:rsidRPr="009F6B67" w:rsidRDefault="00954AF1" w:rsidP="00200290">
            <w:pPr>
              <w:rPr>
                <w:b/>
                <w:bCs/>
              </w:rPr>
            </w:pPr>
            <w:r w:rsidRPr="00954AF1">
              <w:rPr>
                <w:b/>
                <w:bCs/>
              </w:rPr>
              <w:t>TEF_GCTIO_POC_Integración_BSS_OSS_UNICA_Escenarios Híbridos</w:t>
            </w:r>
            <w:r>
              <w:rPr>
                <w:b/>
                <w:bCs/>
              </w:rPr>
              <w:t>_v1.0.docx</w:t>
            </w:r>
          </w:p>
        </w:tc>
      </w:tr>
      <w:bookmarkEnd w:id="1"/>
    </w:tbl>
    <w:p w14:paraId="61CDCEAD" w14:textId="77777777" w:rsidR="002277B2" w:rsidRPr="009F6B67" w:rsidRDefault="002277B2" w:rsidP="002277B2">
      <w:pPr>
        <w:rPr>
          <w:rFonts w:asciiTheme="majorHAnsi" w:eastAsiaTheme="majorEastAsia" w:hAnsiTheme="majorHAnsi" w:cstheme="majorBidi"/>
          <w:color w:val="2E74B5" w:themeColor="accent1" w:themeShade="BF"/>
          <w:sz w:val="32"/>
          <w:szCs w:val="32"/>
        </w:rPr>
      </w:pPr>
      <w:r w:rsidRPr="009F6B67">
        <w:br w:type="page"/>
      </w:r>
    </w:p>
    <w:p w14:paraId="53E5E2F7" w14:textId="77777777" w:rsidR="009F43EF" w:rsidRDefault="009F43EF" w:rsidP="009F43EF">
      <w:pPr>
        <w:pStyle w:val="Ttulo1"/>
        <w:keepLines w:val="0"/>
        <w:pageBreakBefore w:val="0"/>
        <w:numPr>
          <w:ilvl w:val="0"/>
          <w:numId w:val="12"/>
        </w:numPr>
        <w:tabs>
          <w:tab w:val="clear" w:pos="432"/>
          <w:tab w:val="left" w:pos="708"/>
        </w:tabs>
        <w:spacing w:after="120" w:line="240" w:lineRule="auto"/>
        <w:jc w:val="both"/>
      </w:pPr>
      <w:bookmarkStart w:id="2" w:name="_Toc22298650"/>
      <w:r>
        <w:lastRenderedPageBreak/>
        <w:t>Cláusula de confidencialidad</w:t>
      </w:r>
      <w:bookmarkEnd w:id="2"/>
    </w:p>
    <w:p w14:paraId="35410761" w14:textId="77777777" w:rsidR="009F43EF" w:rsidRDefault="009F43EF" w:rsidP="009F43EF">
      <w:pPr>
        <w:rPr>
          <w:szCs w:val="20"/>
        </w:rPr>
      </w:pPr>
    </w:p>
    <w:p w14:paraId="1AC4F26D" w14:textId="77777777" w:rsidR="009F43EF" w:rsidRDefault="009F43EF" w:rsidP="009F43EF">
      <w:r>
        <w:t>Toda la información contenida en este documento y derivada del proceso de licitación y del proyecto que se va a licitar es CONFIDENCIAL, estando el suministrador obligado a no compartir ni divulgar su contenido ya sea total o parcialmente sin permiso de Telefónica.</w:t>
      </w:r>
    </w:p>
    <w:p w14:paraId="1094FF71" w14:textId="77777777" w:rsidR="009F43EF" w:rsidRDefault="009F43EF" w:rsidP="009F43EF">
      <w:pPr>
        <w:rPr>
          <w:szCs w:val="20"/>
        </w:rPr>
      </w:pPr>
    </w:p>
    <w:p w14:paraId="3F183C3C" w14:textId="77777777" w:rsidR="009F43EF" w:rsidRDefault="009F43EF" w:rsidP="009F43EF">
      <w:pPr>
        <w:rPr>
          <w:szCs w:val="20"/>
        </w:rPr>
      </w:pPr>
      <w:r>
        <w:rPr>
          <w:szCs w:val="20"/>
        </w:rPr>
        <w:t>Esta obligación no aplica a posible información pública contenida en este documento y obtenida durante el proceso y el proyecto objeto de licitación.</w:t>
      </w:r>
    </w:p>
    <w:p w14:paraId="1FCBADC1" w14:textId="77777777" w:rsidR="009F43EF" w:rsidRDefault="009F43EF" w:rsidP="009F43EF">
      <w:pPr>
        <w:rPr>
          <w:szCs w:val="20"/>
        </w:rPr>
      </w:pPr>
    </w:p>
    <w:p w14:paraId="63D5846D" w14:textId="77777777" w:rsidR="009F43EF" w:rsidRDefault="009F43EF" w:rsidP="009F43EF">
      <w:pPr>
        <w:rPr>
          <w:szCs w:val="20"/>
        </w:rPr>
      </w:pPr>
      <w:r>
        <w:rPr>
          <w:szCs w:val="20"/>
        </w:rPr>
        <w:t>Si el suministrador no está de acuerdo con lo anteriormente mencionado, deberá destruir inmediatamente todas las copias del documento que tuviera.</w:t>
      </w:r>
    </w:p>
    <w:p w14:paraId="11463619" w14:textId="77777777" w:rsidR="009F43EF" w:rsidRDefault="009F43EF" w:rsidP="009F43EF">
      <w:pPr>
        <w:rPr>
          <w:szCs w:val="20"/>
        </w:rPr>
      </w:pPr>
    </w:p>
    <w:p w14:paraId="4D961128" w14:textId="77777777" w:rsidR="009F43EF" w:rsidRDefault="009F43EF" w:rsidP="009F43EF">
      <w:pPr>
        <w:rPr>
          <w:szCs w:val="20"/>
        </w:rPr>
      </w:pPr>
      <w:r>
        <w:rPr>
          <w:szCs w:val="20"/>
        </w:rPr>
        <w:t>La presente cláusula de confidencialidad se considerará automáticamente aceptada, salvo que el suministrador exprese lo contrario.</w:t>
      </w:r>
    </w:p>
    <w:p w14:paraId="111D0E97" w14:textId="77777777" w:rsidR="009F43EF" w:rsidRDefault="009F43EF" w:rsidP="009F43EF">
      <w:pPr>
        <w:rPr>
          <w:szCs w:val="20"/>
        </w:rPr>
      </w:pPr>
    </w:p>
    <w:p w14:paraId="22C56F47" w14:textId="77777777" w:rsidR="009F43EF" w:rsidRDefault="009F43EF" w:rsidP="009F43EF">
      <w:pPr>
        <w:rPr>
          <w:szCs w:val="20"/>
        </w:rPr>
      </w:pPr>
      <w:r>
        <w:rPr>
          <w:szCs w:val="20"/>
        </w:rPr>
        <w:t>Una vez aceptada la presente cláusula, el suministrador estará obligado a:</w:t>
      </w:r>
    </w:p>
    <w:p w14:paraId="0B4AC805" w14:textId="77777777" w:rsidR="009F43EF" w:rsidRDefault="009F43EF" w:rsidP="009F43EF">
      <w:pPr>
        <w:rPr>
          <w:szCs w:val="20"/>
        </w:rPr>
      </w:pPr>
    </w:p>
    <w:p w14:paraId="4EE81765" w14:textId="77777777" w:rsidR="009F43EF" w:rsidRDefault="009F43EF" w:rsidP="009F43EF">
      <w:pPr>
        <w:pStyle w:val="Prrafodelista"/>
        <w:numPr>
          <w:ilvl w:val="0"/>
          <w:numId w:val="48"/>
        </w:numPr>
        <w:spacing w:before="0" w:line="240" w:lineRule="auto"/>
        <w:jc w:val="both"/>
        <w:rPr>
          <w:szCs w:val="20"/>
        </w:rPr>
      </w:pPr>
      <w:r>
        <w:rPr>
          <w:szCs w:val="20"/>
        </w:rPr>
        <w:t>Toda la información de este documento, la derivada del presente proceso y del proyecto objeto de licitación será tratada como CONFIDENCIAL y no deberá ser divulgada por ningún medio sin permiso explícito de Telefónica.</w:t>
      </w:r>
    </w:p>
    <w:p w14:paraId="38D664A5" w14:textId="77777777" w:rsidR="009F43EF" w:rsidRDefault="009F43EF" w:rsidP="009F43EF">
      <w:pPr>
        <w:pStyle w:val="Prrafodelista"/>
        <w:rPr>
          <w:szCs w:val="20"/>
        </w:rPr>
      </w:pPr>
    </w:p>
    <w:p w14:paraId="13DFD773" w14:textId="77777777" w:rsidR="009F43EF" w:rsidRDefault="009F43EF" w:rsidP="009F43EF">
      <w:pPr>
        <w:pStyle w:val="Prrafodelista"/>
        <w:numPr>
          <w:ilvl w:val="0"/>
          <w:numId w:val="48"/>
        </w:numPr>
        <w:spacing w:before="0" w:line="240" w:lineRule="auto"/>
        <w:jc w:val="both"/>
        <w:rPr>
          <w:szCs w:val="20"/>
        </w:rPr>
      </w:pPr>
      <w:r>
        <w:rPr>
          <w:szCs w:val="20"/>
        </w:rPr>
        <w:t>La presente cláusula tendrá validez incluso ante la cancelación, finalización o interrupción de la relación entre ambas partes.</w:t>
      </w:r>
    </w:p>
    <w:p w14:paraId="0D591186" w14:textId="77777777" w:rsidR="009F43EF" w:rsidRDefault="009F43EF" w:rsidP="009F43EF">
      <w:pPr>
        <w:pStyle w:val="Prrafodelista"/>
        <w:ind w:left="0"/>
        <w:rPr>
          <w:szCs w:val="20"/>
        </w:rPr>
      </w:pPr>
    </w:p>
    <w:p w14:paraId="2D0204BE" w14:textId="77777777" w:rsidR="009F43EF" w:rsidRDefault="009F43EF" w:rsidP="009F43EF">
      <w:pPr>
        <w:pStyle w:val="Prrafodelista"/>
        <w:numPr>
          <w:ilvl w:val="0"/>
          <w:numId w:val="48"/>
        </w:numPr>
        <w:spacing w:before="0" w:line="240" w:lineRule="auto"/>
        <w:jc w:val="both"/>
        <w:rPr>
          <w:szCs w:val="20"/>
        </w:rPr>
      </w:pPr>
      <w:r>
        <w:rPr>
          <w:szCs w:val="20"/>
        </w:rPr>
        <w:t>No se considerará como información CONFIDENCIAL:</w:t>
      </w:r>
    </w:p>
    <w:p w14:paraId="417CB64E" w14:textId="77777777" w:rsidR="009F43EF" w:rsidRDefault="009F43EF" w:rsidP="009F43EF">
      <w:pPr>
        <w:pStyle w:val="Prrafodelista"/>
        <w:ind w:left="0"/>
        <w:rPr>
          <w:szCs w:val="20"/>
        </w:rPr>
      </w:pPr>
    </w:p>
    <w:p w14:paraId="686A9A89" w14:textId="77777777" w:rsidR="009F43EF" w:rsidRDefault="009F43EF" w:rsidP="009F43EF">
      <w:pPr>
        <w:pStyle w:val="Prrafodelista"/>
        <w:numPr>
          <w:ilvl w:val="1"/>
          <w:numId w:val="48"/>
        </w:numPr>
        <w:spacing w:before="0" w:line="240" w:lineRule="auto"/>
        <w:jc w:val="both"/>
        <w:rPr>
          <w:szCs w:val="20"/>
        </w:rPr>
      </w:pPr>
      <w:r>
        <w:rPr>
          <w:szCs w:val="20"/>
        </w:rPr>
        <w:t>Aquellas partes del documento que sean de dominio público.</w:t>
      </w:r>
    </w:p>
    <w:p w14:paraId="5CB76F8E" w14:textId="77777777" w:rsidR="009F43EF" w:rsidRDefault="009F43EF" w:rsidP="009F43EF">
      <w:pPr>
        <w:pStyle w:val="Prrafodelista"/>
        <w:numPr>
          <w:ilvl w:val="1"/>
          <w:numId w:val="48"/>
        </w:numPr>
        <w:spacing w:before="0" w:line="240" w:lineRule="auto"/>
        <w:jc w:val="both"/>
        <w:rPr>
          <w:szCs w:val="20"/>
        </w:rPr>
      </w:pPr>
      <w:r>
        <w:rPr>
          <w:szCs w:val="20"/>
        </w:rPr>
        <w:t>Si el receptor dispone con anterioridad a que le sea remitida de derechos legales sobre la misma.</w:t>
      </w:r>
    </w:p>
    <w:p w14:paraId="043F891C" w14:textId="77777777" w:rsidR="009F43EF" w:rsidRDefault="009F43EF" w:rsidP="009F43EF">
      <w:pPr>
        <w:pStyle w:val="Prrafodelista"/>
        <w:ind w:left="1440"/>
        <w:rPr>
          <w:szCs w:val="20"/>
        </w:rPr>
      </w:pPr>
    </w:p>
    <w:p w14:paraId="147BA794" w14:textId="77777777" w:rsidR="009F43EF" w:rsidRDefault="009F43EF" w:rsidP="009F43EF">
      <w:pPr>
        <w:pStyle w:val="Prrafodelista"/>
        <w:numPr>
          <w:ilvl w:val="0"/>
          <w:numId w:val="48"/>
        </w:numPr>
        <w:spacing w:before="0" w:line="240" w:lineRule="auto"/>
        <w:jc w:val="both"/>
        <w:rPr>
          <w:szCs w:val="20"/>
        </w:rPr>
      </w:pPr>
      <w:r>
        <w:rPr>
          <w:szCs w:val="20"/>
        </w:rPr>
        <w:t>El suministrador no divulgará esta información a terceras compañías que pudieran estar involucradas en el proceso sin el consentimiento explícito de Telefónica.</w:t>
      </w:r>
    </w:p>
    <w:p w14:paraId="66D89947" w14:textId="77777777" w:rsidR="009F43EF" w:rsidRDefault="009F43EF" w:rsidP="009F43EF">
      <w:pPr>
        <w:spacing w:before="0" w:after="160"/>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19E5B74D" w14:textId="77777777" w:rsidR="0050513B" w:rsidRPr="009F6B67" w:rsidRDefault="0050513B" w:rsidP="007C7C17">
      <w:pPr>
        <w:keepNext/>
        <w:keepLines/>
        <w:numPr>
          <w:ilvl w:val="0"/>
          <w:numId w:val="2"/>
        </w:numPr>
        <w:tabs>
          <w:tab w:val="clear" w:pos="432"/>
          <w:tab w:val="num" w:pos="360"/>
        </w:tabs>
        <w:spacing w:before="240"/>
        <w:ind w:left="0" w:firstLine="0"/>
        <w:outlineLvl w:val="0"/>
        <w:rPr>
          <w:rFonts w:asciiTheme="majorHAnsi" w:eastAsiaTheme="majorEastAsia" w:hAnsiTheme="majorHAnsi" w:cstheme="majorBidi"/>
          <w:color w:val="2E74B5" w:themeColor="accent1" w:themeShade="BF"/>
          <w:sz w:val="32"/>
          <w:szCs w:val="32"/>
        </w:rPr>
      </w:pPr>
      <w:bookmarkStart w:id="3" w:name="_Toc22298651"/>
      <w:r w:rsidRPr="009F6B67">
        <w:rPr>
          <w:rFonts w:asciiTheme="majorHAnsi" w:eastAsiaTheme="majorEastAsia" w:hAnsiTheme="majorHAnsi" w:cstheme="majorBidi"/>
          <w:color w:val="2E74B5" w:themeColor="accent1" w:themeShade="BF"/>
          <w:sz w:val="32"/>
          <w:szCs w:val="32"/>
        </w:rPr>
        <w:lastRenderedPageBreak/>
        <w:t>Situación actual</w:t>
      </w:r>
      <w:bookmarkEnd w:id="3"/>
    </w:p>
    <w:p w14:paraId="6D36326F" w14:textId="77777777" w:rsidR="00EB337F" w:rsidRPr="009F6B67" w:rsidRDefault="00EB337F" w:rsidP="00EB337F">
      <w:pPr>
        <w:pStyle w:val="Ttulo2"/>
      </w:pPr>
      <w:bookmarkStart w:id="4" w:name="_Toc22298652"/>
      <w:r w:rsidRPr="009F6B67">
        <w:t>Estado</w:t>
      </w:r>
      <w:bookmarkEnd w:id="4"/>
    </w:p>
    <w:p w14:paraId="628464F7" w14:textId="5A23875A" w:rsidR="005D5A29" w:rsidRPr="009F6B67" w:rsidRDefault="009F6B67" w:rsidP="003204B1">
      <w:r w:rsidRPr="009F6B67">
        <w:t>TO</w:t>
      </w:r>
      <w:r w:rsidR="00B90DC5">
        <w:t>-</w:t>
      </w:r>
      <w:r w:rsidRPr="009F6B67">
        <w:t>DO</w:t>
      </w:r>
    </w:p>
    <w:p w14:paraId="6BB9E253" w14:textId="77777777" w:rsidR="000D1809" w:rsidRPr="009F6B67" w:rsidRDefault="000D1809" w:rsidP="009F6B67">
      <w:pPr>
        <w:pStyle w:val="Prrafodelista"/>
      </w:pPr>
    </w:p>
    <w:p w14:paraId="652ADDA2" w14:textId="77777777" w:rsidR="004732B1" w:rsidRPr="009F6B67" w:rsidRDefault="004732B1" w:rsidP="008C4776">
      <w:pPr>
        <w:pStyle w:val="Ttulo2"/>
      </w:pPr>
      <w:bookmarkStart w:id="5" w:name="_Toc22298653"/>
      <w:r w:rsidRPr="009F6B67">
        <w:t>Objetivo</w:t>
      </w:r>
      <w:bookmarkEnd w:id="5"/>
    </w:p>
    <w:p w14:paraId="1477E374" w14:textId="77777777" w:rsidR="00582A0C" w:rsidRDefault="00582A0C" w:rsidP="00582A0C">
      <w:pPr>
        <w:jc w:val="both"/>
      </w:pPr>
      <w:bookmarkStart w:id="6" w:name="_Ref533753262"/>
      <w:r w:rsidRPr="00BF7191">
        <w:t xml:space="preserve">El objetivo </w:t>
      </w:r>
      <w:r>
        <w:t xml:space="preserve">de esta PoC </w:t>
      </w:r>
      <w:r w:rsidRPr="00BF7191">
        <w:t>es presentar un caso real</w:t>
      </w:r>
      <w:r>
        <w:t xml:space="preserve"> que </w:t>
      </w:r>
      <w:r w:rsidRPr="00BF7191">
        <w:t xml:space="preserve">sea lo </w:t>
      </w:r>
      <w:r>
        <w:t>suficientemente amplio como para poder demostrar la necesidad de una arquitectura que permita aunar la provisión de servicios sobre redes híbridas (física-virtualizada)</w:t>
      </w:r>
      <w:r w:rsidR="00CA35C4">
        <w:t>, así como probar los diferentes elementos necesarios, tanto para la provisión como el assurance de servicios complejos B2B.</w:t>
      </w:r>
    </w:p>
    <w:p w14:paraId="23DE523C" w14:textId="77777777" w:rsidR="00CA35C4" w:rsidRDefault="00CA35C4" w:rsidP="00582A0C">
      <w:pPr>
        <w:jc w:val="both"/>
      </w:pPr>
    </w:p>
    <w:p w14:paraId="0EE31621" w14:textId="77777777" w:rsidR="00582A0C" w:rsidRDefault="00582A0C" w:rsidP="00582A0C">
      <w:pPr>
        <w:jc w:val="both"/>
      </w:pPr>
      <w:r>
        <w:t>Para esto, se propone la siguiente arquitectura a alto nivel:</w:t>
      </w:r>
    </w:p>
    <w:p w14:paraId="07547A01" w14:textId="194B482B" w:rsidR="00582A0C" w:rsidRDefault="00B373A0" w:rsidP="00582A0C">
      <w:pPr>
        <w:jc w:val="both"/>
      </w:pPr>
      <w:r>
        <w:rPr>
          <w:noProof/>
        </w:rPr>
        <w:drawing>
          <wp:inline distT="0" distB="0" distL="0" distR="0" wp14:anchorId="0565C4F7" wp14:editId="2B90B506">
            <wp:extent cx="5510530" cy="257741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28140" cy="2585655"/>
                    </a:xfrm>
                    <a:prstGeom prst="rect">
                      <a:avLst/>
                    </a:prstGeom>
                    <a:noFill/>
                  </pic:spPr>
                </pic:pic>
              </a:graphicData>
            </a:graphic>
          </wp:inline>
        </w:drawing>
      </w:r>
    </w:p>
    <w:p w14:paraId="4D6B27B2" w14:textId="77777777" w:rsidR="00582A0C" w:rsidRDefault="00582A0C" w:rsidP="00582A0C">
      <w:pPr>
        <w:jc w:val="both"/>
      </w:pPr>
      <w:r>
        <w:t>En este se tiene los siguientes elementos:</w:t>
      </w:r>
    </w:p>
    <w:p w14:paraId="0AE076BA" w14:textId="574FE44E" w:rsidR="00582A0C" w:rsidRDefault="00582A0C" w:rsidP="00582A0C">
      <w:pPr>
        <w:pStyle w:val="Prrafodelista"/>
        <w:numPr>
          <w:ilvl w:val="0"/>
          <w:numId w:val="42"/>
        </w:numPr>
        <w:jc w:val="both"/>
      </w:pPr>
      <w:r>
        <w:t>Red virtual. Compuesta por dos datacenters</w:t>
      </w:r>
      <w:r w:rsidR="00CA35C4">
        <w:t xml:space="preserve"> donde está desplegado UNICA.</w:t>
      </w:r>
      <w:r w:rsidR="486C0B0B">
        <w:t xml:space="preserve"> </w:t>
      </w:r>
    </w:p>
    <w:p w14:paraId="6BBFAC57" w14:textId="131EFE81" w:rsidR="00CA35C4" w:rsidRDefault="00CA35C4" w:rsidP="00582A0C">
      <w:pPr>
        <w:pStyle w:val="Prrafodelista"/>
        <w:numPr>
          <w:ilvl w:val="0"/>
          <w:numId w:val="42"/>
        </w:numPr>
        <w:jc w:val="both"/>
      </w:pPr>
      <w:r>
        <w:t>Red física.</w:t>
      </w:r>
      <w:r w:rsidR="00D4309B">
        <w:t xml:space="preserve"> Compuesta por cuatro datacenters</w:t>
      </w:r>
      <w:r w:rsidR="00B84F46">
        <w:t xml:space="preserve"> conectados a través de conexión física con una serie de elementos de red y routers físicos </w:t>
      </w:r>
      <w:r w:rsidR="00105848">
        <w:t>y cuya topología de red irá modificándose de manera dinámica durante la POC.</w:t>
      </w:r>
    </w:p>
    <w:p w14:paraId="636DC534" w14:textId="262728CA" w:rsidR="00582A0C" w:rsidRDefault="00582A0C" w:rsidP="00582A0C">
      <w:pPr>
        <w:pStyle w:val="Prrafodelista"/>
        <w:numPr>
          <w:ilvl w:val="0"/>
          <w:numId w:val="42"/>
        </w:numPr>
        <w:jc w:val="both"/>
      </w:pPr>
      <w:r>
        <w:t>Sistemas de Assurance. Siguiendo la arquitectura FAST OSS de Telefonica</w:t>
      </w:r>
      <w:r w:rsidR="373B2EE9">
        <w:t>.</w:t>
      </w:r>
    </w:p>
    <w:p w14:paraId="146F6CFF" w14:textId="77777777" w:rsidR="00582A0C" w:rsidRPr="000E4872" w:rsidRDefault="00582A0C" w:rsidP="00582A0C">
      <w:pPr>
        <w:pStyle w:val="Prrafodelista"/>
        <w:numPr>
          <w:ilvl w:val="0"/>
          <w:numId w:val="42"/>
        </w:numPr>
        <w:jc w:val="both"/>
      </w:pPr>
      <w:r>
        <w:t xml:space="preserve">Sistemas de fulfillment. </w:t>
      </w:r>
    </w:p>
    <w:p w14:paraId="54DA5973" w14:textId="0DE661B0" w:rsidR="00B90DC5" w:rsidRPr="000E4872" w:rsidRDefault="00B90DC5" w:rsidP="00582A0C">
      <w:pPr>
        <w:pStyle w:val="Prrafodelista"/>
        <w:numPr>
          <w:ilvl w:val="0"/>
          <w:numId w:val="42"/>
        </w:numPr>
        <w:jc w:val="both"/>
      </w:pPr>
      <w:r>
        <w:t>------ [COMPLETAR]</w:t>
      </w:r>
    </w:p>
    <w:p w14:paraId="5043CB0F" w14:textId="77777777" w:rsidR="00503498" w:rsidRPr="009F6B67" w:rsidRDefault="00F66EB2" w:rsidP="00F66EB2">
      <w:pPr>
        <w:spacing w:before="0" w:after="160"/>
        <w:rPr>
          <w:rFonts w:asciiTheme="majorHAnsi" w:eastAsiaTheme="majorEastAsia" w:hAnsiTheme="majorHAnsi" w:cstheme="majorBidi"/>
          <w:color w:val="2E74B5" w:themeColor="accent1" w:themeShade="BF"/>
          <w:sz w:val="32"/>
          <w:szCs w:val="32"/>
        </w:rPr>
      </w:pPr>
      <w:r w:rsidRPr="009F6B67">
        <w:rPr>
          <w:rFonts w:asciiTheme="majorHAnsi" w:eastAsiaTheme="majorEastAsia" w:hAnsiTheme="majorHAnsi" w:cstheme="majorBidi"/>
          <w:color w:val="2E74B5" w:themeColor="accent1" w:themeShade="BF"/>
          <w:sz w:val="32"/>
          <w:szCs w:val="32"/>
        </w:rPr>
        <w:br w:type="page"/>
      </w:r>
      <w:bookmarkEnd w:id="6"/>
    </w:p>
    <w:p w14:paraId="6B64059F" w14:textId="77777777" w:rsidR="008C4776" w:rsidRPr="009F6B67" w:rsidRDefault="006F235E" w:rsidP="00F66EB2">
      <w:pPr>
        <w:pStyle w:val="Ttulo1"/>
      </w:pPr>
      <w:bookmarkStart w:id="7" w:name="_Toc22298654"/>
      <w:r>
        <w:lastRenderedPageBreak/>
        <w:t>Descripción del escenario para desplegar los Casos de Uso</w:t>
      </w:r>
      <w:bookmarkEnd w:id="7"/>
    </w:p>
    <w:p w14:paraId="07459315" w14:textId="77777777" w:rsidR="00A76FD2" w:rsidRPr="009F6B67" w:rsidRDefault="00A76FD2" w:rsidP="009F6B67"/>
    <w:p w14:paraId="4B721E24" w14:textId="77777777" w:rsidR="009F6B67" w:rsidRDefault="009F6B67" w:rsidP="009F6B67">
      <w:r w:rsidRPr="009F6B67">
        <w:t xml:space="preserve">El caso de uso para el estudio de dominios de integración de los sistemas BSS/OSS con </w:t>
      </w:r>
      <w:r>
        <w:t>UNICA se basa en un producto B2B completo, cuyo diseño se irá desgranando durante las versiones del presente documento.</w:t>
      </w:r>
    </w:p>
    <w:p w14:paraId="6537F28F" w14:textId="77777777" w:rsidR="009F6B67" w:rsidRDefault="009F6B67" w:rsidP="009F6B67"/>
    <w:p w14:paraId="45B8E1BA" w14:textId="77777777" w:rsidR="009F6B67" w:rsidRDefault="009F6B67" w:rsidP="009F6B67">
      <w:r>
        <w:t>El detalle del caso es el que se presenta a continuación.</w:t>
      </w:r>
      <w:r w:rsidR="00601827">
        <w:t xml:space="preserve"> </w:t>
      </w:r>
    </w:p>
    <w:p w14:paraId="6DFB9E20" w14:textId="77777777" w:rsidR="009F6B67" w:rsidRDefault="009F6B67" w:rsidP="009F6B67"/>
    <w:p w14:paraId="4118B3DC" w14:textId="34F841FF" w:rsidR="009F6B67" w:rsidRDefault="009F6B67" w:rsidP="009F6B67">
      <w:r>
        <w:t xml:space="preserve">Telefónica </w:t>
      </w:r>
      <w:r w:rsidR="000671DA">
        <w:t xml:space="preserve">debe desplegar un producto a una empresa </w:t>
      </w:r>
      <w:r w:rsidR="00D26A70">
        <w:t xml:space="preserve">de fabricación y venta de moda que tiene tres sedes principales </w:t>
      </w:r>
      <w:r w:rsidR="2B3CEE35">
        <w:t xml:space="preserve">en Madrid, Málaga y Pamplona, </w:t>
      </w:r>
      <w:r w:rsidR="00D26A70">
        <w:t xml:space="preserve">y </w:t>
      </w:r>
      <w:r w:rsidR="00AE22B1">
        <w:t>piensa desplegar 200 tiendas durante los próximos años durante tod</w:t>
      </w:r>
      <w:r w:rsidR="1F4FFCFC">
        <w:t>a España</w:t>
      </w:r>
      <w:r w:rsidR="00AE22B1">
        <w:t>.</w:t>
      </w:r>
    </w:p>
    <w:p w14:paraId="70DF9E56" w14:textId="77777777" w:rsidR="001844BC" w:rsidRDefault="001844BC" w:rsidP="009F6B67"/>
    <w:p w14:paraId="08316DE2" w14:textId="77777777" w:rsidR="001844BC" w:rsidRDefault="001844BC" w:rsidP="009F6B67">
      <w:r>
        <w:t xml:space="preserve">Las características de la VPN que Telefónica está vendiendo están especificadas en el apartado: </w:t>
      </w:r>
      <w:r>
        <w:fldChar w:fldCharType="begin"/>
      </w:r>
      <w:r>
        <w:instrText xml:space="preserve"> REF _Ref10704853 \h </w:instrText>
      </w:r>
      <w:r>
        <w:fldChar w:fldCharType="separate"/>
      </w:r>
      <w:r w:rsidRPr="009F6B67">
        <w:t xml:space="preserve">Anexo </w:t>
      </w:r>
      <w:r>
        <w:t>1</w:t>
      </w:r>
      <w:r w:rsidRPr="009F6B67">
        <w:t xml:space="preserve">: </w:t>
      </w:r>
      <w:r>
        <w:t>MPLS Service Details</w:t>
      </w:r>
      <w:r>
        <w:fldChar w:fldCharType="end"/>
      </w:r>
    </w:p>
    <w:p w14:paraId="44E871BC" w14:textId="77777777" w:rsidR="000671DA" w:rsidRDefault="000671DA" w:rsidP="009F6B67"/>
    <w:p w14:paraId="3EE9DF83" w14:textId="77777777" w:rsidR="009D6D5F" w:rsidRDefault="009D6D5F" w:rsidP="009D6D5F">
      <w:pPr>
        <w:pStyle w:val="Ttulo2"/>
      </w:pPr>
      <w:bookmarkStart w:id="8" w:name="_Toc22298655"/>
      <w:r>
        <w:t>Productos</w:t>
      </w:r>
      <w:bookmarkEnd w:id="8"/>
    </w:p>
    <w:p w14:paraId="4F2FF1BD" w14:textId="77777777" w:rsidR="00D26A70" w:rsidRDefault="007E45FD" w:rsidP="009F6B67">
      <w:r>
        <w:t>Se ha cerrado un acuerdo con un cliente dedicado a la fabricación que posee una extensa cadena de tiendas.</w:t>
      </w:r>
    </w:p>
    <w:p w14:paraId="26A39C34" w14:textId="77777777" w:rsidR="007E45FD" w:rsidRDefault="007E45FD" w:rsidP="009F6B67">
      <w:r>
        <w:t>El acuerdo consiste en una solución completa de telecomunicaciones, dando soporte tanto a los datos como a la voz y parte de IT.</w:t>
      </w:r>
    </w:p>
    <w:p w14:paraId="144A5D23" w14:textId="77777777" w:rsidR="007E45FD" w:rsidRDefault="007E45FD" w:rsidP="007E45FD"/>
    <w:p w14:paraId="509E07A2" w14:textId="77777777" w:rsidR="00D26A70" w:rsidRPr="00D26A70" w:rsidRDefault="007E45FD" w:rsidP="009F6B67">
      <w:pPr>
        <w:rPr>
          <w:rFonts w:asciiTheme="majorHAnsi" w:hAnsiTheme="majorHAnsi" w:cstheme="majorHAnsi"/>
          <w:color w:val="2E74B5" w:themeColor="accent1" w:themeShade="BF"/>
          <w:sz w:val="32"/>
          <w:szCs w:val="32"/>
        </w:rPr>
      </w:pPr>
      <w:r>
        <w:rPr>
          <w:rFonts w:asciiTheme="majorHAnsi" w:hAnsiTheme="majorHAnsi" w:cstheme="majorHAnsi"/>
          <w:color w:val="2E74B5" w:themeColor="accent1" w:themeShade="BF"/>
          <w:sz w:val="32"/>
          <w:szCs w:val="32"/>
        </w:rPr>
        <w:t xml:space="preserve">Producto </w:t>
      </w:r>
      <w:r w:rsidR="00D26A70" w:rsidRPr="00D26A70">
        <w:rPr>
          <w:rFonts w:asciiTheme="majorHAnsi" w:hAnsiTheme="majorHAnsi" w:cstheme="majorHAnsi"/>
          <w:color w:val="2E74B5" w:themeColor="accent1" w:themeShade="BF"/>
          <w:sz w:val="32"/>
          <w:szCs w:val="32"/>
        </w:rPr>
        <w:t>VPN Corporativa</w:t>
      </w:r>
    </w:p>
    <w:p w14:paraId="6CB531A5" w14:textId="77777777" w:rsidR="009F6B67" w:rsidRPr="009F6B67" w:rsidRDefault="009F6B67" w:rsidP="009F6B67">
      <w:r w:rsidRPr="009F6B67">
        <w:t>Red de Datos MPLS para las tres sedes:</w:t>
      </w:r>
    </w:p>
    <w:p w14:paraId="1B3DDD89" w14:textId="77777777" w:rsidR="009F6B67" w:rsidRPr="009F6B67" w:rsidRDefault="009F6B67" w:rsidP="00D26A70">
      <w:pPr>
        <w:ind w:left="360"/>
      </w:pPr>
      <w:r w:rsidRPr="009F6B67">
        <w:t xml:space="preserve">Sede Central: </w:t>
      </w:r>
    </w:p>
    <w:p w14:paraId="6CF1226D" w14:textId="77777777" w:rsidR="00D26A70" w:rsidRDefault="009F6B67" w:rsidP="00D26A70">
      <w:pPr>
        <w:numPr>
          <w:ilvl w:val="0"/>
          <w:numId w:val="31"/>
        </w:numPr>
        <w:spacing w:before="0" w:after="200" w:line="276" w:lineRule="auto"/>
        <w:ind w:left="1080"/>
      </w:pPr>
      <w:r w:rsidRPr="009F6B67">
        <w:t>Circuito con un caudal de 500 Mb</w:t>
      </w:r>
      <w:r w:rsidR="00D26A70">
        <w:t>:</w:t>
      </w:r>
    </w:p>
    <w:p w14:paraId="04780AFE" w14:textId="77777777" w:rsidR="00E22F91" w:rsidRDefault="00E22F91" w:rsidP="00D26A70">
      <w:pPr>
        <w:numPr>
          <w:ilvl w:val="1"/>
          <w:numId w:val="31"/>
        </w:numPr>
        <w:spacing w:before="0" w:after="200" w:line="276" w:lineRule="auto"/>
      </w:pPr>
      <w:r>
        <w:t xml:space="preserve">100 Mb </w:t>
      </w:r>
      <w:r w:rsidR="009F6B67" w:rsidRPr="009F6B67">
        <w:t xml:space="preserve">Calidad </w:t>
      </w:r>
      <w:r>
        <w:t>Oro</w:t>
      </w:r>
      <w:r w:rsidR="008D4DF2">
        <w:t xml:space="preserve"> – Latencia máximo de 20 ms</w:t>
      </w:r>
    </w:p>
    <w:p w14:paraId="6C4998D5" w14:textId="77777777" w:rsidR="00E22F91" w:rsidRDefault="00E22F91" w:rsidP="00D26A70">
      <w:pPr>
        <w:numPr>
          <w:ilvl w:val="1"/>
          <w:numId w:val="31"/>
        </w:numPr>
        <w:spacing w:before="0" w:after="200" w:line="276" w:lineRule="auto"/>
      </w:pPr>
      <w:r>
        <w:t>150 Mb Calidad Plata</w:t>
      </w:r>
      <w:r w:rsidR="00B02C8B">
        <w:t xml:space="preserve"> –</w:t>
      </w:r>
      <w:r w:rsidR="008D4DF2">
        <w:t xml:space="preserve"> Latencia m</w:t>
      </w:r>
      <w:r w:rsidR="00B02C8B">
        <w:t xml:space="preserve">áximo de </w:t>
      </w:r>
      <w:r w:rsidR="008D4DF2">
        <w:t>2</w:t>
      </w:r>
      <w:r w:rsidR="00B02C8B">
        <w:t>0 ms</w:t>
      </w:r>
    </w:p>
    <w:p w14:paraId="0BFB4072" w14:textId="77777777" w:rsidR="00E22F91" w:rsidRDefault="00E22F91" w:rsidP="00D26A70">
      <w:pPr>
        <w:numPr>
          <w:ilvl w:val="1"/>
          <w:numId w:val="31"/>
        </w:numPr>
        <w:spacing w:before="0" w:after="200" w:line="276" w:lineRule="auto"/>
      </w:pPr>
      <w:r>
        <w:t>100 Mb Calidad Bronce</w:t>
      </w:r>
    </w:p>
    <w:p w14:paraId="50C3AFC1" w14:textId="77777777" w:rsidR="009F6B67" w:rsidRDefault="009F6B67" w:rsidP="00D26A70">
      <w:pPr>
        <w:numPr>
          <w:ilvl w:val="1"/>
          <w:numId w:val="31"/>
        </w:numPr>
        <w:spacing w:before="0" w:after="200" w:line="276" w:lineRule="auto"/>
      </w:pPr>
      <w:r w:rsidRPr="009F6B67">
        <w:t>150 Mb de salida a Internet</w:t>
      </w:r>
    </w:p>
    <w:p w14:paraId="46D7C597" w14:textId="77777777" w:rsidR="009F6B67" w:rsidRPr="009F6B67" w:rsidRDefault="009F6B67" w:rsidP="00D26A70">
      <w:pPr>
        <w:ind w:left="360"/>
      </w:pPr>
      <w:r w:rsidRPr="009F6B67">
        <w:t>Sede Fábrica:</w:t>
      </w:r>
    </w:p>
    <w:p w14:paraId="710F2823" w14:textId="77777777" w:rsidR="009F6B67" w:rsidRDefault="009F6B67" w:rsidP="00D26A70">
      <w:pPr>
        <w:numPr>
          <w:ilvl w:val="0"/>
          <w:numId w:val="31"/>
        </w:numPr>
        <w:spacing w:before="0" w:after="200" w:line="276" w:lineRule="auto"/>
        <w:ind w:left="1080"/>
      </w:pPr>
      <w:r w:rsidRPr="009F6B67">
        <w:t xml:space="preserve">Circuito con Caudal de </w:t>
      </w:r>
      <w:r w:rsidR="00E22F91">
        <w:t>30</w:t>
      </w:r>
      <w:r w:rsidRPr="009F6B67">
        <w:t>0 Mb</w:t>
      </w:r>
    </w:p>
    <w:p w14:paraId="466A4E22" w14:textId="77777777" w:rsidR="00591C16" w:rsidRDefault="008D4DF2" w:rsidP="00591C16">
      <w:pPr>
        <w:numPr>
          <w:ilvl w:val="1"/>
          <w:numId w:val="31"/>
        </w:numPr>
        <w:spacing w:before="0" w:after="200" w:line="276" w:lineRule="auto"/>
      </w:pPr>
      <w:r>
        <w:t>4</w:t>
      </w:r>
      <w:r w:rsidR="00591C16">
        <w:t xml:space="preserve">0 Mb </w:t>
      </w:r>
      <w:r w:rsidR="00591C16" w:rsidRPr="009F6B67">
        <w:t xml:space="preserve">Calidad </w:t>
      </w:r>
      <w:r w:rsidR="00591C16">
        <w:t>Oro</w:t>
      </w:r>
      <w:r>
        <w:t xml:space="preserve"> – Latencia máximo de 20 ms</w:t>
      </w:r>
    </w:p>
    <w:p w14:paraId="71C2B449" w14:textId="77777777" w:rsidR="008D4DF2" w:rsidRDefault="008D4DF2" w:rsidP="008D4DF2">
      <w:pPr>
        <w:numPr>
          <w:ilvl w:val="1"/>
          <w:numId w:val="31"/>
        </w:numPr>
        <w:spacing w:before="0" w:after="200" w:line="276" w:lineRule="auto"/>
      </w:pPr>
      <w:r>
        <w:t>60 Mb Calidad Plata – Latencia máximo de 20 ms</w:t>
      </w:r>
    </w:p>
    <w:p w14:paraId="1A53564B" w14:textId="77777777" w:rsidR="00591C16" w:rsidRDefault="00591C16" w:rsidP="00591C16">
      <w:pPr>
        <w:numPr>
          <w:ilvl w:val="1"/>
          <w:numId w:val="31"/>
        </w:numPr>
        <w:spacing w:before="0" w:after="200" w:line="276" w:lineRule="auto"/>
      </w:pPr>
      <w:r>
        <w:t xml:space="preserve">150 Mb </w:t>
      </w:r>
      <w:r w:rsidRPr="009F6B67">
        <w:t xml:space="preserve">Calidad </w:t>
      </w:r>
      <w:r>
        <w:t>Bronce</w:t>
      </w:r>
    </w:p>
    <w:p w14:paraId="0F2938D9" w14:textId="77777777" w:rsidR="00591C16" w:rsidRPr="009F6B67" w:rsidRDefault="00591C16" w:rsidP="00591C16">
      <w:pPr>
        <w:numPr>
          <w:ilvl w:val="1"/>
          <w:numId w:val="31"/>
        </w:numPr>
        <w:spacing w:before="0" w:after="200" w:line="276" w:lineRule="auto"/>
      </w:pPr>
      <w:r w:rsidRPr="009F6B67">
        <w:lastRenderedPageBreak/>
        <w:t>50 Mb de salida a Internet</w:t>
      </w:r>
    </w:p>
    <w:p w14:paraId="58F657C2" w14:textId="77777777" w:rsidR="009F6B67" w:rsidRPr="009F6B67" w:rsidRDefault="009F6B67" w:rsidP="00D26A70">
      <w:pPr>
        <w:ind w:left="360"/>
      </w:pPr>
      <w:r w:rsidRPr="009F6B67">
        <w:t xml:space="preserve">Sede Almacén: </w:t>
      </w:r>
    </w:p>
    <w:p w14:paraId="614F14FE" w14:textId="77777777" w:rsidR="009F6B67" w:rsidRPr="009F6B67" w:rsidRDefault="009F6B67" w:rsidP="00D26A70">
      <w:pPr>
        <w:numPr>
          <w:ilvl w:val="0"/>
          <w:numId w:val="31"/>
        </w:numPr>
        <w:spacing w:before="0" w:after="200" w:line="276" w:lineRule="auto"/>
        <w:ind w:left="1080"/>
      </w:pPr>
      <w:r w:rsidRPr="009F6B67">
        <w:t>Circuito con Caudal de 150 Mb</w:t>
      </w:r>
    </w:p>
    <w:p w14:paraId="0A42D3FF" w14:textId="77777777" w:rsidR="008D4DF2" w:rsidRDefault="008D4DF2" w:rsidP="008D4DF2">
      <w:pPr>
        <w:numPr>
          <w:ilvl w:val="1"/>
          <w:numId w:val="31"/>
        </w:numPr>
        <w:spacing w:before="0" w:after="200" w:line="276" w:lineRule="auto"/>
      </w:pPr>
      <w:r>
        <w:t>2</w:t>
      </w:r>
      <w:r w:rsidR="00591C16">
        <w:t xml:space="preserve">0 Mb </w:t>
      </w:r>
      <w:r w:rsidR="00591C16" w:rsidRPr="009F6B67">
        <w:t xml:space="preserve">Calidad </w:t>
      </w:r>
      <w:r w:rsidR="00591C16">
        <w:t>Oro</w:t>
      </w:r>
      <w:r>
        <w:t xml:space="preserve"> – Latencia máximo de 20 ms</w:t>
      </w:r>
    </w:p>
    <w:p w14:paraId="418F8971" w14:textId="77777777" w:rsidR="008D4DF2" w:rsidRDefault="008D4DF2" w:rsidP="008D4DF2">
      <w:pPr>
        <w:numPr>
          <w:ilvl w:val="1"/>
          <w:numId w:val="31"/>
        </w:numPr>
        <w:spacing w:before="0" w:after="200" w:line="276" w:lineRule="auto"/>
      </w:pPr>
      <w:r>
        <w:t>30 Mb Calidad Plata – Latencia máximo de 20 ms</w:t>
      </w:r>
    </w:p>
    <w:p w14:paraId="1061D87B" w14:textId="77777777" w:rsidR="00591C16" w:rsidRDefault="00591C16" w:rsidP="00591C16">
      <w:pPr>
        <w:numPr>
          <w:ilvl w:val="1"/>
          <w:numId w:val="31"/>
        </w:numPr>
        <w:spacing w:before="0" w:after="200" w:line="276" w:lineRule="auto"/>
      </w:pPr>
      <w:r>
        <w:t xml:space="preserve">75 Mb </w:t>
      </w:r>
      <w:r w:rsidRPr="009F6B67">
        <w:t xml:space="preserve">Calidad </w:t>
      </w:r>
      <w:r>
        <w:t>Bronce</w:t>
      </w:r>
    </w:p>
    <w:p w14:paraId="1F916A42" w14:textId="77777777" w:rsidR="00591C16" w:rsidRDefault="00591C16" w:rsidP="00591C16">
      <w:pPr>
        <w:numPr>
          <w:ilvl w:val="1"/>
          <w:numId w:val="31"/>
        </w:numPr>
        <w:spacing w:before="0" w:after="200" w:line="276" w:lineRule="auto"/>
      </w:pPr>
      <w:r>
        <w:t>25</w:t>
      </w:r>
      <w:r w:rsidRPr="009F6B67">
        <w:t xml:space="preserve"> Mb de salida a Internet</w:t>
      </w:r>
    </w:p>
    <w:p w14:paraId="738610EB" w14:textId="77777777" w:rsidR="00E22F91" w:rsidRDefault="00E22F91" w:rsidP="009F6B67">
      <w:pPr>
        <w:rPr>
          <w:b/>
        </w:rPr>
      </w:pPr>
    </w:p>
    <w:p w14:paraId="6ABDE141" w14:textId="77777777" w:rsidR="00E22F91" w:rsidRPr="00E22F91" w:rsidRDefault="007E45FD" w:rsidP="009F6B67">
      <w:pPr>
        <w:rPr>
          <w:rFonts w:asciiTheme="majorHAnsi" w:hAnsiTheme="majorHAnsi" w:cstheme="majorHAnsi"/>
          <w:color w:val="2E74B5" w:themeColor="accent1" w:themeShade="BF"/>
          <w:sz w:val="32"/>
          <w:szCs w:val="32"/>
        </w:rPr>
      </w:pPr>
      <w:r>
        <w:rPr>
          <w:rFonts w:asciiTheme="majorHAnsi" w:hAnsiTheme="majorHAnsi" w:cstheme="majorHAnsi"/>
          <w:color w:val="2E74B5" w:themeColor="accent1" w:themeShade="BF"/>
          <w:sz w:val="32"/>
          <w:szCs w:val="32"/>
        </w:rPr>
        <w:t xml:space="preserve">Producto </w:t>
      </w:r>
      <w:r w:rsidR="00E22F91" w:rsidRPr="00E22F91">
        <w:rPr>
          <w:rFonts w:asciiTheme="majorHAnsi" w:hAnsiTheme="majorHAnsi" w:cstheme="majorHAnsi"/>
          <w:color w:val="2E74B5" w:themeColor="accent1" w:themeShade="BF"/>
          <w:sz w:val="32"/>
          <w:szCs w:val="32"/>
        </w:rPr>
        <w:t>VPN tiendas</w:t>
      </w:r>
    </w:p>
    <w:p w14:paraId="2D46ABDC" w14:textId="77777777" w:rsidR="000B552B" w:rsidRDefault="00E22F91" w:rsidP="009F6B67">
      <w:r>
        <w:t>Las tiendas se dividen en tres grandes grupos</w:t>
      </w:r>
      <w:r w:rsidR="000B552B">
        <w:t xml:space="preserve"> en función del tamaño de las mismas. Las tiendas se conectarán a través de una VPN definida por software todas ellas con acceso a internet. Y con conexión a la vez a la red corporativa. El acuerdo es el siguiente:</w:t>
      </w:r>
    </w:p>
    <w:p w14:paraId="37B81E44" w14:textId="77777777" w:rsidR="009F6B67" w:rsidRPr="000B552B" w:rsidRDefault="0096535B" w:rsidP="000B552B">
      <w:pPr>
        <w:pStyle w:val="Prrafodelista"/>
        <w:numPr>
          <w:ilvl w:val="0"/>
          <w:numId w:val="32"/>
        </w:numPr>
        <w:rPr>
          <w:b/>
        </w:rPr>
      </w:pPr>
      <w:r>
        <w:rPr>
          <w:b/>
        </w:rPr>
        <w:t xml:space="preserve">Tienda </w:t>
      </w:r>
      <w:r w:rsidR="009F6B67" w:rsidRPr="000B552B">
        <w:rPr>
          <w:b/>
        </w:rPr>
        <w:t xml:space="preserve">Tipo </w:t>
      </w:r>
      <w:r>
        <w:rPr>
          <w:b/>
        </w:rPr>
        <w:t>L</w:t>
      </w:r>
    </w:p>
    <w:p w14:paraId="74E981ED" w14:textId="77777777" w:rsidR="009F6B67" w:rsidRPr="009F6B67" w:rsidRDefault="009F6B67" w:rsidP="000B552B">
      <w:pPr>
        <w:ind w:left="708"/>
      </w:pPr>
      <w:r w:rsidRPr="009F6B67">
        <w:t>VPN IP 1</w:t>
      </w:r>
      <w:r w:rsidR="008A54BF">
        <w:t>00 Mb</w:t>
      </w:r>
      <w:r w:rsidRPr="009F6B67">
        <w:t xml:space="preserve"> con Caudal de 50 Mb</w:t>
      </w:r>
    </w:p>
    <w:p w14:paraId="49B411C1" w14:textId="77777777" w:rsidR="009F6B67" w:rsidRPr="009F6B67" w:rsidRDefault="009F6B67" w:rsidP="000B552B">
      <w:pPr>
        <w:ind w:left="708"/>
      </w:pPr>
      <w:r w:rsidRPr="009F6B67">
        <w:t>2 Línea Individual</w:t>
      </w:r>
    </w:p>
    <w:p w14:paraId="341098C1" w14:textId="77777777" w:rsidR="009F6B67" w:rsidRPr="009F6B67" w:rsidRDefault="009F6B67" w:rsidP="000B552B">
      <w:pPr>
        <w:ind w:left="708"/>
      </w:pPr>
      <w:r w:rsidRPr="009F6B67">
        <w:t>1 Línea Móvil</w:t>
      </w:r>
    </w:p>
    <w:p w14:paraId="4017ABD8" w14:textId="77777777" w:rsidR="009F6B67" w:rsidRPr="009F6B67" w:rsidRDefault="009F6B67" w:rsidP="000B552B">
      <w:pPr>
        <w:ind w:left="708"/>
      </w:pPr>
      <w:r w:rsidRPr="009F6B67">
        <w:t>1 Software Gestión de</w:t>
      </w:r>
      <w:r w:rsidR="00A81A54">
        <w:t xml:space="preserve"> tiendas </w:t>
      </w:r>
    </w:p>
    <w:p w14:paraId="2EBEF237" w14:textId="77777777" w:rsidR="009F6B67" w:rsidRPr="009F6B67" w:rsidRDefault="009F6B67" w:rsidP="000B552B">
      <w:pPr>
        <w:ind w:left="708"/>
      </w:pPr>
      <w:r w:rsidRPr="009F6B67">
        <w:t>Seguridad Periférica con 4 Cámaras</w:t>
      </w:r>
    </w:p>
    <w:p w14:paraId="637805D2" w14:textId="77777777" w:rsidR="009F6B67" w:rsidRPr="009F6B67" w:rsidRDefault="009F6B67" w:rsidP="009F6B67"/>
    <w:p w14:paraId="1277781A" w14:textId="77777777" w:rsidR="009F6B67" w:rsidRPr="000B552B" w:rsidRDefault="0096535B" w:rsidP="000B552B">
      <w:pPr>
        <w:pStyle w:val="Prrafodelista"/>
        <w:numPr>
          <w:ilvl w:val="0"/>
          <w:numId w:val="32"/>
        </w:numPr>
        <w:rPr>
          <w:b/>
        </w:rPr>
      </w:pPr>
      <w:r>
        <w:rPr>
          <w:b/>
        </w:rPr>
        <w:t>Tienda Tipo M</w:t>
      </w:r>
    </w:p>
    <w:p w14:paraId="59FCD308" w14:textId="77777777" w:rsidR="009F6B67" w:rsidRPr="009F6B67" w:rsidRDefault="009F6B67" w:rsidP="000B552B">
      <w:pPr>
        <w:ind w:left="708"/>
      </w:pPr>
      <w:r w:rsidRPr="009F6B67">
        <w:t>VPN IP 50 Mb con Caudal de 30 MB</w:t>
      </w:r>
    </w:p>
    <w:p w14:paraId="58BD547D" w14:textId="77777777" w:rsidR="009F6B67" w:rsidRPr="009F6B67" w:rsidRDefault="009F6B67" w:rsidP="000B552B">
      <w:pPr>
        <w:ind w:left="708"/>
      </w:pPr>
      <w:r w:rsidRPr="009F6B67">
        <w:t>1 Línea Individual</w:t>
      </w:r>
    </w:p>
    <w:p w14:paraId="6B1736C9" w14:textId="77777777" w:rsidR="009F6B67" w:rsidRPr="009F6B67" w:rsidRDefault="009F6B67" w:rsidP="000B552B">
      <w:pPr>
        <w:ind w:left="708"/>
      </w:pPr>
      <w:r w:rsidRPr="009F6B67">
        <w:t>1 Línea Móvil</w:t>
      </w:r>
    </w:p>
    <w:p w14:paraId="0C615DEF" w14:textId="77777777" w:rsidR="009F6B67" w:rsidRPr="009F6B67" w:rsidRDefault="00A81A54" w:rsidP="00A81A54">
      <w:pPr>
        <w:ind w:left="708"/>
      </w:pPr>
      <w:r w:rsidRPr="009F6B67">
        <w:t>1 Software Gestión de</w:t>
      </w:r>
      <w:r>
        <w:t xml:space="preserve"> tiendas</w:t>
      </w:r>
    </w:p>
    <w:p w14:paraId="1D1E5CF3" w14:textId="77777777" w:rsidR="009F6B67" w:rsidRPr="009F6B67" w:rsidRDefault="009F6B67" w:rsidP="000B552B">
      <w:pPr>
        <w:ind w:left="708"/>
      </w:pPr>
      <w:r w:rsidRPr="009F6B67">
        <w:t>Seguridad Periférica de 3 Cámaras</w:t>
      </w:r>
    </w:p>
    <w:p w14:paraId="463F29E8" w14:textId="77777777" w:rsidR="009F6B67" w:rsidRPr="009F6B67" w:rsidRDefault="009F6B67" w:rsidP="009F6B67"/>
    <w:p w14:paraId="218D33AF" w14:textId="77777777" w:rsidR="009F6B67" w:rsidRPr="0096535B" w:rsidRDefault="0096535B" w:rsidP="000B552B">
      <w:pPr>
        <w:pStyle w:val="Prrafodelista"/>
        <w:numPr>
          <w:ilvl w:val="0"/>
          <w:numId w:val="32"/>
        </w:numPr>
        <w:rPr>
          <w:b/>
        </w:rPr>
      </w:pPr>
      <w:r w:rsidRPr="0096535B">
        <w:rPr>
          <w:b/>
        </w:rPr>
        <w:t>Tienda Tipo S</w:t>
      </w:r>
    </w:p>
    <w:p w14:paraId="4714AD7B" w14:textId="77777777" w:rsidR="009F6B67" w:rsidRPr="009F6B67" w:rsidRDefault="009F6B67" w:rsidP="000B552B">
      <w:pPr>
        <w:ind w:left="720"/>
      </w:pPr>
      <w:r w:rsidRPr="009F6B67">
        <w:t>VPN IP 20 Mb con Caudal de 10 Mb</w:t>
      </w:r>
    </w:p>
    <w:p w14:paraId="18D4FEE8" w14:textId="77777777" w:rsidR="009F6B67" w:rsidRPr="009F6B67" w:rsidRDefault="009F6B67" w:rsidP="000B552B">
      <w:pPr>
        <w:ind w:left="720"/>
      </w:pPr>
      <w:r w:rsidRPr="009F6B67">
        <w:t>1 Línea Individual</w:t>
      </w:r>
    </w:p>
    <w:p w14:paraId="70E5B96A" w14:textId="77777777" w:rsidR="009F6B67" w:rsidRPr="009F6B67" w:rsidRDefault="009F6B67" w:rsidP="000B552B">
      <w:pPr>
        <w:ind w:left="720"/>
      </w:pPr>
      <w:r w:rsidRPr="009F6B67">
        <w:t>1 Línea Móvil</w:t>
      </w:r>
    </w:p>
    <w:p w14:paraId="3094E32E" w14:textId="77777777" w:rsidR="009F6B67" w:rsidRPr="009F6B67" w:rsidRDefault="009F6B67" w:rsidP="000B552B">
      <w:pPr>
        <w:ind w:left="720"/>
      </w:pPr>
      <w:r w:rsidRPr="009F6B67">
        <w:t>1 Software Gestión de Restaurantes</w:t>
      </w:r>
    </w:p>
    <w:p w14:paraId="35817EA4" w14:textId="77777777" w:rsidR="009F6B67" w:rsidRPr="009F6B67" w:rsidRDefault="00A81A54" w:rsidP="000B552B">
      <w:pPr>
        <w:ind w:left="720"/>
      </w:pPr>
      <w:r>
        <w:t>Seguridad Periférica de 3 Cá</w:t>
      </w:r>
      <w:r w:rsidR="009F6B67" w:rsidRPr="009F6B67">
        <w:t>maras</w:t>
      </w:r>
    </w:p>
    <w:p w14:paraId="3B7B4B86" w14:textId="77777777" w:rsidR="009F6B67" w:rsidRDefault="009F6B67" w:rsidP="009F6B67"/>
    <w:p w14:paraId="0BEB4953" w14:textId="77777777" w:rsidR="009D6D5F" w:rsidRPr="009D6D5F" w:rsidRDefault="007E45FD" w:rsidP="009F6B67">
      <w:pPr>
        <w:rPr>
          <w:rFonts w:asciiTheme="majorHAnsi" w:hAnsiTheme="majorHAnsi" w:cstheme="majorHAnsi"/>
          <w:color w:val="2E74B5" w:themeColor="accent1" w:themeShade="BF"/>
          <w:sz w:val="32"/>
          <w:szCs w:val="32"/>
        </w:rPr>
      </w:pPr>
      <w:r>
        <w:rPr>
          <w:rFonts w:asciiTheme="majorHAnsi" w:hAnsiTheme="majorHAnsi" w:cstheme="majorHAnsi"/>
          <w:color w:val="2E74B5" w:themeColor="accent1" w:themeShade="BF"/>
          <w:sz w:val="32"/>
          <w:szCs w:val="32"/>
        </w:rPr>
        <w:lastRenderedPageBreak/>
        <w:t xml:space="preserve">Producto </w:t>
      </w:r>
      <w:r w:rsidR="009D6D5F" w:rsidRPr="009D6D5F">
        <w:rPr>
          <w:rFonts w:asciiTheme="majorHAnsi" w:hAnsiTheme="majorHAnsi" w:cstheme="majorHAnsi"/>
          <w:color w:val="2E74B5" w:themeColor="accent1" w:themeShade="BF"/>
          <w:sz w:val="32"/>
          <w:szCs w:val="32"/>
        </w:rPr>
        <w:t>Telefonía Fija</w:t>
      </w:r>
    </w:p>
    <w:p w14:paraId="0ED5AF9D" w14:textId="77777777" w:rsidR="009D6D5F" w:rsidRDefault="009D6D5F" w:rsidP="009F6B67">
      <w:r>
        <w:t>La telefonía fija se desplegará sobre Telefonía IP desplegada con nodo central de la sede central.</w:t>
      </w:r>
    </w:p>
    <w:p w14:paraId="17CAF84F" w14:textId="77777777" w:rsidR="009D6D5F" w:rsidRDefault="009D6D5F" w:rsidP="009F6B67">
      <w:r>
        <w:t>El plan de telefonía contendrá las siguientes Bolsas:</w:t>
      </w:r>
    </w:p>
    <w:p w14:paraId="3A0FF5F2" w14:textId="77777777" w:rsidR="009D6D5F" w:rsidRPr="009F6B67" w:rsidRDefault="009D6D5F" w:rsidP="009F6B67"/>
    <w:p w14:paraId="79759847" w14:textId="77777777" w:rsidR="009D6D5F" w:rsidRDefault="009D6D5F" w:rsidP="009D6D5F">
      <w:pPr>
        <w:numPr>
          <w:ilvl w:val="0"/>
          <w:numId w:val="31"/>
        </w:numPr>
        <w:spacing w:before="0" w:after="200" w:line="276" w:lineRule="auto"/>
        <w:ind w:left="1080"/>
      </w:pPr>
      <w:r w:rsidRPr="009F6B67">
        <w:t xml:space="preserve">Bolsa de Tráfico </w:t>
      </w:r>
      <w:r>
        <w:t>Fijo nacional</w:t>
      </w:r>
      <w:r w:rsidRPr="009F6B67">
        <w:t xml:space="preserve"> 1.000.000 de Minutos (Las bolsas están en la Central porque las g</w:t>
      </w:r>
      <w:r>
        <w:t>estionan de forma centralizada)</w:t>
      </w:r>
    </w:p>
    <w:p w14:paraId="1072E80A" w14:textId="77777777" w:rsidR="009D6D5F" w:rsidRDefault="009D6D5F" w:rsidP="009D6D5F">
      <w:pPr>
        <w:numPr>
          <w:ilvl w:val="0"/>
          <w:numId w:val="31"/>
        </w:numPr>
        <w:spacing w:before="0" w:after="200" w:line="276" w:lineRule="auto"/>
        <w:ind w:left="1080"/>
      </w:pPr>
      <w:r w:rsidRPr="009F6B67">
        <w:t xml:space="preserve">Bolsa de Tráfico </w:t>
      </w:r>
      <w:r>
        <w:t>Fijo internacional</w:t>
      </w:r>
      <w:r w:rsidRPr="009F6B67">
        <w:t xml:space="preserve"> </w:t>
      </w:r>
      <w:r w:rsidR="0096535B">
        <w:t>5</w:t>
      </w:r>
      <w:r w:rsidRPr="009F6B67">
        <w:t>0.000 de Minutos (Las bolsas están en la Central porque las g</w:t>
      </w:r>
      <w:r>
        <w:t>estionan de forma centralizada)</w:t>
      </w:r>
    </w:p>
    <w:p w14:paraId="666AD2ED" w14:textId="77777777" w:rsidR="009D6D5F" w:rsidRDefault="009D6D5F" w:rsidP="009D6D5F">
      <w:pPr>
        <w:spacing w:before="0" w:after="200" w:line="276" w:lineRule="auto"/>
      </w:pPr>
      <w:r>
        <w:t>Existirán como máximo 2500 puestos de Telefonía y éstos se podrán definir en dos perfiles:</w:t>
      </w:r>
    </w:p>
    <w:p w14:paraId="2C4142A6" w14:textId="77777777" w:rsidR="009D6D5F" w:rsidRDefault="009D6D5F" w:rsidP="009D6D5F">
      <w:pPr>
        <w:numPr>
          <w:ilvl w:val="0"/>
          <w:numId w:val="31"/>
        </w:numPr>
        <w:spacing w:before="0" w:after="200" w:line="276" w:lineRule="auto"/>
        <w:ind w:left="1080"/>
      </w:pPr>
      <w:r>
        <w:t>Categoría Manager</w:t>
      </w:r>
    </w:p>
    <w:p w14:paraId="134E871E" w14:textId="77777777" w:rsidR="009D6D5F" w:rsidRDefault="009D6D5F" w:rsidP="009D6D5F">
      <w:pPr>
        <w:numPr>
          <w:ilvl w:val="1"/>
          <w:numId w:val="31"/>
        </w:numPr>
        <w:spacing w:before="0" w:after="200" w:line="276" w:lineRule="auto"/>
      </w:pPr>
      <w:r>
        <w:t>Acceso a Telefonía Fija Nacional e Internacional ilimitada</w:t>
      </w:r>
    </w:p>
    <w:p w14:paraId="599CD697" w14:textId="77777777" w:rsidR="009D6D5F" w:rsidRDefault="009D6D5F" w:rsidP="009D6D5F">
      <w:pPr>
        <w:numPr>
          <w:ilvl w:val="0"/>
          <w:numId w:val="31"/>
        </w:numPr>
        <w:spacing w:before="0" w:after="200" w:line="276" w:lineRule="auto"/>
        <w:ind w:left="1080"/>
      </w:pPr>
      <w:r>
        <w:t xml:space="preserve">Categoría </w:t>
      </w:r>
      <w:r w:rsidR="009E6041">
        <w:t>Empleado</w:t>
      </w:r>
    </w:p>
    <w:p w14:paraId="1E5E9A17" w14:textId="77777777" w:rsidR="009E6041" w:rsidRDefault="009E6041" w:rsidP="009E6041">
      <w:pPr>
        <w:numPr>
          <w:ilvl w:val="1"/>
          <w:numId w:val="31"/>
        </w:numPr>
        <w:spacing w:before="0" w:after="200" w:line="276" w:lineRule="auto"/>
      </w:pPr>
      <w:r>
        <w:t>Acceso a 300 minutos de tráfico nacional mensual.</w:t>
      </w:r>
    </w:p>
    <w:p w14:paraId="5630AD66" w14:textId="77777777" w:rsidR="009E6041" w:rsidRDefault="009E6041" w:rsidP="009E6041">
      <w:pPr>
        <w:spacing w:before="0" w:after="200" w:line="276" w:lineRule="auto"/>
      </w:pPr>
    </w:p>
    <w:p w14:paraId="2A390B6A" w14:textId="77777777" w:rsidR="009D6D5F" w:rsidRPr="009F6B67" w:rsidRDefault="007E45FD" w:rsidP="009D6D5F">
      <w:r>
        <w:rPr>
          <w:rFonts w:asciiTheme="majorHAnsi" w:hAnsiTheme="majorHAnsi" w:cstheme="majorHAnsi"/>
          <w:color w:val="2E74B5" w:themeColor="accent1" w:themeShade="BF"/>
          <w:sz w:val="32"/>
          <w:szCs w:val="32"/>
        </w:rPr>
        <w:t xml:space="preserve">Producto </w:t>
      </w:r>
      <w:r w:rsidR="009D6D5F">
        <w:rPr>
          <w:rFonts w:asciiTheme="majorHAnsi" w:hAnsiTheme="majorHAnsi" w:cstheme="majorHAnsi"/>
          <w:color w:val="2E74B5" w:themeColor="accent1" w:themeShade="BF"/>
          <w:sz w:val="32"/>
          <w:szCs w:val="32"/>
        </w:rPr>
        <w:t>Telefonía Móvil</w:t>
      </w:r>
    </w:p>
    <w:p w14:paraId="62DB3FEE" w14:textId="77777777" w:rsidR="006413C1" w:rsidRDefault="006413C1" w:rsidP="006413C1">
      <w:r>
        <w:t>La telefonía móvil se desplegará con un nodo corporativo móvil que gestione las comunicaciones al exterior e intracompañía.</w:t>
      </w:r>
    </w:p>
    <w:p w14:paraId="59F61F48" w14:textId="77777777" w:rsidR="006413C1" w:rsidRDefault="006413C1" w:rsidP="006413C1">
      <w:r>
        <w:t>El plan de telefonía móvil contendrá la siguiente bolsa:</w:t>
      </w:r>
    </w:p>
    <w:p w14:paraId="61829076" w14:textId="77777777" w:rsidR="006413C1" w:rsidRPr="009F6B67" w:rsidRDefault="006413C1" w:rsidP="006413C1"/>
    <w:p w14:paraId="62BE785A" w14:textId="77777777" w:rsidR="006413C1" w:rsidRDefault="006413C1" w:rsidP="006413C1">
      <w:pPr>
        <w:numPr>
          <w:ilvl w:val="0"/>
          <w:numId w:val="31"/>
        </w:numPr>
        <w:spacing w:before="0" w:after="200" w:line="276" w:lineRule="auto"/>
        <w:ind w:left="1080"/>
      </w:pPr>
      <w:r w:rsidRPr="009F6B67">
        <w:t xml:space="preserve">Bolsa de Tráfico Móvil 2.000.000 de Minutos </w:t>
      </w:r>
    </w:p>
    <w:p w14:paraId="3E9A7504" w14:textId="77777777" w:rsidR="006413C1" w:rsidRDefault="006413C1" w:rsidP="006413C1">
      <w:pPr>
        <w:numPr>
          <w:ilvl w:val="0"/>
          <w:numId w:val="31"/>
        </w:numPr>
        <w:spacing w:before="0" w:after="200" w:line="276" w:lineRule="auto"/>
        <w:ind w:left="1080"/>
      </w:pPr>
      <w:r w:rsidRPr="009F6B67">
        <w:t xml:space="preserve">Bolsa de Tráfico </w:t>
      </w:r>
      <w:r>
        <w:t>Móvil internacional</w:t>
      </w:r>
      <w:r w:rsidRPr="009F6B67">
        <w:t xml:space="preserve"> 10.000 de Minutos </w:t>
      </w:r>
    </w:p>
    <w:p w14:paraId="5D3A91F8" w14:textId="77777777" w:rsidR="0096535B" w:rsidRDefault="0096535B" w:rsidP="0096535B">
      <w:pPr>
        <w:spacing w:before="0" w:after="200" w:line="276" w:lineRule="auto"/>
      </w:pPr>
      <w:r>
        <w:t>Se desplegarán 2000 móviles con las mismas categorías que en la telefonía fija.</w:t>
      </w:r>
    </w:p>
    <w:p w14:paraId="2BA226A1" w14:textId="77777777" w:rsidR="009F6B67" w:rsidRDefault="009F6B67" w:rsidP="009F6B67"/>
    <w:p w14:paraId="17AD93B2" w14:textId="77777777" w:rsidR="00112926" w:rsidRDefault="00112926" w:rsidP="008A54BF">
      <w:pPr>
        <w:ind w:left="-851"/>
      </w:pPr>
    </w:p>
    <w:p w14:paraId="41340716" w14:textId="77777777" w:rsidR="00732EC2" w:rsidRPr="009D6D5F" w:rsidRDefault="006F235E" w:rsidP="006F235E">
      <w:pPr>
        <w:pStyle w:val="Ttulo1"/>
      </w:pPr>
      <w:bookmarkStart w:id="9" w:name="_Toc22298656"/>
      <w:r>
        <w:lastRenderedPageBreak/>
        <w:t xml:space="preserve">Caso de Uso 1: </w:t>
      </w:r>
      <w:r w:rsidR="00842116">
        <w:t>Fulfillment de</w:t>
      </w:r>
      <w:r w:rsidR="001844BC">
        <w:t xml:space="preserve">l </w:t>
      </w:r>
      <w:r>
        <w:t>producto</w:t>
      </w:r>
      <w:bookmarkEnd w:id="9"/>
    </w:p>
    <w:p w14:paraId="0DE4B5B7" w14:textId="77777777" w:rsidR="00732EC2" w:rsidRDefault="00732EC2" w:rsidP="00732EC2"/>
    <w:p w14:paraId="4D124287" w14:textId="77777777" w:rsidR="006F235E" w:rsidRDefault="00E41602" w:rsidP="006F235E">
      <w:pPr>
        <w:pStyle w:val="Ttulo2"/>
      </w:pPr>
      <w:bookmarkStart w:id="10" w:name="_Toc22298657"/>
      <w:r>
        <w:t>Escenario Inicial</w:t>
      </w:r>
      <w:r w:rsidR="00D405C3">
        <w:t xml:space="preserve"> – Conectividad VPN Sede Central, Fábrica y Almacén</w:t>
      </w:r>
      <w:bookmarkEnd w:id="10"/>
    </w:p>
    <w:p w14:paraId="4B9F0077" w14:textId="5C9D6EFB" w:rsidR="00A84726" w:rsidRDefault="00E41602" w:rsidP="00E41602">
      <w:r>
        <w:t>En el escenario inicial</w:t>
      </w:r>
      <w:r w:rsidR="00921450">
        <w:t xml:space="preserve"> empezamos por provisionar la VPN entre las tres sedes.</w:t>
      </w:r>
      <w:r>
        <w:t xml:space="preserve"> </w:t>
      </w:r>
      <w:r w:rsidR="00921450">
        <w:t>L</w:t>
      </w:r>
      <w:r>
        <w:t xml:space="preserve">a topología de red disponible no nos permite conectar las tres sedes con la latencia requerida. </w:t>
      </w:r>
    </w:p>
    <w:p w14:paraId="1EB77D6F" w14:textId="212BEFF4" w:rsidR="00915E7E" w:rsidRDefault="00915E7E" w:rsidP="00E41602">
      <w:r>
        <w:t>En</w:t>
      </w:r>
      <w:r w:rsidR="00A84726">
        <w:t xml:space="preserve"> el </w:t>
      </w:r>
      <w:r>
        <w:t>escenario t0 se tienen los siguientes componentes y topología de red:</w:t>
      </w:r>
    </w:p>
    <w:p w14:paraId="2DA11C96" w14:textId="7B92BF9D" w:rsidR="00915E7E" w:rsidRDefault="004F4DC4" w:rsidP="00E41602">
      <w:r>
        <w:t>Sede 1 (sede central):</w:t>
      </w:r>
    </w:p>
    <w:p w14:paraId="47CDE571" w14:textId="6DF43D8B" w:rsidR="004F4DC4" w:rsidRDefault="004F4DC4" w:rsidP="004F4DC4">
      <w:pPr>
        <w:pStyle w:val="Prrafodelista"/>
        <w:numPr>
          <w:ilvl w:val="0"/>
          <w:numId w:val="31"/>
        </w:numPr>
      </w:pPr>
      <w:r>
        <w:t>Datacenter más cercano, DC1</w:t>
      </w:r>
      <w:r w:rsidR="00C54505">
        <w:t>. Existe conexión física entre DC1 y la localización de la sede a través de fibra con los requisitos de BW y latencia requeridos. Existe un router PE1</w:t>
      </w:r>
      <w:r w:rsidR="00B5193B">
        <w:t xml:space="preserve"> en DC1 que se puede configurar para dar la conexión VPN.</w:t>
      </w:r>
    </w:p>
    <w:p w14:paraId="430FB8D1" w14:textId="602752B2" w:rsidR="004F4DC4" w:rsidRDefault="004F4DC4" w:rsidP="00E41602">
      <w:r>
        <w:t>Sede 2 (</w:t>
      </w:r>
      <w:r w:rsidR="009A1DDA">
        <w:t>fábrica</w:t>
      </w:r>
      <w:r>
        <w:t>):</w:t>
      </w:r>
    </w:p>
    <w:p w14:paraId="0CD59E39" w14:textId="61B244F9" w:rsidR="00B5193B" w:rsidRDefault="00B5193B" w:rsidP="00E41602">
      <w:pPr>
        <w:pStyle w:val="Prrafodelista"/>
        <w:numPr>
          <w:ilvl w:val="0"/>
          <w:numId w:val="31"/>
        </w:numPr>
      </w:pPr>
      <w:r>
        <w:t>Datacenter más cercano, DC2. Existe conexión física entre DC</w:t>
      </w:r>
      <w:r w:rsidR="00347B67">
        <w:t>2</w:t>
      </w:r>
      <w:r>
        <w:t xml:space="preserve"> y la localización de la sede a través de fibra con los requisitos de BW y latencia requeridos. Existe un router PE</w:t>
      </w:r>
      <w:r w:rsidR="00347B67">
        <w:t>2</w:t>
      </w:r>
      <w:r>
        <w:t xml:space="preserve"> en DC</w:t>
      </w:r>
      <w:r w:rsidR="00347B67">
        <w:t>2</w:t>
      </w:r>
      <w:r>
        <w:t xml:space="preserve"> que se puede configurar para dar la conexión VPN.</w:t>
      </w:r>
    </w:p>
    <w:p w14:paraId="0C9C328C" w14:textId="536AE8EA" w:rsidR="004F4DC4" w:rsidRDefault="004F4DC4" w:rsidP="00E41602">
      <w:r>
        <w:t>Sede 3 (</w:t>
      </w:r>
      <w:r w:rsidR="009A1DDA">
        <w:t>almacén</w:t>
      </w:r>
      <w:r>
        <w:t>):</w:t>
      </w:r>
    </w:p>
    <w:p w14:paraId="07E44EFF" w14:textId="3AF4C3C2" w:rsidR="00621746" w:rsidRDefault="00621746" w:rsidP="00E41602">
      <w:pPr>
        <w:pStyle w:val="Prrafodelista"/>
        <w:numPr>
          <w:ilvl w:val="0"/>
          <w:numId w:val="31"/>
        </w:numPr>
      </w:pPr>
      <w:r>
        <w:t>Datacenter más cercano, DC</w:t>
      </w:r>
      <w:r w:rsidR="00D03A4D">
        <w:t>4</w:t>
      </w:r>
      <w:r>
        <w:t>. No existe conexión física entre DC</w:t>
      </w:r>
      <w:r w:rsidR="00D03A4D">
        <w:t>4</w:t>
      </w:r>
      <w:r>
        <w:t xml:space="preserve"> y la localización de la sede a través de fibra con los requisitos de BW y latencia requeridos. Existe una antena cercana a la localización de DC3 </w:t>
      </w:r>
      <w:r w:rsidR="000C0B5A">
        <w:t>a través de la cual se puede llegar por conexión móvil a</w:t>
      </w:r>
      <w:r w:rsidR="002F76C7">
        <w:t xml:space="preserve">l almacén </w:t>
      </w:r>
      <w:r w:rsidR="000C0B5A">
        <w:t xml:space="preserve">con los requisitos de latencia y BW requeridos. Existe capacidad en DC3 </w:t>
      </w:r>
      <w:r w:rsidR="0035458E">
        <w:t>para provisionar un Network Service para crear el network slice entre DC</w:t>
      </w:r>
      <w:r w:rsidR="00D03A4D">
        <w:t>4</w:t>
      </w:r>
      <w:r w:rsidR="0035458E">
        <w:t xml:space="preserve"> y la fábrica a través de la red móvil.</w:t>
      </w:r>
    </w:p>
    <w:p w14:paraId="4D8D7B1C" w14:textId="4D0F9B00" w:rsidR="00127DAB" w:rsidRDefault="00540A9B" w:rsidP="00F12B76">
      <w:pPr>
        <w:pStyle w:val="Prrafodelista"/>
        <w:numPr>
          <w:ilvl w:val="0"/>
          <w:numId w:val="31"/>
        </w:numPr>
        <w:jc w:val="both"/>
      </w:pPr>
      <w:r>
        <w:t>La conexión entre DC2 y DC</w:t>
      </w:r>
      <w:r w:rsidR="00D03A4D">
        <w:t>4</w:t>
      </w:r>
      <w:r>
        <w:t xml:space="preserve"> (física) no permite cumplir los requisitos de latencia. Existe otro DC</w:t>
      </w:r>
      <w:r w:rsidR="00D03A4D">
        <w:t>3</w:t>
      </w:r>
      <w:r>
        <w:t xml:space="preserve"> conectado a DC1 y DC</w:t>
      </w:r>
      <w:r w:rsidR="00D03A4D">
        <w:t>4</w:t>
      </w:r>
      <w:r w:rsidR="00127DAB">
        <w:t>. Existen capacidades en DC3 para provisionar un router virtual que permita conectar la red VPN entre las 3 sedes con los requisitos de latencia.</w:t>
      </w:r>
    </w:p>
    <w:p w14:paraId="2889D8D2" w14:textId="77777777" w:rsidR="00F12B76" w:rsidRDefault="00F12B76" w:rsidP="00F12B76">
      <w:pPr>
        <w:spacing w:before="0" w:after="160"/>
        <w:jc w:val="center"/>
      </w:pPr>
    </w:p>
    <w:p w14:paraId="20306A40" w14:textId="7DCFCEBE" w:rsidR="00922AB9" w:rsidRDefault="00A145C4" w:rsidP="00A145C4">
      <w:pPr>
        <w:spacing w:before="0" w:after="160"/>
        <w:jc w:val="center"/>
      </w:pPr>
      <w:r>
        <w:rPr>
          <w:noProof/>
        </w:rPr>
        <w:drawing>
          <wp:inline distT="0" distB="0" distL="0" distR="0" wp14:anchorId="283B517A" wp14:editId="12C38D25">
            <wp:extent cx="4320000" cy="1873490"/>
            <wp:effectExtent l="19050" t="19050" r="23495" b="1270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c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20000" cy="1873490"/>
                    </a:xfrm>
                    <a:prstGeom prst="rect">
                      <a:avLst/>
                    </a:prstGeom>
                    <a:ln>
                      <a:solidFill>
                        <a:schemeClr val="tx1"/>
                      </a:solidFill>
                    </a:ln>
                  </pic:spPr>
                </pic:pic>
              </a:graphicData>
            </a:graphic>
          </wp:inline>
        </w:drawing>
      </w:r>
    </w:p>
    <w:p w14:paraId="76826FD9" w14:textId="77777777" w:rsidR="003C060A" w:rsidRDefault="003C060A">
      <w:pPr>
        <w:spacing w:before="0" w:after="160"/>
      </w:pPr>
      <w:r>
        <w:br w:type="page"/>
      </w:r>
    </w:p>
    <w:p w14:paraId="1C10311E" w14:textId="6F3244B3" w:rsidR="00237E1E" w:rsidRDefault="005F7328" w:rsidP="00E41602">
      <w:r>
        <w:lastRenderedPageBreak/>
        <w:t>El servicio</w:t>
      </w:r>
      <w:r w:rsidR="001B768F">
        <w:t xml:space="preserve"> de Serviceability </w:t>
      </w:r>
      <w:r>
        <w:t>arrojará</w:t>
      </w:r>
      <w:r w:rsidR="001B768F">
        <w:t xml:space="preserve"> el siguiente</w:t>
      </w:r>
      <w:r>
        <w:t xml:space="preserve"> resultado</w:t>
      </w:r>
      <w:r w:rsidR="00237E1E">
        <w:t>:</w:t>
      </w:r>
    </w:p>
    <w:p w14:paraId="34390751" w14:textId="77777777" w:rsidR="00237E1E" w:rsidRPr="006E7B54" w:rsidRDefault="00237E1E" w:rsidP="00237E1E">
      <w:pPr>
        <w:numPr>
          <w:ilvl w:val="0"/>
          <w:numId w:val="32"/>
        </w:numPr>
        <w:spacing w:before="0" w:line="276" w:lineRule="auto"/>
      </w:pPr>
      <w:r w:rsidRPr="006E7B54">
        <w:t>Sede Central: El servicio de disponibilidad en función de la dirección nos ofrece una última milla de Fibra de 1 Gb para poder asegurar el caudal de 500 Mb</w:t>
      </w:r>
    </w:p>
    <w:p w14:paraId="0ADA89D8" w14:textId="77777777" w:rsidR="00237E1E" w:rsidRPr="006E7B54" w:rsidRDefault="00237E1E" w:rsidP="00237E1E">
      <w:pPr>
        <w:numPr>
          <w:ilvl w:val="0"/>
          <w:numId w:val="32"/>
        </w:numPr>
        <w:spacing w:before="0" w:line="276" w:lineRule="auto"/>
      </w:pPr>
      <w:r w:rsidRPr="006E7B54">
        <w:t>Sede Fábrica: El servicio de disponibilidad en función de la dirección nos ofrece una última milla de Fibra de 500 Mb para poder ofrecer 300 Mb</w:t>
      </w:r>
    </w:p>
    <w:p w14:paraId="7CE6C7A8" w14:textId="77777777" w:rsidR="00237E1E" w:rsidRPr="006E7B54" w:rsidRDefault="00237E1E" w:rsidP="00237E1E">
      <w:pPr>
        <w:numPr>
          <w:ilvl w:val="0"/>
          <w:numId w:val="32"/>
        </w:numPr>
        <w:spacing w:before="0" w:line="276" w:lineRule="auto"/>
      </w:pPr>
      <w:r w:rsidRPr="006E7B54">
        <w:t>Sede Almacén: El servicio de disponibilidad en función de la dirección no nos ofrece disponibilidad de acceso fijo.</w:t>
      </w:r>
    </w:p>
    <w:p w14:paraId="3C866DF8" w14:textId="77777777" w:rsidR="00237E1E" w:rsidRPr="006E7B54" w:rsidRDefault="00237E1E" w:rsidP="00237E1E">
      <w:pPr>
        <w:numPr>
          <w:ilvl w:val="1"/>
          <w:numId w:val="32"/>
        </w:numPr>
        <w:spacing w:before="0" w:line="276" w:lineRule="auto"/>
      </w:pPr>
      <w:r w:rsidRPr="006E7B54">
        <w:t>Se chequea la disponibilidad de la red móvil para ello y se obtiene la posibilidad de realizarlo a través de red móvil.</w:t>
      </w:r>
    </w:p>
    <w:p w14:paraId="561294D0" w14:textId="695C65EB" w:rsidR="00E41602" w:rsidRDefault="00237E1E" w:rsidP="00E41602">
      <w:r>
        <w:t>Por tanto, será necesario también</w:t>
      </w:r>
      <w:r w:rsidR="00D405C3">
        <w:t xml:space="preserve"> provisionar una slice de red virtualizada para dar conectividad a la sede almacén (Site </w:t>
      </w:r>
      <w:r w:rsidR="009A1DDA">
        <w:t>3</w:t>
      </w:r>
      <w:r w:rsidR="00D405C3">
        <w:t>).</w:t>
      </w:r>
    </w:p>
    <w:p w14:paraId="559013BE" w14:textId="03527FFE" w:rsidR="00E41602" w:rsidRDefault="00E41602" w:rsidP="00E41602">
      <w:r>
        <w:t>Parámetros Físicos</w:t>
      </w:r>
      <w:r w:rsidR="00D46117">
        <w:t xml:space="preserve"> de los</w:t>
      </w:r>
      <w:r>
        <w:t xml:space="preserve"> elementos de red</w:t>
      </w:r>
      <w:r w:rsidR="00D46117">
        <w:t xml:space="preserve"> relevantes para la POC </w:t>
      </w:r>
    </w:p>
    <w:p w14:paraId="18D465B3" w14:textId="5D4AF0DF" w:rsidR="00E41602" w:rsidRDefault="00E41602" w:rsidP="00E41602">
      <w:pPr>
        <w:pStyle w:val="Prrafodelista"/>
        <w:numPr>
          <w:ilvl w:val="0"/>
          <w:numId w:val="31"/>
        </w:numPr>
      </w:pPr>
      <w:r>
        <w:t xml:space="preserve">Antenas: ratio de degradación, </w:t>
      </w:r>
      <w:r w:rsidR="4616B768">
        <w:t>e</w:t>
      </w:r>
      <w:r>
        <w:t>squema de modulación, dúplex</w:t>
      </w:r>
    </w:p>
    <w:p w14:paraId="4466CB95" w14:textId="77777777" w:rsidR="00E41602" w:rsidRDefault="00E41602" w:rsidP="00E41602">
      <w:pPr>
        <w:pStyle w:val="Prrafodelista"/>
        <w:numPr>
          <w:ilvl w:val="0"/>
          <w:numId w:val="31"/>
        </w:numPr>
      </w:pPr>
      <w:r>
        <w:t>VLAN Antena – PE4: Caudal, Latencia</w:t>
      </w:r>
    </w:p>
    <w:p w14:paraId="26315EA4" w14:textId="77777777" w:rsidR="00921450" w:rsidRDefault="00921450" w:rsidP="00E41602">
      <w:pPr>
        <w:pStyle w:val="Prrafodelista"/>
        <w:numPr>
          <w:ilvl w:val="0"/>
          <w:numId w:val="31"/>
        </w:numPr>
      </w:pPr>
      <w:r>
        <w:t>Recursos Físicos CPDs: CPU, Memoria, Storage, Network</w:t>
      </w:r>
    </w:p>
    <w:p w14:paraId="28217151" w14:textId="77777777" w:rsidR="00921450" w:rsidRDefault="00921450" w:rsidP="00E41602">
      <w:pPr>
        <w:pStyle w:val="Prrafodelista"/>
        <w:numPr>
          <w:ilvl w:val="0"/>
          <w:numId w:val="31"/>
        </w:numPr>
      </w:pPr>
      <w:r>
        <w:t>Nodos y conexiones red de transporte y acceso: caudal, latencia, número de conexiones.</w:t>
      </w:r>
    </w:p>
    <w:p w14:paraId="3854B797" w14:textId="77777777" w:rsidR="001474D6" w:rsidRDefault="001474D6" w:rsidP="001474D6">
      <w:r>
        <w:t>Red Virtualizada:</w:t>
      </w:r>
    </w:p>
    <w:p w14:paraId="3ADC1347" w14:textId="38875C60" w:rsidR="00A34E98" w:rsidRPr="00A34E98" w:rsidRDefault="00793FAF" w:rsidP="00A34E98">
      <w:pPr>
        <w:pStyle w:val="Prrafodelista"/>
        <w:numPr>
          <w:ilvl w:val="0"/>
          <w:numId w:val="31"/>
        </w:numPr>
      </w:pPr>
      <w:r>
        <w:t xml:space="preserve">Compuesta por dos </w:t>
      </w:r>
      <w:r w:rsidR="006C70BF">
        <w:t>D</w:t>
      </w:r>
      <w:r>
        <w:t>atacenters.</w:t>
      </w:r>
    </w:p>
    <w:p w14:paraId="2012DDCE" w14:textId="77777777" w:rsidR="00F36F20" w:rsidRDefault="00F36F20">
      <w:pPr>
        <w:spacing w:before="0" w:after="160"/>
        <w:rPr>
          <w:rFonts w:asciiTheme="majorHAnsi" w:eastAsiaTheme="majorEastAsia" w:hAnsiTheme="majorHAnsi" w:cstheme="majorBidi"/>
          <w:color w:val="1F4D78" w:themeColor="accent1" w:themeShade="7F"/>
          <w:sz w:val="24"/>
          <w:szCs w:val="24"/>
        </w:rPr>
      </w:pPr>
      <w:r>
        <w:br w:type="page"/>
      </w:r>
    </w:p>
    <w:p w14:paraId="79554020" w14:textId="7852EB1E" w:rsidR="001F481D" w:rsidRDefault="001F481D" w:rsidP="001F481D">
      <w:pPr>
        <w:pStyle w:val="Ttulo3"/>
      </w:pPr>
      <w:bookmarkStart w:id="11" w:name="_Toc22298658"/>
      <w:r>
        <w:lastRenderedPageBreak/>
        <w:t>Journey</w:t>
      </w:r>
      <w:bookmarkEnd w:id="11"/>
    </w:p>
    <w:p w14:paraId="7A98A088" w14:textId="77777777" w:rsidR="00343465" w:rsidRDefault="0096030C" w:rsidP="00343465">
      <w:pPr>
        <w:pStyle w:val="Prrafodelista"/>
        <w:numPr>
          <w:ilvl w:val="0"/>
          <w:numId w:val="31"/>
        </w:numPr>
      </w:pPr>
      <w:r>
        <w:t xml:space="preserve">Desde la fase de negociación de la oferta, se lanzará una solicitud de </w:t>
      </w:r>
      <w:r w:rsidR="003B76D9">
        <w:t xml:space="preserve">serviceability, </w:t>
      </w:r>
      <w:r w:rsidR="00032629">
        <w:t>considerando los datos de la propuesta</w:t>
      </w:r>
      <w:r w:rsidR="00343465" w:rsidRPr="00343465">
        <w:t xml:space="preserve"> </w:t>
      </w:r>
    </w:p>
    <w:p w14:paraId="3CE7C637" w14:textId="3067AE3D" w:rsidR="00343465" w:rsidRDefault="00343465" w:rsidP="00343465">
      <w:pPr>
        <w:pStyle w:val="Prrafodelista"/>
        <w:numPr>
          <w:ilvl w:val="1"/>
          <w:numId w:val="31"/>
        </w:numPr>
      </w:pPr>
      <w:r>
        <w:t xml:space="preserve">El serviceability es correcto para las dos primeras sedes. </w:t>
      </w:r>
    </w:p>
    <w:p w14:paraId="25EFCB29" w14:textId="77777777" w:rsidR="00AF40E5" w:rsidRDefault="00343465" w:rsidP="00AF40E5">
      <w:pPr>
        <w:pStyle w:val="Prrafodelista"/>
        <w:numPr>
          <w:ilvl w:val="1"/>
          <w:numId w:val="31"/>
        </w:numPr>
      </w:pPr>
      <w:r>
        <w:t>El serviceability va a dar error al no cumplir la latencia requerida en la ruta PE1-PE2- PE4.</w:t>
      </w:r>
      <w:r w:rsidR="00AF40E5" w:rsidRPr="00AF40E5">
        <w:t xml:space="preserve"> </w:t>
      </w:r>
    </w:p>
    <w:p w14:paraId="04E546BA" w14:textId="77777777" w:rsidR="00AF40E5" w:rsidRDefault="00AF40E5" w:rsidP="00AF40E5">
      <w:pPr>
        <w:pStyle w:val="Prrafodelista"/>
        <w:numPr>
          <w:ilvl w:val="1"/>
          <w:numId w:val="31"/>
        </w:numPr>
      </w:pPr>
      <w:r>
        <w:t>El decisor confirma al Gestor Comercial, la posibilidad de crear un router virtual en DC3 para proporcionar la latencia requerida entre PE1-PE4.</w:t>
      </w:r>
      <w:r w:rsidRPr="00AF40E5">
        <w:t xml:space="preserve"> </w:t>
      </w:r>
    </w:p>
    <w:p w14:paraId="1BFC31B9" w14:textId="33E21FA8" w:rsidR="00AF40E5" w:rsidRDefault="00AF40E5" w:rsidP="00AF40E5">
      <w:pPr>
        <w:pStyle w:val="Prrafodelista"/>
        <w:numPr>
          <w:ilvl w:val="1"/>
          <w:numId w:val="31"/>
        </w:numPr>
      </w:pPr>
      <w:r>
        <w:t>El proceso sigue revalidando el serviceability. En este serviceability se asigna que vayamos por un slice de red.</w:t>
      </w:r>
    </w:p>
    <w:p w14:paraId="65052203" w14:textId="4A56E100" w:rsidR="00AF40E5" w:rsidRDefault="00FE642A" w:rsidP="00867546">
      <w:pPr>
        <w:pStyle w:val="Prrafodelista"/>
        <w:numPr>
          <w:ilvl w:val="0"/>
          <w:numId w:val="31"/>
        </w:numPr>
      </w:pPr>
      <w:r>
        <w:t xml:space="preserve">A partir de la </w:t>
      </w:r>
      <w:r w:rsidR="00AF40E5">
        <w:t>respuesta,</w:t>
      </w:r>
      <w:r>
        <w:t xml:space="preserve"> s</w:t>
      </w:r>
      <w:r w:rsidR="00BE5F76">
        <w:t xml:space="preserve">e </w:t>
      </w:r>
      <w:r>
        <w:t>crea</w:t>
      </w:r>
      <w:r w:rsidR="00BE5F76">
        <w:t xml:space="preserve"> una orden de producto con las sedes</w:t>
      </w:r>
      <w:r w:rsidR="00343465">
        <w:t xml:space="preserve">, </w:t>
      </w:r>
    </w:p>
    <w:p w14:paraId="3F591279" w14:textId="7A278608" w:rsidR="000C6FD6" w:rsidRDefault="00343465" w:rsidP="00B75706">
      <w:pPr>
        <w:pStyle w:val="Prrafodelista"/>
        <w:numPr>
          <w:ilvl w:val="0"/>
          <w:numId w:val="31"/>
        </w:numPr>
      </w:pPr>
      <w:r>
        <w:t xml:space="preserve">SOM descompone en ordenes de servicio, y </w:t>
      </w:r>
      <w:r w:rsidR="00AF40E5">
        <w:t>s</w:t>
      </w:r>
      <w:r w:rsidR="00BE5F76">
        <w:t>e lanza el proceso de D/A</w:t>
      </w:r>
      <w:r w:rsidR="000C6FD6">
        <w:t>, y configuración/activación,</w:t>
      </w:r>
      <w:r w:rsidR="00BE5F76">
        <w:t xml:space="preserve"> tanto para las sedes físicas como para la sede virtual dar de alta el slice de red</w:t>
      </w:r>
      <w:r w:rsidR="005F7D2C">
        <w:t xml:space="preserve">. SOM lanza este requerimiento a la capa de decisión, que </w:t>
      </w:r>
      <w:r w:rsidR="00E923BA">
        <w:t>responde tanto los NS que se requieren instanciar en OSM, como los recursos necesarios desde la red e inventarios físicos.</w:t>
      </w:r>
    </w:p>
    <w:p w14:paraId="7F450C36" w14:textId="5B104F88" w:rsidR="00A27CEA" w:rsidRDefault="00A27CEA" w:rsidP="00583889">
      <w:pPr>
        <w:pStyle w:val="Prrafodelista"/>
        <w:numPr>
          <w:ilvl w:val="0"/>
          <w:numId w:val="31"/>
        </w:numPr>
      </w:pPr>
      <w:r>
        <w:t xml:space="preserve">Como el vRouter vPE3 es público porque así se ha definido en la oferta, se tiene que crear una orden específica de creación de red para este router, para que si en algún momento se </w:t>
      </w:r>
      <w:r w:rsidR="00373110">
        <w:t>tramita la</w:t>
      </w:r>
      <w:r>
        <w:t xml:space="preserve"> baja alguna sede, no </w:t>
      </w:r>
      <w:r w:rsidR="00E923BA">
        <w:t>sé</w:t>
      </w:r>
      <w:r>
        <w:t xml:space="preserve"> </w:t>
      </w:r>
      <w:r w:rsidR="00373110">
        <w:t xml:space="preserve">incluya la </w:t>
      </w:r>
      <w:r>
        <w:t>baja el vRouter público.</w:t>
      </w:r>
    </w:p>
    <w:p w14:paraId="21BB3791" w14:textId="50EDF4D6" w:rsidR="001F481D" w:rsidRDefault="000C6FD6" w:rsidP="00B75706">
      <w:pPr>
        <w:pStyle w:val="Prrafodelista"/>
        <w:numPr>
          <w:ilvl w:val="0"/>
          <w:numId w:val="31"/>
        </w:numPr>
      </w:pPr>
      <w:r>
        <w:t xml:space="preserve">SOM solicita </w:t>
      </w:r>
      <w:r w:rsidR="00DA6C56">
        <w:t>actualiza</w:t>
      </w:r>
      <w:r>
        <w:t>r</w:t>
      </w:r>
      <w:r w:rsidR="00DA6C56">
        <w:t xml:space="preserve"> los inventarios</w:t>
      </w:r>
      <w:r>
        <w:t xml:space="preserve"> de servicios, de topología activa, y físicos</w:t>
      </w:r>
      <w:r w:rsidR="006A7F04">
        <w:t>, y zenoss</w:t>
      </w:r>
      <w:r>
        <w:t>.</w:t>
      </w:r>
    </w:p>
    <w:p w14:paraId="2C07E58C" w14:textId="77777777" w:rsidR="000C6FD6" w:rsidRDefault="000C6FD6" w:rsidP="000C6FD6">
      <w:pPr>
        <w:ind w:left="360"/>
      </w:pPr>
    </w:p>
    <w:p w14:paraId="21E81764" w14:textId="1C4EFCBF" w:rsidR="003C060A" w:rsidRDefault="00C255C5" w:rsidP="00171805">
      <w:pPr>
        <w:jc w:val="center"/>
      </w:pPr>
      <w:r>
        <w:rPr>
          <w:noProof/>
        </w:rPr>
        <w:drawing>
          <wp:inline distT="0" distB="0" distL="0" distR="0" wp14:anchorId="1D42E8AE" wp14:editId="7681FCED">
            <wp:extent cx="4320000" cy="1874506"/>
            <wp:effectExtent l="19050" t="19050" r="23495" b="1206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c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20000" cy="1874506"/>
                    </a:xfrm>
                    <a:prstGeom prst="rect">
                      <a:avLst/>
                    </a:prstGeom>
                    <a:ln>
                      <a:solidFill>
                        <a:schemeClr val="tx1"/>
                      </a:solidFill>
                    </a:ln>
                  </pic:spPr>
                </pic:pic>
              </a:graphicData>
            </a:graphic>
          </wp:inline>
        </w:drawing>
      </w:r>
    </w:p>
    <w:p w14:paraId="68A1D0A1" w14:textId="43488240" w:rsidR="00917B09" w:rsidRDefault="00917B09" w:rsidP="00A80CA4">
      <w:pPr>
        <w:jc w:val="center"/>
      </w:pPr>
    </w:p>
    <w:p w14:paraId="7DC91E6A" w14:textId="0BEA89B7" w:rsidR="001F481D" w:rsidRDefault="001F481D" w:rsidP="001F481D">
      <w:pPr>
        <w:pStyle w:val="Ttulo3"/>
      </w:pPr>
      <w:bookmarkStart w:id="12" w:name="_Toc22298659"/>
      <w:r>
        <w:t>Actividades</w:t>
      </w:r>
      <w:bookmarkEnd w:id="12"/>
    </w:p>
    <w:p w14:paraId="4C5B3368" w14:textId="753D670C" w:rsidR="00234216" w:rsidRDefault="00234216" w:rsidP="00234216">
      <w:r>
        <w:t xml:space="preserve">1.- Insertar en la topología activa </w:t>
      </w:r>
      <w:r w:rsidR="009916AA">
        <w:t xml:space="preserve">la topología móvil </w:t>
      </w:r>
      <w:r w:rsidR="000F7E18">
        <w:t xml:space="preserve">más </w:t>
      </w:r>
      <w:r w:rsidR="009916AA">
        <w:t>la topo</w:t>
      </w:r>
      <w:r w:rsidR="00B76351">
        <w:t xml:space="preserve">logía fija </w:t>
      </w:r>
      <w:r w:rsidR="000F7E18">
        <w:t xml:space="preserve">correspondientes al </w:t>
      </w:r>
      <w:r w:rsidR="00B76351">
        <w:t>escenario t0, teniendo en cuenta que las características de esa topología no cumplen las condiciones de conectividad requeridas (latencia PE1-PE2-PE4 mayor que la requerida).</w:t>
      </w:r>
      <w:r w:rsidR="00BA47BA">
        <w:t xml:space="preserve"> Y el D</w:t>
      </w:r>
      <w:r w:rsidR="0073016C">
        <w:t>a</w:t>
      </w:r>
      <w:r w:rsidR="00BA47BA">
        <w:t>taCenter en el punto 3.</w:t>
      </w:r>
      <w:r w:rsidR="005D71D3">
        <w:t xml:space="preserve"> Y los DC tienen que estar conectados entre ellos.</w:t>
      </w:r>
    </w:p>
    <w:p w14:paraId="6F82CDA5" w14:textId="77777777" w:rsidR="005C10B2" w:rsidRDefault="0061725C" w:rsidP="005C10B2">
      <w:r w:rsidRPr="00E16C48">
        <w:rPr>
          <w:lang w:val="en-US"/>
        </w:rPr>
        <w:t>2.- Simular orden de</w:t>
      </w:r>
      <w:r w:rsidR="00B77742" w:rsidRPr="00E16C48">
        <w:rPr>
          <w:lang w:val="en-US"/>
        </w:rPr>
        <w:t xml:space="preserve"> VPN S1, S2, S3.</w:t>
      </w:r>
      <w:r w:rsidR="005C10B2" w:rsidRPr="00E16C48">
        <w:rPr>
          <w:lang w:val="en-US"/>
        </w:rPr>
        <w:t xml:space="preserve"> </w:t>
      </w:r>
      <w:r w:rsidR="005C10B2" w:rsidRPr="005C10B2">
        <w:t>Simular Servicio Creación Orden en SOM</w:t>
      </w:r>
    </w:p>
    <w:p w14:paraId="5018A1A4" w14:textId="236EE431" w:rsidR="005C10B2" w:rsidRPr="005C10B2" w:rsidRDefault="005C10B2" w:rsidP="005C10B2">
      <w:pPr>
        <w:ind w:firstLine="708"/>
      </w:pPr>
      <w:r>
        <w:t xml:space="preserve">- </w:t>
      </w:r>
      <w:r w:rsidRPr="005C10B2">
        <w:t>Estructura Orden de Producto</w:t>
      </w:r>
      <w:r w:rsidRPr="005C10B2">
        <w:tab/>
      </w:r>
      <w:r w:rsidRPr="005C10B2">
        <w:tab/>
      </w:r>
      <w:r w:rsidRPr="005C10B2">
        <w:tab/>
      </w:r>
      <w:r w:rsidRPr="005C10B2">
        <w:tab/>
      </w:r>
      <w:r w:rsidRPr="005C10B2">
        <w:tab/>
      </w:r>
    </w:p>
    <w:p w14:paraId="6CE46542" w14:textId="501C317F" w:rsidR="0061725C" w:rsidRPr="005C10B2" w:rsidRDefault="005C10B2" w:rsidP="005C10B2">
      <w:pPr>
        <w:ind w:firstLine="708"/>
      </w:pPr>
      <w:r>
        <w:t xml:space="preserve">- </w:t>
      </w:r>
      <w:r w:rsidR="000F0DBB">
        <w:t>Estructura CFS, RFS</w:t>
      </w:r>
      <w:r w:rsidR="000F0DBB">
        <w:tab/>
      </w:r>
      <w:r w:rsidR="000F0DBB">
        <w:tab/>
      </w:r>
      <w:r w:rsidR="000F0DBB">
        <w:tab/>
      </w:r>
    </w:p>
    <w:p w14:paraId="7E391AC7" w14:textId="5D40DD87" w:rsidR="00B77742" w:rsidRPr="00C93FA2" w:rsidRDefault="00B77742" w:rsidP="00234216">
      <w:r w:rsidRPr="00C93FA2">
        <w:t>3.- Serviceability.</w:t>
      </w:r>
    </w:p>
    <w:p w14:paraId="1C7F6813" w14:textId="494184A3" w:rsidR="00B77742" w:rsidRDefault="00B77742" w:rsidP="0073016C">
      <w:pPr>
        <w:ind w:firstLine="708"/>
      </w:pPr>
      <w:r w:rsidRPr="00B77742">
        <w:lastRenderedPageBreak/>
        <w:t>- Hay que invocar al s</w:t>
      </w:r>
      <w:r>
        <w:t>erviceability actual, y ver cómo completar para poder dar el caso completo.</w:t>
      </w:r>
    </w:p>
    <w:p w14:paraId="718A4312" w14:textId="71C98F03" w:rsidR="00B77742" w:rsidRDefault="009A5A29" w:rsidP="0073016C">
      <w:pPr>
        <w:ind w:firstLine="708"/>
      </w:pPr>
      <w:r w:rsidRPr="009A5A29">
        <w:t>- Serviceability S3 KO por dos raz</w:t>
      </w:r>
      <w:r>
        <w:t>ones:</w:t>
      </w:r>
    </w:p>
    <w:p w14:paraId="5C8063BE" w14:textId="4FA73E61" w:rsidR="009A5A29" w:rsidRDefault="0073016C" w:rsidP="00234216">
      <w:r>
        <w:tab/>
      </w:r>
      <w:r w:rsidR="009A5A29">
        <w:tab/>
        <w:t>- Latencia</w:t>
      </w:r>
    </w:p>
    <w:p w14:paraId="5F4993F8" w14:textId="5E10F55D" w:rsidR="009A5A29" w:rsidRDefault="0073016C" w:rsidP="00234216">
      <w:r>
        <w:tab/>
      </w:r>
      <w:r w:rsidR="009A5A29">
        <w:tab/>
        <w:t>- Acceso</w:t>
      </w:r>
    </w:p>
    <w:p w14:paraId="4312A0BF" w14:textId="5136062D" w:rsidR="009F2116" w:rsidRDefault="009F2116" w:rsidP="00234216">
      <w:r>
        <w:t>4.- Decisor.</w:t>
      </w:r>
    </w:p>
    <w:p w14:paraId="2097CBA9" w14:textId="5F9BBA4C" w:rsidR="009F2116" w:rsidRDefault="009F2116" w:rsidP="0073016C">
      <w:pPr>
        <w:ind w:firstLine="708"/>
      </w:pPr>
      <w:r>
        <w:t>- Tiene que ir al I</w:t>
      </w:r>
      <w:r w:rsidR="0073016C">
        <w:t xml:space="preserve">nventario </w:t>
      </w:r>
      <w:r>
        <w:t>A</w:t>
      </w:r>
      <w:r w:rsidR="0073016C">
        <w:t>ctivo</w:t>
      </w:r>
      <w:r>
        <w:t xml:space="preserve">, ver que hay una antena en </w:t>
      </w:r>
      <w:r w:rsidR="00BA47BA">
        <w:t>S3 y determinar que se puede dar cobertura móvil para los requisitos.</w:t>
      </w:r>
      <w:r w:rsidR="00F55B0F">
        <w:t xml:space="preserve"> </w:t>
      </w:r>
      <w:r w:rsidR="0073016C">
        <w:t xml:space="preserve">Para esto tendrá que tener en cuenta la información del </w:t>
      </w:r>
      <w:r w:rsidR="00F55B0F">
        <w:t>I</w:t>
      </w:r>
      <w:r w:rsidR="0073016C">
        <w:t>nventario activo, c</w:t>
      </w:r>
      <w:r w:rsidR="00F55B0F">
        <w:t xml:space="preserve">atálogo </w:t>
      </w:r>
      <w:r w:rsidR="002B13C5">
        <w:t xml:space="preserve">técnico de </w:t>
      </w:r>
      <w:r w:rsidR="00F55B0F">
        <w:t xml:space="preserve">servicios, </w:t>
      </w:r>
      <w:r w:rsidR="002B13C5">
        <w:t xml:space="preserve">y </w:t>
      </w:r>
      <w:r w:rsidR="00F55B0F">
        <w:t>gestor configuración.</w:t>
      </w:r>
    </w:p>
    <w:p w14:paraId="3B343E71" w14:textId="491ED452" w:rsidR="00BA47BA" w:rsidRDefault="00BA47BA" w:rsidP="002B13C5">
      <w:pPr>
        <w:ind w:firstLine="708"/>
      </w:pPr>
      <w:r>
        <w:t xml:space="preserve">- Tiene que </w:t>
      </w:r>
      <w:r w:rsidR="00C93FA2">
        <w:t xml:space="preserve">ir </w:t>
      </w:r>
      <w:r w:rsidR="00F55B0F">
        <w:t>al IA para ver que hay un DC</w:t>
      </w:r>
      <w:r w:rsidR="00AC0D9B">
        <w:t>3</w:t>
      </w:r>
      <w:r w:rsidR="00F55B0F">
        <w:t xml:space="preserve"> conectado a los </w:t>
      </w:r>
      <w:r w:rsidR="002B13C5">
        <w:t>DCs</w:t>
      </w:r>
      <w:r w:rsidR="00F55B0F">
        <w:t xml:space="preserve"> 1, 2, y </w:t>
      </w:r>
      <w:r w:rsidR="00AC0D9B">
        <w:t>4</w:t>
      </w:r>
      <w:r w:rsidR="003D4CD4">
        <w:t>, con recursos físicos suficientes para levantar un vRouter</w:t>
      </w:r>
      <w:r w:rsidR="007E2A31">
        <w:t xml:space="preserve"> vPE3</w:t>
      </w:r>
      <w:r w:rsidR="003D4CD4">
        <w:t xml:space="preserve"> que permita la latencia requerida entre PE1, PE4, y vPE3.</w:t>
      </w:r>
    </w:p>
    <w:p w14:paraId="782E68E5" w14:textId="2CA2D800" w:rsidR="00555EBF" w:rsidRDefault="00436F19" w:rsidP="00234216">
      <w:r>
        <w:t>5.- SOM. Ejecuta.</w:t>
      </w:r>
    </w:p>
    <w:p w14:paraId="7E45343D" w14:textId="77606312" w:rsidR="00436F19" w:rsidRDefault="00436F19" w:rsidP="007E2A31">
      <w:pPr>
        <w:ind w:firstLine="708"/>
      </w:pPr>
      <w:r>
        <w:t>- Definir CFS y RFS.</w:t>
      </w:r>
    </w:p>
    <w:p w14:paraId="47C5AA6A" w14:textId="0ED3DDB6" w:rsidR="00322A27" w:rsidRDefault="00322A27" w:rsidP="007E2A31">
      <w:pPr>
        <w:ind w:firstLine="708"/>
      </w:pPr>
      <w:r>
        <w:t>- D&amp;A: Definir cómo hacer la transformación de la respuesta al orquestador a estructura de Inventario Activo.</w:t>
      </w:r>
    </w:p>
    <w:p w14:paraId="70ED5998" w14:textId="51C73828" w:rsidR="00F36F20" w:rsidRDefault="00F36F20" w:rsidP="007E2A31">
      <w:pPr>
        <w:ind w:firstLine="708"/>
      </w:pPr>
      <w:r>
        <w:t xml:space="preserve">- Lanza las distintas ordenes de configuración / </w:t>
      </w:r>
      <w:r w:rsidR="00A033CF">
        <w:t>activación</w:t>
      </w:r>
    </w:p>
    <w:p w14:paraId="14560F2C" w14:textId="0EC45F86" w:rsidR="005D237F" w:rsidRDefault="005D237F" w:rsidP="007E2A31">
      <w:pPr>
        <w:ind w:firstLine="708"/>
      </w:pPr>
      <w:r>
        <w:t>- Actualizar inventarios, assurance, zenoss, con cada creación.</w:t>
      </w:r>
    </w:p>
    <w:p w14:paraId="1E9160BD" w14:textId="798D2DC6" w:rsidR="004039B3" w:rsidRDefault="004039B3" w:rsidP="007E2A31">
      <w:pPr>
        <w:ind w:firstLine="708"/>
      </w:pPr>
      <w:r>
        <w:t>- Definir integración inventario de servicios - inventario Activo</w:t>
      </w:r>
    </w:p>
    <w:p w14:paraId="1D33B576" w14:textId="7205F3B3" w:rsidR="000F0DBB" w:rsidRDefault="00F80E7C" w:rsidP="00F80E7C">
      <w:pPr>
        <w:pStyle w:val="Ttulo4"/>
      </w:pPr>
      <w:bookmarkStart w:id="13" w:name="_Toc22298660"/>
      <w:r>
        <w:t>DISEÑO DATOS ESCENARIO</w:t>
      </w:r>
      <w:bookmarkEnd w:id="13"/>
      <w:r w:rsidR="000F0DBB">
        <w:tab/>
      </w:r>
      <w:r w:rsidR="000F0DBB">
        <w:tab/>
      </w:r>
      <w:r w:rsidR="000F0DBB">
        <w:tab/>
      </w:r>
      <w:r w:rsidR="000F0DBB">
        <w:tab/>
      </w:r>
    </w:p>
    <w:p w14:paraId="63C5255D" w14:textId="475E1C62" w:rsidR="000F0DBB" w:rsidRDefault="000F0DBB" w:rsidP="00C97E73">
      <w:pPr>
        <w:pStyle w:val="Prrafodelista"/>
        <w:numPr>
          <w:ilvl w:val="0"/>
          <w:numId w:val="43"/>
        </w:numPr>
      </w:pPr>
      <w:r>
        <w:t>El serviceability es correcto para las dos primeras sedes. La orden se provisiona para crear la VPN entre dos sedes.</w:t>
      </w:r>
      <w:r>
        <w:tab/>
      </w:r>
      <w:r>
        <w:tab/>
      </w:r>
      <w:r>
        <w:tab/>
      </w:r>
      <w:r>
        <w:tab/>
      </w:r>
      <w:r>
        <w:tab/>
      </w:r>
      <w:r>
        <w:tab/>
      </w:r>
    </w:p>
    <w:p w14:paraId="1D375527" w14:textId="30F7842D" w:rsidR="000F0DBB" w:rsidRDefault="000F0DBB" w:rsidP="00C97E73">
      <w:pPr>
        <w:pStyle w:val="Prrafodelista"/>
        <w:numPr>
          <w:ilvl w:val="1"/>
          <w:numId w:val="43"/>
        </w:numPr>
      </w:pPr>
      <w:r>
        <w:t>Datos para simular el servicio (RCEC / AI)</w:t>
      </w:r>
      <w:r>
        <w:tab/>
      </w:r>
      <w:r>
        <w:tab/>
      </w:r>
      <w:r>
        <w:tab/>
      </w:r>
      <w:r>
        <w:tab/>
      </w:r>
      <w:r>
        <w:tab/>
      </w:r>
    </w:p>
    <w:p w14:paraId="523E25A6" w14:textId="678A99C6" w:rsidR="008E6993" w:rsidRPr="008E6993" w:rsidRDefault="000F0DBB" w:rsidP="00C97E73">
      <w:pPr>
        <w:rPr>
          <w:b/>
        </w:rPr>
      </w:pPr>
      <w:r>
        <w:tab/>
      </w:r>
      <w:r>
        <w:tab/>
      </w:r>
      <w:r w:rsidRPr="008E6993">
        <w:rPr>
          <w:b/>
        </w:rPr>
        <w:t xml:space="preserve">Acceso Sede 1. </w:t>
      </w:r>
      <w:r w:rsidRPr="008E6993">
        <w:rPr>
          <w:b/>
        </w:rPr>
        <w:tab/>
      </w:r>
      <w:r w:rsidRPr="008E6993">
        <w:rPr>
          <w:b/>
        </w:rPr>
        <w:tab/>
      </w:r>
      <w:r w:rsidRPr="008E6993">
        <w:rPr>
          <w:b/>
        </w:rPr>
        <w:tab/>
      </w:r>
      <w:r w:rsidRPr="008E6993">
        <w:rPr>
          <w:b/>
        </w:rPr>
        <w:tab/>
      </w:r>
      <w:r w:rsidRPr="008E6993">
        <w:rPr>
          <w:b/>
        </w:rPr>
        <w:tab/>
      </w:r>
    </w:p>
    <w:tbl>
      <w:tblPr>
        <w:tblStyle w:val="Tablaconcuadrcula"/>
        <w:tblW w:w="0" w:type="auto"/>
        <w:jc w:val="center"/>
        <w:tblLook w:val="04A0" w:firstRow="1" w:lastRow="0" w:firstColumn="1" w:lastColumn="0" w:noHBand="0" w:noVBand="1"/>
      </w:tblPr>
      <w:tblGrid>
        <w:gridCol w:w="2000"/>
        <w:gridCol w:w="2531"/>
        <w:gridCol w:w="2127"/>
      </w:tblGrid>
      <w:tr w:rsidR="008E6993" w:rsidRPr="008E6993" w14:paraId="509A5BBF" w14:textId="77777777" w:rsidTr="008E6993">
        <w:trPr>
          <w:trHeight w:val="300"/>
          <w:jc w:val="center"/>
        </w:trPr>
        <w:tc>
          <w:tcPr>
            <w:tcW w:w="2000" w:type="dxa"/>
            <w:noWrap/>
            <w:hideMark/>
          </w:tcPr>
          <w:p w14:paraId="35373137" w14:textId="77777777" w:rsidR="008E6993" w:rsidRPr="008E6993" w:rsidRDefault="008E6993" w:rsidP="008E6993">
            <w:r w:rsidRPr="008E6993">
              <w:t>CE1-PE1</w:t>
            </w:r>
          </w:p>
        </w:tc>
        <w:tc>
          <w:tcPr>
            <w:tcW w:w="2531" w:type="dxa"/>
            <w:noWrap/>
            <w:hideMark/>
          </w:tcPr>
          <w:p w14:paraId="2167D1A4" w14:textId="6B14456F" w:rsidR="008E6993" w:rsidRPr="008E6993" w:rsidRDefault="008E6993">
            <w:r w:rsidRPr="008E6993">
              <w:t>Caudal Disponible</w:t>
            </w:r>
            <w:r>
              <w:t xml:space="preserve"> X</w:t>
            </w:r>
          </w:p>
        </w:tc>
        <w:tc>
          <w:tcPr>
            <w:tcW w:w="2127" w:type="dxa"/>
            <w:noWrap/>
            <w:hideMark/>
          </w:tcPr>
          <w:p w14:paraId="26E23F12" w14:textId="77777777" w:rsidR="008E6993" w:rsidRPr="008E6993" w:rsidRDefault="008E6993">
            <w:r w:rsidRPr="008E6993">
              <w:t>Inventario Activo</w:t>
            </w:r>
          </w:p>
        </w:tc>
      </w:tr>
      <w:tr w:rsidR="008E6993" w:rsidRPr="008E6993" w14:paraId="7D3CD935" w14:textId="77777777" w:rsidTr="008E6993">
        <w:trPr>
          <w:trHeight w:val="300"/>
          <w:jc w:val="center"/>
        </w:trPr>
        <w:tc>
          <w:tcPr>
            <w:tcW w:w="2000" w:type="dxa"/>
            <w:noWrap/>
            <w:hideMark/>
          </w:tcPr>
          <w:p w14:paraId="4CBE8FCB" w14:textId="77777777" w:rsidR="008E6993" w:rsidRPr="008E6993" w:rsidRDefault="008E6993"/>
        </w:tc>
        <w:tc>
          <w:tcPr>
            <w:tcW w:w="2531" w:type="dxa"/>
            <w:noWrap/>
            <w:hideMark/>
          </w:tcPr>
          <w:p w14:paraId="459F3DAE" w14:textId="5B4B67B9" w:rsidR="008E6993" w:rsidRPr="008E6993" w:rsidRDefault="008E6993">
            <w:r w:rsidRPr="008E6993">
              <w:t>Latencia Disponible</w:t>
            </w:r>
            <w:r>
              <w:t xml:space="preserve"> Y</w:t>
            </w:r>
          </w:p>
        </w:tc>
        <w:tc>
          <w:tcPr>
            <w:tcW w:w="2127" w:type="dxa"/>
            <w:noWrap/>
            <w:hideMark/>
          </w:tcPr>
          <w:p w14:paraId="090E1B60" w14:textId="77777777" w:rsidR="008E6993" w:rsidRPr="008E6993" w:rsidRDefault="008E6993">
            <w:r w:rsidRPr="008E6993">
              <w:t>Inventario Activo</w:t>
            </w:r>
          </w:p>
        </w:tc>
      </w:tr>
      <w:tr w:rsidR="008E6993" w:rsidRPr="008E6993" w14:paraId="75CA7965" w14:textId="77777777" w:rsidTr="008E6993">
        <w:trPr>
          <w:trHeight w:val="300"/>
          <w:jc w:val="center"/>
        </w:trPr>
        <w:tc>
          <w:tcPr>
            <w:tcW w:w="2000" w:type="dxa"/>
            <w:noWrap/>
            <w:hideMark/>
          </w:tcPr>
          <w:p w14:paraId="2265D452" w14:textId="77777777" w:rsidR="008E6993" w:rsidRPr="008E6993" w:rsidRDefault="008E6993"/>
        </w:tc>
        <w:tc>
          <w:tcPr>
            <w:tcW w:w="2531" w:type="dxa"/>
            <w:noWrap/>
            <w:hideMark/>
          </w:tcPr>
          <w:p w14:paraId="378F1040" w14:textId="4DA1A41C" w:rsidR="008E6993" w:rsidRPr="008E6993" w:rsidRDefault="008E6993">
            <w:r w:rsidRPr="008E6993">
              <w:t>#Conexiones Máximas</w:t>
            </w:r>
            <w:r>
              <w:t xml:space="preserve"> Z</w:t>
            </w:r>
          </w:p>
        </w:tc>
        <w:tc>
          <w:tcPr>
            <w:tcW w:w="2127" w:type="dxa"/>
            <w:noWrap/>
            <w:hideMark/>
          </w:tcPr>
          <w:p w14:paraId="066F4583" w14:textId="77777777" w:rsidR="008E6993" w:rsidRPr="008E6993" w:rsidRDefault="008E6993">
            <w:r w:rsidRPr="008E6993">
              <w:t>Inventario Activo</w:t>
            </w:r>
          </w:p>
        </w:tc>
      </w:tr>
      <w:tr w:rsidR="008E6993" w:rsidRPr="008E6993" w14:paraId="4A5E66A6" w14:textId="77777777" w:rsidTr="008E6993">
        <w:trPr>
          <w:trHeight w:val="300"/>
          <w:jc w:val="center"/>
        </w:trPr>
        <w:tc>
          <w:tcPr>
            <w:tcW w:w="2000" w:type="dxa"/>
            <w:noWrap/>
            <w:hideMark/>
          </w:tcPr>
          <w:p w14:paraId="73A00A7B" w14:textId="77777777" w:rsidR="008E6993" w:rsidRPr="008E6993" w:rsidRDefault="008E6993"/>
        </w:tc>
        <w:tc>
          <w:tcPr>
            <w:tcW w:w="2531" w:type="dxa"/>
            <w:noWrap/>
            <w:hideMark/>
          </w:tcPr>
          <w:p w14:paraId="5DBEF503" w14:textId="1E69003D" w:rsidR="008E6993" w:rsidRPr="008E6993" w:rsidRDefault="008E6993">
            <w:r w:rsidRPr="008E6993">
              <w:t>#Conexiones Actual</w:t>
            </w:r>
            <w:r>
              <w:t xml:space="preserve"> W</w:t>
            </w:r>
          </w:p>
        </w:tc>
        <w:tc>
          <w:tcPr>
            <w:tcW w:w="2127" w:type="dxa"/>
            <w:noWrap/>
            <w:hideMark/>
          </w:tcPr>
          <w:p w14:paraId="01CA5653" w14:textId="77777777" w:rsidR="008E6993" w:rsidRPr="008E6993" w:rsidRDefault="008E6993">
            <w:r w:rsidRPr="008E6993">
              <w:t>Inventario Activo</w:t>
            </w:r>
          </w:p>
        </w:tc>
      </w:tr>
    </w:tbl>
    <w:p w14:paraId="10FD887F" w14:textId="77777777" w:rsidR="000F0DBB" w:rsidRPr="00094E9B" w:rsidRDefault="000F0DBB" w:rsidP="000F0DBB">
      <w:pPr>
        <w:rPr>
          <w:b/>
        </w:rPr>
      </w:pPr>
      <w:r>
        <w:tab/>
      </w:r>
      <w:r>
        <w:tab/>
      </w:r>
      <w:r w:rsidRPr="00094E9B">
        <w:rPr>
          <w:b/>
        </w:rPr>
        <w:t>Acceso Sede 2.</w:t>
      </w:r>
      <w:r w:rsidRPr="00094E9B">
        <w:rPr>
          <w:b/>
        </w:rPr>
        <w:tab/>
      </w:r>
      <w:r w:rsidRPr="00094E9B">
        <w:rPr>
          <w:b/>
        </w:rPr>
        <w:tab/>
      </w:r>
      <w:r w:rsidRPr="00094E9B">
        <w:rPr>
          <w:b/>
        </w:rPr>
        <w:tab/>
      </w:r>
      <w:r w:rsidRPr="00094E9B">
        <w:rPr>
          <w:b/>
        </w:rPr>
        <w:tab/>
      </w:r>
    </w:p>
    <w:tbl>
      <w:tblPr>
        <w:tblStyle w:val="Tablaconcuadrcula"/>
        <w:tblW w:w="0" w:type="auto"/>
        <w:jc w:val="center"/>
        <w:tblLook w:val="04A0" w:firstRow="1" w:lastRow="0" w:firstColumn="1" w:lastColumn="0" w:noHBand="0" w:noVBand="1"/>
      </w:tblPr>
      <w:tblGrid>
        <w:gridCol w:w="1985"/>
        <w:gridCol w:w="2546"/>
        <w:gridCol w:w="2127"/>
      </w:tblGrid>
      <w:tr w:rsidR="00094E9B" w:rsidRPr="00094E9B" w14:paraId="62A1DC1D" w14:textId="77777777" w:rsidTr="00094E9B">
        <w:trPr>
          <w:trHeight w:val="300"/>
          <w:jc w:val="center"/>
        </w:trPr>
        <w:tc>
          <w:tcPr>
            <w:tcW w:w="1985" w:type="dxa"/>
            <w:noWrap/>
            <w:hideMark/>
          </w:tcPr>
          <w:p w14:paraId="5769994E" w14:textId="518D7689" w:rsidR="00094E9B" w:rsidRPr="00094E9B" w:rsidRDefault="00094E9B" w:rsidP="00094E9B">
            <w:r w:rsidRPr="00094E9B">
              <w:t>CE2-PE2</w:t>
            </w:r>
          </w:p>
        </w:tc>
        <w:tc>
          <w:tcPr>
            <w:tcW w:w="2546" w:type="dxa"/>
            <w:noWrap/>
            <w:hideMark/>
          </w:tcPr>
          <w:p w14:paraId="092B24B9" w14:textId="386A22DF" w:rsidR="00094E9B" w:rsidRPr="00094E9B" w:rsidRDefault="00094E9B">
            <w:r w:rsidRPr="00094E9B">
              <w:t>Caudal Disponible</w:t>
            </w:r>
            <w:r>
              <w:t xml:space="preserve"> X</w:t>
            </w:r>
          </w:p>
        </w:tc>
        <w:tc>
          <w:tcPr>
            <w:tcW w:w="2127" w:type="dxa"/>
            <w:noWrap/>
            <w:hideMark/>
          </w:tcPr>
          <w:p w14:paraId="572C8973" w14:textId="77777777" w:rsidR="00094E9B" w:rsidRPr="00094E9B" w:rsidRDefault="00094E9B">
            <w:r w:rsidRPr="00094E9B">
              <w:t>Inventario Activo</w:t>
            </w:r>
          </w:p>
        </w:tc>
      </w:tr>
      <w:tr w:rsidR="00094E9B" w:rsidRPr="00094E9B" w14:paraId="3CC10EF1" w14:textId="77777777" w:rsidTr="00094E9B">
        <w:trPr>
          <w:trHeight w:val="300"/>
          <w:jc w:val="center"/>
        </w:trPr>
        <w:tc>
          <w:tcPr>
            <w:tcW w:w="1985" w:type="dxa"/>
            <w:noWrap/>
            <w:hideMark/>
          </w:tcPr>
          <w:p w14:paraId="76862E7B" w14:textId="77777777" w:rsidR="00094E9B" w:rsidRPr="00094E9B" w:rsidRDefault="00094E9B"/>
        </w:tc>
        <w:tc>
          <w:tcPr>
            <w:tcW w:w="2546" w:type="dxa"/>
            <w:noWrap/>
            <w:hideMark/>
          </w:tcPr>
          <w:p w14:paraId="14B21EBF" w14:textId="5BDF35BF" w:rsidR="00094E9B" w:rsidRPr="00094E9B" w:rsidRDefault="00094E9B">
            <w:r w:rsidRPr="00094E9B">
              <w:t>Latencia Disponible</w:t>
            </w:r>
            <w:r>
              <w:t xml:space="preserve"> Y</w:t>
            </w:r>
          </w:p>
        </w:tc>
        <w:tc>
          <w:tcPr>
            <w:tcW w:w="2127" w:type="dxa"/>
            <w:noWrap/>
            <w:hideMark/>
          </w:tcPr>
          <w:p w14:paraId="105234D2" w14:textId="77777777" w:rsidR="00094E9B" w:rsidRPr="00094E9B" w:rsidRDefault="00094E9B">
            <w:r w:rsidRPr="00094E9B">
              <w:t>Inventario Activo</w:t>
            </w:r>
          </w:p>
        </w:tc>
      </w:tr>
      <w:tr w:rsidR="00094E9B" w:rsidRPr="00094E9B" w14:paraId="58E0C8BA" w14:textId="77777777" w:rsidTr="00094E9B">
        <w:trPr>
          <w:trHeight w:val="300"/>
          <w:jc w:val="center"/>
        </w:trPr>
        <w:tc>
          <w:tcPr>
            <w:tcW w:w="1985" w:type="dxa"/>
            <w:noWrap/>
            <w:hideMark/>
          </w:tcPr>
          <w:p w14:paraId="5567054C" w14:textId="77777777" w:rsidR="00094E9B" w:rsidRPr="00094E9B" w:rsidRDefault="00094E9B"/>
        </w:tc>
        <w:tc>
          <w:tcPr>
            <w:tcW w:w="2546" w:type="dxa"/>
            <w:noWrap/>
            <w:hideMark/>
          </w:tcPr>
          <w:p w14:paraId="6C4314F7" w14:textId="1C5AE842" w:rsidR="00094E9B" w:rsidRPr="00094E9B" w:rsidRDefault="00094E9B">
            <w:r w:rsidRPr="00094E9B">
              <w:t>#Conexiones Máximas</w:t>
            </w:r>
            <w:r>
              <w:t xml:space="preserve"> Z</w:t>
            </w:r>
          </w:p>
        </w:tc>
        <w:tc>
          <w:tcPr>
            <w:tcW w:w="2127" w:type="dxa"/>
            <w:noWrap/>
            <w:hideMark/>
          </w:tcPr>
          <w:p w14:paraId="64883832" w14:textId="77777777" w:rsidR="00094E9B" w:rsidRPr="00094E9B" w:rsidRDefault="00094E9B">
            <w:r w:rsidRPr="00094E9B">
              <w:t>Inventario Activo</w:t>
            </w:r>
          </w:p>
        </w:tc>
      </w:tr>
      <w:tr w:rsidR="00094E9B" w:rsidRPr="00094E9B" w14:paraId="3A8A066F" w14:textId="77777777" w:rsidTr="00094E9B">
        <w:trPr>
          <w:trHeight w:val="300"/>
          <w:jc w:val="center"/>
        </w:trPr>
        <w:tc>
          <w:tcPr>
            <w:tcW w:w="1985" w:type="dxa"/>
            <w:noWrap/>
            <w:hideMark/>
          </w:tcPr>
          <w:p w14:paraId="42817D5C" w14:textId="77777777" w:rsidR="00094E9B" w:rsidRPr="00094E9B" w:rsidRDefault="00094E9B"/>
        </w:tc>
        <w:tc>
          <w:tcPr>
            <w:tcW w:w="2546" w:type="dxa"/>
            <w:noWrap/>
            <w:hideMark/>
          </w:tcPr>
          <w:p w14:paraId="7CB2FA93" w14:textId="4598F47C" w:rsidR="00094E9B" w:rsidRPr="00094E9B" w:rsidRDefault="00094E9B">
            <w:r w:rsidRPr="00094E9B">
              <w:t>#Conexiones Actual</w:t>
            </w:r>
            <w:r>
              <w:t xml:space="preserve"> W</w:t>
            </w:r>
          </w:p>
        </w:tc>
        <w:tc>
          <w:tcPr>
            <w:tcW w:w="2127" w:type="dxa"/>
            <w:noWrap/>
            <w:hideMark/>
          </w:tcPr>
          <w:p w14:paraId="7943D688" w14:textId="77777777" w:rsidR="00094E9B" w:rsidRPr="00094E9B" w:rsidRDefault="00094E9B">
            <w:r w:rsidRPr="00094E9B">
              <w:t>Inventario Activo</w:t>
            </w:r>
          </w:p>
        </w:tc>
      </w:tr>
    </w:tbl>
    <w:p w14:paraId="00B5BC9A" w14:textId="4557AE70" w:rsidR="000F0DBB" w:rsidRDefault="00FD7DA1" w:rsidP="000F0DBB">
      <w:r>
        <w:tab/>
      </w:r>
      <w:r>
        <w:tab/>
      </w:r>
      <w:r>
        <w:rPr>
          <w:b/>
        </w:rPr>
        <w:t>Transporte.</w:t>
      </w:r>
    </w:p>
    <w:tbl>
      <w:tblPr>
        <w:tblStyle w:val="Tablaconcuadrcula"/>
        <w:tblW w:w="0" w:type="auto"/>
        <w:jc w:val="center"/>
        <w:tblLook w:val="04A0" w:firstRow="1" w:lastRow="0" w:firstColumn="1" w:lastColumn="0" w:noHBand="0" w:noVBand="1"/>
      </w:tblPr>
      <w:tblGrid>
        <w:gridCol w:w="1985"/>
        <w:gridCol w:w="2546"/>
        <w:gridCol w:w="2127"/>
      </w:tblGrid>
      <w:tr w:rsidR="00FD7DA1" w:rsidRPr="00094E9B" w14:paraId="15025D17" w14:textId="77777777" w:rsidTr="00FD7DA1">
        <w:trPr>
          <w:trHeight w:val="300"/>
          <w:jc w:val="center"/>
        </w:trPr>
        <w:tc>
          <w:tcPr>
            <w:tcW w:w="1985" w:type="dxa"/>
            <w:noWrap/>
            <w:hideMark/>
          </w:tcPr>
          <w:p w14:paraId="1EB1A6E3" w14:textId="4BF60322" w:rsidR="00FD7DA1" w:rsidRPr="00094E9B" w:rsidRDefault="00FD7DA1" w:rsidP="00FD7DA1">
            <w:r>
              <w:t>PE1-PE2</w:t>
            </w:r>
          </w:p>
        </w:tc>
        <w:tc>
          <w:tcPr>
            <w:tcW w:w="2546" w:type="dxa"/>
            <w:noWrap/>
            <w:hideMark/>
          </w:tcPr>
          <w:p w14:paraId="205C0EDC" w14:textId="77777777" w:rsidR="00FD7DA1" w:rsidRPr="00094E9B" w:rsidRDefault="00FD7DA1" w:rsidP="00FD7DA1">
            <w:r w:rsidRPr="00094E9B">
              <w:t>Caudal Disponible</w:t>
            </w:r>
            <w:r>
              <w:t xml:space="preserve"> X</w:t>
            </w:r>
          </w:p>
        </w:tc>
        <w:tc>
          <w:tcPr>
            <w:tcW w:w="2127" w:type="dxa"/>
            <w:noWrap/>
            <w:hideMark/>
          </w:tcPr>
          <w:p w14:paraId="06B2D0D6" w14:textId="77777777" w:rsidR="00FD7DA1" w:rsidRPr="00094E9B" w:rsidRDefault="00FD7DA1" w:rsidP="00FD7DA1">
            <w:r w:rsidRPr="00094E9B">
              <w:t>Inventario Activo</w:t>
            </w:r>
          </w:p>
        </w:tc>
      </w:tr>
      <w:tr w:rsidR="00FD7DA1" w:rsidRPr="00094E9B" w14:paraId="727DBF3C" w14:textId="77777777" w:rsidTr="00FD7DA1">
        <w:trPr>
          <w:trHeight w:val="300"/>
          <w:jc w:val="center"/>
        </w:trPr>
        <w:tc>
          <w:tcPr>
            <w:tcW w:w="1985" w:type="dxa"/>
            <w:noWrap/>
            <w:hideMark/>
          </w:tcPr>
          <w:p w14:paraId="16B9E970" w14:textId="77777777" w:rsidR="00FD7DA1" w:rsidRPr="00094E9B" w:rsidRDefault="00FD7DA1" w:rsidP="00FD7DA1"/>
        </w:tc>
        <w:tc>
          <w:tcPr>
            <w:tcW w:w="2546" w:type="dxa"/>
            <w:noWrap/>
            <w:hideMark/>
          </w:tcPr>
          <w:p w14:paraId="753D3C5C" w14:textId="77777777" w:rsidR="00FD7DA1" w:rsidRPr="00094E9B" w:rsidRDefault="00FD7DA1" w:rsidP="00FD7DA1">
            <w:r w:rsidRPr="00094E9B">
              <w:t>Latencia Disponible</w:t>
            </w:r>
            <w:r>
              <w:t xml:space="preserve"> Y</w:t>
            </w:r>
          </w:p>
        </w:tc>
        <w:tc>
          <w:tcPr>
            <w:tcW w:w="2127" w:type="dxa"/>
            <w:noWrap/>
            <w:hideMark/>
          </w:tcPr>
          <w:p w14:paraId="49418AFC" w14:textId="77777777" w:rsidR="00FD7DA1" w:rsidRPr="00094E9B" w:rsidRDefault="00FD7DA1" w:rsidP="00FD7DA1">
            <w:r w:rsidRPr="00094E9B">
              <w:t>Inventario Activo</w:t>
            </w:r>
          </w:p>
        </w:tc>
      </w:tr>
      <w:tr w:rsidR="00FD7DA1" w:rsidRPr="00094E9B" w14:paraId="099CB4F0" w14:textId="77777777" w:rsidTr="00FD7DA1">
        <w:trPr>
          <w:trHeight w:val="300"/>
          <w:jc w:val="center"/>
        </w:trPr>
        <w:tc>
          <w:tcPr>
            <w:tcW w:w="1985" w:type="dxa"/>
            <w:noWrap/>
            <w:hideMark/>
          </w:tcPr>
          <w:p w14:paraId="5D1E4AE5" w14:textId="77777777" w:rsidR="00FD7DA1" w:rsidRPr="00094E9B" w:rsidRDefault="00FD7DA1" w:rsidP="00FD7DA1"/>
        </w:tc>
        <w:tc>
          <w:tcPr>
            <w:tcW w:w="2546" w:type="dxa"/>
            <w:noWrap/>
            <w:hideMark/>
          </w:tcPr>
          <w:p w14:paraId="6E2C14D2" w14:textId="77777777" w:rsidR="00FD7DA1" w:rsidRPr="00094E9B" w:rsidRDefault="00FD7DA1" w:rsidP="00FD7DA1">
            <w:r w:rsidRPr="00094E9B">
              <w:t>#Conexiones Máximas</w:t>
            </w:r>
            <w:r>
              <w:t xml:space="preserve"> Z</w:t>
            </w:r>
          </w:p>
        </w:tc>
        <w:tc>
          <w:tcPr>
            <w:tcW w:w="2127" w:type="dxa"/>
            <w:noWrap/>
            <w:hideMark/>
          </w:tcPr>
          <w:p w14:paraId="2C27B021" w14:textId="77777777" w:rsidR="00FD7DA1" w:rsidRPr="00094E9B" w:rsidRDefault="00FD7DA1" w:rsidP="00FD7DA1">
            <w:r w:rsidRPr="00094E9B">
              <w:t>Inventario Activo</w:t>
            </w:r>
          </w:p>
        </w:tc>
      </w:tr>
      <w:tr w:rsidR="00FD7DA1" w:rsidRPr="00094E9B" w14:paraId="6B8E8CD3" w14:textId="77777777" w:rsidTr="00FD7DA1">
        <w:trPr>
          <w:trHeight w:val="300"/>
          <w:jc w:val="center"/>
        </w:trPr>
        <w:tc>
          <w:tcPr>
            <w:tcW w:w="1985" w:type="dxa"/>
            <w:noWrap/>
            <w:hideMark/>
          </w:tcPr>
          <w:p w14:paraId="5BD61196" w14:textId="77777777" w:rsidR="00FD7DA1" w:rsidRPr="00094E9B" w:rsidRDefault="00FD7DA1" w:rsidP="00FD7DA1"/>
        </w:tc>
        <w:tc>
          <w:tcPr>
            <w:tcW w:w="2546" w:type="dxa"/>
            <w:noWrap/>
            <w:hideMark/>
          </w:tcPr>
          <w:p w14:paraId="3E6D7C63" w14:textId="77777777" w:rsidR="00FD7DA1" w:rsidRPr="00094E9B" w:rsidRDefault="00FD7DA1" w:rsidP="00FD7DA1">
            <w:r w:rsidRPr="00094E9B">
              <w:t>#Conexiones Actual</w:t>
            </w:r>
            <w:r>
              <w:t xml:space="preserve"> W</w:t>
            </w:r>
          </w:p>
        </w:tc>
        <w:tc>
          <w:tcPr>
            <w:tcW w:w="2127" w:type="dxa"/>
            <w:noWrap/>
            <w:hideMark/>
          </w:tcPr>
          <w:p w14:paraId="0949B417" w14:textId="77777777" w:rsidR="00FD7DA1" w:rsidRPr="00094E9B" w:rsidRDefault="00FD7DA1" w:rsidP="00FD7DA1">
            <w:r w:rsidRPr="00094E9B">
              <w:t>Inventario Activo</w:t>
            </w:r>
          </w:p>
        </w:tc>
      </w:tr>
    </w:tbl>
    <w:p w14:paraId="45A6D371" w14:textId="6D139329" w:rsidR="000F0DBB" w:rsidRDefault="000F0DBB" w:rsidP="004039B3">
      <w:r>
        <w:tab/>
      </w:r>
      <w:r>
        <w:tab/>
      </w:r>
      <w:r>
        <w:tab/>
      </w:r>
      <w:r>
        <w:tab/>
      </w:r>
      <w:r>
        <w:tab/>
      </w:r>
      <w:r>
        <w:tab/>
      </w:r>
      <w:r>
        <w:tab/>
      </w:r>
      <w:r>
        <w:tab/>
      </w:r>
    </w:p>
    <w:p w14:paraId="2C0A6A92" w14:textId="70C909B8" w:rsidR="000F0DBB" w:rsidRDefault="000F0DBB" w:rsidP="00972AE8">
      <w:pPr>
        <w:pStyle w:val="Prrafodelista"/>
        <w:numPr>
          <w:ilvl w:val="0"/>
          <w:numId w:val="43"/>
        </w:numPr>
      </w:pPr>
      <w:r>
        <w:t>El serviceability va a dar error al no tener BW o Latencia en la ruta PE1-PE2- PE4</w:t>
      </w:r>
      <w:r>
        <w:tab/>
      </w:r>
    </w:p>
    <w:p w14:paraId="78365CA6" w14:textId="7A04D86B" w:rsidR="000F0DBB" w:rsidRDefault="000F0DBB" w:rsidP="004757D8">
      <w:pPr>
        <w:pStyle w:val="Prrafodelista"/>
        <w:numPr>
          <w:ilvl w:val="1"/>
          <w:numId w:val="43"/>
        </w:numPr>
      </w:pPr>
      <w:r>
        <w:t>Datos para simular el servicio (RCEC / AI)</w:t>
      </w:r>
      <w:r>
        <w:tab/>
      </w:r>
      <w:r>
        <w:tab/>
      </w:r>
      <w:r>
        <w:tab/>
      </w:r>
      <w:r>
        <w:tab/>
      </w:r>
      <w:r>
        <w:tab/>
      </w:r>
    </w:p>
    <w:p w14:paraId="49F8116F" w14:textId="763CD497" w:rsidR="00B6779E" w:rsidRDefault="000F0DBB" w:rsidP="00B6779E">
      <w:r>
        <w:tab/>
      </w:r>
      <w:r>
        <w:tab/>
      </w:r>
      <w:r w:rsidRPr="004757D8">
        <w:rPr>
          <w:b/>
        </w:rPr>
        <w:t xml:space="preserve">Acceso Sede </w:t>
      </w:r>
      <w:r w:rsidR="00AF2B28">
        <w:rPr>
          <w:b/>
        </w:rPr>
        <w:t>3</w:t>
      </w:r>
      <w:r w:rsidRPr="004757D8">
        <w:rPr>
          <w:b/>
        </w:rPr>
        <w:t>.</w:t>
      </w:r>
      <w:r w:rsidRPr="004757D8">
        <w:rPr>
          <w:b/>
        </w:rPr>
        <w:tab/>
      </w:r>
      <w:r w:rsidRPr="004757D8">
        <w:rPr>
          <w:b/>
        </w:rPr>
        <w:tab/>
      </w:r>
      <w:r>
        <w:tab/>
      </w:r>
      <w:r>
        <w:tab/>
      </w:r>
      <w:r>
        <w:tab/>
      </w:r>
    </w:p>
    <w:tbl>
      <w:tblPr>
        <w:tblStyle w:val="Tablaconcuadrcula"/>
        <w:tblW w:w="0" w:type="auto"/>
        <w:jc w:val="center"/>
        <w:tblLook w:val="04A0" w:firstRow="1" w:lastRow="0" w:firstColumn="1" w:lastColumn="0" w:noHBand="0" w:noVBand="1"/>
      </w:tblPr>
      <w:tblGrid>
        <w:gridCol w:w="1129"/>
        <w:gridCol w:w="4395"/>
        <w:gridCol w:w="1984"/>
      </w:tblGrid>
      <w:tr w:rsidR="00B6779E" w:rsidRPr="00B6779E" w14:paraId="38C00D38" w14:textId="77777777" w:rsidTr="00B6779E">
        <w:trPr>
          <w:trHeight w:val="300"/>
          <w:jc w:val="center"/>
        </w:trPr>
        <w:tc>
          <w:tcPr>
            <w:tcW w:w="1129" w:type="dxa"/>
            <w:noWrap/>
            <w:hideMark/>
          </w:tcPr>
          <w:p w14:paraId="4CC198D4" w14:textId="77777777" w:rsidR="00B6779E" w:rsidRPr="00B6779E" w:rsidRDefault="00B6779E" w:rsidP="00B6779E">
            <w:r w:rsidRPr="00B6779E">
              <w:t>CE2-PE2</w:t>
            </w:r>
          </w:p>
        </w:tc>
        <w:tc>
          <w:tcPr>
            <w:tcW w:w="4395" w:type="dxa"/>
            <w:noWrap/>
            <w:hideMark/>
          </w:tcPr>
          <w:p w14:paraId="3A10DE20" w14:textId="3C814A29" w:rsidR="00B6779E" w:rsidRPr="00B6779E" w:rsidRDefault="00B6779E">
            <w:r w:rsidRPr="00B6779E">
              <w:t>Caudal Disponible</w:t>
            </w:r>
            <w:r>
              <w:t>: no hay red física disponible</w:t>
            </w:r>
          </w:p>
        </w:tc>
        <w:tc>
          <w:tcPr>
            <w:tcW w:w="1984" w:type="dxa"/>
            <w:noWrap/>
            <w:hideMark/>
          </w:tcPr>
          <w:p w14:paraId="342634B0" w14:textId="22874D1A" w:rsidR="00B6779E" w:rsidRPr="00B6779E" w:rsidRDefault="00B6779E">
            <w:r>
              <w:t>Inventario Activo</w:t>
            </w:r>
          </w:p>
        </w:tc>
      </w:tr>
      <w:tr w:rsidR="00B6779E" w:rsidRPr="00B6779E" w14:paraId="4CADC29D" w14:textId="77777777" w:rsidTr="00B6779E">
        <w:trPr>
          <w:trHeight w:val="300"/>
          <w:jc w:val="center"/>
        </w:trPr>
        <w:tc>
          <w:tcPr>
            <w:tcW w:w="1129" w:type="dxa"/>
            <w:noWrap/>
            <w:hideMark/>
          </w:tcPr>
          <w:p w14:paraId="3AC7E98C" w14:textId="77777777" w:rsidR="00B6779E" w:rsidRPr="00B6779E" w:rsidRDefault="00B6779E"/>
        </w:tc>
        <w:tc>
          <w:tcPr>
            <w:tcW w:w="4395" w:type="dxa"/>
            <w:noWrap/>
            <w:hideMark/>
          </w:tcPr>
          <w:p w14:paraId="22576F49" w14:textId="1D5019AF" w:rsidR="00B6779E" w:rsidRPr="00B6779E" w:rsidRDefault="00B6779E">
            <w:r w:rsidRPr="00B6779E">
              <w:t>Latencia Disponible</w:t>
            </w:r>
            <w:r>
              <w:t>: idem</w:t>
            </w:r>
          </w:p>
        </w:tc>
        <w:tc>
          <w:tcPr>
            <w:tcW w:w="1984" w:type="dxa"/>
            <w:noWrap/>
            <w:hideMark/>
          </w:tcPr>
          <w:p w14:paraId="0F550BAE" w14:textId="7D62F12B" w:rsidR="00B6779E" w:rsidRPr="00B6779E" w:rsidRDefault="00B6779E">
            <w:r>
              <w:t>Inventario Activo</w:t>
            </w:r>
          </w:p>
        </w:tc>
      </w:tr>
      <w:tr w:rsidR="00B6779E" w:rsidRPr="00B6779E" w14:paraId="22FA0542" w14:textId="77777777" w:rsidTr="00B6779E">
        <w:trPr>
          <w:trHeight w:val="300"/>
          <w:jc w:val="center"/>
        </w:trPr>
        <w:tc>
          <w:tcPr>
            <w:tcW w:w="1129" w:type="dxa"/>
            <w:noWrap/>
            <w:hideMark/>
          </w:tcPr>
          <w:p w14:paraId="410FE7E9" w14:textId="77777777" w:rsidR="00B6779E" w:rsidRPr="00B6779E" w:rsidRDefault="00B6779E"/>
        </w:tc>
        <w:tc>
          <w:tcPr>
            <w:tcW w:w="4395" w:type="dxa"/>
            <w:noWrap/>
            <w:hideMark/>
          </w:tcPr>
          <w:p w14:paraId="1A40BE8C" w14:textId="54C6411A" w:rsidR="00B6779E" w:rsidRPr="00B6779E" w:rsidRDefault="00B6779E">
            <w:r w:rsidRPr="00B6779E">
              <w:t>#Conexiones Máximas</w:t>
            </w:r>
            <w:r>
              <w:t>: idem</w:t>
            </w:r>
          </w:p>
        </w:tc>
        <w:tc>
          <w:tcPr>
            <w:tcW w:w="1984" w:type="dxa"/>
            <w:noWrap/>
            <w:hideMark/>
          </w:tcPr>
          <w:p w14:paraId="40DABFB9" w14:textId="57CAFE39" w:rsidR="00B6779E" w:rsidRPr="00B6779E" w:rsidRDefault="00B6779E">
            <w:r>
              <w:t>Inventario Activo</w:t>
            </w:r>
          </w:p>
        </w:tc>
      </w:tr>
      <w:tr w:rsidR="00B6779E" w:rsidRPr="00B6779E" w14:paraId="696FCA66" w14:textId="77777777" w:rsidTr="00B6779E">
        <w:trPr>
          <w:trHeight w:val="300"/>
          <w:jc w:val="center"/>
        </w:trPr>
        <w:tc>
          <w:tcPr>
            <w:tcW w:w="1129" w:type="dxa"/>
            <w:noWrap/>
            <w:hideMark/>
          </w:tcPr>
          <w:p w14:paraId="6CA881C7" w14:textId="77777777" w:rsidR="00B6779E" w:rsidRPr="00B6779E" w:rsidRDefault="00B6779E"/>
        </w:tc>
        <w:tc>
          <w:tcPr>
            <w:tcW w:w="4395" w:type="dxa"/>
            <w:noWrap/>
            <w:hideMark/>
          </w:tcPr>
          <w:p w14:paraId="1787901A" w14:textId="54BC5DA2" w:rsidR="00B6779E" w:rsidRPr="00B6779E" w:rsidRDefault="00B6779E">
            <w:r w:rsidRPr="00B6779E">
              <w:t>#Conexiones Actual</w:t>
            </w:r>
            <w:r>
              <w:t>: idem</w:t>
            </w:r>
          </w:p>
        </w:tc>
        <w:tc>
          <w:tcPr>
            <w:tcW w:w="1984" w:type="dxa"/>
            <w:noWrap/>
            <w:hideMark/>
          </w:tcPr>
          <w:p w14:paraId="46B002FF" w14:textId="2187B770" w:rsidR="00B6779E" w:rsidRPr="00B6779E" w:rsidRDefault="00B6779E">
            <w:r>
              <w:t>Inventario Activo</w:t>
            </w:r>
          </w:p>
        </w:tc>
      </w:tr>
    </w:tbl>
    <w:p w14:paraId="52B8719E" w14:textId="41487255" w:rsidR="004757D8" w:rsidRDefault="000F0DBB" w:rsidP="000F0DBB">
      <w:r>
        <w:tab/>
      </w:r>
      <w:r>
        <w:tab/>
      </w:r>
      <w:r>
        <w:rPr>
          <w:b/>
        </w:rPr>
        <w:t>Transporte</w:t>
      </w:r>
      <w:r w:rsidR="004757D8">
        <w:rPr>
          <w:b/>
        </w:rPr>
        <w:t>.</w:t>
      </w:r>
    </w:p>
    <w:tbl>
      <w:tblPr>
        <w:tblStyle w:val="Tablaconcuadrcula"/>
        <w:tblW w:w="0" w:type="auto"/>
        <w:jc w:val="center"/>
        <w:tblLook w:val="04A0" w:firstRow="1" w:lastRow="0" w:firstColumn="1" w:lastColumn="0" w:noHBand="0" w:noVBand="1"/>
      </w:tblPr>
      <w:tblGrid>
        <w:gridCol w:w="1413"/>
        <w:gridCol w:w="3805"/>
        <w:gridCol w:w="2007"/>
      </w:tblGrid>
      <w:tr w:rsidR="00063C9D" w:rsidRPr="00063C9D" w14:paraId="7FDA9E51" w14:textId="77777777" w:rsidTr="00B10599">
        <w:trPr>
          <w:trHeight w:val="300"/>
          <w:jc w:val="center"/>
        </w:trPr>
        <w:tc>
          <w:tcPr>
            <w:tcW w:w="1413" w:type="dxa"/>
            <w:noWrap/>
            <w:hideMark/>
          </w:tcPr>
          <w:p w14:paraId="37490EEE" w14:textId="7D852017" w:rsidR="00063C9D" w:rsidRPr="00063C9D" w:rsidRDefault="00B10599" w:rsidP="00063C9D">
            <w:r w:rsidRPr="00B10599">
              <w:t>PE1-PE2-PE4</w:t>
            </w:r>
          </w:p>
        </w:tc>
        <w:tc>
          <w:tcPr>
            <w:tcW w:w="3805" w:type="dxa"/>
            <w:noWrap/>
            <w:hideMark/>
          </w:tcPr>
          <w:p w14:paraId="08CEA1B6" w14:textId="5FA6B511" w:rsidR="00063C9D" w:rsidRPr="00063C9D" w:rsidRDefault="00063C9D">
            <w:r w:rsidRPr="00063C9D">
              <w:t>Caudal Disponible</w:t>
            </w:r>
            <w:r w:rsidR="00B10599">
              <w:t>: X</w:t>
            </w:r>
          </w:p>
        </w:tc>
        <w:tc>
          <w:tcPr>
            <w:tcW w:w="2007" w:type="dxa"/>
            <w:noWrap/>
            <w:hideMark/>
          </w:tcPr>
          <w:p w14:paraId="7A1E84D3" w14:textId="77777777" w:rsidR="00063C9D" w:rsidRPr="00063C9D" w:rsidRDefault="00063C9D">
            <w:r w:rsidRPr="00063C9D">
              <w:t>Inventario Activo</w:t>
            </w:r>
          </w:p>
        </w:tc>
      </w:tr>
      <w:tr w:rsidR="00063C9D" w:rsidRPr="00063C9D" w14:paraId="28237D4E" w14:textId="77777777" w:rsidTr="00B10599">
        <w:trPr>
          <w:trHeight w:val="300"/>
          <w:jc w:val="center"/>
        </w:trPr>
        <w:tc>
          <w:tcPr>
            <w:tcW w:w="1413" w:type="dxa"/>
            <w:noWrap/>
            <w:hideMark/>
          </w:tcPr>
          <w:p w14:paraId="00F87973" w14:textId="77777777" w:rsidR="00063C9D" w:rsidRPr="00063C9D" w:rsidRDefault="00063C9D"/>
        </w:tc>
        <w:tc>
          <w:tcPr>
            <w:tcW w:w="3805" w:type="dxa"/>
            <w:noWrap/>
            <w:hideMark/>
          </w:tcPr>
          <w:p w14:paraId="5757D32B" w14:textId="4D36BDC1" w:rsidR="00063C9D" w:rsidRPr="00063C9D" w:rsidRDefault="00063C9D">
            <w:r w:rsidRPr="00063C9D">
              <w:t>Latencia Disponible</w:t>
            </w:r>
            <w:r w:rsidR="00B10599">
              <w:t>: Y</w:t>
            </w:r>
          </w:p>
        </w:tc>
        <w:tc>
          <w:tcPr>
            <w:tcW w:w="2007" w:type="dxa"/>
            <w:noWrap/>
            <w:hideMark/>
          </w:tcPr>
          <w:p w14:paraId="5F4D00C5" w14:textId="77777777" w:rsidR="00063C9D" w:rsidRPr="00063C9D" w:rsidRDefault="00063C9D">
            <w:r w:rsidRPr="00063C9D">
              <w:t>Inventario Activo</w:t>
            </w:r>
          </w:p>
        </w:tc>
      </w:tr>
      <w:tr w:rsidR="00063C9D" w:rsidRPr="00063C9D" w14:paraId="5647B6D5" w14:textId="77777777" w:rsidTr="00B10599">
        <w:trPr>
          <w:trHeight w:val="300"/>
          <w:jc w:val="center"/>
        </w:trPr>
        <w:tc>
          <w:tcPr>
            <w:tcW w:w="1413" w:type="dxa"/>
            <w:noWrap/>
            <w:hideMark/>
          </w:tcPr>
          <w:p w14:paraId="748AD6D9" w14:textId="77777777" w:rsidR="00063C9D" w:rsidRPr="00063C9D" w:rsidRDefault="00063C9D"/>
        </w:tc>
        <w:tc>
          <w:tcPr>
            <w:tcW w:w="3805" w:type="dxa"/>
            <w:noWrap/>
            <w:hideMark/>
          </w:tcPr>
          <w:p w14:paraId="0D6147E8" w14:textId="08BCEF13" w:rsidR="00063C9D" w:rsidRPr="00063C9D" w:rsidRDefault="00063C9D">
            <w:r w:rsidRPr="00063C9D">
              <w:t>#Conexiones Máximas</w:t>
            </w:r>
            <w:r w:rsidR="00B10599">
              <w:t>: Z</w:t>
            </w:r>
          </w:p>
        </w:tc>
        <w:tc>
          <w:tcPr>
            <w:tcW w:w="2007" w:type="dxa"/>
            <w:noWrap/>
            <w:hideMark/>
          </w:tcPr>
          <w:p w14:paraId="68105988" w14:textId="77777777" w:rsidR="00063C9D" w:rsidRPr="00063C9D" w:rsidRDefault="00063C9D">
            <w:r w:rsidRPr="00063C9D">
              <w:t>Inventario Activo</w:t>
            </w:r>
          </w:p>
        </w:tc>
      </w:tr>
      <w:tr w:rsidR="00063C9D" w:rsidRPr="00063C9D" w14:paraId="40BBAE2A" w14:textId="77777777" w:rsidTr="00B10599">
        <w:trPr>
          <w:trHeight w:val="300"/>
          <w:jc w:val="center"/>
        </w:trPr>
        <w:tc>
          <w:tcPr>
            <w:tcW w:w="1413" w:type="dxa"/>
            <w:noWrap/>
            <w:hideMark/>
          </w:tcPr>
          <w:p w14:paraId="183DEFF5" w14:textId="77777777" w:rsidR="00063C9D" w:rsidRPr="00063C9D" w:rsidRDefault="00063C9D"/>
        </w:tc>
        <w:tc>
          <w:tcPr>
            <w:tcW w:w="3805" w:type="dxa"/>
            <w:noWrap/>
            <w:hideMark/>
          </w:tcPr>
          <w:p w14:paraId="1B2B5708" w14:textId="6870231D" w:rsidR="00063C9D" w:rsidRPr="00063C9D" w:rsidRDefault="00063C9D">
            <w:r w:rsidRPr="00063C9D">
              <w:t>#Conexiones Actual</w:t>
            </w:r>
            <w:r w:rsidR="00B10599">
              <w:t>: W</w:t>
            </w:r>
          </w:p>
        </w:tc>
        <w:tc>
          <w:tcPr>
            <w:tcW w:w="2007" w:type="dxa"/>
            <w:noWrap/>
            <w:hideMark/>
          </w:tcPr>
          <w:p w14:paraId="68B69D41" w14:textId="77777777" w:rsidR="00063C9D" w:rsidRPr="00063C9D" w:rsidRDefault="00063C9D">
            <w:r w:rsidRPr="00063C9D">
              <w:t>Inventario Activo</w:t>
            </w:r>
          </w:p>
        </w:tc>
      </w:tr>
    </w:tbl>
    <w:p w14:paraId="6C5B0615" w14:textId="77777777" w:rsidR="00C225F5" w:rsidRDefault="00C225F5" w:rsidP="004A1B52">
      <w:pPr>
        <w:pStyle w:val="Prrafodelista"/>
      </w:pPr>
    </w:p>
    <w:p w14:paraId="4DB45EE7" w14:textId="05E9B51C" w:rsidR="000F0DBB" w:rsidRPr="00C225F5" w:rsidRDefault="00C225F5" w:rsidP="00C225F5">
      <w:pPr>
        <w:pStyle w:val="Prrafodelista"/>
        <w:rPr>
          <w:b/>
        </w:rPr>
      </w:pPr>
      <w:r>
        <w:tab/>
      </w:r>
      <w:r w:rsidRPr="00C225F5">
        <w:rPr>
          <w:b/>
        </w:rPr>
        <w:t>Transporte.</w:t>
      </w:r>
      <w:r w:rsidR="000F0DBB" w:rsidRPr="00C225F5">
        <w:rPr>
          <w:b/>
        </w:rPr>
        <w:tab/>
      </w:r>
      <w:r w:rsidR="000F0DBB" w:rsidRPr="00C225F5">
        <w:rPr>
          <w:b/>
        </w:rPr>
        <w:tab/>
      </w:r>
      <w:r w:rsidR="000F0DBB" w:rsidRPr="00C225F5">
        <w:rPr>
          <w:b/>
        </w:rPr>
        <w:tab/>
      </w:r>
      <w:r w:rsidR="000F0DBB" w:rsidRPr="00C225F5">
        <w:rPr>
          <w:b/>
        </w:rPr>
        <w:tab/>
      </w:r>
      <w:r w:rsidR="000F0DBB" w:rsidRPr="00C225F5">
        <w:rPr>
          <w:b/>
        </w:rPr>
        <w:tab/>
      </w:r>
    </w:p>
    <w:tbl>
      <w:tblPr>
        <w:tblStyle w:val="Tablaconcuadrcula"/>
        <w:tblW w:w="0" w:type="auto"/>
        <w:jc w:val="center"/>
        <w:tblLook w:val="04A0" w:firstRow="1" w:lastRow="0" w:firstColumn="1" w:lastColumn="0" w:noHBand="0" w:noVBand="1"/>
      </w:tblPr>
      <w:tblGrid>
        <w:gridCol w:w="1413"/>
        <w:gridCol w:w="3805"/>
        <w:gridCol w:w="2007"/>
      </w:tblGrid>
      <w:tr w:rsidR="00DE39D5" w:rsidRPr="00063C9D" w14:paraId="5228A490" w14:textId="77777777" w:rsidTr="00657CBC">
        <w:trPr>
          <w:trHeight w:val="300"/>
          <w:jc w:val="center"/>
        </w:trPr>
        <w:tc>
          <w:tcPr>
            <w:tcW w:w="1413" w:type="dxa"/>
            <w:noWrap/>
            <w:hideMark/>
          </w:tcPr>
          <w:p w14:paraId="2AD5BA4A" w14:textId="0228B737" w:rsidR="00DE39D5" w:rsidRPr="00063C9D" w:rsidRDefault="00DE39D5" w:rsidP="00657CBC">
            <w:r w:rsidRPr="00B10599">
              <w:t>PE1-PE4</w:t>
            </w:r>
          </w:p>
        </w:tc>
        <w:tc>
          <w:tcPr>
            <w:tcW w:w="3805" w:type="dxa"/>
            <w:noWrap/>
            <w:hideMark/>
          </w:tcPr>
          <w:p w14:paraId="64587DA0" w14:textId="77777777" w:rsidR="00DE39D5" w:rsidRPr="00063C9D" w:rsidRDefault="00DE39D5" w:rsidP="00657CBC">
            <w:r w:rsidRPr="00063C9D">
              <w:t>Caudal Disponible</w:t>
            </w:r>
            <w:r>
              <w:t>: X</w:t>
            </w:r>
          </w:p>
        </w:tc>
        <w:tc>
          <w:tcPr>
            <w:tcW w:w="2007" w:type="dxa"/>
            <w:noWrap/>
            <w:hideMark/>
          </w:tcPr>
          <w:p w14:paraId="31D84DAD" w14:textId="77777777" w:rsidR="00DE39D5" w:rsidRPr="00063C9D" w:rsidRDefault="00DE39D5" w:rsidP="00657CBC">
            <w:r w:rsidRPr="00063C9D">
              <w:t>Inventario Activo</w:t>
            </w:r>
          </w:p>
        </w:tc>
      </w:tr>
      <w:tr w:rsidR="00DE39D5" w:rsidRPr="00063C9D" w14:paraId="074AF1C2" w14:textId="77777777" w:rsidTr="00657CBC">
        <w:trPr>
          <w:trHeight w:val="300"/>
          <w:jc w:val="center"/>
        </w:trPr>
        <w:tc>
          <w:tcPr>
            <w:tcW w:w="1413" w:type="dxa"/>
            <w:noWrap/>
            <w:hideMark/>
          </w:tcPr>
          <w:p w14:paraId="7C3E036C" w14:textId="77777777" w:rsidR="00DE39D5" w:rsidRPr="00063C9D" w:rsidRDefault="00DE39D5" w:rsidP="00657CBC"/>
        </w:tc>
        <w:tc>
          <w:tcPr>
            <w:tcW w:w="3805" w:type="dxa"/>
            <w:noWrap/>
            <w:hideMark/>
          </w:tcPr>
          <w:p w14:paraId="721641A3" w14:textId="77777777" w:rsidR="00DE39D5" w:rsidRPr="00063C9D" w:rsidRDefault="00DE39D5" w:rsidP="00657CBC">
            <w:r w:rsidRPr="00063C9D">
              <w:t>Latencia Disponible</w:t>
            </w:r>
            <w:r>
              <w:t>: Y</w:t>
            </w:r>
          </w:p>
        </w:tc>
        <w:tc>
          <w:tcPr>
            <w:tcW w:w="2007" w:type="dxa"/>
            <w:noWrap/>
            <w:hideMark/>
          </w:tcPr>
          <w:p w14:paraId="5AE110B6" w14:textId="77777777" w:rsidR="00DE39D5" w:rsidRPr="00063C9D" w:rsidRDefault="00DE39D5" w:rsidP="00657CBC">
            <w:r w:rsidRPr="00063C9D">
              <w:t>Inventario Activo</w:t>
            </w:r>
          </w:p>
        </w:tc>
      </w:tr>
      <w:tr w:rsidR="00DE39D5" w:rsidRPr="00063C9D" w14:paraId="4B41F993" w14:textId="77777777" w:rsidTr="00657CBC">
        <w:trPr>
          <w:trHeight w:val="300"/>
          <w:jc w:val="center"/>
        </w:trPr>
        <w:tc>
          <w:tcPr>
            <w:tcW w:w="1413" w:type="dxa"/>
            <w:noWrap/>
            <w:hideMark/>
          </w:tcPr>
          <w:p w14:paraId="61295892" w14:textId="77777777" w:rsidR="00DE39D5" w:rsidRPr="00063C9D" w:rsidRDefault="00DE39D5" w:rsidP="00657CBC"/>
        </w:tc>
        <w:tc>
          <w:tcPr>
            <w:tcW w:w="3805" w:type="dxa"/>
            <w:noWrap/>
            <w:hideMark/>
          </w:tcPr>
          <w:p w14:paraId="0A37C29E" w14:textId="77777777" w:rsidR="00DE39D5" w:rsidRPr="00063C9D" w:rsidRDefault="00DE39D5" w:rsidP="00657CBC">
            <w:r w:rsidRPr="00063C9D">
              <w:t>#Conexiones Máximas</w:t>
            </w:r>
            <w:r>
              <w:t>: Z</w:t>
            </w:r>
          </w:p>
        </w:tc>
        <w:tc>
          <w:tcPr>
            <w:tcW w:w="2007" w:type="dxa"/>
            <w:noWrap/>
            <w:hideMark/>
          </w:tcPr>
          <w:p w14:paraId="1831D841" w14:textId="77777777" w:rsidR="00DE39D5" w:rsidRPr="00063C9D" w:rsidRDefault="00DE39D5" w:rsidP="00657CBC">
            <w:r w:rsidRPr="00063C9D">
              <w:t>Inventario Activo</w:t>
            </w:r>
          </w:p>
        </w:tc>
      </w:tr>
    </w:tbl>
    <w:p w14:paraId="3593EE82" w14:textId="215BD534" w:rsidR="000F0DBB" w:rsidRDefault="000F0DBB" w:rsidP="006725D8">
      <w:r>
        <w:tab/>
      </w:r>
      <w:r>
        <w:tab/>
      </w:r>
      <w:r>
        <w:tab/>
      </w:r>
      <w:r>
        <w:tab/>
      </w:r>
    </w:p>
    <w:p w14:paraId="4174762B" w14:textId="77777777" w:rsidR="00A048BB" w:rsidRDefault="000F0DBB" w:rsidP="00A048BB">
      <w:pPr>
        <w:pStyle w:val="Prrafodelista"/>
        <w:numPr>
          <w:ilvl w:val="1"/>
          <w:numId w:val="43"/>
        </w:numPr>
      </w:pPr>
      <w:r>
        <w:t>Datos para comprobar disponibilidad recursos para instanciar NS</w:t>
      </w:r>
      <w:r>
        <w:tab/>
      </w:r>
    </w:p>
    <w:p w14:paraId="357E604F" w14:textId="6FA6AAEA" w:rsidR="00A048BB" w:rsidRPr="00521EF5" w:rsidRDefault="000F0DBB" w:rsidP="00A048BB">
      <w:pPr>
        <w:pStyle w:val="Prrafodelista"/>
        <w:ind w:left="1440"/>
        <w:rPr>
          <w:b/>
        </w:rPr>
      </w:pPr>
      <w:r w:rsidRPr="00A048BB">
        <w:rPr>
          <w:b/>
        </w:rPr>
        <w:t>Acceso Sede 4.</w:t>
      </w:r>
      <w:r w:rsidRPr="00A048BB">
        <w:rPr>
          <w:b/>
        </w:rPr>
        <w:tab/>
      </w:r>
      <w:r>
        <w:tab/>
      </w:r>
    </w:p>
    <w:tbl>
      <w:tblPr>
        <w:tblStyle w:val="Tablaconcuadrcula"/>
        <w:tblW w:w="9067" w:type="dxa"/>
        <w:tblLook w:val="04A0" w:firstRow="1" w:lastRow="0" w:firstColumn="1" w:lastColumn="0" w:noHBand="0" w:noVBand="1"/>
      </w:tblPr>
      <w:tblGrid>
        <w:gridCol w:w="1739"/>
        <w:gridCol w:w="1758"/>
        <w:gridCol w:w="2133"/>
        <w:gridCol w:w="3437"/>
      </w:tblGrid>
      <w:tr w:rsidR="00273B26" w:rsidRPr="00273B26" w14:paraId="4946C658" w14:textId="6BE3A821" w:rsidTr="00273B26">
        <w:trPr>
          <w:trHeight w:val="300"/>
        </w:trPr>
        <w:tc>
          <w:tcPr>
            <w:tcW w:w="1739" w:type="dxa"/>
            <w:vMerge w:val="restart"/>
            <w:noWrap/>
            <w:hideMark/>
          </w:tcPr>
          <w:p w14:paraId="670ED668" w14:textId="4986F6F0" w:rsidR="00273B26" w:rsidRPr="00273B26" w:rsidRDefault="00273B26" w:rsidP="00273B26">
            <w:r w:rsidRPr="00273B26">
              <w:t xml:space="preserve">Parámetros Antena eNodeB </w:t>
            </w:r>
          </w:p>
        </w:tc>
        <w:tc>
          <w:tcPr>
            <w:tcW w:w="1758" w:type="dxa"/>
            <w:noWrap/>
            <w:hideMark/>
          </w:tcPr>
          <w:p w14:paraId="3F44356A" w14:textId="01F2B686" w:rsidR="00273B26" w:rsidRPr="00273B26" w:rsidRDefault="00273B26" w:rsidP="00273B26">
            <w:r>
              <w:t>P</w:t>
            </w:r>
            <w:r w:rsidRPr="00273B26">
              <w:t>ropagación</w:t>
            </w:r>
            <w:r w:rsidR="00521EF5">
              <w:t xml:space="preserve"> G</w:t>
            </w:r>
          </w:p>
        </w:tc>
        <w:tc>
          <w:tcPr>
            <w:tcW w:w="2133" w:type="dxa"/>
            <w:noWrap/>
            <w:hideMark/>
          </w:tcPr>
          <w:p w14:paraId="36C1F0FC" w14:textId="57F1D8A8" w:rsidR="00273B26" w:rsidRPr="00273B26" w:rsidRDefault="00273B26" w:rsidP="00273B26">
            <w:r>
              <w:t>Inventario Activo</w:t>
            </w:r>
          </w:p>
        </w:tc>
        <w:tc>
          <w:tcPr>
            <w:tcW w:w="3437" w:type="dxa"/>
            <w:vMerge w:val="restart"/>
          </w:tcPr>
          <w:p w14:paraId="17B5F7CC" w14:textId="6EF00401" w:rsidR="00273B26" w:rsidRPr="00273B26" w:rsidRDefault="00273B26" w:rsidP="00273B26">
            <w:r w:rsidRPr="00273B26">
              <w:t>Con esta info más la localización de la antena y de la sede el decisor sabrá si existe ancho de banda/caudal/latencia suficiente en la red móvil para provisionar el slice de red con la calidad de servicio requerida</w:t>
            </w:r>
          </w:p>
        </w:tc>
      </w:tr>
      <w:tr w:rsidR="00521EF5" w:rsidRPr="00273B26" w14:paraId="3B304FA2" w14:textId="77777777" w:rsidTr="00273B26">
        <w:trPr>
          <w:trHeight w:val="300"/>
        </w:trPr>
        <w:tc>
          <w:tcPr>
            <w:tcW w:w="1739" w:type="dxa"/>
            <w:vMerge/>
            <w:noWrap/>
          </w:tcPr>
          <w:p w14:paraId="1CB06171" w14:textId="77777777" w:rsidR="00521EF5" w:rsidRPr="00273B26" w:rsidRDefault="00521EF5" w:rsidP="00273B26"/>
        </w:tc>
        <w:tc>
          <w:tcPr>
            <w:tcW w:w="1758" w:type="dxa"/>
            <w:noWrap/>
          </w:tcPr>
          <w:p w14:paraId="3596E4D9" w14:textId="54C5A7C6" w:rsidR="00521EF5" w:rsidRDefault="00521EF5" w:rsidP="00273B26">
            <w:r>
              <w:t>A</w:t>
            </w:r>
            <w:r w:rsidRPr="00273B26">
              <w:t>tenuación</w:t>
            </w:r>
            <w:r>
              <w:t xml:space="preserve"> H</w:t>
            </w:r>
          </w:p>
        </w:tc>
        <w:tc>
          <w:tcPr>
            <w:tcW w:w="2133" w:type="dxa"/>
            <w:noWrap/>
          </w:tcPr>
          <w:p w14:paraId="78D62688" w14:textId="0A3AE74E" w:rsidR="00521EF5" w:rsidRDefault="00521EF5" w:rsidP="00273B26">
            <w:r>
              <w:t>Inventario Activo</w:t>
            </w:r>
          </w:p>
        </w:tc>
        <w:tc>
          <w:tcPr>
            <w:tcW w:w="3437" w:type="dxa"/>
            <w:vMerge/>
          </w:tcPr>
          <w:p w14:paraId="4A91171B" w14:textId="77777777" w:rsidR="00521EF5" w:rsidRPr="00273B26" w:rsidRDefault="00521EF5" w:rsidP="00273B26"/>
        </w:tc>
      </w:tr>
      <w:tr w:rsidR="00273B26" w:rsidRPr="00273B26" w14:paraId="2695BCD7" w14:textId="4F7B5C80" w:rsidTr="00273B26">
        <w:trPr>
          <w:trHeight w:val="300"/>
        </w:trPr>
        <w:tc>
          <w:tcPr>
            <w:tcW w:w="1739" w:type="dxa"/>
            <w:vMerge w:val="restart"/>
            <w:noWrap/>
            <w:hideMark/>
          </w:tcPr>
          <w:p w14:paraId="3B33ECCB" w14:textId="77777777" w:rsidR="00273B26" w:rsidRPr="00273B26" w:rsidRDefault="00273B26" w:rsidP="00273B26">
            <w:r w:rsidRPr="00273B26">
              <w:t>VLAN entre eNodeB y PE4</w:t>
            </w:r>
          </w:p>
        </w:tc>
        <w:tc>
          <w:tcPr>
            <w:tcW w:w="1758" w:type="dxa"/>
            <w:noWrap/>
            <w:hideMark/>
          </w:tcPr>
          <w:p w14:paraId="521004E2" w14:textId="2BBE8BEB" w:rsidR="00273B26" w:rsidRPr="00273B26" w:rsidRDefault="00273B26" w:rsidP="00273B26">
            <w:r>
              <w:t>C</w:t>
            </w:r>
            <w:r w:rsidRPr="00273B26">
              <w:t>audal</w:t>
            </w:r>
            <w:r>
              <w:t xml:space="preserve"> X</w:t>
            </w:r>
          </w:p>
        </w:tc>
        <w:tc>
          <w:tcPr>
            <w:tcW w:w="2133" w:type="dxa"/>
            <w:noWrap/>
            <w:hideMark/>
          </w:tcPr>
          <w:p w14:paraId="4B982379" w14:textId="429A09D3" w:rsidR="00273B26" w:rsidRPr="00273B26" w:rsidRDefault="00273B26" w:rsidP="00273B26">
            <w:r>
              <w:t>Inventario Activo</w:t>
            </w:r>
          </w:p>
        </w:tc>
        <w:tc>
          <w:tcPr>
            <w:tcW w:w="3437" w:type="dxa"/>
          </w:tcPr>
          <w:p w14:paraId="4A988A25" w14:textId="77777777" w:rsidR="00273B26" w:rsidRPr="00273B26" w:rsidRDefault="00273B26" w:rsidP="00273B26"/>
        </w:tc>
      </w:tr>
      <w:tr w:rsidR="00521EF5" w:rsidRPr="00273B26" w14:paraId="5F5A03B7" w14:textId="77777777" w:rsidTr="00273B26">
        <w:trPr>
          <w:trHeight w:val="300"/>
        </w:trPr>
        <w:tc>
          <w:tcPr>
            <w:tcW w:w="1739" w:type="dxa"/>
            <w:vMerge/>
            <w:noWrap/>
          </w:tcPr>
          <w:p w14:paraId="38FAC41E" w14:textId="77777777" w:rsidR="00521EF5" w:rsidRPr="00273B26" w:rsidRDefault="00521EF5" w:rsidP="00273B26"/>
        </w:tc>
        <w:tc>
          <w:tcPr>
            <w:tcW w:w="1758" w:type="dxa"/>
            <w:noWrap/>
          </w:tcPr>
          <w:p w14:paraId="074292CF" w14:textId="480A6FC4" w:rsidR="00521EF5" w:rsidRDefault="00521EF5" w:rsidP="00273B26">
            <w:r>
              <w:t>Latencia Y</w:t>
            </w:r>
          </w:p>
        </w:tc>
        <w:tc>
          <w:tcPr>
            <w:tcW w:w="2133" w:type="dxa"/>
            <w:noWrap/>
          </w:tcPr>
          <w:p w14:paraId="2006D5DC" w14:textId="528BDE58" w:rsidR="00521EF5" w:rsidRDefault="00521EF5" w:rsidP="00273B26">
            <w:r>
              <w:t>Inventario Activo</w:t>
            </w:r>
          </w:p>
        </w:tc>
        <w:tc>
          <w:tcPr>
            <w:tcW w:w="3437" w:type="dxa"/>
          </w:tcPr>
          <w:p w14:paraId="4147176A" w14:textId="77777777" w:rsidR="00521EF5" w:rsidRPr="00273B26" w:rsidRDefault="00521EF5" w:rsidP="00273B26"/>
        </w:tc>
      </w:tr>
      <w:tr w:rsidR="00273B26" w:rsidRPr="00273B26" w14:paraId="1E989FC8" w14:textId="71AA222A" w:rsidTr="00273B26">
        <w:trPr>
          <w:trHeight w:val="300"/>
        </w:trPr>
        <w:tc>
          <w:tcPr>
            <w:tcW w:w="1739" w:type="dxa"/>
            <w:vMerge w:val="restart"/>
            <w:noWrap/>
            <w:hideMark/>
          </w:tcPr>
          <w:p w14:paraId="3D6F5154" w14:textId="77777777" w:rsidR="00273B26" w:rsidRPr="00273B26" w:rsidRDefault="00273B26" w:rsidP="00273B26">
            <w:r w:rsidRPr="00273B26">
              <w:t>Recursos Físicos CPD</w:t>
            </w:r>
          </w:p>
        </w:tc>
        <w:tc>
          <w:tcPr>
            <w:tcW w:w="1758" w:type="dxa"/>
            <w:noWrap/>
            <w:hideMark/>
          </w:tcPr>
          <w:p w14:paraId="1DB77006" w14:textId="77480DC3" w:rsidR="00273B26" w:rsidRDefault="00273B26" w:rsidP="00273B26">
            <w:r w:rsidRPr="00273B26">
              <w:t>CPU</w:t>
            </w:r>
            <w:r>
              <w:t xml:space="preserve"> </w:t>
            </w:r>
            <w:r w:rsidR="00521EF5">
              <w:t>A</w:t>
            </w:r>
          </w:p>
          <w:p w14:paraId="728FD2DD" w14:textId="60F46A36" w:rsidR="00273B26" w:rsidRPr="00273B26" w:rsidRDefault="00273B26" w:rsidP="00273B26"/>
        </w:tc>
        <w:tc>
          <w:tcPr>
            <w:tcW w:w="2133" w:type="dxa"/>
            <w:noWrap/>
            <w:hideMark/>
          </w:tcPr>
          <w:p w14:paraId="12994FD7" w14:textId="58BC6AD5" w:rsidR="00273B26" w:rsidRPr="00273B26" w:rsidRDefault="00EC1B1B" w:rsidP="00273B26">
            <w:r>
              <w:t>Inventario Activo/Gestor Configuración</w:t>
            </w:r>
          </w:p>
        </w:tc>
        <w:tc>
          <w:tcPr>
            <w:tcW w:w="3437" w:type="dxa"/>
          </w:tcPr>
          <w:p w14:paraId="26ED8E4F" w14:textId="77777777" w:rsidR="00273B26" w:rsidRPr="00273B26" w:rsidRDefault="00273B26" w:rsidP="00273B26"/>
        </w:tc>
      </w:tr>
      <w:tr w:rsidR="00273B26" w:rsidRPr="00273B26" w14:paraId="01E92F40" w14:textId="05968B6B" w:rsidTr="00273B26">
        <w:trPr>
          <w:trHeight w:val="300"/>
        </w:trPr>
        <w:tc>
          <w:tcPr>
            <w:tcW w:w="1739" w:type="dxa"/>
            <w:vMerge/>
            <w:noWrap/>
            <w:hideMark/>
          </w:tcPr>
          <w:p w14:paraId="603689BB" w14:textId="77777777" w:rsidR="00273B26" w:rsidRPr="00273B26" w:rsidRDefault="00273B26" w:rsidP="00521EF5"/>
        </w:tc>
        <w:tc>
          <w:tcPr>
            <w:tcW w:w="1758" w:type="dxa"/>
            <w:noWrap/>
            <w:hideMark/>
          </w:tcPr>
          <w:p w14:paraId="274EAF1D" w14:textId="4AD278A3" w:rsidR="00273B26" w:rsidRPr="00273B26" w:rsidRDefault="00273B26" w:rsidP="00521EF5">
            <w:r w:rsidRPr="00273B26">
              <w:t>Memoria</w:t>
            </w:r>
            <w:r w:rsidR="00521EF5">
              <w:t xml:space="preserve"> B</w:t>
            </w:r>
          </w:p>
        </w:tc>
        <w:tc>
          <w:tcPr>
            <w:tcW w:w="2133" w:type="dxa"/>
            <w:noWrap/>
            <w:hideMark/>
          </w:tcPr>
          <w:p w14:paraId="10A0BFC2" w14:textId="52B48133" w:rsidR="00273B26" w:rsidRPr="00273B26" w:rsidRDefault="00521EF5" w:rsidP="00521EF5">
            <w:r w:rsidRPr="00273B26">
              <w:t>I</w:t>
            </w:r>
            <w:r>
              <w:t>nventario Activo</w:t>
            </w:r>
            <w:r w:rsidR="00EC1B1B" w:rsidRPr="00964F12">
              <w:t>/Gestor Configuración</w:t>
            </w:r>
          </w:p>
        </w:tc>
        <w:tc>
          <w:tcPr>
            <w:tcW w:w="3437" w:type="dxa"/>
          </w:tcPr>
          <w:p w14:paraId="7B6F3F3C" w14:textId="77777777" w:rsidR="00273B26" w:rsidRPr="00273B26" w:rsidRDefault="00273B26" w:rsidP="00521EF5"/>
        </w:tc>
      </w:tr>
      <w:tr w:rsidR="00273B26" w:rsidRPr="00273B26" w14:paraId="27E20D45" w14:textId="670A1250" w:rsidTr="00273B26">
        <w:trPr>
          <w:trHeight w:val="300"/>
        </w:trPr>
        <w:tc>
          <w:tcPr>
            <w:tcW w:w="1739" w:type="dxa"/>
            <w:vMerge/>
            <w:noWrap/>
            <w:hideMark/>
          </w:tcPr>
          <w:p w14:paraId="69C65F72" w14:textId="77777777" w:rsidR="00273B26" w:rsidRPr="00273B26" w:rsidRDefault="00273B26" w:rsidP="00521EF5"/>
        </w:tc>
        <w:tc>
          <w:tcPr>
            <w:tcW w:w="1758" w:type="dxa"/>
            <w:noWrap/>
            <w:hideMark/>
          </w:tcPr>
          <w:p w14:paraId="7A489744" w14:textId="28669FFF" w:rsidR="00273B26" w:rsidRPr="00273B26" w:rsidRDefault="00273B26" w:rsidP="00521EF5">
            <w:r w:rsidRPr="00273B26">
              <w:t>Storage</w:t>
            </w:r>
            <w:r w:rsidR="00521EF5">
              <w:t xml:space="preserve"> C</w:t>
            </w:r>
          </w:p>
        </w:tc>
        <w:tc>
          <w:tcPr>
            <w:tcW w:w="2133" w:type="dxa"/>
            <w:noWrap/>
            <w:hideMark/>
          </w:tcPr>
          <w:p w14:paraId="4DE01067" w14:textId="6C9349B3" w:rsidR="00273B26" w:rsidRPr="00273B26" w:rsidRDefault="00521EF5" w:rsidP="00521EF5">
            <w:r w:rsidRPr="00273B26">
              <w:t>I</w:t>
            </w:r>
            <w:r>
              <w:t>nventario Activo</w:t>
            </w:r>
            <w:r w:rsidR="00EC1B1B" w:rsidRPr="00964F12">
              <w:t>/Gestor Configuración</w:t>
            </w:r>
          </w:p>
        </w:tc>
        <w:tc>
          <w:tcPr>
            <w:tcW w:w="3437" w:type="dxa"/>
          </w:tcPr>
          <w:p w14:paraId="086D6B52" w14:textId="77777777" w:rsidR="00273B26" w:rsidRPr="00273B26" w:rsidRDefault="00273B26" w:rsidP="00521EF5"/>
        </w:tc>
      </w:tr>
      <w:tr w:rsidR="00273B26" w:rsidRPr="00273B26" w14:paraId="7CCDE08A" w14:textId="70D9244B" w:rsidTr="00273B26">
        <w:trPr>
          <w:trHeight w:val="300"/>
        </w:trPr>
        <w:tc>
          <w:tcPr>
            <w:tcW w:w="1739" w:type="dxa"/>
            <w:vMerge/>
            <w:noWrap/>
            <w:hideMark/>
          </w:tcPr>
          <w:p w14:paraId="2623DF58" w14:textId="77777777" w:rsidR="00273B26" w:rsidRPr="00273B26" w:rsidRDefault="00273B26" w:rsidP="00521EF5"/>
        </w:tc>
        <w:tc>
          <w:tcPr>
            <w:tcW w:w="1758" w:type="dxa"/>
            <w:noWrap/>
            <w:hideMark/>
          </w:tcPr>
          <w:p w14:paraId="493BED30" w14:textId="29085A49" w:rsidR="00273B26" w:rsidRPr="00273B26" w:rsidRDefault="00273B26" w:rsidP="00521EF5">
            <w:r w:rsidRPr="00273B26">
              <w:t>Network</w:t>
            </w:r>
            <w:r w:rsidR="00521EF5">
              <w:t xml:space="preserve"> D</w:t>
            </w:r>
          </w:p>
        </w:tc>
        <w:tc>
          <w:tcPr>
            <w:tcW w:w="2133" w:type="dxa"/>
            <w:noWrap/>
            <w:hideMark/>
          </w:tcPr>
          <w:p w14:paraId="1B072973" w14:textId="5385B6E8" w:rsidR="00273B26" w:rsidRPr="00273B26" w:rsidRDefault="00521EF5" w:rsidP="00521EF5">
            <w:r w:rsidRPr="00273B26">
              <w:t>I</w:t>
            </w:r>
            <w:r>
              <w:t>nventario Activo</w:t>
            </w:r>
            <w:r w:rsidR="00EC1B1B" w:rsidRPr="00964F12">
              <w:t>/Gestor Configuración</w:t>
            </w:r>
          </w:p>
        </w:tc>
        <w:tc>
          <w:tcPr>
            <w:tcW w:w="3437" w:type="dxa"/>
          </w:tcPr>
          <w:p w14:paraId="55524C94" w14:textId="77777777" w:rsidR="00273B26" w:rsidRPr="00273B26" w:rsidRDefault="00273B26" w:rsidP="00521EF5"/>
        </w:tc>
      </w:tr>
    </w:tbl>
    <w:p w14:paraId="3B621020" w14:textId="69D4EA29" w:rsidR="000F0DBB" w:rsidRDefault="000F0DBB" w:rsidP="00272414">
      <w:pPr>
        <w:pStyle w:val="Prrafodelista"/>
      </w:pPr>
      <w:r>
        <w:tab/>
      </w:r>
      <w:r>
        <w:tab/>
      </w:r>
    </w:p>
    <w:p w14:paraId="47126C74" w14:textId="77777777" w:rsidR="00314798" w:rsidRDefault="000F0DBB" w:rsidP="000F0DBB">
      <w:pPr>
        <w:pStyle w:val="Prrafodelista"/>
        <w:numPr>
          <w:ilvl w:val="0"/>
          <w:numId w:val="43"/>
        </w:numPr>
      </w:pPr>
      <w:r>
        <w:t>Una vez instanciado el Network Service para el vEPC, el OSM actualizará el repositorio común indicando que se ha completado esa instancia en el Data Center correspondiente, y el Data center actualizará el repositorio indicando:</w:t>
      </w:r>
    </w:p>
    <w:p w14:paraId="0BB5FD5F" w14:textId="1605518C" w:rsidR="00F93451" w:rsidRDefault="000F0DBB" w:rsidP="00F93451">
      <w:pPr>
        <w:pStyle w:val="Prrafodelista"/>
        <w:numPr>
          <w:ilvl w:val="1"/>
          <w:numId w:val="43"/>
        </w:numPr>
      </w:pPr>
      <w:r>
        <w:t xml:space="preserve">los valores actualizados de CPU, memoria, storage y network disponible para poder instanciar nuevos servicios virtualizados </w:t>
      </w:r>
      <w:r>
        <w:tab/>
      </w:r>
      <w:r w:rsidR="00F93451">
        <w:rPr>
          <w:rFonts w:ascii="Wingdings" w:eastAsia="Wingdings" w:hAnsi="Wingdings" w:cs="Wingdings"/>
        </w:rPr>
        <w:t></w:t>
      </w:r>
      <w:r w:rsidR="00F93451">
        <w:t xml:space="preserve"> gestor de la configuración.</w:t>
      </w:r>
    </w:p>
    <w:p w14:paraId="0EE6B42F" w14:textId="1F972B2B" w:rsidR="000F0DBB" w:rsidRPr="001F481D" w:rsidRDefault="000F0DBB" w:rsidP="00314798">
      <w:pPr>
        <w:pStyle w:val="Prrafodelista"/>
        <w:numPr>
          <w:ilvl w:val="1"/>
          <w:numId w:val="43"/>
        </w:numPr>
      </w:pPr>
      <w:r>
        <w:t>la información específica de la VNF, latencia que soporta y caudal máximo que soporta</w:t>
      </w:r>
      <w:r w:rsidR="00FC365A">
        <w:t xml:space="preserve"> </w:t>
      </w:r>
      <w:r w:rsidR="000F3F65">
        <w:rPr>
          <w:rFonts w:ascii="Wingdings" w:eastAsia="Wingdings" w:hAnsi="Wingdings" w:cs="Wingdings"/>
        </w:rPr>
        <w:t></w:t>
      </w:r>
      <w:r w:rsidR="000F3F65">
        <w:t xml:space="preserve"> </w:t>
      </w:r>
      <w:r w:rsidR="00F93451">
        <w:t xml:space="preserve">gestión de la configuración </w:t>
      </w:r>
      <w:r w:rsidR="007D645A">
        <w:t xml:space="preserve">e </w:t>
      </w:r>
      <w:r w:rsidR="00F93451">
        <w:t>Inventario Activo</w:t>
      </w:r>
      <w:r w:rsidR="00BD7365">
        <w:t>.</w:t>
      </w:r>
      <w:r w:rsidR="000F3F65">
        <w:t xml:space="preserve"> </w:t>
      </w:r>
      <w:r>
        <w:tab/>
      </w:r>
      <w:r>
        <w:tab/>
      </w:r>
    </w:p>
    <w:p w14:paraId="2C921BDC" w14:textId="77777777" w:rsidR="00171805" w:rsidRDefault="00171805">
      <w:pPr>
        <w:spacing w:before="0" w:after="160"/>
        <w:rPr>
          <w:rFonts w:asciiTheme="majorHAnsi" w:eastAsiaTheme="majorEastAsia" w:hAnsiTheme="majorHAnsi" w:cstheme="majorBidi"/>
          <w:color w:val="2E74B5" w:themeColor="accent1" w:themeShade="BF"/>
          <w:sz w:val="26"/>
          <w:szCs w:val="26"/>
        </w:rPr>
      </w:pPr>
      <w:r>
        <w:br w:type="page"/>
      </w:r>
    </w:p>
    <w:p w14:paraId="432BA98E" w14:textId="72EDEC60" w:rsidR="0006719E" w:rsidRDefault="0006719E" w:rsidP="0006719E">
      <w:pPr>
        <w:pStyle w:val="Ttulo2"/>
      </w:pPr>
      <w:bookmarkStart w:id="14" w:name="_Toc22298661"/>
      <w:r>
        <w:lastRenderedPageBreak/>
        <w:t xml:space="preserve">Escenario </w:t>
      </w:r>
      <w:r w:rsidR="00A41CCF">
        <w:t>2</w:t>
      </w:r>
      <w:r>
        <w:t>: Provisión Servicio SD-Wan</w:t>
      </w:r>
      <w:bookmarkEnd w:id="14"/>
    </w:p>
    <w:p w14:paraId="7D148DEA" w14:textId="06ED8958" w:rsidR="0006719E" w:rsidRDefault="0006719E" w:rsidP="0006719E">
      <w:r>
        <w:t xml:space="preserve">El cliente contrata el servicio SD-Wan para conectar sus 2 tiendas desplegadas en </w:t>
      </w:r>
      <w:r w:rsidR="00573B39">
        <w:t>dos ubicaciones del</w:t>
      </w:r>
      <w:r>
        <w:t xml:space="preserve"> territorio nacional.</w:t>
      </w:r>
    </w:p>
    <w:p w14:paraId="18954857" w14:textId="77777777" w:rsidR="005541E6" w:rsidRDefault="005541E6" w:rsidP="005541E6">
      <w:pPr>
        <w:pStyle w:val="Ttulo3"/>
      </w:pPr>
      <w:bookmarkStart w:id="15" w:name="_Toc22298662"/>
      <w:r>
        <w:t>Journey</w:t>
      </w:r>
      <w:bookmarkEnd w:id="15"/>
    </w:p>
    <w:p w14:paraId="3204EEAC" w14:textId="725ECF93" w:rsidR="00F46F25" w:rsidRDefault="00F46F25" w:rsidP="00F46F25">
      <w:pPr>
        <w:pStyle w:val="Prrafodelista"/>
        <w:numPr>
          <w:ilvl w:val="0"/>
          <w:numId w:val="44"/>
        </w:numPr>
      </w:pPr>
      <w:r>
        <w:t>Se hace una orden de producto con la</w:t>
      </w:r>
      <w:r w:rsidR="000B39DE">
        <w:t>s</w:t>
      </w:r>
      <w:r>
        <w:t xml:space="preserve"> </w:t>
      </w:r>
      <w:r w:rsidR="000B39DE">
        <w:t>tiendas</w:t>
      </w:r>
      <w:r>
        <w:t xml:space="preserve"> SD</w:t>
      </w:r>
      <w:r w:rsidR="000B39DE">
        <w:t>-</w:t>
      </w:r>
      <w:r>
        <w:t>Wan</w:t>
      </w:r>
    </w:p>
    <w:p w14:paraId="024517C0" w14:textId="77777777" w:rsidR="00F46F25" w:rsidRDefault="00F46F25" w:rsidP="00F46F25">
      <w:pPr>
        <w:pStyle w:val="Prrafodelista"/>
        <w:numPr>
          <w:ilvl w:val="0"/>
          <w:numId w:val="44"/>
        </w:numPr>
      </w:pPr>
      <w:r>
        <w:t xml:space="preserve">El serviceability da OK para los accesos de las </w:t>
      </w:r>
      <w:r w:rsidR="0006719E">
        <w:t>2</w:t>
      </w:r>
      <w:r>
        <w:t xml:space="preserve"> tiendas</w:t>
      </w:r>
    </w:p>
    <w:p w14:paraId="2FACDD5E" w14:textId="77777777" w:rsidR="0006719E" w:rsidRDefault="0006719E" w:rsidP="0006719E">
      <w:pPr>
        <w:pStyle w:val="Prrafodelista"/>
        <w:numPr>
          <w:ilvl w:val="0"/>
          <w:numId w:val="44"/>
        </w:numPr>
      </w:pPr>
      <w:r>
        <w:t>Se provisionan los accesos de las 2 tiendas</w:t>
      </w:r>
    </w:p>
    <w:p w14:paraId="15B536F8" w14:textId="77777777" w:rsidR="0006719E" w:rsidRDefault="0006719E" w:rsidP="0006719E">
      <w:pPr>
        <w:pStyle w:val="Prrafodelista"/>
        <w:numPr>
          <w:ilvl w:val="1"/>
          <w:numId w:val="44"/>
        </w:numPr>
      </w:pPr>
      <w:r>
        <w:t>Un CPE físico en cada tienda</w:t>
      </w:r>
    </w:p>
    <w:p w14:paraId="640A8E13" w14:textId="4799CA39" w:rsidR="0006719E" w:rsidRDefault="0006719E" w:rsidP="0006719E">
      <w:pPr>
        <w:pStyle w:val="Prrafodelista"/>
        <w:numPr>
          <w:ilvl w:val="1"/>
          <w:numId w:val="44"/>
        </w:numPr>
      </w:pPr>
      <w:r>
        <w:t>Un CPE virtual en la central más cercana a cada tienda</w:t>
      </w:r>
      <w:r w:rsidR="007F34BA">
        <w:t>, en este caso, el DC3</w:t>
      </w:r>
    </w:p>
    <w:p w14:paraId="03F961C5" w14:textId="77777777" w:rsidR="0006719E" w:rsidRDefault="0006719E" w:rsidP="0006719E">
      <w:pPr>
        <w:pStyle w:val="Prrafodelista"/>
        <w:numPr>
          <w:ilvl w:val="0"/>
          <w:numId w:val="44"/>
        </w:numPr>
      </w:pPr>
      <w:r>
        <w:t>El serviceability da OK para los VNFs a instanciar para la gestión y el control de la SDWan (en DC3)</w:t>
      </w:r>
    </w:p>
    <w:p w14:paraId="11288781" w14:textId="77777777" w:rsidR="00F46F25" w:rsidRDefault="00F46F25" w:rsidP="00F46F25">
      <w:pPr>
        <w:pStyle w:val="Prrafodelista"/>
        <w:numPr>
          <w:ilvl w:val="0"/>
          <w:numId w:val="44"/>
        </w:numPr>
      </w:pPr>
      <w:r>
        <w:t>Se provisionan las VNFs</w:t>
      </w:r>
    </w:p>
    <w:p w14:paraId="5AE31789" w14:textId="1A77A09D" w:rsidR="005541E6" w:rsidRDefault="00F46F25" w:rsidP="00F46F25">
      <w:pPr>
        <w:pStyle w:val="Prrafodelista"/>
        <w:numPr>
          <w:ilvl w:val="0"/>
          <w:numId w:val="44"/>
        </w:numPr>
      </w:pPr>
      <w:r>
        <w:t xml:space="preserve">Se actualizan </w:t>
      </w:r>
      <w:r w:rsidR="001750B5">
        <w:t xml:space="preserve">todos </w:t>
      </w:r>
      <w:r>
        <w:t>los inventarios</w:t>
      </w:r>
    </w:p>
    <w:p w14:paraId="18CB8193" w14:textId="77777777" w:rsidR="007F34BA" w:rsidRDefault="007F34BA" w:rsidP="001750B5">
      <w:pPr>
        <w:ind w:left="360"/>
      </w:pPr>
    </w:p>
    <w:p w14:paraId="15E9D8FB" w14:textId="77777777" w:rsidR="00B71A6E" w:rsidRDefault="00780A6B" w:rsidP="00A01FB9">
      <w:pPr>
        <w:jc w:val="center"/>
      </w:pPr>
      <w:r>
        <w:rPr>
          <w:noProof/>
        </w:rPr>
        <w:drawing>
          <wp:inline distT="0" distB="0" distL="0" distR="0" wp14:anchorId="7825CB79" wp14:editId="0B4BB58F">
            <wp:extent cx="4320000" cy="1875522"/>
            <wp:effectExtent l="19050" t="19050" r="23495" b="1079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c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20000" cy="1875522"/>
                    </a:xfrm>
                    <a:prstGeom prst="rect">
                      <a:avLst/>
                    </a:prstGeom>
                    <a:ln>
                      <a:solidFill>
                        <a:schemeClr val="tx1"/>
                      </a:solidFill>
                    </a:ln>
                  </pic:spPr>
                </pic:pic>
              </a:graphicData>
            </a:graphic>
          </wp:inline>
        </w:drawing>
      </w:r>
    </w:p>
    <w:p w14:paraId="77EC4FB5" w14:textId="77777777" w:rsidR="00B71A6E" w:rsidRPr="00B71A6E" w:rsidRDefault="00B71A6E" w:rsidP="00B71A6E"/>
    <w:p w14:paraId="7AF44CED" w14:textId="77777777" w:rsidR="00B71A6E" w:rsidRDefault="00B71A6E" w:rsidP="00B71A6E"/>
    <w:p w14:paraId="0500911B" w14:textId="77777777" w:rsidR="000C0842" w:rsidRDefault="000C0842">
      <w:pPr>
        <w:spacing w:before="0" w:after="160"/>
        <w:rPr>
          <w:rFonts w:asciiTheme="majorHAnsi" w:eastAsiaTheme="majorEastAsia" w:hAnsiTheme="majorHAnsi" w:cstheme="majorBidi"/>
          <w:color w:val="2E74B5" w:themeColor="accent1" w:themeShade="BF"/>
          <w:sz w:val="26"/>
          <w:szCs w:val="26"/>
        </w:rPr>
      </w:pPr>
      <w:r>
        <w:br w:type="page"/>
      </w:r>
    </w:p>
    <w:p w14:paraId="08A15E83" w14:textId="59F47CAB" w:rsidR="001E5BF5" w:rsidRDefault="00A41CCF" w:rsidP="00D405C3">
      <w:pPr>
        <w:pStyle w:val="Ttulo2"/>
      </w:pPr>
      <w:bookmarkStart w:id="16" w:name="_Toc22298663"/>
      <w:r>
        <w:lastRenderedPageBreak/>
        <w:t xml:space="preserve">Escenario 3: </w:t>
      </w:r>
      <w:r w:rsidR="006B212C">
        <w:t>Mod</w:t>
      </w:r>
      <w:r w:rsidR="001E5BF5">
        <w:t>ificar el ancho de banda</w:t>
      </w:r>
      <w:r w:rsidR="00D87658">
        <w:t xml:space="preserve"> de sede 3</w:t>
      </w:r>
      <w:bookmarkEnd w:id="16"/>
    </w:p>
    <w:p w14:paraId="5690FE03" w14:textId="7569B87A" w:rsidR="001E5BF5" w:rsidRDefault="00480EC8" w:rsidP="001E5BF5">
      <w:r>
        <w:t>El cliente solicita aumentar el ancho de banda para la conectividad de la S3</w:t>
      </w:r>
    </w:p>
    <w:p w14:paraId="136DB027" w14:textId="77777777" w:rsidR="001E5BF5" w:rsidRDefault="001E5BF5" w:rsidP="001E5BF5">
      <w:pPr>
        <w:pStyle w:val="Ttulo3"/>
      </w:pPr>
      <w:bookmarkStart w:id="17" w:name="_Toc22298664"/>
      <w:r>
        <w:t>Journey</w:t>
      </w:r>
      <w:bookmarkEnd w:id="17"/>
    </w:p>
    <w:p w14:paraId="720B93B1" w14:textId="71C9161A" w:rsidR="001E5BF5" w:rsidRDefault="00480EC8" w:rsidP="001E5BF5">
      <w:pPr>
        <w:pStyle w:val="Prrafodelista"/>
        <w:numPr>
          <w:ilvl w:val="0"/>
          <w:numId w:val="44"/>
        </w:numPr>
      </w:pPr>
      <w:r>
        <w:t>Se crea la orden de producto solicitando la modificación</w:t>
      </w:r>
      <w:r w:rsidR="00810277">
        <w:t>.</w:t>
      </w:r>
    </w:p>
    <w:p w14:paraId="412DF11A" w14:textId="39EA6FA0" w:rsidR="001E5BF5" w:rsidRDefault="001E5BF5" w:rsidP="007F760E">
      <w:pPr>
        <w:pStyle w:val="Prrafodelista"/>
        <w:numPr>
          <w:ilvl w:val="1"/>
          <w:numId w:val="44"/>
        </w:numPr>
      </w:pPr>
      <w:r>
        <w:t xml:space="preserve">El serviceability da </w:t>
      </w:r>
      <w:r w:rsidR="00480EC8">
        <w:t>Ok en el Slice de Red, para la conectividad, y nOK en la capacidad del vRouter en DC3</w:t>
      </w:r>
      <w:r w:rsidR="00810277">
        <w:t>.</w:t>
      </w:r>
    </w:p>
    <w:p w14:paraId="58CDF21B" w14:textId="43D48EC8" w:rsidR="00044F2D" w:rsidRPr="00044F2D" w:rsidRDefault="0074326B" w:rsidP="00044F2D">
      <w:pPr>
        <w:pStyle w:val="Prrafodelista"/>
        <w:numPr>
          <w:ilvl w:val="1"/>
          <w:numId w:val="44"/>
        </w:numPr>
      </w:pPr>
      <w:r>
        <w:t xml:space="preserve">El Decisor decide escalar la capacidad </w:t>
      </w:r>
      <w:r w:rsidR="00AD3BF4">
        <w:t>del vRouter en DC3</w:t>
      </w:r>
      <w:r w:rsidR="00810277">
        <w:t>.</w:t>
      </w:r>
      <w:r w:rsidR="00A75414">
        <w:t xml:space="preserve"> </w:t>
      </w:r>
    </w:p>
    <w:p w14:paraId="24C9319C" w14:textId="02D0343C" w:rsidR="00361397" w:rsidRDefault="00361397" w:rsidP="007F760E">
      <w:pPr>
        <w:pStyle w:val="Prrafodelista"/>
        <w:numPr>
          <w:ilvl w:val="1"/>
          <w:numId w:val="44"/>
        </w:numPr>
      </w:pPr>
      <w:r>
        <w:t>Subcaso: posibilidad de escalar sobre la instancia del NS que está corriendo.</w:t>
      </w:r>
    </w:p>
    <w:p w14:paraId="60554489" w14:textId="14AB4B69" w:rsidR="00361397" w:rsidRDefault="00361397" w:rsidP="007F760E">
      <w:pPr>
        <w:pStyle w:val="Prrafodelista"/>
        <w:numPr>
          <w:ilvl w:val="1"/>
          <w:numId w:val="44"/>
        </w:numPr>
      </w:pPr>
      <w:r>
        <w:t>Subcaso: no existe la posibilidad de escalar sobre la misma instancia y se instancia un nuevo NS.</w:t>
      </w:r>
    </w:p>
    <w:p w14:paraId="37C6F44F" w14:textId="3926917F" w:rsidR="001E5BF5" w:rsidRDefault="001E5BF5" w:rsidP="001E5BF5">
      <w:pPr>
        <w:pStyle w:val="Prrafodelista"/>
        <w:numPr>
          <w:ilvl w:val="0"/>
          <w:numId w:val="44"/>
        </w:numPr>
      </w:pPr>
      <w:r>
        <w:t xml:space="preserve">Se </w:t>
      </w:r>
      <w:r w:rsidR="007F760E">
        <w:t>actualiza la configuración de</w:t>
      </w:r>
      <w:r>
        <w:t xml:space="preserve"> las VNFs</w:t>
      </w:r>
      <w:r w:rsidR="00810277">
        <w:t>.</w:t>
      </w:r>
    </w:p>
    <w:p w14:paraId="66975429" w14:textId="205F2928" w:rsidR="001E5BF5" w:rsidRDefault="001E5BF5" w:rsidP="001E5BF5">
      <w:pPr>
        <w:pStyle w:val="Prrafodelista"/>
        <w:numPr>
          <w:ilvl w:val="0"/>
          <w:numId w:val="44"/>
        </w:numPr>
      </w:pPr>
      <w:r>
        <w:t xml:space="preserve">Se actualizan </w:t>
      </w:r>
      <w:r w:rsidR="001750B5">
        <w:t xml:space="preserve">todos </w:t>
      </w:r>
      <w:r>
        <w:t>los inventarios</w:t>
      </w:r>
      <w:r w:rsidR="00810277">
        <w:t>.</w:t>
      </w:r>
    </w:p>
    <w:p w14:paraId="7EF34AFE" w14:textId="77777777" w:rsidR="001E5BF5" w:rsidRPr="001E5BF5" w:rsidRDefault="001E5BF5" w:rsidP="001E5BF5"/>
    <w:p w14:paraId="75B8874E" w14:textId="6F5CE071" w:rsidR="0006719E" w:rsidRDefault="001750B5" w:rsidP="00D405C3">
      <w:pPr>
        <w:pStyle w:val="Ttulo2"/>
      </w:pPr>
      <w:bookmarkStart w:id="18" w:name="_Toc22298665"/>
      <w:r>
        <w:t xml:space="preserve">Escenario 4: </w:t>
      </w:r>
      <w:r w:rsidR="00810277">
        <w:t>D</w:t>
      </w:r>
      <w:r w:rsidR="00A41CCF">
        <w:t xml:space="preserve">ar de baja la sede </w:t>
      </w:r>
      <w:r w:rsidR="6FC337A5">
        <w:t>3</w:t>
      </w:r>
      <w:bookmarkEnd w:id="18"/>
    </w:p>
    <w:p w14:paraId="03F388E1" w14:textId="0DEC5C2F" w:rsidR="00810277" w:rsidRDefault="00810277" w:rsidP="00810277">
      <w:r>
        <w:t>El cliente solicita dar la baja de la S</w:t>
      </w:r>
      <w:r w:rsidR="41B1A51E">
        <w:t>3</w:t>
      </w:r>
    </w:p>
    <w:p w14:paraId="30D6C6ED" w14:textId="77777777" w:rsidR="00810277" w:rsidRDefault="00810277" w:rsidP="00810277">
      <w:pPr>
        <w:pStyle w:val="Ttulo3"/>
      </w:pPr>
      <w:bookmarkStart w:id="19" w:name="_Toc22298666"/>
      <w:r>
        <w:t>Journey</w:t>
      </w:r>
      <w:bookmarkEnd w:id="19"/>
    </w:p>
    <w:p w14:paraId="3A9A4BDD" w14:textId="77777777" w:rsidR="00810277" w:rsidRDefault="00810277" w:rsidP="00810277">
      <w:pPr>
        <w:pStyle w:val="Prrafodelista"/>
        <w:numPr>
          <w:ilvl w:val="0"/>
          <w:numId w:val="44"/>
        </w:numPr>
      </w:pPr>
      <w:r>
        <w:t>Se crea la orden de producto solicitando la modificación.</w:t>
      </w:r>
    </w:p>
    <w:p w14:paraId="73A35682" w14:textId="095037C4" w:rsidR="00810277" w:rsidRDefault="00810277" w:rsidP="00810277">
      <w:pPr>
        <w:pStyle w:val="Prrafodelista"/>
        <w:numPr>
          <w:ilvl w:val="0"/>
          <w:numId w:val="44"/>
        </w:numPr>
      </w:pPr>
      <w:r>
        <w:t xml:space="preserve">SOM </w:t>
      </w:r>
      <w:r w:rsidR="005E2903">
        <w:t>crear la orden de servicio, para dar la baja</w:t>
      </w:r>
      <w:r w:rsidR="28BA2670">
        <w:t>.</w:t>
      </w:r>
    </w:p>
    <w:p w14:paraId="758F6D16" w14:textId="20E071F2" w:rsidR="00044F2D" w:rsidRPr="00044F2D" w:rsidRDefault="00042B28" w:rsidP="00044F2D">
      <w:pPr>
        <w:pStyle w:val="Prrafodelista"/>
        <w:numPr>
          <w:ilvl w:val="0"/>
          <w:numId w:val="44"/>
        </w:numPr>
      </w:pPr>
      <w:r>
        <w:t>Tener en cuenta</w:t>
      </w:r>
      <w:r w:rsidR="28BA2670">
        <w:t xml:space="preserve"> que el vPE3 se dio de alta para esta sede, y es público. Por tanto, al dar de baja la sede, no se puede dar de baja este vrouter.</w:t>
      </w:r>
    </w:p>
    <w:p w14:paraId="13074412" w14:textId="7132D512" w:rsidR="00042B28" w:rsidRDefault="00042B28" w:rsidP="5CE3D1B4">
      <w:pPr>
        <w:pStyle w:val="Prrafodelista"/>
        <w:numPr>
          <w:ilvl w:val="0"/>
          <w:numId w:val="44"/>
        </w:numPr>
      </w:pPr>
      <w:r>
        <w:t xml:space="preserve">En la orden de alta del vPE3 </w:t>
      </w:r>
      <w:r w:rsidR="00F741C0">
        <w:t>tiene que haber una orden específica de creación de red que lo identifique, porque es público.</w:t>
      </w:r>
      <w:r w:rsidR="0097409E">
        <w:t xml:space="preserve"> Es decir, la creación del vPE3 tiene que ir en otra orden, no asociada al alta de la sede 3. Porque si no al dar de baja la sede 3, va a comparar lo que hay con lo que había</w:t>
      </w:r>
      <w:r w:rsidR="00676D7F">
        <w:t xml:space="preserve">, </w:t>
      </w:r>
      <w:r w:rsidR="00FC06AE">
        <w:t>borrar</w:t>
      </w:r>
      <w:r w:rsidR="00676D7F">
        <w:t xml:space="preserve"> todo lo que sea </w:t>
      </w:r>
      <w:r w:rsidR="00FC06AE">
        <w:t>distinto y daría de baja el vPE3.</w:t>
      </w:r>
    </w:p>
    <w:p w14:paraId="7C390643" w14:textId="5D4D2A29" w:rsidR="00810277" w:rsidRDefault="00810277" w:rsidP="00810277">
      <w:pPr>
        <w:pStyle w:val="Prrafodelista"/>
        <w:numPr>
          <w:ilvl w:val="0"/>
          <w:numId w:val="44"/>
        </w:numPr>
      </w:pPr>
      <w:r>
        <w:t xml:space="preserve">Se actualizan </w:t>
      </w:r>
      <w:r w:rsidR="001750B5">
        <w:t>todos los inventarios.</w:t>
      </w:r>
    </w:p>
    <w:p w14:paraId="2E58838B" w14:textId="0E278477" w:rsidR="00D405C3" w:rsidRDefault="00D405C3" w:rsidP="00D405C3">
      <w:pPr>
        <w:pStyle w:val="Ttulo1"/>
      </w:pPr>
      <w:bookmarkStart w:id="20" w:name="_Toc22298667"/>
      <w:r>
        <w:lastRenderedPageBreak/>
        <w:t>Caso de Uso 2: Assurance</w:t>
      </w:r>
      <w:bookmarkEnd w:id="20"/>
    </w:p>
    <w:p w14:paraId="1D1179C9" w14:textId="7ECE24F6" w:rsidR="006C70BF" w:rsidRDefault="006C70BF" w:rsidP="006C70BF">
      <w:r>
        <w:t>Pendiente de definir, incluyendo la integración con Zenoss, y el monitoreo a implementar.</w:t>
      </w:r>
    </w:p>
    <w:p w14:paraId="0CAB1F89" w14:textId="5335561E" w:rsidR="006A551C" w:rsidRDefault="006A551C" w:rsidP="006A551C">
      <w:pPr>
        <w:pStyle w:val="Ttulo2"/>
      </w:pPr>
      <w:bookmarkStart w:id="21" w:name="_Toc22072402"/>
      <w:r>
        <w:t>Baja Latencia en ruta PE</w:t>
      </w:r>
      <w:r w:rsidR="4E2B7930">
        <w:t>1</w:t>
      </w:r>
      <w:r>
        <w:t>-PE</w:t>
      </w:r>
      <w:r w:rsidR="0ABD456A">
        <w:t>2</w:t>
      </w:r>
      <w:bookmarkEnd w:id="21"/>
    </w:p>
    <w:p w14:paraId="1BE59241" w14:textId="7025D720" w:rsidR="006A551C" w:rsidRDefault="006A551C" w:rsidP="006A551C">
      <w:r>
        <w:t>Zenoss</w:t>
      </w:r>
      <w:r w:rsidR="00D051A0">
        <w:t>, o el monitor que corresponda,</w:t>
      </w:r>
      <w:r>
        <w:t xml:space="preserve"> monitoriza y levanta una alarma por baja latencia en la ruta </w:t>
      </w:r>
      <w:r w:rsidR="00D051A0">
        <w:t xml:space="preserve">física </w:t>
      </w:r>
      <w:r>
        <w:t>PE1-PE2</w:t>
      </w:r>
      <w:r w:rsidR="007202F0">
        <w:t xml:space="preserve"> </w:t>
      </w:r>
    </w:p>
    <w:p w14:paraId="51288607" w14:textId="311E616F" w:rsidR="006A551C" w:rsidRDefault="006A551C" w:rsidP="006A551C">
      <w:r>
        <w:t>Assurance lee la alarma de ahí</w:t>
      </w:r>
      <w:r w:rsidR="00E8560E">
        <w:t>.</w:t>
      </w:r>
    </w:p>
    <w:p w14:paraId="1AAAA026" w14:textId="4A3A293A" w:rsidR="006A551C" w:rsidRDefault="006A551C" w:rsidP="006A551C">
      <w:r>
        <w:t>Reconfiguro VIM en PE</w:t>
      </w:r>
      <w:r w:rsidR="00984228">
        <w:t>3</w:t>
      </w:r>
      <w:r>
        <w:t xml:space="preserve"> y cambio ruta PE</w:t>
      </w:r>
      <w:r w:rsidR="00984228">
        <w:t>1</w:t>
      </w:r>
      <w:r>
        <w:t>-PE3-PE4</w:t>
      </w:r>
      <w:r w:rsidR="00984228">
        <w:t>-PE2.</w:t>
      </w:r>
    </w:p>
    <w:p w14:paraId="1ECE90F9" w14:textId="77777777" w:rsidR="006A551C" w:rsidRDefault="006A551C" w:rsidP="006A551C">
      <w:r>
        <w:t>[Definir qué va a resolver Assurance y qué va a llamar a SOM. Pool de reglas.]</w:t>
      </w:r>
    </w:p>
    <w:p w14:paraId="759C58A6" w14:textId="77777777" w:rsidR="006A551C" w:rsidRDefault="006A551C" w:rsidP="006A551C">
      <w:pPr>
        <w:pStyle w:val="Ttulo3"/>
      </w:pPr>
      <w:bookmarkStart w:id="22" w:name="_Toc22072403"/>
      <w:r>
        <w:t>Journey</w:t>
      </w:r>
      <w:bookmarkEnd w:id="22"/>
    </w:p>
    <w:p w14:paraId="0A01E15A" w14:textId="77777777" w:rsidR="006A551C" w:rsidRDefault="006A551C" w:rsidP="006A551C">
      <w:pPr>
        <w:pStyle w:val="Prrafodelista"/>
        <w:numPr>
          <w:ilvl w:val="0"/>
          <w:numId w:val="45"/>
        </w:numPr>
      </w:pPr>
      <w:r>
        <w:t>El VIM del DataCenter actualiza periódicamente la información sobre los parámetros relevantes necesarios para monitorización de la infraestructura, tales como los valores actualizados de consumo de CPU, temperatura, heartbeat, …</w:t>
      </w:r>
    </w:p>
    <w:p w14:paraId="052EF5B7" w14:textId="75542C7F" w:rsidR="006A551C" w:rsidRDefault="006A551C" w:rsidP="006A551C">
      <w:pPr>
        <w:pStyle w:val="Prrafodelista"/>
        <w:numPr>
          <w:ilvl w:val="0"/>
          <w:numId w:val="45"/>
        </w:numPr>
      </w:pPr>
      <w:r>
        <w:t>En un momento dado hay un fallo de infraestructura de transporte (pérdida de un enlace entre routers PE que garantizaba el datarate y la latencia necesarios entre sedes</w:t>
      </w:r>
      <w:r w:rsidR="004F09CA">
        <w:t xml:space="preserve"> 1 y 2</w:t>
      </w:r>
      <w:r>
        <w:t>)</w:t>
      </w:r>
    </w:p>
    <w:p w14:paraId="759533E9" w14:textId="77777777" w:rsidR="006A551C" w:rsidRDefault="006A551C" w:rsidP="006A551C">
      <w:pPr>
        <w:pStyle w:val="Prrafodelista"/>
        <w:numPr>
          <w:ilvl w:val="0"/>
          <w:numId w:val="45"/>
        </w:numPr>
      </w:pPr>
      <w:r>
        <w:t>El OSM publica este evento en su bus de mensajería.</w:t>
      </w:r>
    </w:p>
    <w:p w14:paraId="77F567F4" w14:textId="77777777" w:rsidR="006A551C" w:rsidRDefault="006A551C" w:rsidP="006A551C">
      <w:pPr>
        <w:pStyle w:val="Prrafodelista"/>
        <w:numPr>
          <w:ilvl w:val="0"/>
          <w:numId w:val="45"/>
        </w:numPr>
      </w:pPr>
      <w:r>
        <w:t>Zenoss levanta alarma y el sistema de Assurance lee la alarma</w:t>
      </w:r>
    </w:p>
    <w:p w14:paraId="1CA1F4A7" w14:textId="3BD59CC1" w:rsidR="006A551C" w:rsidRDefault="006A551C" w:rsidP="006A551C">
      <w:pPr>
        <w:pStyle w:val="Prrafodelista"/>
        <w:numPr>
          <w:ilvl w:val="0"/>
          <w:numId w:val="45"/>
        </w:numPr>
      </w:pPr>
      <w:r>
        <w:t xml:space="preserve">Assurance llama al decisor que, a partir de la topología de red física y virtual registrada </w:t>
      </w:r>
      <w:r w:rsidR="00E048E5">
        <w:t>en</w:t>
      </w:r>
      <w:r>
        <w:t xml:space="preserve"> AI, decide que es posible reconfigurar VIM en PE</w:t>
      </w:r>
      <w:r w:rsidR="004F09CA">
        <w:t>3</w:t>
      </w:r>
      <w:r>
        <w:t xml:space="preserve"> y cambiar la ruta PE</w:t>
      </w:r>
      <w:r w:rsidR="00E048E5">
        <w:t>1</w:t>
      </w:r>
      <w:r>
        <w:t>-PE</w:t>
      </w:r>
      <w:r w:rsidR="00E048E5">
        <w:t>2</w:t>
      </w:r>
      <w:r>
        <w:t xml:space="preserve"> por PE</w:t>
      </w:r>
      <w:r w:rsidR="00E048E5">
        <w:t>1</w:t>
      </w:r>
      <w:r>
        <w:t>-</w:t>
      </w:r>
      <w:r w:rsidR="00E048E5">
        <w:t>v</w:t>
      </w:r>
      <w:r>
        <w:t>PE3-PE4</w:t>
      </w:r>
      <w:r w:rsidR="00E048E5">
        <w:t>-PE2</w:t>
      </w:r>
    </w:p>
    <w:p w14:paraId="0C336BA2" w14:textId="77777777" w:rsidR="006A551C" w:rsidRDefault="006A551C" w:rsidP="006A551C">
      <w:pPr>
        <w:pStyle w:val="Prrafodelista"/>
        <w:numPr>
          <w:ilvl w:val="0"/>
          <w:numId w:val="45"/>
        </w:numPr>
      </w:pPr>
      <w:r>
        <w:t>Se provisionan los cambios y se actualizan los inventarios</w:t>
      </w:r>
    </w:p>
    <w:p w14:paraId="2BB4EBD6" w14:textId="77777777" w:rsidR="006A551C" w:rsidRDefault="006A551C" w:rsidP="006A551C"/>
    <w:p w14:paraId="56C83D3E" w14:textId="77777777" w:rsidR="006A551C" w:rsidRDefault="006A551C" w:rsidP="006A551C">
      <w:pPr>
        <w:pStyle w:val="Ttulo2"/>
      </w:pPr>
      <w:bookmarkStart w:id="23" w:name="_Toc22072404"/>
      <w:r>
        <w:t>Fallo en VNF EPC</w:t>
      </w:r>
      <w:bookmarkEnd w:id="23"/>
    </w:p>
    <w:p w14:paraId="5AE25ED2" w14:textId="77777777" w:rsidR="006A551C" w:rsidRDefault="006A551C" w:rsidP="006A551C">
      <w:r>
        <w:t>Zenoss monitoriza y levanta una alarma por fallo en el VNF EPC en la sede Almacén.</w:t>
      </w:r>
    </w:p>
    <w:p w14:paraId="395C7C53" w14:textId="77777777" w:rsidR="006A551C" w:rsidRDefault="006A551C" w:rsidP="006A551C">
      <w:r>
        <w:t>Assurance lee la alarma de ahí.</w:t>
      </w:r>
    </w:p>
    <w:p w14:paraId="2C1A546B" w14:textId="77777777" w:rsidR="006A551C" w:rsidRDefault="006A551C" w:rsidP="006A551C">
      <w:r>
        <w:t>El decisor confirma disponibilidad para instanciar otro vEPC</w:t>
      </w:r>
    </w:p>
    <w:p w14:paraId="092565AA" w14:textId="77777777" w:rsidR="006A551C" w:rsidRDefault="006A551C" w:rsidP="006A551C">
      <w:r>
        <w:t>Definir qué va a resolver Assurance y qué va a llamar a SOM. Pool de reglas.</w:t>
      </w:r>
    </w:p>
    <w:p w14:paraId="7AB9E799" w14:textId="77777777" w:rsidR="006A551C" w:rsidRDefault="006A551C" w:rsidP="006A551C">
      <w:pPr>
        <w:pStyle w:val="Ttulo3"/>
      </w:pPr>
      <w:bookmarkStart w:id="24" w:name="_Toc22072405"/>
      <w:r>
        <w:t>Journey</w:t>
      </w:r>
      <w:bookmarkEnd w:id="24"/>
    </w:p>
    <w:p w14:paraId="48F6C54E" w14:textId="77777777" w:rsidR="006A551C" w:rsidRDefault="006A551C" w:rsidP="006A551C">
      <w:pPr>
        <w:pStyle w:val="Prrafodelista"/>
        <w:numPr>
          <w:ilvl w:val="0"/>
          <w:numId w:val="45"/>
        </w:numPr>
      </w:pPr>
      <w:r>
        <w:t>El VIM del DataCenter actualiza periódicamente la información sobre los parámetros relevantes necesarios para monitorización de la infraestructura, tales como los valores actualizados de consumo de CPU, temperatura, heartbeat, …</w:t>
      </w:r>
    </w:p>
    <w:p w14:paraId="3DFC0A64" w14:textId="77777777" w:rsidR="006A551C" w:rsidRDefault="006A551C" w:rsidP="006A551C">
      <w:pPr>
        <w:pStyle w:val="Prrafodelista"/>
        <w:numPr>
          <w:ilvl w:val="0"/>
          <w:numId w:val="45"/>
        </w:numPr>
        <w:spacing w:before="0" w:after="200" w:line="276" w:lineRule="auto"/>
      </w:pPr>
      <w:r>
        <w:t>En un momento dado hay un fallo del vRouter (por ejemplo, pérdida de dataRate en el puerto de llegada al datacenter en que se ha virtualizado el vRouter)</w:t>
      </w:r>
    </w:p>
    <w:p w14:paraId="09277BFE" w14:textId="77777777" w:rsidR="006A551C" w:rsidRPr="00A172DE" w:rsidRDefault="006A551C" w:rsidP="006A551C">
      <w:pPr>
        <w:pStyle w:val="Prrafodelista"/>
        <w:numPr>
          <w:ilvl w:val="0"/>
          <w:numId w:val="45"/>
        </w:numPr>
        <w:spacing w:before="0" w:after="200" w:line="276" w:lineRule="auto"/>
      </w:pPr>
      <w:r>
        <w:t>El vRouter comunica su fallo al OSM, quien a su vez lo publica en su bus de mensajería</w:t>
      </w:r>
      <w:r w:rsidRPr="00A172DE">
        <w:t>.</w:t>
      </w:r>
    </w:p>
    <w:p w14:paraId="4ACC74B2" w14:textId="77777777" w:rsidR="006A551C" w:rsidRDefault="006A551C" w:rsidP="006A551C">
      <w:pPr>
        <w:pStyle w:val="Prrafodelista"/>
        <w:numPr>
          <w:ilvl w:val="0"/>
          <w:numId w:val="45"/>
        </w:numPr>
      </w:pPr>
      <w:r>
        <w:t>Zenoss levanta alarma y el sistema de Assurance lee la alarma</w:t>
      </w:r>
    </w:p>
    <w:p w14:paraId="20A5BE10" w14:textId="77777777" w:rsidR="006A551C" w:rsidRPr="00A172DE" w:rsidRDefault="006A551C" w:rsidP="006A551C">
      <w:pPr>
        <w:pStyle w:val="Prrafodelista"/>
        <w:numPr>
          <w:ilvl w:val="0"/>
          <w:numId w:val="45"/>
        </w:numPr>
        <w:spacing w:before="0" w:after="200" w:line="276" w:lineRule="auto"/>
      </w:pPr>
      <w:r>
        <w:t>Assurance llama al decisor que</w:t>
      </w:r>
      <w:r w:rsidRPr="00A172DE">
        <w:t xml:space="preserve"> </w:t>
      </w:r>
      <w:r>
        <w:t>indentifica</w:t>
      </w:r>
      <w:r w:rsidRPr="00A172DE">
        <w:t xml:space="preserve"> el Servicio Virtual y el Datacenter afectado (consultando la información de configuración del repositorio común) y confirma hay capacidad disponible en el Data Center para levantar otro </w:t>
      </w:r>
      <w:r>
        <w:t>vRouter</w:t>
      </w:r>
      <w:r w:rsidRPr="00A172DE">
        <w:t>.</w:t>
      </w:r>
    </w:p>
    <w:p w14:paraId="117926C9" w14:textId="77777777" w:rsidR="006A551C" w:rsidRPr="00A172DE" w:rsidRDefault="006A551C" w:rsidP="006A551C">
      <w:pPr>
        <w:pStyle w:val="Prrafodelista"/>
        <w:numPr>
          <w:ilvl w:val="0"/>
          <w:numId w:val="45"/>
        </w:numPr>
        <w:spacing w:before="0" w:after="200" w:line="276" w:lineRule="auto"/>
      </w:pPr>
      <w:r w:rsidRPr="00A172DE">
        <w:lastRenderedPageBreak/>
        <w:t>El sistema decisor</w:t>
      </w:r>
      <w:r>
        <w:t>/Assurance</w:t>
      </w:r>
      <w:r w:rsidRPr="00A172DE">
        <w:t xml:space="preserve"> solicita al OSM en el Data Center correspondiente que instancie un nuevo </w:t>
      </w:r>
      <w:r>
        <w:t>vRouter</w:t>
      </w:r>
      <w:r w:rsidRPr="00A172DE">
        <w:t xml:space="preserve"> en otra máquina del mismo DataCenter o de otro (si no hay recursos en el momento, y los requerimientos de conectividad y capacidad se satisfacen en el DC alternativo) para garantizar el servicio.</w:t>
      </w:r>
    </w:p>
    <w:p w14:paraId="6FD19E9F" w14:textId="77777777" w:rsidR="006A551C" w:rsidRDefault="006A551C" w:rsidP="006A551C">
      <w:pPr>
        <w:pStyle w:val="Prrafodelista"/>
        <w:numPr>
          <w:ilvl w:val="0"/>
          <w:numId w:val="45"/>
        </w:numPr>
      </w:pPr>
      <w:r>
        <w:t>Se provisionan los cambios y se actualizan los inventarios.</w:t>
      </w:r>
    </w:p>
    <w:p w14:paraId="57BF1D0A" w14:textId="77777777" w:rsidR="006A551C" w:rsidRDefault="006A551C" w:rsidP="006A551C"/>
    <w:p w14:paraId="59C9FC65" w14:textId="77777777" w:rsidR="006A551C" w:rsidRDefault="006A551C" w:rsidP="006A551C">
      <w:pPr>
        <w:pStyle w:val="Ttulo2"/>
      </w:pPr>
      <w:bookmarkStart w:id="25" w:name="_Toc22072406"/>
      <w:r>
        <w:t>Fallo en conexión física en red de acceso de Sede 1 y reemplazo con slice de red virtual</w:t>
      </w:r>
      <w:bookmarkEnd w:id="25"/>
    </w:p>
    <w:p w14:paraId="34E4A0E2" w14:textId="557C9EA0" w:rsidR="006A551C" w:rsidRDefault="006A551C" w:rsidP="006A551C">
      <w:r>
        <w:t>Zenoss monitoriza y levanta una alarma por fallo en la fibra que une la Sede 1 con el PE1</w:t>
      </w:r>
      <w:r w:rsidR="005051D9">
        <w:t>.</w:t>
      </w:r>
    </w:p>
    <w:p w14:paraId="41FCD10C" w14:textId="77777777" w:rsidR="006A551C" w:rsidRDefault="006A551C" w:rsidP="006A551C">
      <w:r>
        <w:t>Assurance lee la alarma de ahí.</w:t>
      </w:r>
    </w:p>
    <w:p w14:paraId="1AEC9620" w14:textId="77777777" w:rsidR="006A551C" w:rsidRDefault="006A551C" w:rsidP="006A551C">
      <w:r>
        <w:t>El decisor confirma disponibilidad para instanciar un vEPC en PE1.</w:t>
      </w:r>
    </w:p>
    <w:p w14:paraId="0147F829" w14:textId="77777777" w:rsidR="006A551C" w:rsidRDefault="006A551C" w:rsidP="006A551C">
      <w:r>
        <w:t>Definir qué va a resolver Assurance y qué va a llamar a SOM. Pool de reglas.</w:t>
      </w:r>
    </w:p>
    <w:p w14:paraId="4107E8A7" w14:textId="77777777" w:rsidR="006A551C" w:rsidRDefault="006A551C" w:rsidP="006A551C">
      <w:r>
        <w:t>Se provisiona el vEPC y se actualizan inventario activo y gestor de la configuración.</w:t>
      </w:r>
    </w:p>
    <w:p w14:paraId="5E6B3821" w14:textId="5F781CC8" w:rsidR="70508697" w:rsidRDefault="70508697" w:rsidP="70508697"/>
    <w:p w14:paraId="580BD825" w14:textId="24B0D264" w:rsidR="07B45A32" w:rsidRDefault="07B45A32" w:rsidP="70508697">
      <w:pPr>
        <w:pStyle w:val="Prrafodelista"/>
        <w:numPr>
          <w:ilvl w:val="0"/>
          <w:numId w:val="1"/>
        </w:numPr>
      </w:pPr>
      <w:r>
        <w:t xml:space="preserve">Fallo en un VNF dentro del NS vEPC (MME o HSS por ejemplo). Zenoss está monitorizando y se debería poder configurar las reglas para disparar alarmas. En función de unos umbrales y ver si también la variable temporal (a partir de cuántas veces mala medida se levanta una alarma), si no se tendría que poner en Fast OSS. Una vez esa </w:t>
      </w:r>
      <w:r w:rsidR="395E87DA">
        <w:t xml:space="preserve">alarma es tratada por Fast </w:t>
      </w:r>
      <w:r w:rsidR="000E14C4">
        <w:t>OSS,</w:t>
      </w:r>
      <w:bookmarkStart w:id="26" w:name="_GoBack"/>
      <w:bookmarkEnd w:id="26"/>
      <w:r w:rsidR="395E87DA">
        <w:t xml:space="preserve"> se reconfigura esa VNF (el objetivo del caso es demostrar que se puede llegar directamente a una VNF sin tener que reconfigurar todo el NS).</w:t>
      </w:r>
    </w:p>
    <w:p w14:paraId="3EFC2FFA" w14:textId="77777777" w:rsidR="006A551C" w:rsidRPr="006C70BF" w:rsidRDefault="006A551C" w:rsidP="006C70BF"/>
    <w:p w14:paraId="7A1D8C5F" w14:textId="78196999" w:rsidR="00E16C48" w:rsidRDefault="00E16C48" w:rsidP="00F66EB2">
      <w:pPr>
        <w:pStyle w:val="Ttulo1"/>
      </w:pPr>
      <w:bookmarkStart w:id="27" w:name="_Toc22298668"/>
      <w:r>
        <w:lastRenderedPageBreak/>
        <w:t>SOM</w:t>
      </w:r>
      <w:bookmarkEnd w:id="27"/>
    </w:p>
    <w:p w14:paraId="01F516FC" w14:textId="69115646" w:rsidR="00E16C48" w:rsidRDefault="00E16C48" w:rsidP="00E16C48">
      <w:pPr>
        <w:pStyle w:val="Ttulo2"/>
      </w:pPr>
      <w:bookmarkStart w:id="28" w:name="_Toc22298669"/>
      <w:r>
        <w:t>Definición Estructura CFS-RFS</w:t>
      </w:r>
      <w:bookmarkEnd w:id="28"/>
    </w:p>
    <w:p w14:paraId="4B9937FF" w14:textId="77777777" w:rsidR="006C38D2" w:rsidRDefault="006C38D2" w:rsidP="006C38D2">
      <w:pPr>
        <w:pStyle w:val="Prrafodelista"/>
        <w:numPr>
          <w:ilvl w:val="0"/>
          <w:numId w:val="47"/>
        </w:numPr>
        <w:spacing w:before="0" w:after="160"/>
      </w:pPr>
      <w:r>
        <w:t xml:space="preserve">CFS VPN_G </w:t>
      </w:r>
      <w:r>
        <w:rPr>
          <w:rFonts w:ascii="Wingdings" w:eastAsia="Wingdings" w:hAnsi="Wingdings" w:cs="Wingdings"/>
        </w:rPr>
        <w:t></w:t>
      </w:r>
      <w:r>
        <w:t xml:space="preserve"> crear la VPN a nivel global.</w:t>
      </w:r>
    </w:p>
    <w:p w14:paraId="50060FD2" w14:textId="77777777" w:rsidR="006C38D2" w:rsidRDefault="006C38D2" w:rsidP="006C38D2">
      <w:pPr>
        <w:pStyle w:val="Prrafodelista"/>
      </w:pPr>
    </w:p>
    <w:p w14:paraId="1399D17F" w14:textId="13FB382A" w:rsidR="006C38D2" w:rsidRDefault="006C38D2" w:rsidP="006C38D2">
      <w:pPr>
        <w:pStyle w:val="Prrafodelista"/>
        <w:numPr>
          <w:ilvl w:val="0"/>
          <w:numId w:val="47"/>
        </w:numPr>
        <w:spacing w:before="0" w:after="160"/>
      </w:pPr>
      <w:r>
        <w:t>CFS VPN_SITE_FO (Sede VPN – Fibra)</w:t>
      </w:r>
    </w:p>
    <w:p w14:paraId="0F069F53" w14:textId="088C47BB" w:rsidR="006C38D2" w:rsidRDefault="006C38D2" w:rsidP="006C38D2">
      <w:pPr>
        <w:pStyle w:val="Prrafodelista"/>
        <w:numPr>
          <w:ilvl w:val="1"/>
          <w:numId w:val="47"/>
        </w:numPr>
        <w:spacing w:before="0" w:after="160"/>
      </w:pPr>
      <w:r>
        <w:t xml:space="preserve">CFS S.Site (Conectividad VPN) </w:t>
      </w:r>
      <w:r>
        <w:rPr>
          <w:rFonts w:ascii="Wingdings" w:eastAsia="Wingdings" w:hAnsi="Wingdings" w:cs="Wingdings"/>
        </w:rPr>
        <w:t></w:t>
      </w:r>
      <w:r>
        <w:t xml:space="preserve"> meter el PE en la VPN</w:t>
      </w:r>
    </w:p>
    <w:p w14:paraId="0C1AF0BF" w14:textId="77777777" w:rsidR="006C38D2" w:rsidRDefault="006C38D2" w:rsidP="006C38D2">
      <w:pPr>
        <w:pStyle w:val="Prrafodelista"/>
        <w:numPr>
          <w:ilvl w:val="1"/>
          <w:numId w:val="47"/>
        </w:numPr>
        <w:spacing w:before="0" w:after="160"/>
      </w:pPr>
      <w:r>
        <w:t xml:space="preserve">CFS Acceso Main </w:t>
      </w:r>
      <w:r>
        <w:rPr>
          <w:rFonts w:ascii="Wingdings" w:eastAsia="Wingdings" w:hAnsi="Wingdings" w:cs="Wingdings"/>
        </w:rPr>
        <w:t></w:t>
      </w:r>
      <w:r>
        <w:t xml:space="preserve"> obtener fibra para esta sede</w:t>
      </w:r>
    </w:p>
    <w:p w14:paraId="00928EB5" w14:textId="77777777" w:rsidR="006C38D2" w:rsidRDefault="006C38D2" w:rsidP="006C38D2">
      <w:pPr>
        <w:pStyle w:val="Prrafodelista"/>
        <w:numPr>
          <w:ilvl w:val="2"/>
          <w:numId w:val="47"/>
        </w:numPr>
        <w:spacing w:before="0" w:after="160"/>
      </w:pPr>
      <w:r>
        <w:t xml:space="preserve">VPN </w:t>
      </w:r>
      <w:r>
        <w:rPr>
          <w:rFonts w:ascii="Wingdings" w:eastAsia="Wingdings" w:hAnsi="Wingdings" w:cs="Wingdings"/>
        </w:rPr>
        <w:t></w:t>
      </w:r>
      <w:r>
        <w:t xml:space="preserve"> alta de esa conexión en el PE1.</w:t>
      </w:r>
    </w:p>
    <w:p w14:paraId="11795587" w14:textId="77777777" w:rsidR="006C38D2" w:rsidRDefault="006C38D2" w:rsidP="006C38D2">
      <w:pPr>
        <w:pStyle w:val="Prrafodelista"/>
        <w:numPr>
          <w:ilvl w:val="2"/>
          <w:numId w:val="47"/>
        </w:numPr>
        <w:spacing w:before="0" w:after="160"/>
      </w:pPr>
      <w:r>
        <w:t>VoIP</w:t>
      </w:r>
    </w:p>
    <w:p w14:paraId="76D2D01E" w14:textId="77777777" w:rsidR="006C38D2" w:rsidRDefault="006C38D2" w:rsidP="006C38D2">
      <w:pPr>
        <w:pStyle w:val="Prrafodelista"/>
        <w:numPr>
          <w:ilvl w:val="2"/>
          <w:numId w:val="47"/>
        </w:numPr>
        <w:spacing w:before="0" w:after="160"/>
      </w:pPr>
      <w:r>
        <w:t>Internet</w:t>
      </w:r>
    </w:p>
    <w:p w14:paraId="1086FD75" w14:textId="77777777" w:rsidR="006C38D2" w:rsidRDefault="006C38D2" w:rsidP="006C38D2">
      <w:pPr>
        <w:pStyle w:val="Prrafodelista"/>
        <w:numPr>
          <w:ilvl w:val="2"/>
          <w:numId w:val="47"/>
        </w:numPr>
        <w:spacing w:before="0" w:after="160"/>
      </w:pPr>
      <w:r>
        <w:t>Last Mile</w:t>
      </w:r>
    </w:p>
    <w:p w14:paraId="25B6389D" w14:textId="1AEE83EB" w:rsidR="006C38D2" w:rsidRDefault="006C38D2" w:rsidP="00185369">
      <w:pPr>
        <w:pStyle w:val="Prrafodelista"/>
        <w:numPr>
          <w:ilvl w:val="2"/>
          <w:numId w:val="47"/>
        </w:numPr>
        <w:spacing w:before="0" w:after="160"/>
      </w:pPr>
      <w:r>
        <w:t xml:space="preserve">Acceso BackUp </w:t>
      </w:r>
      <w:r>
        <w:rPr>
          <w:rFonts w:ascii="Wingdings" w:eastAsia="Wingdings" w:hAnsi="Wingdings" w:cs="Wingdings"/>
        </w:rPr>
        <w:t></w:t>
      </w:r>
      <w:r>
        <w:t xml:space="preserve"> Apunta al Sede VPN-Fibra (VPN_SITE_FO) </w:t>
      </w:r>
      <w:r w:rsidR="00D54D1B">
        <w:t xml:space="preserve">que sea </w:t>
      </w:r>
      <w:r>
        <w:t>back up de éste. El Acceso BackUp se configurará dentro del Acceso Main del VPN_SITE_FO de Back Up. Habrá un atributo a nivel de VPN_SITE_FO que te dirá si es un site de back up o no.</w:t>
      </w:r>
    </w:p>
    <w:p w14:paraId="457A444D" w14:textId="3675B5BA" w:rsidR="006C38D2" w:rsidRDefault="006C38D2" w:rsidP="006C38D2">
      <w:pPr>
        <w:pStyle w:val="Prrafodelista"/>
        <w:numPr>
          <w:ilvl w:val="1"/>
          <w:numId w:val="47"/>
        </w:numPr>
        <w:spacing w:before="0" w:after="160"/>
      </w:pPr>
      <w:r>
        <w:t xml:space="preserve">CFS CPE </w:t>
      </w:r>
      <w:r>
        <w:rPr>
          <w:rFonts w:ascii="Wingdings" w:eastAsia="Wingdings" w:hAnsi="Wingdings" w:cs="Wingdings"/>
        </w:rPr>
        <w:t></w:t>
      </w:r>
      <w:r>
        <w:t xml:space="preserve"> Configurar el CE</w:t>
      </w:r>
    </w:p>
    <w:p w14:paraId="7E9B21A0" w14:textId="77777777" w:rsidR="006C38D2" w:rsidRDefault="006C38D2" w:rsidP="006C38D2">
      <w:pPr>
        <w:pStyle w:val="Prrafodelista"/>
      </w:pPr>
    </w:p>
    <w:p w14:paraId="2065E74B" w14:textId="207DD070" w:rsidR="006C38D2" w:rsidRDefault="006C38D2" w:rsidP="006C38D2">
      <w:pPr>
        <w:pStyle w:val="Prrafodelista"/>
        <w:numPr>
          <w:ilvl w:val="0"/>
          <w:numId w:val="47"/>
        </w:numPr>
        <w:spacing w:before="0" w:after="160"/>
      </w:pPr>
      <w:r>
        <w:t>CFS VPN_SITE_M</w:t>
      </w:r>
      <w:r w:rsidR="00185369">
        <w:t xml:space="preserve"> (Sede VPN – Móvil)</w:t>
      </w:r>
    </w:p>
    <w:p w14:paraId="0066FEF1" w14:textId="77777777" w:rsidR="006C38D2" w:rsidRDefault="006C38D2" w:rsidP="006C38D2">
      <w:pPr>
        <w:pStyle w:val="Prrafodelista"/>
        <w:numPr>
          <w:ilvl w:val="1"/>
          <w:numId w:val="47"/>
        </w:numPr>
        <w:spacing w:before="0" w:after="160"/>
      </w:pPr>
      <w:r>
        <w:t xml:space="preserve">CFS Conectividad VPN </w:t>
      </w:r>
      <w:r>
        <w:rPr>
          <w:rFonts w:ascii="Wingdings" w:eastAsia="Wingdings" w:hAnsi="Wingdings" w:cs="Wingdings"/>
        </w:rPr>
        <w:t></w:t>
      </w:r>
      <w:r>
        <w:t xml:space="preserve"> meter el PE en la VPN</w:t>
      </w:r>
    </w:p>
    <w:p w14:paraId="0A4F1D19" w14:textId="77777777" w:rsidR="006C38D2" w:rsidRPr="00B80332" w:rsidRDefault="006C38D2" w:rsidP="006C38D2">
      <w:pPr>
        <w:pStyle w:val="Prrafodelista"/>
        <w:numPr>
          <w:ilvl w:val="1"/>
          <w:numId w:val="47"/>
        </w:numPr>
        <w:spacing w:before="0" w:after="160"/>
      </w:pPr>
      <w:r w:rsidRPr="00B80332">
        <w:t xml:space="preserve">CFS Acceso eNodeB </w:t>
      </w:r>
      <w:r>
        <w:rPr>
          <w:rFonts w:ascii="Wingdings" w:eastAsia="Wingdings" w:hAnsi="Wingdings" w:cs="Wingdings"/>
        </w:rPr>
        <w:t></w:t>
      </w:r>
      <w:r w:rsidRPr="00B80332">
        <w:t xml:space="preserve"> VLANS + IP (El SOM te</w:t>
      </w:r>
      <w:r>
        <w:t>ndrá que coger cierta info de aquí y llevarla al CFS NS).</w:t>
      </w:r>
    </w:p>
    <w:p w14:paraId="181C0EBE" w14:textId="77777777" w:rsidR="006C38D2" w:rsidRDefault="006C38D2" w:rsidP="006C38D2">
      <w:pPr>
        <w:pStyle w:val="Prrafodelista"/>
        <w:numPr>
          <w:ilvl w:val="2"/>
          <w:numId w:val="47"/>
        </w:numPr>
        <w:spacing w:before="0" w:after="160"/>
      </w:pPr>
      <w:r>
        <w:t>eNode – MPLS</w:t>
      </w:r>
    </w:p>
    <w:p w14:paraId="076E5BE5" w14:textId="77777777" w:rsidR="006C38D2" w:rsidRDefault="006C38D2" w:rsidP="006C38D2">
      <w:pPr>
        <w:pStyle w:val="Prrafodelista"/>
        <w:numPr>
          <w:ilvl w:val="2"/>
          <w:numId w:val="47"/>
        </w:numPr>
        <w:spacing w:before="0" w:after="160"/>
      </w:pPr>
      <w:r>
        <w:t>datacenter – MPLS</w:t>
      </w:r>
    </w:p>
    <w:p w14:paraId="2FC8125B" w14:textId="77777777" w:rsidR="006C38D2" w:rsidRDefault="006C38D2" w:rsidP="006C38D2">
      <w:pPr>
        <w:pStyle w:val="Prrafodelista"/>
        <w:numPr>
          <w:ilvl w:val="2"/>
          <w:numId w:val="47"/>
        </w:numPr>
        <w:spacing w:before="0" w:after="160"/>
      </w:pPr>
      <w:r>
        <w:t>Pseudowire</w:t>
      </w:r>
    </w:p>
    <w:p w14:paraId="29750B0F" w14:textId="77777777" w:rsidR="006C38D2" w:rsidRPr="00B80332" w:rsidRDefault="006C38D2" w:rsidP="006C38D2">
      <w:pPr>
        <w:pStyle w:val="Prrafodelista"/>
        <w:numPr>
          <w:ilvl w:val="1"/>
          <w:numId w:val="47"/>
        </w:numPr>
        <w:spacing w:before="0" w:after="160"/>
      </w:pPr>
      <w:r w:rsidRPr="00B80332">
        <w:t>CFS NS (Network Service)</w:t>
      </w:r>
      <w:r>
        <w:t xml:space="preserve"> + Configuración (con la configuración que le hayas vendido al cliente)</w:t>
      </w:r>
      <w:r w:rsidRPr="00B80332">
        <w:t xml:space="preserve"> </w:t>
      </w:r>
      <w:r>
        <w:rPr>
          <w:rFonts w:ascii="Wingdings" w:eastAsia="Wingdings" w:hAnsi="Wingdings" w:cs="Wingdings"/>
        </w:rPr>
        <w:t></w:t>
      </w:r>
      <w:r w:rsidRPr="00B80332">
        <w:t xml:space="preserve"> para acceder a U</w:t>
      </w:r>
      <w:r>
        <w:t>nica</w:t>
      </w:r>
    </w:p>
    <w:p w14:paraId="0A36000D" w14:textId="53AA1F58" w:rsidR="006C38D2" w:rsidRDefault="006C38D2" w:rsidP="006C38D2">
      <w:pPr>
        <w:pStyle w:val="Prrafodelista"/>
        <w:numPr>
          <w:ilvl w:val="1"/>
          <w:numId w:val="47"/>
        </w:numPr>
        <w:spacing w:before="0" w:after="160"/>
      </w:pPr>
      <w:r>
        <w:t>CFS S.Site</w:t>
      </w:r>
      <w:r w:rsidR="00522B33">
        <w:t xml:space="preserve"> (Conectividad VPN)</w:t>
      </w:r>
    </w:p>
    <w:p w14:paraId="54ACBA64" w14:textId="77777777" w:rsidR="006C38D2" w:rsidRDefault="006C38D2" w:rsidP="006C38D2">
      <w:pPr>
        <w:pStyle w:val="Prrafodelista"/>
        <w:numPr>
          <w:ilvl w:val="1"/>
          <w:numId w:val="47"/>
        </w:numPr>
        <w:spacing w:before="0" w:after="160"/>
      </w:pPr>
      <w:r>
        <w:t>CFS CPE</w:t>
      </w:r>
    </w:p>
    <w:p w14:paraId="0177715A" w14:textId="77777777" w:rsidR="006C38D2" w:rsidRDefault="006C38D2" w:rsidP="006C38D2">
      <w:pPr>
        <w:pStyle w:val="Prrafodelista"/>
        <w:numPr>
          <w:ilvl w:val="1"/>
          <w:numId w:val="47"/>
        </w:numPr>
        <w:spacing w:before="0" w:after="160"/>
      </w:pPr>
      <w:r>
        <w:t>CFS Servicio Móvil (Configurar el HLR)</w:t>
      </w:r>
    </w:p>
    <w:p w14:paraId="5E442B69" w14:textId="77777777" w:rsidR="006C38D2" w:rsidRDefault="006C38D2" w:rsidP="006C38D2">
      <w:pPr>
        <w:pStyle w:val="Prrafodelista"/>
      </w:pPr>
    </w:p>
    <w:p w14:paraId="7842514E" w14:textId="77777777" w:rsidR="006C38D2" w:rsidRDefault="006C38D2" w:rsidP="006C38D2">
      <w:pPr>
        <w:pStyle w:val="Prrafodelista"/>
        <w:numPr>
          <w:ilvl w:val="0"/>
          <w:numId w:val="47"/>
        </w:numPr>
        <w:spacing w:before="0" w:after="160"/>
      </w:pPr>
      <w:r>
        <w:t>CFS VPN_SDWAN</w:t>
      </w:r>
    </w:p>
    <w:p w14:paraId="233613CD" w14:textId="77777777" w:rsidR="006C38D2" w:rsidRDefault="006C38D2" w:rsidP="006C38D2">
      <w:pPr>
        <w:pStyle w:val="Prrafodelista"/>
        <w:numPr>
          <w:ilvl w:val="1"/>
          <w:numId w:val="47"/>
        </w:numPr>
        <w:spacing w:before="0" w:after="160"/>
      </w:pPr>
      <w:r>
        <w:t>SDWAN (Infraestructura)</w:t>
      </w:r>
    </w:p>
    <w:p w14:paraId="6CA259B1" w14:textId="77777777" w:rsidR="006C38D2" w:rsidRDefault="006C38D2" w:rsidP="006C38D2">
      <w:pPr>
        <w:pStyle w:val="Prrafodelista"/>
        <w:numPr>
          <w:ilvl w:val="1"/>
          <w:numId w:val="47"/>
        </w:numPr>
        <w:spacing w:before="0" w:after="160"/>
      </w:pPr>
      <w:r>
        <w:t xml:space="preserve">S.Site (Conectividad VPN) </w:t>
      </w:r>
      <w:r>
        <w:rPr>
          <w:rFonts w:ascii="Wingdings" w:eastAsia="Wingdings" w:hAnsi="Wingdings" w:cs="Wingdings"/>
        </w:rPr>
        <w:t></w:t>
      </w:r>
      <w:r>
        <w:t xml:space="preserve"> Conectar con el PE3</w:t>
      </w:r>
    </w:p>
    <w:p w14:paraId="2B57BA50" w14:textId="77777777" w:rsidR="006C38D2" w:rsidRDefault="006C38D2" w:rsidP="006C38D2">
      <w:pPr>
        <w:pStyle w:val="Prrafodelista"/>
        <w:numPr>
          <w:ilvl w:val="1"/>
          <w:numId w:val="47"/>
        </w:numPr>
        <w:spacing w:before="0" w:after="160"/>
      </w:pPr>
      <w:r>
        <w:t>Acceso SDWan (Virtual entre SDWAN y S.Site)</w:t>
      </w:r>
    </w:p>
    <w:p w14:paraId="5F934ED3" w14:textId="77777777" w:rsidR="006C38D2" w:rsidRDefault="006C38D2" w:rsidP="006C38D2">
      <w:pPr>
        <w:pStyle w:val="Prrafodelista"/>
      </w:pPr>
    </w:p>
    <w:p w14:paraId="3143E499" w14:textId="77777777" w:rsidR="006C38D2" w:rsidRPr="007D3949" w:rsidRDefault="006C38D2" w:rsidP="006C38D2">
      <w:pPr>
        <w:pStyle w:val="Prrafodelista"/>
        <w:numPr>
          <w:ilvl w:val="0"/>
          <w:numId w:val="47"/>
        </w:numPr>
        <w:spacing w:before="0" w:after="160"/>
        <w:rPr>
          <w:lang w:val="en-US"/>
        </w:rPr>
      </w:pPr>
      <w:r w:rsidRPr="007D3949">
        <w:rPr>
          <w:lang w:val="en-US"/>
        </w:rPr>
        <w:t>CFS VPN_Branch (Sin Broa</w:t>
      </w:r>
      <w:r>
        <w:rPr>
          <w:lang w:val="en-US"/>
        </w:rPr>
        <w:t>dBand)</w:t>
      </w:r>
    </w:p>
    <w:p w14:paraId="14A5834C" w14:textId="77777777" w:rsidR="006C38D2" w:rsidRDefault="006C38D2" w:rsidP="006C38D2">
      <w:pPr>
        <w:pStyle w:val="Prrafodelista"/>
        <w:numPr>
          <w:ilvl w:val="1"/>
          <w:numId w:val="47"/>
        </w:numPr>
        <w:spacing w:before="0" w:after="160"/>
      </w:pPr>
      <w:r>
        <w:t>Branch</w:t>
      </w:r>
    </w:p>
    <w:p w14:paraId="2CAAB98D" w14:textId="77777777" w:rsidR="006C38D2" w:rsidRDefault="006C38D2" w:rsidP="006C38D2">
      <w:pPr>
        <w:pStyle w:val="Prrafodelista"/>
        <w:numPr>
          <w:ilvl w:val="1"/>
          <w:numId w:val="47"/>
        </w:numPr>
        <w:spacing w:before="0" w:after="160"/>
      </w:pPr>
      <w:r>
        <w:t>Virtual CPE</w:t>
      </w:r>
    </w:p>
    <w:p w14:paraId="2C9D1FE1" w14:textId="77777777" w:rsidR="006C38D2" w:rsidRDefault="006C38D2" w:rsidP="006C38D2">
      <w:pPr>
        <w:pStyle w:val="Prrafodelista"/>
        <w:numPr>
          <w:ilvl w:val="2"/>
          <w:numId w:val="47"/>
        </w:numPr>
        <w:spacing w:before="0" w:after="160"/>
      </w:pPr>
      <w:r>
        <w:t>Network Service</w:t>
      </w:r>
    </w:p>
    <w:p w14:paraId="22DCC36C" w14:textId="77777777" w:rsidR="006C38D2" w:rsidRDefault="006C38D2" w:rsidP="006C38D2">
      <w:pPr>
        <w:pStyle w:val="Prrafodelista"/>
        <w:numPr>
          <w:ilvl w:val="1"/>
          <w:numId w:val="47"/>
        </w:numPr>
        <w:spacing w:before="0" w:after="160"/>
      </w:pPr>
      <w:r>
        <w:t>Physical CPE</w:t>
      </w:r>
    </w:p>
    <w:p w14:paraId="0A41C10F" w14:textId="77777777" w:rsidR="006C38D2" w:rsidRDefault="006C38D2" w:rsidP="006C38D2"/>
    <w:p w14:paraId="1798001E" w14:textId="77777777" w:rsidR="006C38D2" w:rsidRDefault="006C38D2" w:rsidP="006C38D2">
      <w:pPr>
        <w:pStyle w:val="Prrafodelista"/>
        <w:numPr>
          <w:ilvl w:val="0"/>
          <w:numId w:val="47"/>
        </w:numPr>
        <w:spacing w:before="0" w:after="160"/>
      </w:pPr>
      <w:r>
        <w:t>CFS ROUTER</w:t>
      </w:r>
    </w:p>
    <w:p w14:paraId="3D49440F" w14:textId="77777777" w:rsidR="006C38D2" w:rsidRDefault="006C38D2" w:rsidP="006C38D2">
      <w:pPr>
        <w:pStyle w:val="Prrafodelista"/>
        <w:numPr>
          <w:ilvl w:val="1"/>
          <w:numId w:val="47"/>
        </w:numPr>
        <w:spacing w:before="0" w:after="160"/>
      </w:pPr>
      <w:r>
        <w:t>PE</w:t>
      </w:r>
    </w:p>
    <w:p w14:paraId="3EC4C007" w14:textId="77777777" w:rsidR="006C38D2" w:rsidRDefault="006C38D2" w:rsidP="006C38D2">
      <w:pPr>
        <w:pStyle w:val="Prrafodelista"/>
        <w:numPr>
          <w:ilvl w:val="2"/>
          <w:numId w:val="47"/>
        </w:numPr>
        <w:spacing w:before="0" w:after="160"/>
      </w:pPr>
      <w:r>
        <w:t>Conectividad</w:t>
      </w:r>
    </w:p>
    <w:p w14:paraId="1D079873" w14:textId="77777777" w:rsidR="006C38D2" w:rsidRDefault="006C38D2" w:rsidP="006C38D2">
      <w:pPr>
        <w:pStyle w:val="Prrafodelista"/>
        <w:numPr>
          <w:ilvl w:val="1"/>
          <w:numId w:val="47"/>
        </w:numPr>
        <w:spacing w:before="0" w:after="160"/>
      </w:pPr>
      <w:r>
        <w:t>vPE</w:t>
      </w:r>
    </w:p>
    <w:p w14:paraId="47702754" w14:textId="77777777" w:rsidR="006C38D2" w:rsidRDefault="006C38D2" w:rsidP="006C38D2">
      <w:pPr>
        <w:pStyle w:val="Prrafodelista"/>
        <w:numPr>
          <w:ilvl w:val="2"/>
          <w:numId w:val="47"/>
        </w:numPr>
        <w:spacing w:before="0" w:after="160"/>
      </w:pPr>
      <w:r>
        <w:lastRenderedPageBreak/>
        <w:t>Conectividad</w:t>
      </w:r>
    </w:p>
    <w:p w14:paraId="5927AB99" w14:textId="77777777" w:rsidR="005B7B96" w:rsidRPr="005B7B96" w:rsidRDefault="005B7B96" w:rsidP="005B7B96"/>
    <w:p w14:paraId="42775FBE" w14:textId="5546043D" w:rsidR="007F30F8" w:rsidRPr="009F6B67" w:rsidRDefault="007F30F8" w:rsidP="00F66EB2">
      <w:pPr>
        <w:pStyle w:val="Ttulo1"/>
      </w:pPr>
      <w:bookmarkStart w:id="29" w:name="_Ref534700394"/>
      <w:bookmarkStart w:id="30" w:name="_Ref534700460"/>
      <w:bookmarkStart w:id="31" w:name="_Ref534700472"/>
      <w:bookmarkStart w:id="32" w:name="_Ref10704736"/>
      <w:bookmarkStart w:id="33" w:name="_Ref10704853"/>
      <w:bookmarkStart w:id="34" w:name="_Toc22298670"/>
      <w:r w:rsidRPr="009F6B67">
        <w:lastRenderedPageBreak/>
        <w:t xml:space="preserve">Anexo </w:t>
      </w:r>
      <w:r w:rsidR="008D4DF2">
        <w:t>1</w:t>
      </w:r>
      <w:r w:rsidRPr="009F6B67">
        <w:t xml:space="preserve">: </w:t>
      </w:r>
      <w:bookmarkEnd w:id="29"/>
      <w:bookmarkEnd w:id="30"/>
      <w:bookmarkEnd w:id="31"/>
      <w:r w:rsidR="00651EFB">
        <w:t xml:space="preserve">MPLS Service </w:t>
      </w:r>
      <w:bookmarkEnd w:id="32"/>
      <w:r w:rsidR="001844BC">
        <w:t>Details</w:t>
      </w:r>
      <w:bookmarkEnd w:id="33"/>
      <w:bookmarkEnd w:id="34"/>
    </w:p>
    <w:p w14:paraId="02F2C34E" w14:textId="77777777" w:rsidR="007F30F8" w:rsidRPr="009F6B67" w:rsidRDefault="007F30F8" w:rsidP="007F30F8"/>
    <w:p w14:paraId="47871A27" w14:textId="77777777" w:rsidR="00651EFB" w:rsidRDefault="001844BC" w:rsidP="00651EFB">
      <w:pPr>
        <w:spacing w:before="0" w:after="200" w:line="276" w:lineRule="auto"/>
      </w:pPr>
      <w:r>
        <w:t>Tipos de servicio que se proporcionan son:</w:t>
      </w:r>
    </w:p>
    <w:tbl>
      <w:tblPr>
        <w:tblW w:w="10480" w:type="dxa"/>
        <w:jc w:val="center"/>
        <w:tblCellMar>
          <w:left w:w="70" w:type="dxa"/>
          <w:right w:w="70" w:type="dxa"/>
        </w:tblCellMar>
        <w:tblLook w:val="04A0" w:firstRow="1" w:lastRow="0" w:firstColumn="1" w:lastColumn="0" w:noHBand="0" w:noVBand="1"/>
      </w:tblPr>
      <w:tblGrid>
        <w:gridCol w:w="1408"/>
        <w:gridCol w:w="3402"/>
        <w:gridCol w:w="709"/>
        <w:gridCol w:w="4961"/>
      </w:tblGrid>
      <w:tr w:rsidR="00651EFB" w:rsidRPr="00D838AC" w14:paraId="776E5856" w14:textId="77777777" w:rsidTr="00A748D3">
        <w:trPr>
          <w:trHeight w:val="330"/>
          <w:jc w:val="center"/>
        </w:trPr>
        <w:tc>
          <w:tcPr>
            <w:tcW w:w="1408" w:type="dxa"/>
            <w:tcBorders>
              <w:top w:val="single" w:sz="8" w:space="0" w:color="A3A3A3"/>
              <w:left w:val="single" w:sz="8" w:space="0" w:color="A3A3A3"/>
              <w:bottom w:val="single" w:sz="8" w:space="0" w:color="A3A3A3"/>
              <w:right w:val="single" w:sz="8" w:space="0" w:color="A3A3A3"/>
            </w:tcBorders>
            <w:shd w:val="clear" w:color="000000" w:fill="FFFFFF"/>
            <w:vAlign w:val="center"/>
            <w:hideMark/>
          </w:tcPr>
          <w:p w14:paraId="4473287E" w14:textId="77777777" w:rsidR="00651EFB" w:rsidRPr="00D838AC" w:rsidRDefault="00651EFB" w:rsidP="00A748D3">
            <w:pPr>
              <w:spacing w:before="0" w:line="240" w:lineRule="auto"/>
              <w:jc w:val="center"/>
              <w:rPr>
                <w:rFonts w:ascii="Calibri" w:eastAsia="Times New Roman" w:hAnsi="Calibri" w:cs="Calibri"/>
                <w:b/>
                <w:bCs/>
                <w:color w:val="123E51"/>
                <w:u w:val="single"/>
                <w:lang w:eastAsia="es-ES"/>
              </w:rPr>
            </w:pPr>
            <w:r w:rsidRPr="00D838AC">
              <w:rPr>
                <w:rFonts w:ascii="Calibri" w:eastAsia="Times New Roman" w:hAnsi="Calibri" w:cs="Calibri"/>
                <w:b/>
                <w:bCs/>
                <w:color w:val="123E51"/>
                <w:u w:val="single"/>
                <w:lang w:eastAsia="es-ES"/>
              </w:rPr>
              <w:t>Class</w:t>
            </w:r>
          </w:p>
        </w:tc>
        <w:tc>
          <w:tcPr>
            <w:tcW w:w="3402" w:type="dxa"/>
            <w:tcBorders>
              <w:top w:val="single" w:sz="8" w:space="0" w:color="A3A3A3"/>
              <w:left w:val="nil"/>
              <w:bottom w:val="single" w:sz="8" w:space="0" w:color="A3A3A3"/>
              <w:right w:val="single" w:sz="8" w:space="0" w:color="A3A3A3"/>
            </w:tcBorders>
            <w:shd w:val="clear" w:color="000000" w:fill="FFFFFF"/>
            <w:vAlign w:val="center"/>
            <w:hideMark/>
          </w:tcPr>
          <w:p w14:paraId="1A755395" w14:textId="77777777" w:rsidR="00651EFB" w:rsidRPr="00D838AC" w:rsidRDefault="00651EFB" w:rsidP="00A748D3">
            <w:pPr>
              <w:spacing w:before="0" w:line="240" w:lineRule="auto"/>
              <w:jc w:val="center"/>
              <w:rPr>
                <w:rFonts w:ascii="Calibri" w:eastAsia="Times New Roman" w:hAnsi="Calibri" w:cs="Calibri"/>
                <w:b/>
                <w:bCs/>
                <w:color w:val="123E51"/>
                <w:u w:val="single"/>
                <w:lang w:eastAsia="es-ES"/>
              </w:rPr>
            </w:pPr>
            <w:r w:rsidRPr="00D838AC">
              <w:rPr>
                <w:rFonts w:ascii="Calibri" w:eastAsia="Times New Roman" w:hAnsi="Calibri" w:cs="Calibri"/>
                <w:b/>
                <w:bCs/>
                <w:color w:val="123E51"/>
                <w:u w:val="single"/>
                <w:lang w:eastAsia="es-ES"/>
              </w:rPr>
              <w:t>Type of Traffic</w:t>
            </w:r>
          </w:p>
        </w:tc>
        <w:tc>
          <w:tcPr>
            <w:tcW w:w="709" w:type="dxa"/>
            <w:tcBorders>
              <w:top w:val="single" w:sz="8" w:space="0" w:color="A3A3A3"/>
              <w:left w:val="nil"/>
              <w:bottom w:val="single" w:sz="8" w:space="0" w:color="A3A3A3"/>
              <w:right w:val="single" w:sz="8" w:space="0" w:color="A3A3A3"/>
            </w:tcBorders>
            <w:shd w:val="clear" w:color="000000" w:fill="FFFFFF"/>
            <w:vAlign w:val="center"/>
            <w:hideMark/>
          </w:tcPr>
          <w:p w14:paraId="491A4107" w14:textId="77777777" w:rsidR="00651EFB" w:rsidRPr="00D838AC" w:rsidRDefault="00651EFB" w:rsidP="00A748D3">
            <w:pPr>
              <w:spacing w:before="0" w:line="240" w:lineRule="auto"/>
              <w:jc w:val="center"/>
              <w:rPr>
                <w:rFonts w:ascii="Calibri" w:eastAsia="Times New Roman" w:hAnsi="Calibri" w:cs="Calibri"/>
                <w:b/>
                <w:bCs/>
                <w:color w:val="123E51"/>
                <w:u w:val="single"/>
                <w:lang w:eastAsia="es-ES"/>
              </w:rPr>
            </w:pPr>
            <w:r w:rsidRPr="00D838AC">
              <w:rPr>
                <w:rFonts w:ascii="Calibri" w:eastAsia="Times New Roman" w:hAnsi="Calibri" w:cs="Calibri"/>
                <w:b/>
                <w:bCs/>
                <w:color w:val="123E51"/>
                <w:u w:val="single"/>
                <w:lang w:eastAsia="es-ES"/>
              </w:rPr>
              <w:t>TOS</w:t>
            </w:r>
          </w:p>
        </w:tc>
        <w:tc>
          <w:tcPr>
            <w:tcW w:w="4961" w:type="dxa"/>
            <w:tcBorders>
              <w:top w:val="single" w:sz="8" w:space="0" w:color="A3A3A3"/>
              <w:left w:val="nil"/>
              <w:bottom w:val="single" w:sz="8" w:space="0" w:color="A3A3A3"/>
              <w:right w:val="single" w:sz="8" w:space="0" w:color="A3A3A3"/>
            </w:tcBorders>
            <w:shd w:val="clear" w:color="000000" w:fill="FFFFFF"/>
            <w:vAlign w:val="center"/>
            <w:hideMark/>
          </w:tcPr>
          <w:p w14:paraId="3CB4E697" w14:textId="77777777" w:rsidR="00651EFB" w:rsidRPr="00D838AC" w:rsidRDefault="00651EFB" w:rsidP="00A748D3">
            <w:pPr>
              <w:spacing w:before="0" w:line="240" w:lineRule="auto"/>
              <w:jc w:val="center"/>
              <w:rPr>
                <w:rFonts w:ascii="Calibri" w:eastAsia="Times New Roman" w:hAnsi="Calibri" w:cs="Calibri"/>
                <w:b/>
                <w:bCs/>
                <w:color w:val="123E51"/>
                <w:u w:val="single"/>
                <w:lang w:eastAsia="es-ES"/>
              </w:rPr>
            </w:pPr>
            <w:r w:rsidRPr="00D838AC">
              <w:rPr>
                <w:rFonts w:ascii="Calibri" w:eastAsia="Times New Roman" w:hAnsi="Calibri" w:cs="Calibri"/>
                <w:b/>
                <w:bCs/>
                <w:color w:val="123E51"/>
                <w:u w:val="single"/>
                <w:lang w:eastAsia="es-ES"/>
              </w:rPr>
              <w:t>Comments</w:t>
            </w:r>
          </w:p>
        </w:tc>
      </w:tr>
      <w:tr w:rsidR="00651EFB" w:rsidRPr="00D838AC" w14:paraId="337646E5" w14:textId="77777777" w:rsidTr="00A748D3">
        <w:trPr>
          <w:trHeight w:val="330"/>
          <w:jc w:val="center"/>
        </w:trPr>
        <w:tc>
          <w:tcPr>
            <w:tcW w:w="1408" w:type="dxa"/>
            <w:tcBorders>
              <w:top w:val="nil"/>
              <w:left w:val="single" w:sz="8" w:space="0" w:color="A3A3A3"/>
              <w:bottom w:val="single" w:sz="8" w:space="0" w:color="A3A3A3"/>
              <w:right w:val="single" w:sz="8" w:space="0" w:color="A3A3A3"/>
            </w:tcBorders>
            <w:shd w:val="clear" w:color="000000" w:fill="FFFFFF"/>
            <w:vAlign w:val="center"/>
            <w:hideMark/>
          </w:tcPr>
          <w:p w14:paraId="190248F5" w14:textId="77777777" w:rsidR="00651EFB" w:rsidRPr="00D838AC" w:rsidRDefault="00651EFB" w:rsidP="00A748D3">
            <w:pPr>
              <w:spacing w:before="0" w:line="240" w:lineRule="auto"/>
              <w:jc w:val="center"/>
              <w:rPr>
                <w:rFonts w:ascii="Calibri" w:eastAsia="Times New Roman" w:hAnsi="Calibri" w:cs="Calibri"/>
                <w:color w:val="123E51"/>
                <w:sz w:val="20"/>
                <w:lang w:eastAsia="es-ES"/>
              </w:rPr>
            </w:pPr>
            <w:r w:rsidRPr="00D838AC">
              <w:rPr>
                <w:rFonts w:ascii="Calibri" w:eastAsia="Times New Roman" w:hAnsi="Calibri" w:cs="Calibri"/>
                <w:color w:val="123E51"/>
                <w:sz w:val="20"/>
                <w:lang w:eastAsia="es-ES"/>
              </w:rPr>
              <w:t>Control</w:t>
            </w:r>
          </w:p>
        </w:tc>
        <w:tc>
          <w:tcPr>
            <w:tcW w:w="3402" w:type="dxa"/>
            <w:tcBorders>
              <w:top w:val="nil"/>
              <w:left w:val="nil"/>
              <w:bottom w:val="single" w:sz="8" w:space="0" w:color="A3A3A3"/>
              <w:right w:val="single" w:sz="8" w:space="0" w:color="A3A3A3"/>
            </w:tcBorders>
            <w:shd w:val="clear" w:color="000000" w:fill="FFFFFF"/>
            <w:vAlign w:val="center"/>
            <w:hideMark/>
          </w:tcPr>
          <w:p w14:paraId="10CDF149" w14:textId="77777777" w:rsidR="00651EFB" w:rsidRPr="00D838AC" w:rsidRDefault="00651EFB" w:rsidP="00A748D3">
            <w:pPr>
              <w:spacing w:before="0" w:line="240" w:lineRule="auto"/>
              <w:jc w:val="center"/>
              <w:rPr>
                <w:rFonts w:ascii="Calibri" w:eastAsia="Times New Roman" w:hAnsi="Calibri" w:cs="Calibri"/>
                <w:color w:val="123E51"/>
                <w:sz w:val="20"/>
                <w:lang w:eastAsia="es-ES"/>
              </w:rPr>
            </w:pPr>
            <w:r w:rsidRPr="00D838AC">
              <w:rPr>
                <w:rFonts w:ascii="Calibri" w:eastAsia="Times New Roman" w:hAnsi="Calibri" w:cs="Calibri"/>
                <w:color w:val="123E51"/>
                <w:sz w:val="20"/>
                <w:lang w:eastAsia="es-ES"/>
              </w:rPr>
              <w:t>Internal Routing and Management</w:t>
            </w:r>
          </w:p>
        </w:tc>
        <w:tc>
          <w:tcPr>
            <w:tcW w:w="709" w:type="dxa"/>
            <w:tcBorders>
              <w:top w:val="nil"/>
              <w:left w:val="nil"/>
              <w:bottom w:val="single" w:sz="8" w:space="0" w:color="A3A3A3"/>
              <w:right w:val="single" w:sz="8" w:space="0" w:color="A3A3A3"/>
            </w:tcBorders>
            <w:shd w:val="clear" w:color="000000" w:fill="FFFFFF"/>
            <w:vAlign w:val="center"/>
            <w:hideMark/>
          </w:tcPr>
          <w:p w14:paraId="75697EEC" w14:textId="77777777" w:rsidR="00651EFB" w:rsidRPr="00D838AC" w:rsidRDefault="00651EFB" w:rsidP="00A748D3">
            <w:pPr>
              <w:spacing w:before="0" w:line="240" w:lineRule="auto"/>
              <w:jc w:val="center"/>
              <w:rPr>
                <w:rFonts w:ascii="Calibri" w:eastAsia="Times New Roman" w:hAnsi="Calibri" w:cs="Calibri"/>
                <w:color w:val="123E51"/>
                <w:sz w:val="20"/>
                <w:lang w:eastAsia="es-ES"/>
              </w:rPr>
            </w:pPr>
            <w:r w:rsidRPr="00D838AC">
              <w:rPr>
                <w:rFonts w:ascii="Calibri" w:eastAsia="Times New Roman" w:hAnsi="Calibri" w:cs="Calibri"/>
                <w:color w:val="123E51"/>
                <w:sz w:val="20"/>
                <w:lang w:eastAsia="es-ES"/>
              </w:rPr>
              <w:t>7</w:t>
            </w:r>
          </w:p>
        </w:tc>
        <w:tc>
          <w:tcPr>
            <w:tcW w:w="4961" w:type="dxa"/>
            <w:tcBorders>
              <w:top w:val="nil"/>
              <w:left w:val="nil"/>
              <w:bottom w:val="single" w:sz="8" w:space="0" w:color="A3A3A3"/>
              <w:right w:val="single" w:sz="8" w:space="0" w:color="A3A3A3"/>
            </w:tcBorders>
            <w:shd w:val="clear" w:color="000000" w:fill="FFFFFF"/>
            <w:vAlign w:val="center"/>
            <w:hideMark/>
          </w:tcPr>
          <w:p w14:paraId="6E7BEAA2" w14:textId="77777777" w:rsidR="00651EFB" w:rsidRPr="00D838AC" w:rsidRDefault="00651EFB" w:rsidP="00A748D3">
            <w:pPr>
              <w:spacing w:before="0" w:line="240" w:lineRule="auto"/>
              <w:jc w:val="center"/>
              <w:rPr>
                <w:rFonts w:ascii="Calibri" w:eastAsia="Times New Roman" w:hAnsi="Calibri" w:cs="Calibri"/>
                <w:color w:val="123E51"/>
                <w:sz w:val="20"/>
                <w:lang w:eastAsia="es-ES"/>
              </w:rPr>
            </w:pPr>
            <w:r w:rsidRPr="00D838AC">
              <w:rPr>
                <w:rFonts w:ascii="Calibri" w:eastAsia="Times New Roman" w:hAnsi="Calibri" w:cs="Calibri"/>
                <w:color w:val="123E51"/>
                <w:sz w:val="20"/>
                <w:lang w:eastAsia="es-ES"/>
              </w:rPr>
              <w:t> </w:t>
            </w:r>
          </w:p>
        </w:tc>
      </w:tr>
      <w:tr w:rsidR="00651EFB" w:rsidRPr="00D838AC" w14:paraId="62F59A8E" w14:textId="77777777" w:rsidTr="00A748D3">
        <w:trPr>
          <w:trHeight w:val="330"/>
          <w:jc w:val="center"/>
        </w:trPr>
        <w:tc>
          <w:tcPr>
            <w:tcW w:w="1408" w:type="dxa"/>
            <w:tcBorders>
              <w:top w:val="nil"/>
              <w:left w:val="single" w:sz="8" w:space="0" w:color="A3A3A3"/>
              <w:bottom w:val="single" w:sz="8" w:space="0" w:color="A3A3A3"/>
              <w:right w:val="single" w:sz="8" w:space="0" w:color="A3A3A3"/>
            </w:tcBorders>
            <w:shd w:val="clear" w:color="000000" w:fill="FFFFFF"/>
            <w:vAlign w:val="center"/>
            <w:hideMark/>
          </w:tcPr>
          <w:p w14:paraId="32264BB9" w14:textId="77777777" w:rsidR="00651EFB" w:rsidRPr="00D838AC" w:rsidRDefault="00651EFB" w:rsidP="00A748D3">
            <w:pPr>
              <w:spacing w:before="0" w:line="240" w:lineRule="auto"/>
              <w:jc w:val="center"/>
              <w:rPr>
                <w:rFonts w:ascii="Calibri" w:eastAsia="Times New Roman" w:hAnsi="Calibri" w:cs="Calibri"/>
                <w:color w:val="123E51"/>
                <w:sz w:val="20"/>
                <w:lang w:eastAsia="es-ES"/>
              </w:rPr>
            </w:pPr>
            <w:r w:rsidRPr="00D838AC">
              <w:rPr>
                <w:rFonts w:ascii="Calibri" w:eastAsia="Times New Roman" w:hAnsi="Calibri" w:cs="Calibri"/>
                <w:color w:val="123E51"/>
                <w:sz w:val="20"/>
                <w:lang w:eastAsia="es-ES"/>
              </w:rPr>
              <w:t>Management</w:t>
            </w:r>
          </w:p>
        </w:tc>
        <w:tc>
          <w:tcPr>
            <w:tcW w:w="3402" w:type="dxa"/>
            <w:tcBorders>
              <w:top w:val="nil"/>
              <w:left w:val="nil"/>
              <w:bottom w:val="single" w:sz="8" w:space="0" w:color="A3A3A3"/>
              <w:right w:val="single" w:sz="8" w:space="0" w:color="A3A3A3"/>
            </w:tcBorders>
            <w:shd w:val="clear" w:color="000000" w:fill="FFFFFF"/>
            <w:vAlign w:val="center"/>
            <w:hideMark/>
          </w:tcPr>
          <w:p w14:paraId="640A7232" w14:textId="77777777" w:rsidR="00651EFB" w:rsidRPr="00D838AC" w:rsidRDefault="00651EFB" w:rsidP="00A748D3">
            <w:pPr>
              <w:spacing w:before="0" w:line="240" w:lineRule="auto"/>
              <w:jc w:val="center"/>
              <w:rPr>
                <w:rFonts w:ascii="Calibri" w:eastAsia="Times New Roman" w:hAnsi="Calibri" w:cs="Calibri"/>
                <w:color w:val="123E51"/>
                <w:sz w:val="20"/>
                <w:lang w:eastAsia="es-ES"/>
              </w:rPr>
            </w:pPr>
            <w:r w:rsidRPr="00D838AC">
              <w:rPr>
                <w:rFonts w:ascii="Calibri" w:eastAsia="Times New Roman" w:hAnsi="Calibri" w:cs="Calibri"/>
                <w:color w:val="123E51"/>
                <w:sz w:val="20"/>
                <w:lang w:eastAsia="es-ES"/>
              </w:rPr>
              <w:t>Internal Routing and Management</w:t>
            </w:r>
          </w:p>
        </w:tc>
        <w:tc>
          <w:tcPr>
            <w:tcW w:w="709" w:type="dxa"/>
            <w:tcBorders>
              <w:top w:val="nil"/>
              <w:left w:val="nil"/>
              <w:bottom w:val="single" w:sz="8" w:space="0" w:color="A3A3A3"/>
              <w:right w:val="single" w:sz="8" w:space="0" w:color="A3A3A3"/>
            </w:tcBorders>
            <w:shd w:val="clear" w:color="000000" w:fill="FFFFFF"/>
            <w:vAlign w:val="center"/>
            <w:hideMark/>
          </w:tcPr>
          <w:p w14:paraId="29B4EA11" w14:textId="77777777" w:rsidR="00651EFB" w:rsidRPr="00D838AC" w:rsidRDefault="00651EFB" w:rsidP="00A748D3">
            <w:pPr>
              <w:spacing w:before="0" w:line="240" w:lineRule="auto"/>
              <w:jc w:val="center"/>
              <w:rPr>
                <w:rFonts w:ascii="Calibri" w:eastAsia="Times New Roman" w:hAnsi="Calibri" w:cs="Calibri"/>
                <w:color w:val="123E51"/>
                <w:sz w:val="20"/>
                <w:lang w:eastAsia="es-ES"/>
              </w:rPr>
            </w:pPr>
            <w:r w:rsidRPr="00D838AC">
              <w:rPr>
                <w:rFonts w:ascii="Calibri" w:eastAsia="Times New Roman" w:hAnsi="Calibri" w:cs="Calibri"/>
                <w:color w:val="123E51"/>
                <w:sz w:val="20"/>
                <w:lang w:eastAsia="es-ES"/>
              </w:rPr>
              <w:t>6</w:t>
            </w:r>
          </w:p>
        </w:tc>
        <w:tc>
          <w:tcPr>
            <w:tcW w:w="4961" w:type="dxa"/>
            <w:tcBorders>
              <w:top w:val="nil"/>
              <w:left w:val="nil"/>
              <w:bottom w:val="single" w:sz="8" w:space="0" w:color="A3A3A3"/>
              <w:right w:val="single" w:sz="8" w:space="0" w:color="A3A3A3"/>
            </w:tcBorders>
            <w:shd w:val="clear" w:color="000000" w:fill="FFFFFF"/>
            <w:vAlign w:val="center"/>
            <w:hideMark/>
          </w:tcPr>
          <w:p w14:paraId="63E4A9CD" w14:textId="77777777" w:rsidR="00651EFB" w:rsidRPr="00D838AC" w:rsidRDefault="00651EFB" w:rsidP="00A748D3">
            <w:pPr>
              <w:spacing w:before="0" w:line="240" w:lineRule="auto"/>
              <w:jc w:val="center"/>
              <w:rPr>
                <w:rFonts w:ascii="Calibri" w:eastAsia="Times New Roman" w:hAnsi="Calibri" w:cs="Calibri"/>
                <w:color w:val="123E51"/>
                <w:sz w:val="20"/>
                <w:lang w:eastAsia="es-ES"/>
              </w:rPr>
            </w:pPr>
            <w:r w:rsidRPr="00D838AC">
              <w:rPr>
                <w:rFonts w:ascii="Calibri" w:eastAsia="Times New Roman" w:hAnsi="Calibri" w:cs="Calibri"/>
                <w:color w:val="123E51"/>
                <w:sz w:val="20"/>
                <w:lang w:eastAsia="es-ES"/>
              </w:rPr>
              <w:t> </w:t>
            </w:r>
          </w:p>
        </w:tc>
      </w:tr>
      <w:tr w:rsidR="00651EFB" w:rsidRPr="002A58FD" w14:paraId="0E12AFFC" w14:textId="77777777" w:rsidTr="00A748D3">
        <w:trPr>
          <w:trHeight w:val="330"/>
          <w:jc w:val="center"/>
        </w:trPr>
        <w:tc>
          <w:tcPr>
            <w:tcW w:w="1408" w:type="dxa"/>
            <w:tcBorders>
              <w:top w:val="nil"/>
              <w:left w:val="single" w:sz="8" w:space="0" w:color="A3A3A3"/>
              <w:bottom w:val="single" w:sz="8" w:space="0" w:color="A3A3A3"/>
              <w:right w:val="single" w:sz="8" w:space="0" w:color="A3A3A3"/>
            </w:tcBorders>
            <w:shd w:val="clear" w:color="000000" w:fill="FFFFFF"/>
            <w:vAlign w:val="center"/>
            <w:hideMark/>
          </w:tcPr>
          <w:p w14:paraId="41EFE31A" w14:textId="77777777" w:rsidR="00651EFB" w:rsidRPr="00D838AC" w:rsidRDefault="00651EFB" w:rsidP="00A748D3">
            <w:pPr>
              <w:spacing w:before="0" w:line="240" w:lineRule="auto"/>
              <w:jc w:val="center"/>
              <w:rPr>
                <w:rFonts w:ascii="Calibri" w:eastAsia="Times New Roman" w:hAnsi="Calibri" w:cs="Calibri"/>
                <w:color w:val="123E51"/>
                <w:sz w:val="20"/>
                <w:lang w:eastAsia="es-ES"/>
              </w:rPr>
            </w:pPr>
            <w:r w:rsidRPr="00D838AC">
              <w:rPr>
                <w:rFonts w:ascii="Calibri" w:eastAsia="Times New Roman" w:hAnsi="Calibri" w:cs="Calibri"/>
                <w:color w:val="123E51"/>
                <w:sz w:val="20"/>
                <w:lang w:eastAsia="es-ES"/>
              </w:rPr>
              <w:t>Voice</w:t>
            </w:r>
          </w:p>
        </w:tc>
        <w:tc>
          <w:tcPr>
            <w:tcW w:w="3402" w:type="dxa"/>
            <w:tcBorders>
              <w:top w:val="nil"/>
              <w:left w:val="nil"/>
              <w:bottom w:val="single" w:sz="8" w:space="0" w:color="A3A3A3"/>
              <w:right w:val="single" w:sz="8" w:space="0" w:color="A3A3A3"/>
            </w:tcBorders>
            <w:shd w:val="clear" w:color="000000" w:fill="FFFFFF"/>
            <w:vAlign w:val="center"/>
            <w:hideMark/>
          </w:tcPr>
          <w:p w14:paraId="5CDEDD57" w14:textId="77777777" w:rsidR="00651EFB" w:rsidRPr="00D838AC" w:rsidRDefault="00651EFB" w:rsidP="00A748D3">
            <w:pPr>
              <w:spacing w:before="0" w:line="240" w:lineRule="auto"/>
              <w:jc w:val="center"/>
              <w:rPr>
                <w:rFonts w:ascii="Calibri" w:eastAsia="Times New Roman" w:hAnsi="Calibri" w:cs="Calibri"/>
                <w:color w:val="123E51"/>
                <w:sz w:val="20"/>
                <w:lang w:eastAsia="es-ES"/>
              </w:rPr>
            </w:pPr>
            <w:r w:rsidRPr="00D838AC">
              <w:rPr>
                <w:rFonts w:ascii="Calibri" w:eastAsia="Times New Roman" w:hAnsi="Calibri" w:cs="Calibri"/>
                <w:color w:val="123E51"/>
                <w:sz w:val="20"/>
                <w:lang w:eastAsia="es-ES"/>
              </w:rPr>
              <w:t>Voice</w:t>
            </w:r>
          </w:p>
        </w:tc>
        <w:tc>
          <w:tcPr>
            <w:tcW w:w="709" w:type="dxa"/>
            <w:tcBorders>
              <w:top w:val="nil"/>
              <w:left w:val="nil"/>
              <w:bottom w:val="single" w:sz="8" w:space="0" w:color="A3A3A3"/>
              <w:right w:val="single" w:sz="8" w:space="0" w:color="A3A3A3"/>
            </w:tcBorders>
            <w:shd w:val="clear" w:color="000000" w:fill="FFFFFF"/>
            <w:vAlign w:val="center"/>
            <w:hideMark/>
          </w:tcPr>
          <w:p w14:paraId="78941E47" w14:textId="77777777" w:rsidR="00651EFB" w:rsidRPr="00D838AC" w:rsidRDefault="00651EFB" w:rsidP="00A748D3">
            <w:pPr>
              <w:spacing w:before="0" w:line="240" w:lineRule="auto"/>
              <w:jc w:val="center"/>
              <w:rPr>
                <w:rFonts w:ascii="Calibri" w:eastAsia="Times New Roman" w:hAnsi="Calibri" w:cs="Calibri"/>
                <w:color w:val="123E51"/>
                <w:sz w:val="20"/>
                <w:lang w:eastAsia="es-ES"/>
              </w:rPr>
            </w:pPr>
            <w:r w:rsidRPr="00D838AC">
              <w:rPr>
                <w:rFonts w:ascii="Calibri" w:eastAsia="Times New Roman" w:hAnsi="Calibri" w:cs="Calibri"/>
                <w:color w:val="123E51"/>
                <w:sz w:val="20"/>
                <w:lang w:eastAsia="es-ES"/>
              </w:rPr>
              <w:t>5</w:t>
            </w:r>
          </w:p>
        </w:tc>
        <w:tc>
          <w:tcPr>
            <w:tcW w:w="4961" w:type="dxa"/>
            <w:tcBorders>
              <w:top w:val="nil"/>
              <w:left w:val="nil"/>
              <w:bottom w:val="single" w:sz="8" w:space="0" w:color="A3A3A3"/>
              <w:right w:val="single" w:sz="8" w:space="0" w:color="A3A3A3"/>
            </w:tcBorders>
            <w:shd w:val="clear" w:color="000000" w:fill="FFFFFF"/>
            <w:vAlign w:val="center"/>
            <w:hideMark/>
          </w:tcPr>
          <w:p w14:paraId="0232089D" w14:textId="77777777" w:rsidR="00651EFB" w:rsidRPr="00D838AC" w:rsidRDefault="00651EFB" w:rsidP="00A748D3">
            <w:pPr>
              <w:spacing w:before="0" w:line="240" w:lineRule="auto"/>
              <w:jc w:val="center"/>
              <w:rPr>
                <w:rFonts w:ascii="Calibri" w:eastAsia="Times New Roman" w:hAnsi="Calibri" w:cs="Calibri"/>
                <w:color w:val="123E51"/>
                <w:sz w:val="20"/>
                <w:lang w:val="en-US" w:eastAsia="es-ES"/>
              </w:rPr>
            </w:pPr>
            <w:r w:rsidRPr="00D838AC">
              <w:rPr>
                <w:rFonts w:ascii="Calibri" w:eastAsia="Times New Roman" w:hAnsi="Calibri" w:cs="Calibri"/>
                <w:color w:val="123E51"/>
                <w:sz w:val="20"/>
                <w:lang w:val="en-US" w:eastAsia="es-ES"/>
              </w:rPr>
              <w:t>Highest priority for performance-sensitive traffic.</w:t>
            </w:r>
          </w:p>
        </w:tc>
      </w:tr>
      <w:tr w:rsidR="00651EFB" w:rsidRPr="00D838AC" w14:paraId="59172AF0" w14:textId="77777777" w:rsidTr="00A748D3">
        <w:trPr>
          <w:trHeight w:val="330"/>
          <w:jc w:val="center"/>
        </w:trPr>
        <w:tc>
          <w:tcPr>
            <w:tcW w:w="1408" w:type="dxa"/>
            <w:tcBorders>
              <w:top w:val="nil"/>
              <w:left w:val="single" w:sz="8" w:space="0" w:color="A3A3A3"/>
              <w:bottom w:val="single" w:sz="8" w:space="0" w:color="A3A3A3"/>
              <w:right w:val="single" w:sz="8" w:space="0" w:color="A3A3A3"/>
            </w:tcBorders>
            <w:shd w:val="clear" w:color="000000" w:fill="FFFFFF"/>
            <w:vAlign w:val="center"/>
            <w:hideMark/>
          </w:tcPr>
          <w:p w14:paraId="490E4B23" w14:textId="77777777" w:rsidR="00651EFB" w:rsidRPr="00D838AC" w:rsidRDefault="00651EFB" w:rsidP="00A748D3">
            <w:pPr>
              <w:spacing w:before="0" w:line="240" w:lineRule="auto"/>
              <w:jc w:val="center"/>
              <w:rPr>
                <w:rFonts w:ascii="Calibri" w:eastAsia="Times New Roman" w:hAnsi="Calibri" w:cs="Calibri"/>
                <w:color w:val="123E51"/>
                <w:sz w:val="20"/>
                <w:lang w:eastAsia="es-ES"/>
              </w:rPr>
            </w:pPr>
            <w:r w:rsidRPr="00D838AC">
              <w:rPr>
                <w:rFonts w:ascii="Calibri" w:eastAsia="Times New Roman" w:hAnsi="Calibri" w:cs="Calibri"/>
                <w:color w:val="123E51"/>
                <w:sz w:val="20"/>
                <w:lang w:eastAsia="es-ES"/>
              </w:rPr>
              <w:t>Video</w:t>
            </w:r>
          </w:p>
        </w:tc>
        <w:tc>
          <w:tcPr>
            <w:tcW w:w="3402" w:type="dxa"/>
            <w:tcBorders>
              <w:top w:val="nil"/>
              <w:left w:val="nil"/>
              <w:bottom w:val="single" w:sz="8" w:space="0" w:color="A3A3A3"/>
              <w:right w:val="single" w:sz="8" w:space="0" w:color="A3A3A3"/>
            </w:tcBorders>
            <w:shd w:val="clear" w:color="000000" w:fill="FFFFFF"/>
            <w:vAlign w:val="center"/>
            <w:hideMark/>
          </w:tcPr>
          <w:p w14:paraId="27530A28" w14:textId="77777777" w:rsidR="00651EFB" w:rsidRPr="00D838AC" w:rsidRDefault="00651EFB" w:rsidP="00A748D3">
            <w:pPr>
              <w:spacing w:before="0" w:line="240" w:lineRule="auto"/>
              <w:jc w:val="center"/>
              <w:rPr>
                <w:rFonts w:ascii="Calibri" w:eastAsia="Times New Roman" w:hAnsi="Calibri" w:cs="Calibri"/>
                <w:color w:val="123E51"/>
                <w:sz w:val="20"/>
                <w:lang w:eastAsia="es-ES"/>
              </w:rPr>
            </w:pPr>
            <w:r w:rsidRPr="00D838AC">
              <w:rPr>
                <w:rFonts w:ascii="Calibri" w:eastAsia="Times New Roman" w:hAnsi="Calibri" w:cs="Calibri"/>
                <w:color w:val="123E51"/>
                <w:sz w:val="20"/>
                <w:lang w:eastAsia="es-ES"/>
              </w:rPr>
              <w:t>Video</w:t>
            </w:r>
          </w:p>
        </w:tc>
        <w:tc>
          <w:tcPr>
            <w:tcW w:w="709" w:type="dxa"/>
            <w:tcBorders>
              <w:top w:val="nil"/>
              <w:left w:val="nil"/>
              <w:bottom w:val="single" w:sz="8" w:space="0" w:color="A3A3A3"/>
              <w:right w:val="single" w:sz="8" w:space="0" w:color="A3A3A3"/>
            </w:tcBorders>
            <w:shd w:val="clear" w:color="000000" w:fill="FFFFFF"/>
            <w:vAlign w:val="center"/>
            <w:hideMark/>
          </w:tcPr>
          <w:p w14:paraId="2598DEE6" w14:textId="77777777" w:rsidR="00651EFB" w:rsidRPr="00D838AC" w:rsidRDefault="00651EFB" w:rsidP="00A748D3">
            <w:pPr>
              <w:spacing w:before="0" w:line="240" w:lineRule="auto"/>
              <w:jc w:val="center"/>
              <w:rPr>
                <w:rFonts w:ascii="Calibri" w:eastAsia="Times New Roman" w:hAnsi="Calibri" w:cs="Calibri"/>
                <w:color w:val="123E51"/>
                <w:sz w:val="20"/>
                <w:lang w:eastAsia="es-ES"/>
              </w:rPr>
            </w:pPr>
            <w:r w:rsidRPr="00D838AC">
              <w:rPr>
                <w:rFonts w:ascii="Calibri" w:eastAsia="Times New Roman" w:hAnsi="Calibri" w:cs="Calibri"/>
                <w:color w:val="123E51"/>
                <w:sz w:val="20"/>
                <w:lang w:eastAsia="es-ES"/>
              </w:rPr>
              <w:t>4</w:t>
            </w:r>
          </w:p>
        </w:tc>
        <w:tc>
          <w:tcPr>
            <w:tcW w:w="4961" w:type="dxa"/>
            <w:tcBorders>
              <w:top w:val="nil"/>
              <w:left w:val="nil"/>
              <w:bottom w:val="single" w:sz="8" w:space="0" w:color="A3A3A3"/>
              <w:right w:val="single" w:sz="8" w:space="0" w:color="A3A3A3"/>
            </w:tcBorders>
            <w:shd w:val="clear" w:color="000000" w:fill="FFFFFF"/>
            <w:vAlign w:val="center"/>
            <w:hideMark/>
          </w:tcPr>
          <w:p w14:paraId="010F1E49" w14:textId="77777777" w:rsidR="00651EFB" w:rsidRPr="00D838AC" w:rsidRDefault="00651EFB" w:rsidP="00A748D3">
            <w:pPr>
              <w:spacing w:before="0" w:line="240" w:lineRule="auto"/>
              <w:jc w:val="center"/>
              <w:rPr>
                <w:rFonts w:ascii="Calibri" w:eastAsia="Times New Roman" w:hAnsi="Calibri" w:cs="Calibri"/>
                <w:color w:val="123E51"/>
                <w:sz w:val="20"/>
                <w:lang w:eastAsia="es-ES"/>
              </w:rPr>
            </w:pPr>
            <w:r w:rsidRPr="00D838AC">
              <w:rPr>
                <w:rFonts w:ascii="Calibri" w:eastAsia="Times New Roman" w:hAnsi="Calibri" w:cs="Calibri"/>
                <w:color w:val="123E51"/>
                <w:sz w:val="20"/>
                <w:lang w:eastAsia="es-ES"/>
              </w:rPr>
              <w:t>Video.</w:t>
            </w:r>
          </w:p>
        </w:tc>
      </w:tr>
      <w:tr w:rsidR="00651EFB" w:rsidRPr="002A58FD" w14:paraId="602D629C" w14:textId="77777777" w:rsidTr="00A748D3">
        <w:trPr>
          <w:trHeight w:val="330"/>
          <w:jc w:val="center"/>
        </w:trPr>
        <w:tc>
          <w:tcPr>
            <w:tcW w:w="1408" w:type="dxa"/>
            <w:tcBorders>
              <w:top w:val="nil"/>
              <w:left w:val="single" w:sz="8" w:space="0" w:color="A3A3A3"/>
              <w:bottom w:val="single" w:sz="8" w:space="0" w:color="A3A3A3"/>
              <w:right w:val="single" w:sz="8" w:space="0" w:color="A3A3A3"/>
            </w:tcBorders>
            <w:shd w:val="clear" w:color="000000" w:fill="FFFFFF"/>
            <w:vAlign w:val="center"/>
            <w:hideMark/>
          </w:tcPr>
          <w:p w14:paraId="51A59785" w14:textId="77777777" w:rsidR="00651EFB" w:rsidRPr="00D838AC" w:rsidRDefault="00651EFB" w:rsidP="00A748D3">
            <w:pPr>
              <w:spacing w:before="0" w:line="240" w:lineRule="auto"/>
              <w:jc w:val="center"/>
              <w:rPr>
                <w:rFonts w:ascii="Calibri" w:eastAsia="Times New Roman" w:hAnsi="Calibri" w:cs="Calibri"/>
                <w:color w:val="123E51"/>
                <w:sz w:val="20"/>
                <w:lang w:eastAsia="es-ES"/>
              </w:rPr>
            </w:pPr>
            <w:r w:rsidRPr="00D838AC">
              <w:rPr>
                <w:rFonts w:ascii="Calibri" w:eastAsia="Times New Roman" w:hAnsi="Calibri" w:cs="Calibri"/>
                <w:color w:val="123E51"/>
                <w:sz w:val="20"/>
                <w:lang w:eastAsia="es-ES"/>
              </w:rPr>
              <w:t>Data</w:t>
            </w:r>
          </w:p>
        </w:tc>
        <w:tc>
          <w:tcPr>
            <w:tcW w:w="3402" w:type="dxa"/>
            <w:tcBorders>
              <w:top w:val="nil"/>
              <w:left w:val="nil"/>
              <w:bottom w:val="single" w:sz="8" w:space="0" w:color="A3A3A3"/>
              <w:right w:val="single" w:sz="8" w:space="0" w:color="A3A3A3"/>
            </w:tcBorders>
            <w:shd w:val="clear" w:color="000000" w:fill="FFFFFF"/>
            <w:vAlign w:val="center"/>
            <w:hideMark/>
          </w:tcPr>
          <w:p w14:paraId="78626E90" w14:textId="77777777" w:rsidR="00651EFB" w:rsidRPr="00D838AC" w:rsidRDefault="00651EFB" w:rsidP="00A748D3">
            <w:pPr>
              <w:spacing w:before="0" w:line="240" w:lineRule="auto"/>
              <w:jc w:val="center"/>
              <w:rPr>
                <w:rFonts w:ascii="Calibri" w:eastAsia="Times New Roman" w:hAnsi="Calibri" w:cs="Calibri"/>
                <w:color w:val="123E51"/>
                <w:sz w:val="20"/>
                <w:lang w:eastAsia="es-ES"/>
              </w:rPr>
            </w:pPr>
            <w:r w:rsidRPr="00D838AC">
              <w:rPr>
                <w:rFonts w:ascii="Calibri" w:eastAsia="Times New Roman" w:hAnsi="Calibri" w:cs="Calibri"/>
                <w:color w:val="123E51"/>
                <w:sz w:val="20"/>
                <w:lang w:eastAsia="es-ES"/>
              </w:rPr>
              <w:t>Platinum</w:t>
            </w:r>
          </w:p>
        </w:tc>
        <w:tc>
          <w:tcPr>
            <w:tcW w:w="709" w:type="dxa"/>
            <w:tcBorders>
              <w:top w:val="nil"/>
              <w:left w:val="nil"/>
              <w:bottom w:val="single" w:sz="8" w:space="0" w:color="A3A3A3"/>
              <w:right w:val="single" w:sz="8" w:space="0" w:color="A3A3A3"/>
            </w:tcBorders>
            <w:shd w:val="clear" w:color="000000" w:fill="FFFFFF"/>
            <w:vAlign w:val="center"/>
            <w:hideMark/>
          </w:tcPr>
          <w:p w14:paraId="5FCD5EC4" w14:textId="77777777" w:rsidR="00651EFB" w:rsidRPr="00D838AC" w:rsidRDefault="00651EFB" w:rsidP="00A748D3">
            <w:pPr>
              <w:spacing w:before="0" w:line="240" w:lineRule="auto"/>
              <w:jc w:val="center"/>
              <w:rPr>
                <w:rFonts w:ascii="Calibri" w:eastAsia="Times New Roman" w:hAnsi="Calibri" w:cs="Calibri"/>
                <w:color w:val="123E51"/>
                <w:sz w:val="20"/>
                <w:lang w:eastAsia="es-ES"/>
              </w:rPr>
            </w:pPr>
            <w:r w:rsidRPr="00D838AC">
              <w:rPr>
                <w:rFonts w:ascii="Calibri" w:eastAsia="Times New Roman" w:hAnsi="Calibri" w:cs="Calibri"/>
                <w:color w:val="123E51"/>
                <w:sz w:val="20"/>
                <w:lang w:eastAsia="es-ES"/>
              </w:rPr>
              <w:t>3</w:t>
            </w:r>
          </w:p>
        </w:tc>
        <w:tc>
          <w:tcPr>
            <w:tcW w:w="4961" w:type="dxa"/>
            <w:tcBorders>
              <w:top w:val="nil"/>
              <w:left w:val="nil"/>
              <w:bottom w:val="single" w:sz="8" w:space="0" w:color="A3A3A3"/>
              <w:right w:val="single" w:sz="8" w:space="0" w:color="A3A3A3"/>
            </w:tcBorders>
            <w:shd w:val="clear" w:color="000000" w:fill="FFFFFF"/>
            <w:vAlign w:val="center"/>
            <w:hideMark/>
          </w:tcPr>
          <w:p w14:paraId="6D5AC661" w14:textId="77777777" w:rsidR="00651EFB" w:rsidRPr="00D838AC" w:rsidRDefault="00651EFB" w:rsidP="00A748D3">
            <w:pPr>
              <w:spacing w:before="0" w:line="240" w:lineRule="auto"/>
              <w:jc w:val="center"/>
              <w:rPr>
                <w:rFonts w:ascii="Calibri" w:eastAsia="Times New Roman" w:hAnsi="Calibri" w:cs="Calibri"/>
                <w:color w:val="123E51"/>
                <w:sz w:val="20"/>
                <w:lang w:val="en-US" w:eastAsia="es-ES"/>
              </w:rPr>
            </w:pPr>
            <w:r w:rsidRPr="00651EFB">
              <w:rPr>
                <w:rFonts w:ascii="Calibri" w:eastAsia="Times New Roman" w:hAnsi="Calibri" w:cs="Calibri"/>
                <w:color w:val="123E51"/>
                <w:sz w:val="20"/>
                <w:lang w:val="en-US" w:eastAsia="es-ES"/>
              </w:rPr>
              <w:t>Mission critical data traffic</w:t>
            </w:r>
            <w:r w:rsidRPr="00D838AC">
              <w:rPr>
                <w:rFonts w:ascii="Calibri" w:eastAsia="Times New Roman" w:hAnsi="Calibri" w:cs="Calibri"/>
                <w:color w:val="123E51"/>
                <w:sz w:val="20"/>
                <w:lang w:val="en-US" w:eastAsia="es-ES"/>
              </w:rPr>
              <w:t>. For example SNA, SAP, citrix…</w:t>
            </w:r>
          </w:p>
        </w:tc>
      </w:tr>
      <w:tr w:rsidR="00651EFB" w:rsidRPr="002A58FD" w14:paraId="20604508" w14:textId="77777777" w:rsidTr="00A748D3">
        <w:trPr>
          <w:trHeight w:val="330"/>
          <w:jc w:val="center"/>
        </w:trPr>
        <w:tc>
          <w:tcPr>
            <w:tcW w:w="1408" w:type="dxa"/>
            <w:tcBorders>
              <w:top w:val="nil"/>
              <w:left w:val="single" w:sz="8" w:space="0" w:color="A3A3A3"/>
              <w:bottom w:val="single" w:sz="8" w:space="0" w:color="A3A3A3"/>
              <w:right w:val="single" w:sz="8" w:space="0" w:color="A3A3A3"/>
            </w:tcBorders>
            <w:shd w:val="clear" w:color="000000" w:fill="FFFFFF"/>
            <w:vAlign w:val="center"/>
            <w:hideMark/>
          </w:tcPr>
          <w:p w14:paraId="2D67A478" w14:textId="77777777" w:rsidR="00651EFB" w:rsidRPr="00D838AC" w:rsidRDefault="00651EFB" w:rsidP="00A748D3">
            <w:pPr>
              <w:spacing w:before="0" w:line="240" w:lineRule="auto"/>
              <w:jc w:val="center"/>
              <w:rPr>
                <w:rFonts w:ascii="Calibri" w:eastAsia="Times New Roman" w:hAnsi="Calibri" w:cs="Calibri"/>
                <w:color w:val="123E51"/>
                <w:sz w:val="20"/>
                <w:lang w:eastAsia="es-ES"/>
              </w:rPr>
            </w:pPr>
            <w:r w:rsidRPr="00D838AC">
              <w:rPr>
                <w:rFonts w:ascii="Calibri" w:eastAsia="Times New Roman" w:hAnsi="Calibri" w:cs="Calibri"/>
                <w:color w:val="123E51"/>
                <w:sz w:val="20"/>
                <w:lang w:eastAsia="es-ES"/>
              </w:rPr>
              <w:t>Data</w:t>
            </w:r>
          </w:p>
        </w:tc>
        <w:tc>
          <w:tcPr>
            <w:tcW w:w="3402" w:type="dxa"/>
            <w:tcBorders>
              <w:top w:val="nil"/>
              <w:left w:val="nil"/>
              <w:bottom w:val="single" w:sz="8" w:space="0" w:color="A3A3A3"/>
              <w:right w:val="single" w:sz="8" w:space="0" w:color="A3A3A3"/>
            </w:tcBorders>
            <w:shd w:val="clear" w:color="000000" w:fill="FFFFFF"/>
            <w:vAlign w:val="center"/>
            <w:hideMark/>
          </w:tcPr>
          <w:p w14:paraId="6BAAE4B1" w14:textId="77777777" w:rsidR="00651EFB" w:rsidRPr="00D838AC" w:rsidRDefault="00651EFB" w:rsidP="00A748D3">
            <w:pPr>
              <w:spacing w:before="0" w:line="240" w:lineRule="auto"/>
              <w:jc w:val="center"/>
              <w:rPr>
                <w:rFonts w:ascii="Calibri" w:eastAsia="Times New Roman" w:hAnsi="Calibri" w:cs="Calibri"/>
                <w:color w:val="123E51"/>
                <w:sz w:val="20"/>
                <w:lang w:eastAsia="es-ES"/>
              </w:rPr>
            </w:pPr>
            <w:r w:rsidRPr="00D838AC">
              <w:rPr>
                <w:rFonts w:ascii="Calibri" w:eastAsia="Times New Roman" w:hAnsi="Calibri" w:cs="Calibri"/>
                <w:color w:val="123E51"/>
                <w:sz w:val="20"/>
                <w:lang w:eastAsia="es-ES"/>
              </w:rPr>
              <w:t>Gold</w:t>
            </w:r>
          </w:p>
        </w:tc>
        <w:tc>
          <w:tcPr>
            <w:tcW w:w="709" w:type="dxa"/>
            <w:tcBorders>
              <w:top w:val="nil"/>
              <w:left w:val="nil"/>
              <w:bottom w:val="single" w:sz="8" w:space="0" w:color="A3A3A3"/>
              <w:right w:val="single" w:sz="8" w:space="0" w:color="A3A3A3"/>
            </w:tcBorders>
            <w:shd w:val="clear" w:color="000000" w:fill="FFFFFF"/>
            <w:vAlign w:val="center"/>
            <w:hideMark/>
          </w:tcPr>
          <w:p w14:paraId="18F999B5" w14:textId="77777777" w:rsidR="00651EFB" w:rsidRPr="00D838AC" w:rsidRDefault="00651EFB" w:rsidP="00A748D3">
            <w:pPr>
              <w:spacing w:before="0" w:line="240" w:lineRule="auto"/>
              <w:jc w:val="center"/>
              <w:rPr>
                <w:rFonts w:ascii="Calibri" w:eastAsia="Times New Roman" w:hAnsi="Calibri" w:cs="Calibri"/>
                <w:color w:val="123E51"/>
                <w:sz w:val="20"/>
                <w:lang w:eastAsia="es-ES"/>
              </w:rPr>
            </w:pPr>
            <w:r w:rsidRPr="00D838AC">
              <w:rPr>
                <w:rFonts w:ascii="Calibri" w:eastAsia="Times New Roman" w:hAnsi="Calibri" w:cs="Calibri"/>
                <w:color w:val="123E51"/>
                <w:sz w:val="20"/>
                <w:lang w:eastAsia="es-ES"/>
              </w:rPr>
              <w:t>2</w:t>
            </w:r>
          </w:p>
        </w:tc>
        <w:tc>
          <w:tcPr>
            <w:tcW w:w="4961" w:type="dxa"/>
            <w:tcBorders>
              <w:top w:val="nil"/>
              <w:left w:val="nil"/>
              <w:bottom w:val="single" w:sz="8" w:space="0" w:color="A3A3A3"/>
              <w:right w:val="single" w:sz="8" w:space="0" w:color="A3A3A3"/>
            </w:tcBorders>
            <w:shd w:val="clear" w:color="000000" w:fill="FFFFFF"/>
            <w:vAlign w:val="center"/>
            <w:hideMark/>
          </w:tcPr>
          <w:p w14:paraId="63D0F237" w14:textId="77777777" w:rsidR="00651EFB" w:rsidRPr="00D838AC" w:rsidRDefault="00651EFB" w:rsidP="00A748D3">
            <w:pPr>
              <w:spacing w:before="0" w:line="240" w:lineRule="auto"/>
              <w:jc w:val="center"/>
              <w:rPr>
                <w:rFonts w:ascii="Calibri" w:eastAsia="Times New Roman" w:hAnsi="Calibri" w:cs="Calibri"/>
                <w:color w:val="123E51"/>
                <w:sz w:val="20"/>
                <w:lang w:val="en-US" w:eastAsia="es-ES"/>
              </w:rPr>
            </w:pPr>
            <w:r w:rsidRPr="00D838AC">
              <w:rPr>
                <w:rFonts w:ascii="Calibri" w:eastAsia="Times New Roman" w:hAnsi="Calibri" w:cs="Calibri"/>
                <w:color w:val="123E51"/>
                <w:sz w:val="20"/>
                <w:lang w:val="en-US" w:eastAsia="es-ES"/>
              </w:rPr>
              <w:t>Mission critical data traffic . For example SNA, SAP, citrix…</w:t>
            </w:r>
          </w:p>
        </w:tc>
      </w:tr>
      <w:tr w:rsidR="00651EFB" w:rsidRPr="002A58FD" w14:paraId="7E37111D" w14:textId="77777777" w:rsidTr="00A748D3">
        <w:trPr>
          <w:trHeight w:val="330"/>
          <w:jc w:val="center"/>
        </w:trPr>
        <w:tc>
          <w:tcPr>
            <w:tcW w:w="1408" w:type="dxa"/>
            <w:tcBorders>
              <w:top w:val="nil"/>
              <w:left w:val="single" w:sz="8" w:space="0" w:color="A3A3A3"/>
              <w:bottom w:val="single" w:sz="8" w:space="0" w:color="A3A3A3"/>
              <w:right w:val="single" w:sz="8" w:space="0" w:color="A3A3A3"/>
            </w:tcBorders>
            <w:shd w:val="clear" w:color="000000" w:fill="FFFFFF"/>
            <w:vAlign w:val="center"/>
            <w:hideMark/>
          </w:tcPr>
          <w:p w14:paraId="530715D3" w14:textId="77777777" w:rsidR="00651EFB" w:rsidRPr="00D838AC" w:rsidRDefault="00651EFB" w:rsidP="00A748D3">
            <w:pPr>
              <w:spacing w:before="0" w:line="240" w:lineRule="auto"/>
              <w:jc w:val="center"/>
              <w:rPr>
                <w:rFonts w:ascii="Calibri" w:eastAsia="Times New Roman" w:hAnsi="Calibri" w:cs="Calibri"/>
                <w:color w:val="123E51"/>
                <w:sz w:val="20"/>
                <w:lang w:eastAsia="es-ES"/>
              </w:rPr>
            </w:pPr>
            <w:r w:rsidRPr="00D838AC">
              <w:rPr>
                <w:rFonts w:ascii="Calibri" w:eastAsia="Times New Roman" w:hAnsi="Calibri" w:cs="Calibri"/>
                <w:color w:val="123E51"/>
                <w:sz w:val="20"/>
                <w:lang w:eastAsia="es-ES"/>
              </w:rPr>
              <w:t>Data</w:t>
            </w:r>
          </w:p>
        </w:tc>
        <w:tc>
          <w:tcPr>
            <w:tcW w:w="3402" w:type="dxa"/>
            <w:tcBorders>
              <w:top w:val="nil"/>
              <w:left w:val="nil"/>
              <w:bottom w:val="single" w:sz="8" w:space="0" w:color="A3A3A3"/>
              <w:right w:val="single" w:sz="8" w:space="0" w:color="A3A3A3"/>
            </w:tcBorders>
            <w:shd w:val="clear" w:color="000000" w:fill="FFFFFF"/>
            <w:vAlign w:val="center"/>
            <w:hideMark/>
          </w:tcPr>
          <w:p w14:paraId="6ACD4FEF" w14:textId="77777777" w:rsidR="00651EFB" w:rsidRPr="00D838AC" w:rsidRDefault="00651EFB" w:rsidP="00A748D3">
            <w:pPr>
              <w:spacing w:before="0" w:line="240" w:lineRule="auto"/>
              <w:jc w:val="center"/>
              <w:rPr>
                <w:rFonts w:ascii="Calibri" w:eastAsia="Times New Roman" w:hAnsi="Calibri" w:cs="Calibri"/>
                <w:color w:val="123E51"/>
                <w:sz w:val="20"/>
                <w:lang w:eastAsia="es-ES"/>
              </w:rPr>
            </w:pPr>
            <w:r w:rsidRPr="00D838AC">
              <w:rPr>
                <w:rFonts w:ascii="Calibri" w:eastAsia="Times New Roman" w:hAnsi="Calibri" w:cs="Calibri"/>
                <w:color w:val="123E51"/>
                <w:sz w:val="20"/>
                <w:lang w:eastAsia="es-ES"/>
              </w:rPr>
              <w:t>Silver</w:t>
            </w:r>
          </w:p>
        </w:tc>
        <w:tc>
          <w:tcPr>
            <w:tcW w:w="709" w:type="dxa"/>
            <w:tcBorders>
              <w:top w:val="nil"/>
              <w:left w:val="nil"/>
              <w:bottom w:val="single" w:sz="8" w:space="0" w:color="A3A3A3"/>
              <w:right w:val="single" w:sz="8" w:space="0" w:color="A3A3A3"/>
            </w:tcBorders>
            <w:shd w:val="clear" w:color="000000" w:fill="FFFFFF"/>
            <w:vAlign w:val="center"/>
            <w:hideMark/>
          </w:tcPr>
          <w:p w14:paraId="649841BE" w14:textId="77777777" w:rsidR="00651EFB" w:rsidRPr="00D838AC" w:rsidRDefault="00651EFB" w:rsidP="00A748D3">
            <w:pPr>
              <w:spacing w:before="0" w:line="240" w:lineRule="auto"/>
              <w:jc w:val="center"/>
              <w:rPr>
                <w:rFonts w:ascii="Calibri" w:eastAsia="Times New Roman" w:hAnsi="Calibri" w:cs="Calibri"/>
                <w:color w:val="123E51"/>
                <w:sz w:val="20"/>
                <w:lang w:eastAsia="es-ES"/>
              </w:rPr>
            </w:pPr>
            <w:r w:rsidRPr="00D838AC">
              <w:rPr>
                <w:rFonts w:ascii="Calibri" w:eastAsia="Times New Roman" w:hAnsi="Calibri" w:cs="Calibri"/>
                <w:color w:val="123E51"/>
                <w:sz w:val="20"/>
                <w:lang w:eastAsia="es-ES"/>
              </w:rPr>
              <w:t>1</w:t>
            </w:r>
          </w:p>
        </w:tc>
        <w:tc>
          <w:tcPr>
            <w:tcW w:w="4961" w:type="dxa"/>
            <w:tcBorders>
              <w:top w:val="nil"/>
              <w:left w:val="nil"/>
              <w:bottom w:val="single" w:sz="8" w:space="0" w:color="A3A3A3"/>
              <w:right w:val="single" w:sz="8" w:space="0" w:color="A3A3A3"/>
            </w:tcBorders>
            <w:shd w:val="clear" w:color="000000" w:fill="FFFFFF"/>
            <w:vAlign w:val="center"/>
            <w:hideMark/>
          </w:tcPr>
          <w:p w14:paraId="67366EF5" w14:textId="77777777" w:rsidR="00651EFB" w:rsidRPr="00D838AC" w:rsidRDefault="00651EFB" w:rsidP="00A748D3">
            <w:pPr>
              <w:spacing w:before="0" w:line="240" w:lineRule="auto"/>
              <w:jc w:val="center"/>
              <w:rPr>
                <w:rFonts w:ascii="Calibri" w:eastAsia="Times New Roman" w:hAnsi="Calibri" w:cs="Calibri"/>
                <w:color w:val="123E51"/>
                <w:sz w:val="20"/>
                <w:lang w:val="en-US" w:eastAsia="es-ES"/>
              </w:rPr>
            </w:pPr>
            <w:r w:rsidRPr="00D838AC">
              <w:rPr>
                <w:rFonts w:ascii="Calibri" w:eastAsia="Times New Roman" w:hAnsi="Calibri" w:cs="Calibri"/>
                <w:color w:val="123E51"/>
                <w:sz w:val="20"/>
                <w:lang w:val="en-US" w:eastAsia="es-ES"/>
              </w:rPr>
              <w:t>Routing traffic and Management traffic (precedence 6/7)</w:t>
            </w:r>
          </w:p>
        </w:tc>
      </w:tr>
      <w:tr w:rsidR="00651EFB" w:rsidRPr="002A58FD" w14:paraId="2DCE6BAE" w14:textId="77777777" w:rsidTr="00A748D3">
        <w:trPr>
          <w:trHeight w:val="330"/>
          <w:jc w:val="center"/>
        </w:trPr>
        <w:tc>
          <w:tcPr>
            <w:tcW w:w="1408" w:type="dxa"/>
            <w:tcBorders>
              <w:top w:val="nil"/>
              <w:left w:val="single" w:sz="8" w:space="0" w:color="A3A3A3"/>
              <w:bottom w:val="single" w:sz="8" w:space="0" w:color="A3A3A3"/>
              <w:right w:val="single" w:sz="8" w:space="0" w:color="A3A3A3"/>
            </w:tcBorders>
            <w:shd w:val="clear" w:color="000000" w:fill="FFFFFF"/>
            <w:vAlign w:val="center"/>
            <w:hideMark/>
          </w:tcPr>
          <w:p w14:paraId="29816B67" w14:textId="77777777" w:rsidR="00651EFB" w:rsidRPr="00D838AC" w:rsidRDefault="00651EFB" w:rsidP="00A748D3">
            <w:pPr>
              <w:spacing w:before="0" w:line="240" w:lineRule="auto"/>
              <w:jc w:val="center"/>
              <w:rPr>
                <w:rFonts w:ascii="Calibri" w:eastAsia="Times New Roman" w:hAnsi="Calibri" w:cs="Calibri"/>
                <w:color w:val="123E51"/>
                <w:sz w:val="20"/>
                <w:lang w:eastAsia="es-ES"/>
              </w:rPr>
            </w:pPr>
            <w:r w:rsidRPr="00D838AC">
              <w:rPr>
                <w:rFonts w:ascii="Calibri" w:eastAsia="Times New Roman" w:hAnsi="Calibri" w:cs="Calibri"/>
                <w:color w:val="123E51"/>
                <w:sz w:val="20"/>
                <w:lang w:eastAsia="es-ES"/>
              </w:rPr>
              <w:t>Data</w:t>
            </w:r>
          </w:p>
        </w:tc>
        <w:tc>
          <w:tcPr>
            <w:tcW w:w="3402" w:type="dxa"/>
            <w:tcBorders>
              <w:top w:val="nil"/>
              <w:left w:val="nil"/>
              <w:bottom w:val="single" w:sz="8" w:space="0" w:color="A3A3A3"/>
              <w:right w:val="single" w:sz="8" w:space="0" w:color="A3A3A3"/>
            </w:tcBorders>
            <w:shd w:val="clear" w:color="000000" w:fill="FFFFFF"/>
            <w:vAlign w:val="center"/>
            <w:hideMark/>
          </w:tcPr>
          <w:p w14:paraId="1E3140C5" w14:textId="77777777" w:rsidR="00651EFB" w:rsidRPr="00D838AC" w:rsidRDefault="00651EFB" w:rsidP="00A748D3">
            <w:pPr>
              <w:spacing w:before="0" w:line="240" w:lineRule="auto"/>
              <w:jc w:val="center"/>
              <w:rPr>
                <w:rFonts w:ascii="Calibri" w:eastAsia="Times New Roman" w:hAnsi="Calibri" w:cs="Calibri"/>
                <w:color w:val="123E51"/>
                <w:sz w:val="20"/>
                <w:lang w:eastAsia="es-ES"/>
              </w:rPr>
            </w:pPr>
            <w:r w:rsidRPr="00D838AC">
              <w:rPr>
                <w:rFonts w:ascii="Calibri" w:eastAsia="Times New Roman" w:hAnsi="Calibri" w:cs="Calibri"/>
                <w:color w:val="123E51"/>
                <w:sz w:val="20"/>
                <w:lang w:eastAsia="es-ES"/>
              </w:rPr>
              <w:t>Bronze</w:t>
            </w:r>
          </w:p>
        </w:tc>
        <w:tc>
          <w:tcPr>
            <w:tcW w:w="709" w:type="dxa"/>
            <w:tcBorders>
              <w:top w:val="nil"/>
              <w:left w:val="nil"/>
              <w:bottom w:val="single" w:sz="8" w:space="0" w:color="A3A3A3"/>
              <w:right w:val="single" w:sz="8" w:space="0" w:color="A3A3A3"/>
            </w:tcBorders>
            <w:shd w:val="clear" w:color="000000" w:fill="FFFFFF"/>
            <w:vAlign w:val="center"/>
            <w:hideMark/>
          </w:tcPr>
          <w:p w14:paraId="4B584315" w14:textId="77777777" w:rsidR="00651EFB" w:rsidRPr="00D838AC" w:rsidRDefault="00651EFB" w:rsidP="00A748D3">
            <w:pPr>
              <w:spacing w:before="0" w:line="240" w:lineRule="auto"/>
              <w:jc w:val="center"/>
              <w:rPr>
                <w:rFonts w:ascii="Calibri" w:eastAsia="Times New Roman" w:hAnsi="Calibri" w:cs="Calibri"/>
                <w:color w:val="123E51"/>
                <w:sz w:val="20"/>
                <w:lang w:eastAsia="es-ES"/>
              </w:rPr>
            </w:pPr>
            <w:r w:rsidRPr="00D838AC">
              <w:rPr>
                <w:rFonts w:ascii="Calibri" w:eastAsia="Times New Roman" w:hAnsi="Calibri" w:cs="Calibri"/>
                <w:color w:val="123E51"/>
                <w:sz w:val="20"/>
                <w:lang w:eastAsia="es-ES"/>
              </w:rPr>
              <w:t>0</w:t>
            </w:r>
          </w:p>
        </w:tc>
        <w:tc>
          <w:tcPr>
            <w:tcW w:w="4961" w:type="dxa"/>
            <w:tcBorders>
              <w:top w:val="nil"/>
              <w:left w:val="nil"/>
              <w:bottom w:val="single" w:sz="8" w:space="0" w:color="A3A3A3"/>
              <w:right w:val="single" w:sz="8" w:space="0" w:color="A3A3A3"/>
            </w:tcBorders>
            <w:shd w:val="clear" w:color="000000" w:fill="FFFFFF"/>
            <w:vAlign w:val="center"/>
            <w:hideMark/>
          </w:tcPr>
          <w:p w14:paraId="536C7D1D" w14:textId="77777777" w:rsidR="00651EFB" w:rsidRPr="00D838AC" w:rsidRDefault="00651EFB" w:rsidP="00A748D3">
            <w:pPr>
              <w:spacing w:before="0" w:line="240" w:lineRule="auto"/>
              <w:jc w:val="center"/>
              <w:rPr>
                <w:rFonts w:ascii="Calibri" w:eastAsia="Times New Roman" w:hAnsi="Calibri" w:cs="Calibri"/>
                <w:color w:val="123E51"/>
                <w:sz w:val="20"/>
                <w:lang w:val="en-US" w:eastAsia="es-ES"/>
              </w:rPr>
            </w:pPr>
            <w:r w:rsidRPr="00D838AC">
              <w:rPr>
                <w:rFonts w:ascii="Calibri" w:eastAsia="Times New Roman" w:hAnsi="Calibri" w:cs="Calibri"/>
                <w:color w:val="123E51"/>
                <w:sz w:val="20"/>
                <w:lang w:val="en-US" w:eastAsia="es-ES"/>
              </w:rPr>
              <w:t>No mission critical data traffic. For example FTP, http, Intranet.</w:t>
            </w:r>
          </w:p>
        </w:tc>
      </w:tr>
    </w:tbl>
    <w:p w14:paraId="680A4E5D" w14:textId="77777777" w:rsidR="00651EFB" w:rsidRPr="00D838AC" w:rsidRDefault="00651EFB" w:rsidP="00651EFB">
      <w:pPr>
        <w:spacing w:before="0" w:after="200" w:line="276" w:lineRule="auto"/>
        <w:rPr>
          <w:lang w:val="en-US"/>
        </w:rPr>
      </w:pPr>
    </w:p>
    <w:tbl>
      <w:tblPr>
        <w:tblW w:w="8921" w:type="dxa"/>
        <w:jc w:val="center"/>
        <w:tblCellMar>
          <w:left w:w="70" w:type="dxa"/>
          <w:right w:w="70" w:type="dxa"/>
        </w:tblCellMar>
        <w:tblLook w:val="04A0" w:firstRow="1" w:lastRow="0" w:firstColumn="1" w:lastColumn="0" w:noHBand="0" w:noVBand="1"/>
      </w:tblPr>
      <w:tblGrid>
        <w:gridCol w:w="1267"/>
        <w:gridCol w:w="3542"/>
        <w:gridCol w:w="436"/>
        <w:gridCol w:w="1549"/>
        <w:gridCol w:w="426"/>
        <w:gridCol w:w="1701"/>
      </w:tblGrid>
      <w:tr w:rsidR="001844BC" w:rsidRPr="00651EFB" w14:paraId="46EEBA92" w14:textId="77777777" w:rsidTr="001844BC">
        <w:trPr>
          <w:trHeight w:val="330"/>
          <w:jc w:val="center"/>
        </w:trPr>
        <w:tc>
          <w:tcPr>
            <w:tcW w:w="1267" w:type="dxa"/>
            <w:tcBorders>
              <w:top w:val="single" w:sz="8" w:space="0" w:color="A3A3A3"/>
              <w:left w:val="single" w:sz="8" w:space="0" w:color="A3A3A3"/>
              <w:bottom w:val="single" w:sz="8" w:space="0" w:color="A3A3A3"/>
              <w:right w:val="single" w:sz="8" w:space="0" w:color="A3A3A3"/>
            </w:tcBorders>
            <w:shd w:val="clear" w:color="000000" w:fill="FFFFFF"/>
            <w:vAlign w:val="center"/>
            <w:hideMark/>
          </w:tcPr>
          <w:p w14:paraId="3AB3EEAD" w14:textId="77777777" w:rsidR="001844BC" w:rsidRPr="00651EFB" w:rsidRDefault="001844BC" w:rsidP="00A748D3">
            <w:pPr>
              <w:spacing w:before="0" w:line="240" w:lineRule="auto"/>
              <w:jc w:val="center"/>
              <w:rPr>
                <w:rFonts w:ascii="Calibri" w:eastAsia="Times New Roman" w:hAnsi="Calibri" w:cs="Calibri"/>
                <w:b/>
                <w:bCs/>
                <w:color w:val="123E51"/>
                <w:sz w:val="18"/>
                <w:szCs w:val="18"/>
                <w:lang w:eastAsia="es-ES"/>
              </w:rPr>
            </w:pPr>
            <w:r w:rsidRPr="00651EFB">
              <w:rPr>
                <w:rFonts w:ascii="Calibri" w:eastAsia="Times New Roman" w:hAnsi="Calibri" w:cs="Calibri"/>
                <w:b/>
                <w:bCs/>
                <w:color w:val="123E51"/>
                <w:sz w:val="18"/>
                <w:szCs w:val="18"/>
                <w:lang w:eastAsia="es-ES"/>
              </w:rPr>
              <w:t>Type</w:t>
            </w:r>
          </w:p>
        </w:tc>
        <w:tc>
          <w:tcPr>
            <w:tcW w:w="3542" w:type="dxa"/>
            <w:tcBorders>
              <w:top w:val="single" w:sz="8" w:space="0" w:color="A3A3A3"/>
              <w:left w:val="nil"/>
              <w:bottom w:val="single" w:sz="8" w:space="0" w:color="A3A3A3"/>
              <w:right w:val="single" w:sz="8" w:space="0" w:color="A3A3A3"/>
            </w:tcBorders>
            <w:shd w:val="clear" w:color="000000" w:fill="FFFFFF"/>
            <w:vAlign w:val="center"/>
            <w:hideMark/>
          </w:tcPr>
          <w:p w14:paraId="170973A1" w14:textId="77777777" w:rsidR="001844BC" w:rsidRPr="00651EFB" w:rsidRDefault="001844BC" w:rsidP="00A748D3">
            <w:pPr>
              <w:spacing w:before="0" w:line="240" w:lineRule="auto"/>
              <w:jc w:val="center"/>
              <w:rPr>
                <w:rFonts w:ascii="Calibri" w:eastAsia="Times New Roman" w:hAnsi="Calibri" w:cs="Calibri"/>
                <w:b/>
                <w:bCs/>
                <w:color w:val="123E51"/>
                <w:sz w:val="18"/>
                <w:szCs w:val="18"/>
                <w:lang w:eastAsia="es-ES"/>
              </w:rPr>
            </w:pPr>
            <w:r w:rsidRPr="00651EFB">
              <w:rPr>
                <w:rFonts w:ascii="Calibri" w:eastAsia="Times New Roman" w:hAnsi="Calibri" w:cs="Calibri"/>
                <w:b/>
                <w:bCs/>
                <w:color w:val="123E51"/>
                <w:sz w:val="18"/>
                <w:szCs w:val="18"/>
                <w:lang w:eastAsia="es-ES"/>
              </w:rPr>
              <w:t>Characteristics</w:t>
            </w:r>
          </w:p>
        </w:tc>
        <w:tc>
          <w:tcPr>
            <w:tcW w:w="436" w:type="dxa"/>
            <w:tcBorders>
              <w:top w:val="single" w:sz="8" w:space="0" w:color="A3A3A3"/>
              <w:left w:val="nil"/>
              <w:bottom w:val="single" w:sz="8" w:space="0" w:color="A3A3A3"/>
              <w:right w:val="single" w:sz="8" w:space="0" w:color="A3A3A3"/>
            </w:tcBorders>
            <w:shd w:val="clear" w:color="000000" w:fill="FFFFFF"/>
            <w:vAlign w:val="center"/>
            <w:hideMark/>
          </w:tcPr>
          <w:p w14:paraId="7BCE2732" w14:textId="77777777" w:rsidR="001844BC" w:rsidRPr="00651EFB" w:rsidRDefault="001844BC" w:rsidP="00A748D3">
            <w:pPr>
              <w:spacing w:before="0" w:line="240" w:lineRule="auto"/>
              <w:jc w:val="center"/>
              <w:rPr>
                <w:rFonts w:ascii="Calibri" w:eastAsia="Times New Roman" w:hAnsi="Calibri" w:cs="Calibri"/>
                <w:b/>
                <w:bCs/>
                <w:color w:val="123E51"/>
                <w:sz w:val="18"/>
                <w:szCs w:val="18"/>
                <w:lang w:eastAsia="es-ES"/>
              </w:rPr>
            </w:pPr>
            <w:r w:rsidRPr="00651EFB">
              <w:rPr>
                <w:rFonts w:ascii="Calibri" w:eastAsia="Times New Roman" w:hAnsi="Calibri" w:cs="Calibri"/>
                <w:b/>
                <w:bCs/>
                <w:color w:val="123E51"/>
                <w:sz w:val="18"/>
                <w:szCs w:val="18"/>
                <w:lang w:eastAsia="es-ES"/>
              </w:rPr>
              <w:t>TOS</w:t>
            </w:r>
          </w:p>
        </w:tc>
        <w:tc>
          <w:tcPr>
            <w:tcW w:w="1549" w:type="dxa"/>
            <w:tcBorders>
              <w:top w:val="single" w:sz="8" w:space="0" w:color="A3A3A3"/>
              <w:left w:val="nil"/>
              <w:bottom w:val="single" w:sz="8" w:space="0" w:color="A3A3A3"/>
              <w:right w:val="single" w:sz="8" w:space="0" w:color="A3A3A3"/>
            </w:tcBorders>
            <w:shd w:val="clear" w:color="000000" w:fill="FFFFFF"/>
            <w:vAlign w:val="center"/>
            <w:hideMark/>
          </w:tcPr>
          <w:p w14:paraId="71755C8B" w14:textId="77777777" w:rsidR="001844BC" w:rsidRPr="00651EFB" w:rsidRDefault="001844BC" w:rsidP="00A748D3">
            <w:pPr>
              <w:spacing w:before="0" w:line="240" w:lineRule="auto"/>
              <w:jc w:val="center"/>
              <w:rPr>
                <w:rFonts w:ascii="Calibri" w:eastAsia="Times New Roman" w:hAnsi="Calibri" w:cs="Calibri"/>
                <w:b/>
                <w:bCs/>
                <w:color w:val="123E51"/>
                <w:sz w:val="18"/>
                <w:szCs w:val="18"/>
                <w:lang w:eastAsia="es-ES"/>
              </w:rPr>
            </w:pPr>
            <w:r w:rsidRPr="00651EFB">
              <w:rPr>
                <w:rFonts w:ascii="Calibri" w:eastAsia="Times New Roman" w:hAnsi="Calibri" w:cs="Calibri"/>
                <w:b/>
                <w:bCs/>
                <w:color w:val="123E51"/>
                <w:sz w:val="18"/>
                <w:szCs w:val="18"/>
                <w:lang w:eastAsia="es-ES"/>
              </w:rPr>
              <w:t>Traffic Processing</w:t>
            </w:r>
          </w:p>
        </w:tc>
        <w:tc>
          <w:tcPr>
            <w:tcW w:w="426" w:type="dxa"/>
            <w:tcBorders>
              <w:top w:val="single" w:sz="8" w:space="0" w:color="A3A3A3"/>
              <w:left w:val="nil"/>
              <w:bottom w:val="single" w:sz="8" w:space="0" w:color="A3A3A3"/>
              <w:right w:val="single" w:sz="8" w:space="0" w:color="A3A3A3"/>
            </w:tcBorders>
            <w:shd w:val="clear" w:color="000000" w:fill="FFFFFF"/>
            <w:vAlign w:val="center"/>
            <w:hideMark/>
          </w:tcPr>
          <w:p w14:paraId="7188B80A" w14:textId="77777777" w:rsidR="001844BC" w:rsidRPr="00651EFB" w:rsidRDefault="001844BC" w:rsidP="00A748D3">
            <w:pPr>
              <w:spacing w:before="0" w:line="240" w:lineRule="auto"/>
              <w:jc w:val="center"/>
              <w:rPr>
                <w:rFonts w:ascii="Calibri" w:eastAsia="Times New Roman" w:hAnsi="Calibri" w:cs="Calibri"/>
                <w:b/>
                <w:bCs/>
                <w:color w:val="123E51"/>
                <w:sz w:val="18"/>
                <w:szCs w:val="18"/>
                <w:lang w:eastAsia="es-ES"/>
              </w:rPr>
            </w:pPr>
            <w:r w:rsidRPr="00651EFB">
              <w:rPr>
                <w:rFonts w:ascii="Calibri" w:eastAsia="Times New Roman" w:hAnsi="Calibri" w:cs="Calibri"/>
                <w:b/>
                <w:bCs/>
                <w:color w:val="123E51"/>
                <w:sz w:val="18"/>
                <w:szCs w:val="18"/>
                <w:lang w:eastAsia="es-ES"/>
              </w:rPr>
              <w:t>EXP</w:t>
            </w:r>
          </w:p>
        </w:tc>
        <w:tc>
          <w:tcPr>
            <w:tcW w:w="1701" w:type="dxa"/>
            <w:tcBorders>
              <w:top w:val="single" w:sz="8" w:space="0" w:color="A3A3A3"/>
              <w:left w:val="nil"/>
              <w:bottom w:val="single" w:sz="8" w:space="0" w:color="A3A3A3"/>
              <w:right w:val="single" w:sz="8" w:space="0" w:color="A3A3A3"/>
            </w:tcBorders>
            <w:shd w:val="clear" w:color="000000" w:fill="FFFFFF"/>
            <w:vAlign w:val="center"/>
            <w:hideMark/>
          </w:tcPr>
          <w:p w14:paraId="095E51D1" w14:textId="77777777" w:rsidR="001844BC" w:rsidRPr="00651EFB" w:rsidRDefault="001844BC" w:rsidP="00A748D3">
            <w:pPr>
              <w:spacing w:before="0" w:line="240" w:lineRule="auto"/>
              <w:jc w:val="center"/>
              <w:rPr>
                <w:rFonts w:ascii="Calibri" w:eastAsia="Times New Roman" w:hAnsi="Calibri" w:cs="Calibri"/>
                <w:b/>
                <w:bCs/>
                <w:color w:val="123E51"/>
                <w:sz w:val="18"/>
                <w:szCs w:val="18"/>
                <w:lang w:eastAsia="es-ES"/>
              </w:rPr>
            </w:pPr>
            <w:r w:rsidRPr="00651EFB">
              <w:rPr>
                <w:rFonts w:ascii="Calibri" w:eastAsia="Times New Roman" w:hAnsi="Calibri" w:cs="Calibri"/>
                <w:b/>
                <w:bCs/>
                <w:color w:val="123E51"/>
                <w:sz w:val="18"/>
                <w:szCs w:val="18"/>
                <w:lang w:eastAsia="es-ES"/>
              </w:rPr>
              <w:t>Characteristics</w:t>
            </w:r>
          </w:p>
        </w:tc>
      </w:tr>
      <w:tr w:rsidR="001844BC" w:rsidRPr="00651EFB" w14:paraId="798640BF" w14:textId="77777777" w:rsidTr="001844BC">
        <w:trPr>
          <w:trHeight w:val="330"/>
          <w:jc w:val="center"/>
        </w:trPr>
        <w:tc>
          <w:tcPr>
            <w:tcW w:w="1267" w:type="dxa"/>
            <w:tcBorders>
              <w:top w:val="nil"/>
              <w:left w:val="single" w:sz="8" w:space="0" w:color="A3A3A3"/>
              <w:bottom w:val="single" w:sz="8" w:space="0" w:color="A3A3A3"/>
              <w:right w:val="single" w:sz="8" w:space="0" w:color="A3A3A3"/>
            </w:tcBorders>
            <w:shd w:val="clear" w:color="000000" w:fill="FFFFFF"/>
            <w:vAlign w:val="center"/>
            <w:hideMark/>
          </w:tcPr>
          <w:p w14:paraId="642D5475" w14:textId="77777777" w:rsidR="001844BC" w:rsidRPr="00651EFB" w:rsidRDefault="001844BC" w:rsidP="00A748D3">
            <w:pPr>
              <w:spacing w:before="0" w:line="240" w:lineRule="auto"/>
              <w:jc w:val="center"/>
              <w:rPr>
                <w:rFonts w:ascii="Calibri" w:eastAsia="Times New Roman" w:hAnsi="Calibri" w:cs="Calibri"/>
                <w:color w:val="123E51"/>
                <w:sz w:val="18"/>
                <w:szCs w:val="18"/>
                <w:lang w:eastAsia="es-ES"/>
              </w:rPr>
            </w:pPr>
            <w:r w:rsidRPr="00651EFB">
              <w:rPr>
                <w:rFonts w:ascii="Calibri" w:eastAsia="Times New Roman" w:hAnsi="Calibri" w:cs="Calibri"/>
                <w:color w:val="123E51"/>
                <w:sz w:val="18"/>
                <w:szCs w:val="18"/>
                <w:lang w:eastAsia="es-ES"/>
              </w:rPr>
              <w:t>Voice</w:t>
            </w:r>
          </w:p>
        </w:tc>
        <w:tc>
          <w:tcPr>
            <w:tcW w:w="3542" w:type="dxa"/>
            <w:tcBorders>
              <w:top w:val="nil"/>
              <w:left w:val="nil"/>
              <w:bottom w:val="single" w:sz="8" w:space="0" w:color="A3A3A3"/>
              <w:right w:val="single" w:sz="8" w:space="0" w:color="A3A3A3"/>
            </w:tcBorders>
            <w:shd w:val="clear" w:color="000000" w:fill="FFFFFF"/>
            <w:vAlign w:val="center"/>
            <w:hideMark/>
          </w:tcPr>
          <w:p w14:paraId="409B2B8C" w14:textId="77777777" w:rsidR="001844BC" w:rsidRPr="00651EFB" w:rsidRDefault="001844BC" w:rsidP="00A748D3">
            <w:pPr>
              <w:spacing w:before="0" w:line="240" w:lineRule="auto"/>
              <w:rPr>
                <w:rFonts w:ascii="Calibri" w:eastAsia="Times New Roman" w:hAnsi="Calibri" w:cs="Calibri"/>
                <w:color w:val="123E51"/>
                <w:sz w:val="18"/>
                <w:szCs w:val="18"/>
                <w:lang w:eastAsia="es-ES"/>
              </w:rPr>
            </w:pPr>
            <w:r w:rsidRPr="00651EFB">
              <w:rPr>
                <w:rFonts w:ascii="Calibri" w:eastAsia="Times New Roman" w:hAnsi="Calibri" w:cs="Calibri"/>
                <w:color w:val="123E51"/>
                <w:sz w:val="18"/>
                <w:szCs w:val="18"/>
                <w:lang w:eastAsia="es-ES"/>
              </w:rPr>
              <w:t>Voice. Performance Sensitive</w:t>
            </w:r>
          </w:p>
        </w:tc>
        <w:tc>
          <w:tcPr>
            <w:tcW w:w="436" w:type="dxa"/>
            <w:tcBorders>
              <w:top w:val="nil"/>
              <w:left w:val="nil"/>
              <w:bottom w:val="single" w:sz="8" w:space="0" w:color="A3A3A3"/>
              <w:right w:val="single" w:sz="8" w:space="0" w:color="A3A3A3"/>
            </w:tcBorders>
            <w:shd w:val="clear" w:color="000000" w:fill="FFFFFF"/>
            <w:vAlign w:val="center"/>
            <w:hideMark/>
          </w:tcPr>
          <w:p w14:paraId="44240AAE" w14:textId="77777777" w:rsidR="001844BC" w:rsidRPr="00651EFB" w:rsidRDefault="001844BC" w:rsidP="00A748D3">
            <w:pPr>
              <w:spacing w:before="0" w:line="240" w:lineRule="auto"/>
              <w:jc w:val="center"/>
              <w:rPr>
                <w:rFonts w:ascii="Calibri" w:eastAsia="Times New Roman" w:hAnsi="Calibri" w:cs="Calibri"/>
                <w:color w:val="123E51"/>
                <w:sz w:val="18"/>
                <w:szCs w:val="18"/>
                <w:lang w:eastAsia="es-ES"/>
              </w:rPr>
            </w:pPr>
            <w:r w:rsidRPr="00651EFB">
              <w:rPr>
                <w:rFonts w:ascii="Calibri" w:eastAsia="Times New Roman" w:hAnsi="Calibri" w:cs="Calibri"/>
                <w:color w:val="123E51"/>
                <w:sz w:val="18"/>
                <w:szCs w:val="18"/>
                <w:lang w:eastAsia="es-ES"/>
              </w:rPr>
              <w:t>5</w:t>
            </w:r>
          </w:p>
        </w:tc>
        <w:tc>
          <w:tcPr>
            <w:tcW w:w="1549" w:type="dxa"/>
            <w:tcBorders>
              <w:top w:val="nil"/>
              <w:left w:val="nil"/>
              <w:bottom w:val="single" w:sz="8" w:space="0" w:color="A3A3A3"/>
              <w:right w:val="single" w:sz="8" w:space="0" w:color="A3A3A3"/>
            </w:tcBorders>
            <w:shd w:val="clear" w:color="000000" w:fill="FFFFFF"/>
            <w:vAlign w:val="center"/>
            <w:hideMark/>
          </w:tcPr>
          <w:p w14:paraId="3CD69522" w14:textId="77777777" w:rsidR="001844BC" w:rsidRPr="00651EFB" w:rsidRDefault="001844BC" w:rsidP="00A748D3">
            <w:pPr>
              <w:spacing w:before="0" w:line="240" w:lineRule="auto"/>
              <w:jc w:val="center"/>
              <w:rPr>
                <w:rFonts w:ascii="Calibri" w:eastAsia="Times New Roman" w:hAnsi="Calibri" w:cs="Calibri"/>
                <w:color w:val="123E51"/>
                <w:sz w:val="18"/>
                <w:szCs w:val="18"/>
                <w:lang w:eastAsia="es-ES"/>
              </w:rPr>
            </w:pPr>
            <w:r w:rsidRPr="00651EFB">
              <w:rPr>
                <w:rFonts w:ascii="Calibri" w:eastAsia="Times New Roman" w:hAnsi="Calibri" w:cs="Calibri"/>
                <w:color w:val="123E51"/>
                <w:sz w:val="18"/>
                <w:szCs w:val="18"/>
                <w:lang w:eastAsia="es-ES"/>
              </w:rPr>
              <w:t>High Priority</w:t>
            </w:r>
          </w:p>
        </w:tc>
        <w:tc>
          <w:tcPr>
            <w:tcW w:w="426" w:type="dxa"/>
            <w:tcBorders>
              <w:top w:val="nil"/>
              <w:left w:val="nil"/>
              <w:bottom w:val="single" w:sz="8" w:space="0" w:color="A3A3A3"/>
              <w:right w:val="single" w:sz="8" w:space="0" w:color="A3A3A3"/>
            </w:tcBorders>
            <w:shd w:val="clear" w:color="000000" w:fill="FFFFFF"/>
            <w:vAlign w:val="center"/>
            <w:hideMark/>
          </w:tcPr>
          <w:p w14:paraId="76DB90EB" w14:textId="77777777" w:rsidR="001844BC" w:rsidRPr="00651EFB" w:rsidRDefault="001844BC" w:rsidP="00A748D3">
            <w:pPr>
              <w:spacing w:before="0" w:line="240" w:lineRule="auto"/>
              <w:jc w:val="center"/>
              <w:rPr>
                <w:rFonts w:ascii="Calibri" w:eastAsia="Times New Roman" w:hAnsi="Calibri" w:cs="Calibri"/>
                <w:color w:val="123E51"/>
                <w:sz w:val="18"/>
                <w:szCs w:val="18"/>
                <w:lang w:eastAsia="es-ES"/>
              </w:rPr>
            </w:pPr>
            <w:r w:rsidRPr="00651EFB">
              <w:rPr>
                <w:rFonts w:ascii="Calibri" w:eastAsia="Times New Roman" w:hAnsi="Calibri" w:cs="Calibri"/>
                <w:color w:val="123E51"/>
                <w:sz w:val="18"/>
                <w:szCs w:val="18"/>
                <w:lang w:eastAsia="es-ES"/>
              </w:rPr>
              <w:t>5</w:t>
            </w:r>
          </w:p>
        </w:tc>
        <w:tc>
          <w:tcPr>
            <w:tcW w:w="1701" w:type="dxa"/>
            <w:tcBorders>
              <w:top w:val="nil"/>
              <w:left w:val="nil"/>
              <w:bottom w:val="single" w:sz="8" w:space="0" w:color="A3A3A3"/>
              <w:right w:val="single" w:sz="8" w:space="0" w:color="A3A3A3"/>
            </w:tcBorders>
            <w:shd w:val="clear" w:color="000000" w:fill="FFFFFF"/>
            <w:vAlign w:val="center"/>
            <w:hideMark/>
          </w:tcPr>
          <w:p w14:paraId="0A27A6F5" w14:textId="77777777" w:rsidR="001844BC" w:rsidRPr="00651EFB" w:rsidRDefault="001844BC" w:rsidP="00A748D3">
            <w:pPr>
              <w:spacing w:before="0" w:line="240" w:lineRule="auto"/>
              <w:rPr>
                <w:rFonts w:ascii="Calibri" w:eastAsia="Times New Roman" w:hAnsi="Calibri" w:cs="Calibri"/>
                <w:color w:val="123E51"/>
                <w:sz w:val="18"/>
                <w:szCs w:val="18"/>
                <w:lang w:eastAsia="es-ES"/>
              </w:rPr>
            </w:pPr>
            <w:r w:rsidRPr="00651EFB">
              <w:rPr>
                <w:rFonts w:ascii="Calibri" w:eastAsia="Times New Roman" w:hAnsi="Calibri" w:cs="Calibri"/>
                <w:color w:val="123E51"/>
                <w:sz w:val="18"/>
                <w:szCs w:val="18"/>
                <w:lang w:eastAsia="es-ES"/>
              </w:rPr>
              <w:t>Performance Sensitive</w:t>
            </w:r>
          </w:p>
        </w:tc>
      </w:tr>
      <w:tr w:rsidR="001844BC" w:rsidRPr="002A58FD" w14:paraId="13F7237D" w14:textId="77777777" w:rsidTr="001844BC">
        <w:trPr>
          <w:trHeight w:val="330"/>
          <w:jc w:val="center"/>
        </w:trPr>
        <w:tc>
          <w:tcPr>
            <w:tcW w:w="1267" w:type="dxa"/>
            <w:tcBorders>
              <w:top w:val="nil"/>
              <w:left w:val="single" w:sz="8" w:space="0" w:color="A3A3A3"/>
              <w:bottom w:val="single" w:sz="8" w:space="0" w:color="A3A3A3"/>
              <w:right w:val="single" w:sz="8" w:space="0" w:color="A3A3A3"/>
            </w:tcBorders>
            <w:shd w:val="clear" w:color="000000" w:fill="FFFFFF"/>
            <w:vAlign w:val="center"/>
            <w:hideMark/>
          </w:tcPr>
          <w:p w14:paraId="7BA77C74" w14:textId="77777777" w:rsidR="001844BC" w:rsidRPr="00651EFB" w:rsidRDefault="001844BC" w:rsidP="00A748D3">
            <w:pPr>
              <w:spacing w:before="0" w:line="240" w:lineRule="auto"/>
              <w:jc w:val="center"/>
              <w:rPr>
                <w:rFonts w:ascii="Calibri" w:eastAsia="Times New Roman" w:hAnsi="Calibri" w:cs="Calibri"/>
                <w:color w:val="123E51"/>
                <w:sz w:val="18"/>
                <w:szCs w:val="18"/>
                <w:lang w:eastAsia="es-ES"/>
              </w:rPr>
            </w:pPr>
            <w:r w:rsidRPr="00651EFB">
              <w:rPr>
                <w:rFonts w:ascii="Calibri" w:eastAsia="Times New Roman" w:hAnsi="Calibri" w:cs="Calibri"/>
                <w:color w:val="123E51"/>
                <w:sz w:val="18"/>
                <w:szCs w:val="18"/>
                <w:lang w:eastAsia="es-ES"/>
              </w:rPr>
              <w:t>Video</w:t>
            </w:r>
          </w:p>
        </w:tc>
        <w:tc>
          <w:tcPr>
            <w:tcW w:w="3542" w:type="dxa"/>
            <w:tcBorders>
              <w:top w:val="nil"/>
              <w:left w:val="nil"/>
              <w:bottom w:val="single" w:sz="8" w:space="0" w:color="A3A3A3"/>
              <w:right w:val="single" w:sz="8" w:space="0" w:color="A3A3A3"/>
            </w:tcBorders>
            <w:shd w:val="clear" w:color="000000" w:fill="FFFFFF"/>
            <w:vAlign w:val="center"/>
            <w:hideMark/>
          </w:tcPr>
          <w:p w14:paraId="7E56634D" w14:textId="77777777" w:rsidR="001844BC" w:rsidRPr="00651EFB" w:rsidRDefault="001844BC" w:rsidP="00A748D3">
            <w:pPr>
              <w:spacing w:before="0" w:line="240" w:lineRule="auto"/>
              <w:rPr>
                <w:rFonts w:ascii="Calibri" w:eastAsia="Times New Roman" w:hAnsi="Calibri" w:cs="Calibri"/>
                <w:color w:val="123E51"/>
                <w:sz w:val="18"/>
                <w:szCs w:val="18"/>
                <w:lang w:eastAsia="es-ES"/>
              </w:rPr>
            </w:pPr>
            <w:r w:rsidRPr="00651EFB">
              <w:rPr>
                <w:rFonts w:ascii="Calibri" w:eastAsia="Times New Roman" w:hAnsi="Calibri" w:cs="Calibri"/>
                <w:color w:val="123E51"/>
                <w:sz w:val="18"/>
                <w:szCs w:val="18"/>
                <w:lang w:eastAsia="es-ES"/>
              </w:rPr>
              <w:t>Video</w:t>
            </w:r>
          </w:p>
        </w:tc>
        <w:tc>
          <w:tcPr>
            <w:tcW w:w="436" w:type="dxa"/>
            <w:tcBorders>
              <w:top w:val="nil"/>
              <w:left w:val="nil"/>
              <w:bottom w:val="single" w:sz="8" w:space="0" w:color="A3A3A3"/>
              <w:right w:val="single" w:sz="8" w:space="0" w:color="A3A3A3"/>
            </w:tcBorders>
            <w:shd w:val="clear" w:color="000000" w:fill="FFFFFF"/>
            <w:vAlign w:val="center"/>
            <w:hideMark/>
          </w:tcPr>
          <w:p w14:paraId="279935FF" w14:textId="77777777" w:rsidR="001844BC" w:rsidRPr="00651EFB" w:rsidRDefault="001844BC" w:rsidP="00A748D3">
            <w:pPr>
              <w:spacing w:before="0" w:line="240" w:lineRule="auto"/>
              <w:jc w:val="center"/>
              <w:rPr>
                <w:rFonts w:ascii="Calibri" w:eastAsia="Times New Roman" w:hAnsi="Calibri" w:cs="Calibri"/>
                <w:color w:val="123E51"/>
                <w:sz w:val="18"/>
                <w:szCs w:val="18"/>
                <w:lang w:eastAsia="es-ES"/>
              </w:rPr>
            </w:pPr>
            <w:r w:rsidRPr="00651EFB">
              <w:rPr>
                <w:rFonts w:ascii="Calibri" w:eastAsia="Times New Roman" w:hAnsi="Calibri" w:cs="Calibri"/>
                <w:color w:val="123E51"/>
                <w:sz w:val="18"/>
                <w:szCs w:val="18"/>
                <w:lang w:eastAsia="es-ES"/>
              </w:rPr>
              <w:t>4</w:t>
            </w:r>
          </w:p>
        </w:tc>
        <w:tc>
          <w:tcPr>
            <w:tcW w:w="1549" w:type="dxa"/>
            <w:tcBorders>
              <w:top w:val="nil"/>
              <w:left w:val="nil"/>
              <w:bottom w:val="single" w:sz="8" w:space="0" w:color="A3A3A3"/>
              <w:right w:val="single" w:sz="8" w:space="0" w:color="A3A3A3"/>
            </w:tcBorders>
            <w:shd w:val="clear" w:color="000000" w:fill="FFFFFF"/>
            <w:vAlign w:val="center"/>
            <w:hideMark/>
          </w:tcPr>
          <w:p w14:paraId="66A1D98E" w14:textId="77777777" w:rsidR="001844BC" w:rsidRPr="00651EFB" w:rsidRDefault="001844BC" w:rsidP="00A748D3">
            <w:pPr>
              <w:spacing w:before="0" w:line="240" w:lineRule="auto"/>
              <w:jc w:val="center"/>
              <w:rPr>
                <w:rFonts w:ascii="Calibri" w:eastAsia="Times New Roman" w:hAnsi="Calibri" w:cs="Calibri"/>
                <w:color w:val="123E51"/>
                <w:sz w:val="18"/>
                <w:szCs w:val="18"/>
                <w:lang w:eastAsia="es-ES"/>
              </w:rPr>
            </w:pPr>
            <w:r w:rsidRPr="00651EFB">
              <w:rPr>
                <w:rFonts w:ascii="Calibri" w:eastAsia="Times New Roman" w:hAnsi="Calibri" w:cs="Calibri"/>
                <w:color w:val="123E51"/>
                <w:sz w:val="18"/>
                <w:szCs w:val="18"/>
                <w:lang w:eastAsia="es-ES"/>
              </w:rPr>
              <w:t>Guaranteed</w:t>
            </w:r>
          </w:p>
        </w:tc>
        <w:tc>
          <w:tcPr>
            <w:tcW w:w="426" w:type="dxa"/>
            <w:tcBorders>
              <w:top w:val="nil"/>
              <w:left w:val="nil"/>
              <w:bottom w:val="single" w:sz="8" w:space="0" w:color="A3A3A3"/>
              <w:right w:val="single" w:sz="8" w:space="0" w:color="A3A3A3"/>
            </w:tcBorders>
            <w:shd w:val="clear" w:color="000000" w:fill="FFFFFF"/>
            <w:vAlign w:val="center"/>
            <w:hideMark/>
          </w:tcPr>
          <w:p w14:paraId="0B778152" w14:textId="77777777" w:rsidR="001844BC" w:rsidRPr="00651EFB" w:rsidRDefault="001844BC" w:rsidP="00A748D3">
            <w:pPr>
              <w:spacing w:before="0" w:line="240" w:lineRule="auto"/>
              <w:jc w:val="center"/>
              <w:rPr>
                <w:rFonts w:ascii="Calibri" w:eastAsia="Times New Roman" w:hAnsi="Calibri" w:cs="Calibri"/>
                <w:color w:val="123E51"/>
                <w:sz w:val="18"/>
                <w:szCs w:val="18"/>
                <w:lang w:eastAsia="es-ES"/>
              </w:rPr>
            </w:pPr>
            <w:r w:rsidRPr="00651EFB">
              <w:rPr>
                <w:rFonts w:ascii="Calibri" w:eastAsia="Times New Roman" w:hAnsi="Calibri" w:cs="Calibri"/>
                <w:color w:val="123E51"/>
                <w:sz w:val="18"/>
                <w:szCs w:val="18"/>
                <w:lang w:eastAsia="es-ES"/>
              </w:rPr>
              <w:t>3</w:t>
            </w:r>
          </w:p>
        </w:tc>
        <w:tc>
          <w:tcPr>
            <w:tcW w:w="1701" w:type="dxa"/>
            <w:tcBorders>
              <w:top w:val="nil"/>
              <w:left w:val="nil"/>
              <w:bottom w:val="single" w:sz="8" w:space="0" w:color="A3A3A3"/>
              <w:right w:val="single" w:sz="8" w:space="0" w:color="A3A3A3"/>
            </w:tcBorders>
            <w:shd w:val="clear" w:color="000000" w:fill="FFFFFF"/>
            <w:vAlign w:val="center"/>
            <w:hideMark/>
          </w:tcPr>
          <w:p w14:paraId="7D924F8F" w14:textId="77777777" w:rsidR="001844BC" w:rsidRPr="00651EFB" w:rsidRDefault="001844BC" w:rsidP="00A748D3">
            <w:pPr>
              <w:spacing w:before="0" w:line="240" w:lineRule="auto"/>
              <w:rPr>
                <w:rFonts w:ascii="Calibri" w:eastAsia="Times New Roman" w:hAnsi="Calibri" w:cs="Calibri"/>
                <w:color w:val="123E51"/>
                <w:sz w:val="18"/>
                <w:szCs w:val="18"/>
                <w:lang w:val="en-US" w:eastAsia="es-ES"/>
              </w:rPr>
            </w:pPr>
            <w:r w:rsidRPr="00651EFB">
              <w:rPr>
                <w:rFonts w:ascii="Calibri" w:eastAsia="Times New Roman" w:hAnsi="Calibri" w:cs="Calibri"/>
                <w:color w:val="123E51"/>
                <w:sz w:val="18"/>
                <w:szCs w:val="18"/>
                <w:lang w:val="en-US" w:eastAsia="es-ES"/>
              </w:rPr>
              <w:t>Low latency and Packet Loss</w:t>
            </w:r>
          </w:p>
        </w:tc>
      </w:tr>
      <w:tr w:rsidR="001844BC" w:rsidRPr="002A58FD" w14:paraId="11069B5E" w14:textId="77777777" w:rsidTr="001844BC">
        <w:trPr>
          <w:trHeight w:val="330"/>
          <w:jc w:val="center"/>
        </w:trPr>
        <w:tc>
          <w:tcPr>
            <w:tcW w:w="1267" w:type="dxa"/>
            <w:tcBorders>
              <w:top w:val="nil"/>
              <w:left w:val="single" w:sz="8" w:space="0" w:color="A3A3A3"/>
              <w:bottom w:val="single" w:sz="8" w:space="0" w:color="A3A3A3"/>
              <w:right w:val="single" w:sz="8" w:space="0" w:color="A3A3A3"/>
            </w:tcBorders>
            <w:shd w:val="clear" w:color="000000" w:fill="FFFFFF"/>
            <w:vAlign w:val="center"/>
            <w:hideMark/>
          </w:tcPr>
          <w:p w14:paraId="30BF9BDC" w14:textId="77777777" w:rsidR="001844BC" w:rsidRPr="00651EFB" w:rsidRDefault="001844BC" w:rsidP="00A748D3">
            <w:pPr>
              <w:spacing w:before="0" w:line="240" w:lineRule="auto"/>
              <w:jc w:val="center"/>
              <w:rPr>
                <w:rFonts w:ascii="Calibri" w:eastAsia="Times New Roman" w:hAnsi="Calibri" w:cs="Calibri"/>
                <w:color w:val="123E51"/>
                <w:sz w:val="18"/>
                <w:szCs w:val="18"/>
                <w:lang w:eastAsia="es-ES"/>
              </w:rPr>
            </w:pPr>
            <w:r w:rsidRPr="00651EFB">
              <w:rPr>
                <w:rFonts w:ascii="Calibri" w:eastAsia="Times New Roman" w:hAnsi="Calibri" w:cs="Calibri"/>
                <w:color w:val="123E51"/>
                <w:sz w:val="18"/>
                <w:szCs w:val="18"/>
                <w:lang w:eastAsia="es-ES"/>
              </w:rPr>
              <w:t>Data-Platinum</w:t>
            </w:r>
          </w:p>
        </w:tc>
        <w:tc>
          <w:tcPr>
            <w:tcW w:w="3542" w:type="dxa"/>
            <w:tcBorders>
              <w:top w:val="nil"/>
              <w:left w:val="nil"/>
              <w:bottom w:val="single" w:sz="8" w:space="0" w:color="A3A3A3"/>
              <w:right w:val="single" w:sz="8" w:space="0" w:color="A3A3A3"/>
            </w:tcBorders>
            <w:shd w:val="clear" w:color="000000" w:fill="FFFFFF"/>
            <w:vAlign w:val="center"/>
            <w:hideMark/>
          </w:tcPr>
          <w:p w14:paraId="2C77A577" w14:textId="77777777" w:rsidR="001844BC" w:rsidRPr="00651EFB" w:rsidRDefault="001844BC" w:rsidP="00A748D3">
            <w:pPr>
              <w:spacing w:before="0" w:line="240" w:lineRule="auto"/>
              <w:rPr>
                <w:rFonts w:ascii="Calibri" w:eastAsia="Times New Roman" w:hAnsi="Calibri" w:cs="Calibri"/>
                <w:color w:val="123E51"/>
                <w:sz w:val="18"/>
                <w:szCs w:val="18"/>
                <w:lang w:eastAsia="es-ES"/>
              </w:rPr>
            </w:pPr>
            <w:r w:rsidRPr="00651EFB">
              <w:rPr>
                <w:rFonts w:ascii="Calibri" w:eastAsia="Times New Roman" w:hAnsi="Calibri" w:cs="Calibri"/>
                <w:color w:val="123E51"/>
                <w:sz w:val="18"/>
                <w:szCs w:val="18"/>
                <w:lang w:eastAsia="es-ES"/>
              </w:rPr>
              <w:t>Mission Critical Data</w:t>
            </w:r>
          </w:p>
        </w:tc>
        <w:tc>
          <w:tcPr>
            <w:tcW w:w="436" w:type="dxa"/>
            <w:tcBorders>
              <w:top w:val="nil"/>
              <w:left w:val="nil"/>
              <w:bottom w:val="single" w:sz="8" w:space="0" w:color="A3A3A3"/>
              <w:right w:val="single" w:sz="8" w:space="0" w:color="A3A3A3"/>
            </w:tcBorders>
            <w:shd w:val="clear" w:color="000000" w:fill="FFFFFF"/>
            <w:vAlign w:val="center"/>
            <w:hideMark/>
          </w:tcPr>
          <w:p w14:paraId="7A036E3D" w14:textId="77777777" w:rsidR="001844BC" w:rsidRPr="00651EFB" w:rsidRDefault="001844BC" w:rsidP="00A748D3">
            <w:pPr>
              <w:spacing w:before="0" w:line="240" w:lineRule="auto"/>
              <w:jc w:val="center"/>
              <w:rPr>
                <w:rFonts w:ascii="Calibri" w:eastAsia="Times New Roman" w:hAnsi="Calibri" w:cs="Calibri"/>
                <w:color w:val="123E51"/>
                <w:sz w:val="18"/>
                <w:szCs w:val="18"/>
                <w:lang w:eastAsia="es-ES"/>
              </w:rPr>
            </w:pPr>
            <w:r w:rsidRPr="00651EFB">
              <w:rPr>
                <w:rFonts w:ascii="Calibri" w:eastAsia="Times New Roman" w:hAnsi="Calibri" w:cs="Calibri"/>
                <w:color w:val="123E51"/>
                <w:sz w:val="18"/>
                <w:szCs w:val="18"/>
                <w:lang w:eastAsia="es-ES"/>
              </w:rPr>
              <w:t>3</w:t>
            </w:r>
          </w:p>
        </w:tc>
        <w:tc>
          <w:tcPr>
            <w:tcW w:w="1549" w:type="dxa"/>
            <w:tcBorders>
              <w:top w:val="nil"/>
              <w:left w:val="nil"/>
              <w:bottom w:val="single" w:sz="8" w:space="0" w:color="A3A3A3"/>
              <w:right w:val="single" w:sz="8" w:space="0" w:color="A3A3A3"/>
            </w:tcBorders>
            <w:shd w:val="clear" w:color="000000" w:fill="FFFFFF"/>
            <w:vAlign w:val="center"/>
            <w:hideMark/>
          </w:tcPr>
          <w:p w14:paraId="1A71BF01" w14:textId="77777777" w:rsidR="001844BC" w:rsidRPr="00651EFB" w:rsidRDefault="001844BC" w:rsidP="00A748D3">
            <w:pPr>
              <w:spacing w:before="0" w:line="240" w:lineRule="auto"/>
              <w:jc w:val="center"/>
              <w:rPr>
                <w:rFonts w:ascii="Calibri" w:eastAsia="Times New Roman" w:hAnsi="Calibri" w:cs="Calibri"/>
                <w:color w:val="123E51"/>
                <w:sz w:val="18"/>
                <w:szCs w:val="18"/>
                <w:lang w:eastAsia="es-ES"/>
              </w:rPr>
            </w:pPr>
            <w:r w:rsidRPr="00651EFB">
              <w:rPr>
                <w:rFonts w:ascii="Calibri" w:eastAsia="Times New Roman" w:hAnsi="Calibri" w:cs="Calibri"/>
                <w:color w:val="123E51"/>
                <w:sz w:val="18"/>
                <w:szCs w:val="18"/>
                <w:lang w:eastAsia="es-ES"/>
              </w:rPr>
              <w:t>Guaranteed</w:t>
            </w:r>
          </w:p>
        </w:tc>
        <w:tc>
          <w:tcPr>
            <w:tcW w:w="426" w:type="dxa"/>
            <w:tcBorders>
              <w:top w:val="nil"/>
              <w:left w:val="nil"/>
              <w:bottom w:val="single" w:sz="8" w:space="0" w:color="A3A3A3"/>
              <w:right w:val="single" w:sz="8" w:space="0" w:color="A3A3A3"/>
            </w:tcBorders>
            <w:shd w:val="clear" w:color="000000" w:fill="FFFFFF"/>
            <w:vAlign w:val="center"/>
            <w:hideMark/>
          </w:tcPr>
          <w:p w14:paraId="68D9363B" w14:textId="77777777" w:rsidR="001844BC" w:rsidRPr="00651EFB" w:rsidRDefault="001844BC" w:rsidP="00A748D3">
            <w:pPr>
              <w:spacing w:before="0" w:line="240" w:lineRule="auto"/>
              <w:jc w:val="center"/>
              <w:rPr>
                <w:rFonts w:ascii="Calibri" w:eastAsia="Times New Roman" w:hAnsi="Calibri" w:cs="Calibri"/>
                <w:color w:val="123E51"/>
                <w:sz w:val="18"/>
                <w:szCs w:val="18"/>
                <w:lang w:eastAsia="es-ES"/>
              </w:rPr>
            </w:pPr>
            <w:r w:rsidRPr="00651EFB">
              <w:rPr>
                <w:rFonts w:ascii="Calibri" w:eastAsia="Times New Roman" w:hAnsi="Calibri" w:cs="Calibri"/>
                <w:color w:val="123E51"/>
                <w:sz w:val="18"/>
                <w:szCs w:val="18"/>
                <w:lang w:eastAsia="es-ES"/>
              </w:rPr>
              <w:t>3</w:t>
            </w:r>
          </w:p>
        </w:tc>
        <w:tc>
          <w:tcPr>
            <w:tcW w:w="1701" w:type="dxa"/>
            <w:tcBorders>
              <w:top w:val="nil"/>
              <w:left w:val="nil"/>
              <w:bottom w:val="single" w:sz="8" w:space="0" w:color="A3A3A3"/>
              <w:right w:val="single" w:sz="8" w:space="0" w:color="A3A3A3"/>
            </w:tcBorders>
            <w:shd w:val="clear" w:color="000000" w:fill="FFFFFF"/>
            <w:vAlign w:val="center"/>
            <w:hideMark/>
          </w:tcPr>
          <w:p w14:paraId="3DC88654" w14:textId="77777777" w:rsidR="001844BC" w:rsidRPr="00651EFB" w:rsidRDefault="001844BC" w:rsidP="00A748D3">
            <w:pPr>
              <w:spacing w:before="0" w:line="240" w:lineRule="auto"/>
              <w:rPr>
                <w:rFonts w:ascii="Calibri" w:eastAsia="Times New Roman" w:hAnsi="Calibri" w:cs="Calibri"/>
                <w:color w:val="123E51"/>
                <w:sz w:val="18"/>
                <w:szCs w:val="18"/>
                <w:lang w:val="en-US" w:eastAsia="es-ES"/>
              </w:rPr>
            </w:pPr>
            <w:r w:rsidRPr="00651EFB">
              <w:rPr>
                <w:rFonts w:ascii="Calibri" w:eastAsia="Times New Roman" w:hAnsi="Calibri" w:cs="Calibri"/>
                <w:color w:val="123E51"/>
                <w:sz w:val="18"/>
                <w:szCs w:val="18"/>
                <w:lang w:val="en-US" w:eastAsia="es-ES"/>
              </w:rPr>
              <w:t>Low latency and Packet Loss</w:t>
            </w:r>
          </w:p>
        </w:tc>
      </w:tr>
      <w:tr w:rsidR="001844BC" w:rsidRPr="002A58FD" w14:paraId="6A6A9CD5" w14:textId="77777777" w:rsidTr="001844BC">
        <w:trPr>
          <w:trHeight w:val="330"/>
          <w:jc w:val="center"/>
        </w:trPr>
        <w:tc>
          <w:tcPr>
            <w:tcW w:w="1267" w:type="dxa"/>
            <w:tcBorders>
              <w:top w:val="nil"/>
              <w:left w:val="single" w:sz="8" w:space="0" w:color="A3A3A3"/>
              <w:bottom w:val="single" w:sz="8" w:space="0" w:color="A3A3A3"/>
              <w:right w:val="single" w:sz="8" w:space="0" w:color="A3A3A3"/>
            </w:tcBorders>
            <w:shd w:val="clear" w:color="000000" w:fill="FFFFFF"/>
            <w:vAlign w:val="center"/>
            <w:hideMark/>
          </w:tcPr>
          <w:p w14:paraId="30C65357" w14:textId="77777777" w:rsidR="001844BC" w:rsidRPr="00651EFB" w:rsidRDefault="001844BC" w:rsidP="00A748D3">
            <w:pPr>
              <w:spacing w:before="0" w:line="240" w:lineRule="auto"/>
              <w:jc w:val="center"/>
              <w:rPr>
                <w:rFonts w:ascii="Calibri" w:eastAsia="Times New Roman" w:hAnsi="Calibri" w:cs="Calibri"/>
                <w:color w:val="123E51"/>
                <w:sz w:val="18"/>
                <w:szCs w:val="18"/>
                <w:lang w:eastAsia="es-ES"/>
              </w:rPr>
            </w:pPr>
            <w:r w:rsidRPr="00651EFB">
              <w:rPr>
                <w:rFonts w:ascii="Calibri" w:eastAsia="Times New Roman" w:hAnsi="Calibri" w:cs="Calibri"/>
                <w:color w:val="123E51"/>
                <w:sz w:val="18"/>
                <w:szCs w:val="18"/>
                <w:lang w:eastAsia="es-ES"/>
              </w:rPr>
              <w:t>Data-Gold</w:t>
            </w:r>
          </w:p>
        </w:tc>
        <w:tc>
          <w:tcPr>
            <w:tcW w:w="3542" w:type="dxa"/>
            <w:tcBorders>
              <w:top w:val="nil"/>
              <w:left w:val="nil"/>
              <w:bottom w:val="single" w:sz="8" w:space="0" w:color="A3A3A3"/>
              <w:right w:val="single" w:sz="8" w:space="0" w:color="A3A3A3"/>
            </w:tcBorders>
            <w:shd w:val="clear" w:color="000000" w:fill="FFFFFF"/>
            <w:vAlign w:val="center"/>
            <w:hideMark/>
          </w:tcPr>
          <w:p w14:paraId="49C16D10" w14:textId="77777777" w:rsidR="001844BC" w:rsidRPr="00651EFB" w:rsidRDefault="001844BC" w:rsidP="00A748D3">
            <w:pPr>
              <w:spacing w:before="0" w:line="240" w:lineRule="auto"/>
              <w:rPr>
                <w:rFonts w:ascii="Calibri" w:eastAsia="Times New Roman" w:hAnsi="Calibri" w:cs="Calibri"/>
                <w:color w:val="123E51"/>
                <w:sz w:val="18"/>
                <w:szCs w:val="18"/>
                <w:lang w:eastAsia="es-ES"/>
              </w:rPr>
            </w:pPr>
            <w:r w:rsidRPr="00651EFB">
              <w:rPr>
                <w:rFonts w:ascii="Calibri" w:eastAsia="Times New Roman" w:hAnsi="Calibri" w:cs="Calibri"/>
                <w:color w:val="123E51"/>
                <w:sz w:val="18"/>
                <w:szCs w:val="18"/>
                <w:lang w:eastAsia="es-ES"/>
              </w:rPr>
              <w:t>Mission Critical</w:t>
            </w:r>
          </w:p>
        </w:tc>
        <w:tc>
          <w:tcPr>
            <w:tcW w:w="436" w:type="dxa"/>
            <w:tcBorders>
              <w:top w:val="nil"/>
              <w:left w:val="nil"/>
              <w:bottom w:val="single" w:sz="8" w:space="0" w:color="A3A3A3"/>
              <w:right w:val="single" w:sz="8" w:space="0" w:color="A3A3A3"/>
            </w:tcBorders>
            <w:shd w:val="clear" w:color="000000" w:fill="FFFFFF"/>
            <w:vAlign w:val="center"/>
            <w:hideMark/>
          </w:tcPr>
          <w:p w14:paraId="7144751B" w14:textId="77777777" w:rsidR="001844BC" w:rsidRPr="00651EFB" w:rsidRDefault="001844BC" w:rsidP="00A748D3">
            <w:pPr>
              <w:spacing w:before="0" w:line="240" w:lineRule="auto"/>
              <w:jc w:val="center"/>
              <w:rPr>
                <w:rFonts w:ascii="Calibri" w:eastAsia="Times New Roman" w:hAnsi="Calibri" w:cs="Calibri"/>
                <w:color w:val="123E51"/>
                <w:sz w:val="18"/>
                <w:szCs w:val="18"/>
                <w:lang w:eastAsia="es-ES"/>
              </w:rPr>
            </w:pPr>
            <w:r w:rsidRPr="00651EFB">
              <w:rPr>
                <w:rFonts w:ascii="Calibri" w:eastAsia="Times New Roman" w:hAnsi="Calibri" w:cs="Calibri"/>
                <w:color w:val="123E51"/>
                <w:sz w:val="18"/>
                <w:szCs w:val="18"/>
                <w:lang w:eastAsia="es-ES"/>
              </w:rPr>
              <w:t>2</w:t>
            </w:r>
          </w:p>
        </w:tc>
        <w:tc>
          <w:tcPr>
            <w:tcW w:w="1549" w:type="dxa"/>
            <w:tcBorders>
              <w:top w:val="nil"/>
              <w:left w:val="nil"/>
              <w:bottom w:val="single" w:sz="8" w:space="0" w:color="A3A3A3"/>
              <w:right w:val="single" w:sz="8" w:space="0" w:color="A3A3A3"/>
            </w:tcBorders>
            <w:shd w:val="clear" w:color="000000" w:fill="FFFFFF"/>
            <w:vAlign w:val="center"/>
            <w:hideMark/>
          </w:tcPr>
          <w:p w14:paraId="3867E968" w14:textId="77777777" w:rsidR="001844BC" w:rsidRPr="00651EFB" w:rsidRDefault="001844BC" w:rsidP="00A748D3">
            <w:pPr>
              <w:spacing w:before="0" w:line="240" w:lineRule="auto"/>
              <w:jc w:val="center"/>
              <w:rPr>
                <w:rFonts w:ascii="Calibri" w:eastAsia="Times New Roman" w:hAnsi="Calibri" w:cs="Calibri"/>
                <w:color w:val="123E51"/>
                <w:sz w:val="18"/>
                <w:szCs w:val="18"/>
                <w:lang w:eastAsia="es-ES"/>
              </w:rPr>
            </w:pPr>
            <w:r w:rsidRPr="00651EFB">
              <w:rPr>
                <w:rFonts w:ascii="Calibri" w:eastAsia="Times New Roman" w:hAnsi="Calibri" w:cs="Calibri"/>
                <w:color w:val="123E51"/>
                <w:sz w:val="18"/>
                <w:szCs w:val="18"/>
                <w:lang w:eastAsia="es-ES"/>
              </w:rPr>
              <w:t>Guaranteed</w:t>
            </w:r>
          </w:p>
        </w:tc>
        <w:tc>
          <w:tcPr>
            <w:tcW w:w="426" w:type="dxa"/>
            <w:tcBorders>
              <w:top w:val="nil"/>
              <w:left w:val="nil"/>
              <w:bottom w:val="single" w:sz="8" w:space="0" w:color="A3A3A3"/>
              <w:right w:val="single" w:sz="8" w:space="0" w:color="A3A3A3"/>
            </w:tcBorders>
            <w:shd w:val="clear" w:color="000000" w:fill="FFFFFF"/>
            <w:vAlign w:val="center"/>
            <w:hideMark/>
          </w:tcPr>
          <w:p w14:paraId="57AB7477" w14:textId="77777777" w:rsidR="001844BC" w:rsidRPr="00651EFB" w:rsidRDefault="001844BC" w:rsidP="00A748D3">
            <w:pPr>
              <w:spacing w:before="0" w:line="240" w:lineRule="auto"/>
              <w:jc w:val="center"/>
              <w:rPr>
                <w:rFonts w:ascii="Calibri" w:eastAsia="Times New Roman" w:hAnsi="Calibri" w:cs="Calibri"/>
                <w:color w:val="123E51"/>
                <w:sz w:val="18"/>
                <w:szCs w:val="18"/>
                <w:lang w:eastAsia="es-ES"/>
              </w:rPr>
            </w:pPr>
            <w:r w:rsidRPr="00651EFB">
              <w:rPr>
                <w:rFonts w:ascii="Calibri" w:eastAsia="Times New Roman" w:hAnsi="Calibri" w:cs="Calibri"/>
                <w:color w:val="123E51"/>
                <w:sz w:val="18"/>
                <w:szCs w:val="18"/>
                <w:lang w:eastAsia="es-ES"/>
              </w:rPr>
              <w:t>3</w:t>
            </w:r>
          </w:p>
        </w:tc>
        <w:tc>
          <w:tcPr>
            <w:tcW w:w="1701" w:type="dxa"/>
            <w:tcBorders>
              <w:top w:val="nil"/>
              <w:left w:val="nil"/>
              <w:bottom w:val="single" w:sz="8" w:space="0" w:color="A3A3A3"/>
              <w:right w:val="single" w:sz="8" w:space="0" w:color="A3A3A3"/>
            </w:tcBorders>
            <w:shd w:val="clear" w:color="000000" w:fill="FFFFFF"/>
            <w:vAlign w:val="center"/>
            <w:hideMark/>
          </w:tcPr>
          <w:p w14:paraId="727CDC31" w14:textId="77777777" w:rsidR="001844BC" w:rsidRPr="00651EFB" w:rsidRDefault="001844BC" w:rsidP="00A748D3">
            <w:pPr>
              <w:spacing w:before="0" w:line="240" w:lineRule="auto"/>
              <w:rPr>
                <w:rFonts w:ascii="Calibri" w:eastAsia="Times New Roman" w:hAnsi="Calibri" w:cs="Calibri"/>
                <w:color w:val="123E51"/>
                <w:sz w:val="18"/>
                <w:szCs w:val="18"/>
                <w:lang w:val="en-US" w:eastAsia="es-ES"/>
              </w:rPr>
            </w:pPr>
            <w:r w:rsidRPr="00651EFB">
              <w:rPr>
                <w:rFonts w:ascii="Calibri" w:eastAsia="Times New Roman" w:hAnsi="Calibri" w:cs="Calibri"/>
                <w:color w:val="123E51"/>
                <w:sz w:val="18"/>
                <w:szCs w:val="18"/>
                <w:lang w:val="en-US" w:eastAsia="es-ES"/>
              </w:rPr>
              <w:t>Low latency and Packet Loss</w:t>
            </w:r>
          </w:p>
        </w:tc>
      </w:tr>
      <w:tr w:rsidR="001844BC" w:rsidRPr="002A58FD" w14:paraId="47247F24" w14:textId="77777777" w:rsidTr="001844BC">
        <w:trPr>
          <w:trHeight w:val="330"/>
          <w:jc w:val="center"/>
        </w:trPr>
        <w:tc>
          <w:tcPr>
            <w:tcW w:w="1267" w:type="dxa"/>
            <w:tcBorders>
              <w:top w:val="nil"/>
              <w:left w:val="single" w:sz="8" w:space="0" w:color="A3A3A3"/>
              <w:bottom w:val="single" w:sz="8" w:space="0" w:color="A3A3A3"/>
              <w:right w:val="single" w:sz="8" w:space="0" w:color="A3A3A3"/>
            </w:tcBorders>
            <w:shd w:val="clear" w:color="000000" w:fill="FFFFFF"/>
            <w:vAlign w:val="center"/>
            <w:hideMark/>
          </w:tcPr>
          <w:p w14:paraId="2481CB58" w14:textId="77777777" w:rsidR="001844BC" w:rsidRPr="00651EFB" w:rsidRDefault="001844BC" w:rsidP="00A748D3">
            <w:pPr>
              <w:spacing w:before="0" w:line="240" w:lineRule="auto"/>
              <w:jc w:val="center"/>
              <w:rPr>
                <w:rFonts w:ascii="Calibri" w:eastAsia="Times New Roman" w:hAnsi="Calibri" w:cs="Calibri"/>
                <w:color w:val="123E51"/>
                <w:sz w:val="18"/>
                <w:szCs w:val="18"/>
                <w:lang w:eastAsia="es-ES"/>
              </w:rPr>
            </w:pPr>
            <w:r w:rsidRPr="00651EFB">
              <w:rPr>
                <w:rFonts w:ascii="Calibri" w:eastAsia="Times New Roman" w:hAnsi="Calibri" w:cs="Calibri"/>
                <w:color w:val="123E51"/>
                <w:sz w:val="18"/>
                <w:szCs w:val="18"/>
                <w:lang w:eastAsia="es-ES"/>
              </w:rPr>
              <w:t>Management</w:t>
            </w:r>
          </w:p>
        </w:tc>
        <w:tc>
          <w:tcPr>
            <w:tcW w:w="3542" w:type="dxa"/>
            <w:tcBorders>
              <w:top w:val="nil"/>
              <w:left w:val="nil"/>
              <w:bottom w:val="single" w:sz="8" w:space="0" w:color="A3A3A3"/>
              <w:right w:val="single" w:sz="8" w:space="0" w:color="A3A3A3"/>
            </w:tcBorders>
            <w:shd w:val="clear" w:color="000000" w:fill="FFFFFF"/>
            <w:vAlign w:val="center"/>
            <w:hideMark/>
          </w:tcPr>
          <w:p w14:paraId="3C31C486" w14:textId="77777777" w:rsidR="001844BC" w:rsidRPr="00651EFB" w:rsidRDefault="001844BC" w:rsidP="00A748D3">
            <w:pPr>
              <w:spacing w:before="0" w:line="240" w:lineRule="auto"/>
              <w:rPr>
                <w:rFonts w:ascii="Calibri" w:eastAsia="Times New Roman" w:hAnsi="Calibri" w:cs="Calibri"/>
                <w:color w:val="123E51"/>
                <w:sz w:val="18"/>
                <w:szCs w:val="18"/>
                <w:lang w:val="en-US" w:eastAsia="es-ES"/>
              </w:rPr>
            </w:pPr>
            <w:r w:rsidRPr="00651EFB">
              <w:rPr>
                <w:rFonts w:ascii="Calibri" w:eastAsia="Times New Roman" w:hAnsi="Calibri" w:cs="Calibri"/>
                <w:color w:val="123E51"/>
                <w:sz w:val="18"/>
                <w:szCs w:val="18"/>
                <w:lang w:val="en-US" w:eastAsia="es-ES"/>
              </w:rPr>
              <w:t>Management Traffic precedence and routing</w:t>
            </w:r>
          </w:p>
        </w:tc>
        <w:tc>
          <w:tcPr>
            <w:tcW w:w="436" w:type="dxa"/>
            <w:tcBorders>
              <w:top w:val="nil"/>
              <w:left w:val="nil"/>
              <w:bottom w:val="single" w:sz="8" w:space="0" w:color="A3A3A3"/>
              <w:right w:val="single" w:sz="8" w:space="0" w:color="A3A3A3"/>
            </w:tcBorders>
            <w:shd w:val="clear" w:color="000000" w:fill="FFFFFF"/>
            <w:vAlign w:val="center"/>
            <w:hideMark/>
          </w:tcPr>
          <w:p w14:paraId="3756DFF1" w14:textId="77777777" w:rsidR="001844BC" w:rsidRPr="00651EFB" w:rsidRDefault="001844BC" w:rsidP="00A748D3">
            <w:pPr>
              <w:spacing w:before="0" w:line="240" w:lineRule="auto"/>
              <w:jc w:val="center"/>
              <w:rPr>
                <w:rFonts w:ascii="Calibri" w:eastAsia="Times New Roman" w:hAnsi="Calibri" w:cs="Calibri"/>
                <w:color w:val="123E51"/>
                <w:sz w:val="18"/>
                <w:szCs w:val="18"/>
                <w:lang w:eastAsia="es-ES"/>
              </w:rPr>
            </w:pPr>
            <w:r w:rsidRPr="00651EFB">
              <w:rPr>
                <w:rFonts w:ascii="Calibri" w:eastAsia="Times New Roman" w:hAnsi="Calibri" w:cs="Calibri"/>
                <w:color w:val="123E51"/>
                <w:sz w:val="18"/>
                <w:szCs w:val="18"/>
                <w:lang w:eastAsia="es-ES"/>
              </w:rPr>
              <w:t>6/7</w:t>
            </w:r>
          </w:p>
        </w:tc>
        <w:tc>
          <w:tcPr>
            <w:tcW w:w="1549" w:type="dxa"/>
            <w:tcBorders>
              <w:top w:val="nil"/>
              <w:left w:val="nil"/>
              <w:bottom w:val="single" w:sz="8" w:space="0" w:color="A3A3A3"/>
              <w:right w:val="single" w:sz="8" w:space="0" w:color="A3A3A3"/>
            </w:tcBorders>
            <w:shd w:val="clear" w:color="000000" w:fill="FFFFFF"/>
            <w:vAlign w:val="center"/>
            <w:hideMark/>
          </w:tcPr>
          <w:p w14:paraId="2CD08182" w14:textId="77777777" w:rsidR="001844BC" w:rsidRPr="00651EFB" w:rsidRDefault="001844BC" w:rsidP="00A748D3">
            <w:pPr>
              <w:spacing w:before="0" w:line="240" w:lineRule="auto"/>
              <w:jc w:val="center"/>
              <w:rPr>
                <w:rFonts w:ascii="Calibri" w:eastAsia="Times New Roman" w:hAnsi="Calibri" w:cs="Calibri"/>
                <w:color w:val="123E51"/>
                <w:sz w:val="18"/>
                <w:szCs w:val="18"/>
                <w:lang w:eastAsia="es-ES"/>
              </w:rPr>
            </w:pPr>
            <w:r w:rsidRPr="00651EFB">
              <w:rPr>
                <w:rFonts w:ascii="Calibri" w:eastAsia="Times New Roman" w:hAnsi="Calibri" w:cs="Calibri"/>
                <w:color w:val="123E51"/>
                <w:sz w:val="18"/>
                <w:szCs w:val="18"/>
                <w:lang w:eastAsia="es-ES"/>
              </w:rPr>
              <w:t>16K Guaranteed</w:t>
            </w:r>
          </w:p>
        </w:tc>
        <w:tc>
          <w:tcPr>
            <w:tcW w:w="426" w:type="dxa"/>
            <w:tcBorders>
              <w:top w:val="nil"/>
              <w:left w:val="nil"/>
              <w:bottom w:val="single" w:sz="8" w:space="0" w:color="A3A3A3"/>
              <w:right w:val="single" w:sz="8" w:space="0" w:color="A3A3A3"/>
            </w:tcBorders>
            <w:shd w:val="clear" w:color="000000" w:fill="FFFFFF"/>
            <w:vAlign w:val="center"/>
            <w:hideMark/>
          </w:tcPr>
          <w:p w14:paraId="297C039E" w14:textId="77777777" w:rsidR="001844BC" w:rsidRPr="00651EFB" w:rsidRDefault="001844BC" w:rsidP="00A748D3">
            <w:pPr>
              <w:spacing w:before="0" w:line="240" w:lineRule="auto"/>
              <w:jc w:val="center"/>
              <w:rPr>
                <w:rFonts w:ascii="Calibri" w:eastAsia="Times New Roman" w:hAnsi="Calibri" w:cs="Calibri"/>
                <w:color w:val="123E51"/>
                <w:sz w:val="18"/>
                <w:szCs w:val="18"/>
                <w:lang w:eastAsia="es-ES"/>
              </w:rPr>
            </w:pPr>
            <w:r w:rsidRPr="00651EFB">
              <w:rPr>
                <w:rFonts w:ascii="Calibri" w:eastAsia="Times New Roman" w:hAnsi="Calibri" w:cs="Calibri"/>
                <w:color w:val="123E51"/>
                <w:sz w:val="18"/>
                <w:szCs w:val="18"/>
                <w:lang w:eastAsia="es-ES"/>
              </w:rPr>
              <w:t>3</w:t>
            </w:r>
          </w:p>
        </w:tc>
        <w:tc>
          <w:tcPr>
            <w:tcW w:w="1701" w:type="dxa"/>
            <w:tcBorders>
              <w:top w:val="nil"/>
              <w:left w:val="nil"/>
              <w:bottom w:val="single" w:sz="8" w:space="0" w:color="A3A3A3"/>
              <w:right w:val="single" w:sz="8" w:space="0" w:color="A3A3A3"/>
            </w:tcBorders>
            <w:shd w:val="clear" w:color="000000" w:fill="FFFFFF"/>
            <w:vAlign w:val="center"/>
            <w:hideMark/>
          </w:tcPr>
          <w:p w14:paraId="04D0A397" w14:textId="77777777" w:rsidR="001844BC" w:rsidRPr="00651EFB" w:rsidRDefault="001844BC" w:rsidP="00A748D3">
            <w:pPr>
              <w:spacing w:before="0" w:line="240" w:lineRule="auto"/>
              <w:rPr>
                <w:rFonts w:ascii="Calibri" w:eastAsia="Times New Roman" w:hAnsi="Calibri" w:cs="Calibri"/>
                <w:color w:val="123E51"/>
                <w:sz w:val="18"/>
                <w:szCs w:val="18"/>
                <w:lang w:val="en-US" w:eastAsia="es-ES"/>
              </w:rPr>
            </w:pPr>
            <w:r w:rsidRPr="00651EFB">
              <w:rPr>
                <w:rFonts w:ascii="Calibri" w:eastAsia="Times New Roman" w:hAnsi="Calibri" w:cs="Calibri"/>
                <w:color w:val="123E51"/>
                <w:sz w:val="18"/>
                <w:szCs w:val="18"/>
                <w:lang w:val="en-US" w:eastAsia="es-ES"/>
              </w:rPr>
              <w:t>Low latency and Packet Loss</w:t>
            </w:r>
          </w:p>
        </w:tc>
      </w:tr>
      <w:tr w:rsidR="001844BC" w:rsidRPr="00651EFB" w14:paraId="2D24C0C9" w14:textId="77777777" w:rsidTr="001844BC">
        <w:trPr>
          <w:trHeight w:val="330"/>
          <w:jc w:val="center"/>
        </w:trPr>
        <w:tc>
          <w:tcPr>
            <w:tcW w:w="1267" w:type="dxa"/>
            <w:tcBorders>
              <w:top w:val="nil"/>
              <w:left w:val="single" w:sz="8" w:space="0" w:color="A3A3A3"/>
              <w:bottom w:val="single" w:sz="8" w:space="0" w:color="A3A3A3"/>
              <w:right w:val="single" w:sz="8" w:space="0" w:color="A3A3A3"/>
            </w:tcBorders>
            <w:shd w:val="clear" w:color="000000" w:fill="FFFFFF"/>
            <w:vAlign w:val="center"/>
            <w:hideMark/>
          </w:tcPr>
          <w:p w14:paraId="337C6B8A" w14:textId="77777777" w:rsidR="001844BC" w:rsidRPr="00651EFB" w:rsidRDefault="001844BC" w:rsidP="00A748D3">
            <w:pPr>
              <w:spacing w:before="0" w:line="240" w:lineRule="auto"/>
              <w:jc w:val="center"/>
              <w:rPr>
                <w:rFonts w:ascii="Calibri" w:eastAsia="Times New Roman" w:hAnsi="Calibri" w:cs="Calibri"/>
                <w:color w:val="123E51"/>
                <w:sz w:val="18"/>
                <w:szCs w:val="18"/>
                <w:lang w:eastAsia="es-ES"/>
              </w:rPr>
            </w:pPr>
            <w:r w:rsidRPr="00651EFB">
              <w:rPr>
                <w:rFonts w:ascii="Calibri" w:eastAsia="Times New Roman" w:hAnsi="Calibri" w:cs="Calibri"/>
                <w:color w:val="123E51"/>
                <w:sz w:val="18"/>
                <w:szCs w:val="18"/>
                <w:lang w:eastAsia="es-ES"/>
              </w:rPr>
              <w:t>Data-Silver</w:t>
            </w:r>
          </w:p>
        </w:tc>
        <w:tc>
          <w:tcPr>
            <w:tcW w:w="3542" w:type="dxa"/>
            <w:tcBorders>
              <w:top w:val="nil"/>
              <w:left w:val="nil"/>
              <w:bottom w:val="single" w:sz="8" w:space="0" w:color="A3A3A3"/>
              <w:right w:val="single" w:sz="8" w:space="0" w:color="A3A3A3"/>
            </w:tcBorders>
            <w:shd w:val="clear" w:color="000000" w:fill="FFFFFF"/>
            <w:vAlign w:val="center"/>
            <w:hideMark/>
          </w:tcPr>
          <w:p w14:paraId="73EC1A1A" w14:textId="77777777" w:rsidR="001844BC" w:rsidRPr="00651EFB" w:rsidRDefault="001844BC" w:rsidP="00A748D3">
            <w:pPr>
              <w:spacing w:before="0" w:line="240" w:lineRule="auto"/>
              <w:rPr>
                <w:rFonts w:ascii="Calibri" w:eastAsia="Times New Roman" w:hAnsi="Calibri" w:cs="Calibri"/>
                <w:color w:val="123E51"/>
                <w:sz w:val="18"/>
                <w:szCs w:val="18"/>
                <w:lang w:eastAsia="es-ES"/>
              </w:rPr>
            </w:pPr>
            <w:r w:rsidRPr="00651EFB">
              <w:rPr>
                <w:rFonts w:ascii="Calibri" w:eastAsia="Times New Roman" w:hAnsi="Calibri" w:cs="Calibri"/>
                <w:color w:val="123E51"/>
                <w:sz w:val="18"/>
                <w:szCs w:val="18"/>
                <w:lang w:eastAsia="es-ES"/>
              </w:rPr>
              <w:t>NO Mission critical. Intranet</w:t>
            </w:r>
          </w:p>
        </w:tc>
        <w:tc>
          <w:tcPr>
            <w:tcW w:w="436" w:type="dxa"/>
            <w:tcBorders>
              <w:top w:val="nil"/>
              <w:left w:val="nil"/>
              <w:bottom w:val="single" w:sz="8" w:space="0" w:color="A3A3A3"/>
              <w:right w:val="single" w:sz="8" w:space="0" w:color="A3A3A3"/>
            </w:tcBorders>
            <w:shd w:val="clear" w:color="000000" w:fill="FFFFFF"/>
            <w:vAlign w:val="center"/>
            <w:hideMark/>
          </w:tcPr>
          <w:p w14:paraId="56B20A0C" w14:textId="77777777" w:rsidR="001844BC" w:rsidRPr="00651EFB" w:rsidRDefault="001844BC" w:rsidP="00A748D3">
            <w:pPr>
              <w:spacing w:before="0" w:line="240" w:lineRule="auto"/>
              <w:jc w:val="center"/>
              <w:rPr>
                <w:rFonts w:ascii="Calibri" w:eastAsia="Times New Roman" w:hAnsi="Calibri" w:cs="Calibri"/>
                <w:color w:val="123E51"/>
                <w:sz w:val="18"/>
                <w:szCs w:val="18"/>
                <w:lang w:eastAsia="es-ES"/>
              </w:rPr>
            </w:pPr>
            <w:r w:rsidRPr="00651EFB">
              <w:rPr>
                <w:rFonts w:ascii="Calibri" w:eastAsia="Times New Roman" w:hAnsi="Calibri" w:cs="Calibri"/>
                <w:color w:val="123E51"/>
                <w:sz w:val="18"/>
                <w:szCs w:val="18"/>
                <w:lang w:eastAsia="es-ES"/>
              </w:rPr>
              <w:t>1</w:t>
            </w:r>
          </w:p>
        </w:tc>
        <w:tc>
          <w:tcPr>
            <w:tcW w:w="1549" w:type="dxa"/>
            <w:tcBorders>
              <w:top w:val="nil"/>
              <w:left w:val="nil"/>
              <w:bottom w:val="single" w:sz="8" w:space="0" w:color="A3A3A3"/>
              <w:right w:val="single" w:sz="8" w:space="0" w:color="A3A3A3"/>
            </w:tcBorders>
            <w:shd w:val="clear" w:color="000000" w:fill="FFFFFF"/>
            <w:vAlign w:val="center"/>
            <w:hideMark/>
          </w:tcPr>
          <w:p w14:paraId="5BDC2D98" w14:textId="77777777" w:rsidR="001844BC" w:rsidRPr="00651EFB" w:rsidRDefault="001844BC" w:rsidP="00A748D3">
            <w:pPr>
              <w:spacing w:before="0" w:line="240" w:lineRule="auto"/>
              <w:jc w:val="center"/>
              <w:rPr>
                <w:rFonts w:ascii="Calibri" w:eastAsia="Times New Roman" w:hAnsi="Calibri" w:cs="Calibri"/>
                <w:color w:val="123E51"/>
                <w:sz w:val="18"/>
                <w:szCs w:val="18"/>
                <w:lang w:eastAsia="es-ES"/>
              </w:rPr>
            </w:pPr>
            <w:r w:rsidRPr="00651EFB">
              <w:rPr>
                <w:rFonts w:ascii="Calibri" w:eastAsia="Times New Roman" w:hAnsi="Calibri" w:cs="Calibri"/>
                <w:color w:val="123E51"/>
                <w:sz w:val="18"/>
                <w:szCs w:val="18"/>
                <w:lang w:eastAsia="es-ES"/>
              </w:rPr>
              <w:t>Guaranteed</w:t>
            </w:r>
          </w:p>
        </w:tc>
        <w:tc>
          <w:tcPr>
            <w:tcW w:w="426" w:type="dxa"/>
            <w:tcBorders>
              <w:top w:val="nil"/>
              <w:left w:val="nil"/>
              <w:bottom w:val="single" w:sz="8" w:space="0" w:color="A3A3A3"/>
              <w:right w:val="single" w:sz="8" w:space="0" w:color="A3A3A3"/>
            </w:tcBorders>
            <w:shd w:val="clear" w:color="000000" w:fill="FFFFFF"/>
            <w:vAlign w:val="center"/>
            <w:hideMark/>
          </w:tcPr>
          <w:p w14:paraId="78E884CA" w14:textId="77777777" w:rsidR="001844BC" w:rsidRPr="00651EFB" w:rsidRDefault="001844BC" w:rsidP="00A748D3">
            <w:pPr>
              <w:spacing w:before="0" w:line="240" w:lineRule="auto"/>
              <w:jc w:val="center"/>
              <w:rPr>
                <w:rFonts w:ascii="Calibri" w:eastAsia="Times New Roman" w:hAnsi="Calibri" w:cs="Calibri"/>
                <w:color w:val="123E51"/>
                <w:sz w:val="18"/>
                <w:szCs w:val="18"/>
                <w:lang w:eastAsia="es-ES"/>
              </w:rPr>
            </w:pPr>
            <w:r w:rsidRPr="00651EFB">
              <w:rPr>
                <w:rFonts w:ascii="Calibri" w:eastAsia="Times New Roman" w:hAnsi="Calibri" w:cs="Calibri"/>
                <w:color w:val="123E51"/>
                <w:sz w:val="18"/>
                <w:szCs w:val="18"/>
                <w:lang w:eastAsia="es-ES"/>
              </w:rPr>
              <w:t>2</w:t>
            </w:r>
          </w:p>
        </w:tc>
        <w:tc>
          <w:tcPr>
            <w:tcW w:w="1701" w:type="dxa"/>
            <w:tcBorders>
              <w:top w:val="nil"/>
              <w:left w:val="nil"/>
              <w:bottom w:val="single" w:sz="8" w:space="0" w:color="A3A3A3"/>
              <w:right w:val="single" w:sz="8" w:space="0" w:color="A3A3A3"/>
            </w:tcBorders>
            <w:shd w:val="clear" w:color="000000" w:fill="FFFFFF"/>
            <w:vAlign w:val="center"/>
            <w:hideMark/>
          </w:tcPr>
          <w:p w14:paraId="764EE637" w14:textId="77777777" w:rsidR="001844BC" w:rsidRPr="00651EFB" w:rsidRDefault="001844BC" w:rsidP="00A748D3">
            <w:pPr>
              <w:spacing w:before="0" w:line="240" w:lineRule="auto"/>
              <w:rPr>
                <w:rFonts w:ascii="Calibri" w:eastAsia="Times New Roman" w:hAnsi="Calibri" w:cs="Calibri"/>
                <w:color w:val="123E51"/>
                <w:sz w:val="18"/>
                <w:szCs w:val="18"/>
                <w:lang w:eastAsia="es-ES"/>
              </w:rPr>
            </w:pPr>
            <w:r w:rsidRPr="00651EFB">
              <w:rPr>
                <w:rFonts w:ascii="Calibri" w:eastAsia="Times New Roman" w:hAnsi="Calibri" w:cs="Calibri"/>
                <w:color w:val="123E51"/>
                <w:sz w:val="18"/>
                <w:szCs w:val="18"/>
                <w:lang w:eastAsia="es-ES"/>
              </w:rPr>
              <w:t>Low packet Loss</w:t>
            </w:r>
          </w:p>
        </w:tc>
      </w:tr>
      <w:tr w:rsidR="001844BC" w:rsidRPr="00651EFB" w14:paraId="37B005DF" w14:textId="77777777" w:rsidTr="001844BC">
        <w:trPr>
          <w:trHeight w:val="330"/>
          <w:jc w:val="center"/>
        </w:trPr>
        <w:tc>
          <w:tcPr>
            <w:tcW w:w="1267" w:type="dxa"/>
            <w:tcBorders>
              <w:top w:val="nil"/>
              <w:left w:val="single" w:sz="8" w:space="0" w:color="A3A3A3"/>
              <w:bottom w:val="single" w:sz="8" w:space="0" w:color="A3A3A3"/>
              <w:right w:val="single" w:sz="8" w:space="0" w:color="A3A3A3"/>
            </w:tcBorders>
            <w:shd w:val="clear" w:color="000000" w:fill="FFFFFF"/>
            <w:vAlign w:val="center"/>
            <w:hideMark/>
          </w:tcPr>
          <w:p w14:paraId="6238DAFF" w14:textId="77777777" w:rsidR="001844BC" w:rsidRPr="00651EFB" w:rsidRDefault="001844BC" w:rsidP="00A748D3">
            <w:pPr>
              <w:spacing w:before="0" w:line="240" w:lineRule="auto"/>
              <w:jc w:val="center"/>
              <w:rPr>
                <w:rFonts w:ascii="Calibri" w:eastAsia="Times New Roman" w:hAnsi="Calibri" w:cs="Calibri"/>
                <w:color w:val="123E51"/>
                <w:sz w:val="18"/>
                <w:szCs w:val="18"/>
                <w:lang w:eastAsia="es-ES"/>
              </w:rPr>
            </w:pPr>
            <w:r w:rsidRPr="00651EFB">
              <w:rPr>
                <w:rFonts w:ascii="Calibri" w:eastAsia="Times New Roman" w:hAnsi="Calibri" w:cs="Calibri"/>
                <w:color w:val="123E51"/>
                <w:sz w:val="18"/>
                <w:szCs w:val="18"/>
                <w:lang w:eastAsia="es-ES"/>
              </w:rPr>
              <w:t>Data-Bronze</w:t>
            </w:r>
          </w:p>
        </w:tc>
        <w:tc>
          <w:tcPr>
            <w:tcW w:w="3542" w:type="dxa"/>
            <w:tcBorders>
              <w:top w:val="nil"/>
              <w:left w:val="nil"/>
              <w:bottom w:val="single" w:sz="8" w:space="0" w:color="A3A3A3"/>
              <w:right w:val="single" w:sz="8" w:space="0" w:color="A3A3A3"/>
            </w:tcBorders>
            <w:shd w:val="clear" w:color="000000" w:fill="FFFFFF"/>
            <w:vAlign w:val="center"/>
            <w:hideMark/>
          </w:tcPr>
          <w:p w14:paraId="33BD9BF3" w14:textId="77777777" w:rsidR="001844BC" w:rsidRPr="00651EFB" w:rsidRDefault="001844BC" w:rsidP="00A748D3">
            <w:pPr>
              <w:spacing w:before="0" w:line="240" w:lineRule="auto"/>
              <w:rPr>
                <w:rFonts w:ascii="Calibri" w:eastAsia="Times New Roman" w:hAnsi="Calibri" w:cs="Calibri"/>
                <w:color w:val="123E51"/>
                <w:sz w:val="18"/>
                <w:szCs w:val="18"/>
                <w:lang w:eastAsia="es-ES"/>
              </w:rPr>
            </w:pPr>
            <w:r w:rsidRPr="00651EFB">
              <w:rPr>
                <w:rFonts w:ascii="Calibri" w:eastAsia="Times New Roman" w:hAnsi="Calibri" w:cs="Calibri"/>
                <w:color w:val="123E51"/>
                <w:sz w:val="18"/>
                <w:szCs w:val="18"/>
                <w:lang w:eastAsia="es-ES"/>
              </w:rPr>
              <w:t>NO Mission critical. Internet</w:t>
            </w:r>
          </w:p>
        </w:tc>
        <w:tc>
          <w:tcPr>
            <w:tcW w:w="436" w:type="dxa"/>
            <w:tcBorders>
              <w:top w:val="nil"/>
              <w:left w:val="nil"/>
              <w:bottom w:val="single" w:sz="8" w:space="0" w:color="A3A3A3"/>
              <w:right w:val="single" w:sz="8" w:space="0" w:color="A3A3A3"/>
            </w:tcBorders>
            <w:shd w:val="clear" w:color="000000" w:fill="FFFFFF"/>
            <w:vAlign w:val="center"/>
            <w:hideMark/>
          </w:tcPr>
          <w:p w14:paraId="2322F001" w14:textId="77777777" w:rsidR="001844BC" w:rsidRPr="00651EFB" w:rsidRDefault="001844BC" w:rsidP="00A748D3">
            <w:pPr>
              <w:spacing w:before="0" w:line="240" w:lineRule="auto"/>
              <w:jc w:val="center"/>
              <w:rPr>
                <w:rFonts w:ascii="Calibri" w:eastAsia="Times New Roman" w:hAnsi="Calibri" w:cs="Calibri"/>
                <w:color w:val="123E51"/>
                <w:sz w:val="18"/>
                <w:szCs w:val="18"/>
                <w:lang w:eastAsia="es-ES"/>
              </w:rPr>
            </w:pPr>
            <w:r w:rsidRPr="00651EFB">
              <w:rPr>
                <w:rFonts w:ascii="Calibri" w:eastAsia="Times New Roman" w:hAnsi="Calibri" w:cs="Calibri"/>
                <w:color w:val="123E51"/>
                <w:sz w:val="18"/>
                <w:szCs w:val="18"/>
                <w:lang w:eastAsia="es-ES"/>
              </w:rPr>
              <w:t>0</w:t>
            </w:r>
          </w:p>
        </w:tc>
        <w:tc>
          <w:tcPr>
            <w:tcW w:w="1549" w:type="dxa"/>
            <w:tcBorders>
              <w:top w:val="nil"/>
              <w:left w:val="nil"/>
              <w:bottom w:val="single" w:sz="8" w:space="0" w:color="A3A3A3"/>
              <w:right w:val="single" w:sz="8" w:space="0" w:color="A3A3A3"/>
            </w:tcBorders>
            <w:shd w:val="clear" w:color="000000" w:fill="FFFFFF"/>
            <w:vAlign w:val="center"/>
            <w:hideMark/>
          </w:tcPr>
          <w:p w14:paraId="6A5BC6C4" w14:textId="77777777" w:rsidR="001844BC" w:rsidRPr="00651EFB" w:rsidRDefault="001844BC" w:rsidP="00A748D3">
            <w:pPr>
              <w:spacing w:before="0" w:line="240" w:lineRule="auto"/>
              <w:jc w:val="center"/>
              <w:rPr>
                <w:rFonts w:ascii="Calibri" w:eastAsia="Times New Roman" w:hAnsi="Calibri" w:cs="Calibri"/>
                <w:color w:val="123E51"/>
                <w:sz w:val="18"/>
                <w:szCs w:val="18"/>
                <w:lang w:eastAsia="es-ES"/>
              </w:rPr>
            </w:pPr>
            <w:r w:rsidRPr="00651EFB">
              <w:rPr>
                <w:rFonts w:ascii="Calibri" w:eastAsia="Times New Roman" w:hAnsi="Calibri" w:cs="Calibri"/>
                <w:color w:val="123E51"/>
                <w:sz w:val="18"/>
                <w:szCs w:val="18"/>
                <w:lang w:eastAsia="es-ES"/>
              </w:rPr>
              <w:t>Guaranteed</w:t>
            </w:r>
          </w:p>
        </w:tc>
        <w:tc>
          <w:tcPr>
            <w:tcW w:w="426" w:type="dxa"/>
            <w:tcBorders>
              <w:top w:val="nil"/>
              <w:left w:val="nil"/>
              <w:bottom w:val="single" w:sz="8" w:space="0" w:color="A3A3A3"/>
              <w:right w:val="single" w:sz="8" w:space="0" w:color="A3A3A3"/>
            </w:tcBorders>
            <w:shd w:val="clear" w:color="000000" w:fill="FFFFFF"/>
            <w:vAlign w:val="center"/>
            <w:hideMark/>
          </w:tcPr>
          <w:p w14:paraId="7842F596" w14:textId="77777777" w:rsidR="001844BC" w:rsidRPr="00651EFB" w:rsidRDefault="001844BC" w:rsidP="00A748D3">
            <w:pPr>
              <w:spacing w:before="0" w:line="240" w:lineRule="auto"/>
              <w:jc w:val="center"/>
              <w:rPr>
                <w:rFonts w:ascii="Calibri" w:eastAsia="Times New Roman" w:hAnsi="Calibri" w:cs="Calibri"/>
                <w:color w:val="123E51"/>
                <w:sz w:val="18"/>
                <w:szCs w:val="18"/>
                <w:lang w:eastAsia="es-ES"/>
              </w:rPr>
            </w:pPr>
            <w:r w:rsidRPr="00651EFB">
              <w:rPr>
                <w:rFonts w:ascii="Calibri" w:eastAsia="Times New Roman" w:hAnsi="Calibri" w:cs="Calibri"/>
                <w:color w:val="123E51"/>
                <w:sz w:val="18"/>
                <w:szCs w:val="18"/>
                <w:lang w:eastAsia="es-ES"/>
              </w:rPr>
              <w:t>2</w:t>
            </w:r>
          </w:p>
        </w:tc>
        <w:tc>
          <w:tcPr>
            <w:tcW w:w="1701" w:type="dxa"/>
            <w:tcBorders>
              <w:top w:val="nil"/>
              <w:left w:val="nil"/>
              <w:bottom w:val="single" w:sz="8" w:space="0" w:color="A3A3A3"/>
              <w:right w:val="single" w:sz="8" w:space="0" w:color="A3A3A3"/>
            </w:tcBorders>
            <w:shd w:val="clear" w:color="000000" w:fill="FFFFFF"/>
            <w:vAlign w:val="center"/>
            <w:hideMark/>
          </w:tcPr>
          <w:p w14:paraId="63839A6C" w14:textId="77777777" w:rsidR="001844BC" w:rsidRPr="00651EFB" w:rsidRDefault="001844BC" w:rsidP="00A748D3">
            <w:pPr>
              <w:spacing w:before="0" w:line="240" w:lineRule="auto"/>
              <w:rPr>
                <w:rFonts w:ascii="Calibri" w:eastAsia="Times New Roman" w:hAnsi="Calibri" w:cs="Calibri"/>
                <w:color w:val="123E51"/>
                <w:sz w:val="18"/>
                <w:szCs w:val="18"/>
                <w:lang w:eastAsia="es-ES"/>
              </w:rPr>
            </w:pPr>
            <w:r w:rsidRPr="00651EFB">
              <w:rPr>
                <w:rFonts w:ascii="Calibri" w:eastAsia="Times New Roman" w:hAnsi="Calibri" w:cs="Calibri"/>
                <w:color w:val="123E51"/>
                <w:sz w:val="18"/>
                <w:szCs w:val="18"/>
                <w:lang w:eastAsia="es-ES"/>
              </w:rPr>
              <w:t>Internet</w:t>
            </w:r>
          </w:p>
        </w:tc>
      </w:tr>
    </w:tbl>
    <w:p w14:paraId="19219836" w14:textId="77777777" w:rsidR="00651EFB" w:rsidRPr="00D838AC" w:rsidRDefault="00651EFB" w:rsidP="00651EFB">
      <w:pPr>
        <w:spacing w:before="0" w:after="200" w:line="276" w:lineRule="auto"/>
        <w:jc w:val="center"/>
        <w:rPr>
          <w:lang w:val="en-US"/>
        </w:rPr>
      </w:pPr>
    </w:p>
    <w:p w14:paraId="296FEF7D" w14:textId="77777777" w:rsidR="007F30F8" w:rsidRDefault="007F30F8" w:rsidP="007F30F8"/>
    <w:p w14:paraId="6A1EFB4E" w14:textId="77777777" w:rsidR="00651EFB" w:rsidRDefault="00651EFB" w:rsidP="00651EFB">
      <w:pPr>
        <w:pStyle w:val="Ttulo1"/>
      </w:pPr>
      <w:bookmarkStart w:id="35" w:name="_Toc22298671"/>
      <w:r w:rsidRPr="009F6B67">
        <w:lastRenderedPageBreak/>
        <w:t xml:space="preserve">Anexo </w:t>
      </w:r>
      <w:r>
        <w:t>2</w:t>
      </w:r>
      <w:r w:rsidRPr="009F6B67">
        <w:t xml:space="preserve">: </w:t>
      </w:r>
      <w:r>
        <w:t>Información a progresar por UNICA al inventario</w:t>
      </w:r>
      <w:bookmarkEnd w:id="35"/>
    </w:p>
    <w:p w14:paraId="7194DBDC" w14:textId="77777777" w:rsidR="00651EFB" w:rsidRDefault="00651EFB" w:rsidP="00651EFB"/>
    <w:p w14:paraId="39D71276" w14:textId="77777777" w:rsidR="001A6E36" w:rsidRDefault="001A6E36" w:rsidP="00651EFB">
      <w:r>
        <w:t>La información que se precisará de UNICA para la siguiente PoC será la siguiente:</w:t>
      </w:r>
    </w:p>
    <w:p w14:paraId="34FBBFB8" w14:textId="77777777" w:rsidR="001A6E36" w:rsidRDefault="001A6E36" w:rsidP="001A6E36">
      <w:pPr>
        <w:pStyle w:val="Prrafodelista"/>
        <w:numPr>
          <w:ilvl w:val="0"/>
          <w:numId w:val="41"/>
        </w:numPr>
      </w:pPr>
      <w:r>
        <w:t>Información estática</w:t>
      </w:r>
    </w:p>
    <w:p w14:paraId="0486C50D" w14:textId="77777777" w:rsidR="001A6E36" w:rsidRDefault="001844BC" w:rsidP="001844BC">
      <w:pPr>
        <w:ind w:left="360"/>
      </w:pPr>
      <w:r>
        <w:t>Es aquella información referida a la configuración que tenemos en los distintos elementos que conforman el servicio de un cliente.</w:t>
      </w:r>
    </w:p>
    <w:p w14:paraId="317E8DD8" w14:textId="77777777" w:rsidR="001844BC" w:rsidRDefault="001844BC" w:rsidP="001844BC">
      <w:pPr>
        <w:ind w:left="360"/>
      </w:pPr>
      <w:r>
        <w:t>En este caso, los siguientes elementos deberán volcar su información correspondiente:</w:t>
      </w:r>
    </w:p>
    <w:p w14:paraId="68A3A59C" w14:textId="77777777" w:rsidR="001844BC" w:rsidRDefault="001844BC" w:rsidP="001844BC">
      <w:pPr>
        <w:pStyle w:val="Prrafodelista"/>
        <w:numPr>
          <w:ilvl w:val="1"/>
          <w:numId w:val="41"/>
        </w:numPr>
      </w:pPr>
      <w:r>
        <w:t xml:space="preserve">CE1, </w:t>
      </w:r>
    </w:p>
    <w:p w14:paraId="2658761A" w14:textId="77777777" w:rsidR="001844BC" w:rsidRDefault="001844BC" w:rsidP="001844BC">
      <w:pPr>
        <w:pStyle w:val="Prrafodelista"/>
        <w:numPr>
          <w:ilvl w:val="1"/>
          <w:numId w:val="41"/>
        </w:numPr>
      </w:pPr>
      <w:r>
        <w:t>PE1, PE2, PE3 y PE4</w:t>
      </w:r>
    </w:p>
    <w:p w14:paraId="488497FF" w14:textId="77777777" w:rsidR="001844BC" w:rsidRDefault="001844BC" w:rsidP="001844BC">
      <w:pPr>
        <w:pStyle w:val="Prrafodelista"/>
        <w:numPr>
          <w:ilvl w:val="1"/>
          <w:numId w:val="41"/>
        </w:numPr>
      </w:pPr>
      <w:r>
        <w:t>SDWAN</w:t>
      </w:r>
    </w:p>
    <w:p w14:paraId="1975EBB2" w14:textId="77777777" w:rsidR="001844BC" w:rsidRDefault="001844BC" w:rsidP="001844BC">
      <w:pPr>
        <w:pStyle w:val="Prrafodelista"/>
        <w:numPr>
          <w:ilvl w:val="1"/>
          <w:numId w:val="41"/>
        </w:numPr>
      </w:pPr>
      <w:r>
        <w:t>5G Network slice</w:t>
      </w:r>
    </w:p>
    <w:p w14:paraId="7F22CB8B" w14:textId="77777777" w:rsidR="00651EFB" w:rsidRDefault="00651EFB" w:rsidP="00651EFB">
      <w:r>
        <w:t>UNICA tendrá que proporcionar la siguiente información:</w:t>
      </w:r>
    </w:p>
    <w:p w14:paraId="769D0D3C" w14:textId="77777777" w:rsidR="00651EFB" w:rsidRDefault="00651EFB" w:rsidP="00651EFB"/>
    <w:p w14:paraId="45FF52EB" w14:textId="77777777" w:rsidR="00651EFB" w:rsidRDefault="00651EFB" w:rsidP="00651EFB">
      <w:r>
        <w:t>Repositorio de NS:</w:t>
      </w:r>
    </w:p>
    <w:p w14:paraId="0EDCA023" w14:textId="77777777" w:rsidR="00651EFB" w:rsidRDefault="00651EFB" w:rsidP="00651EFB">
      <w:pPr>
        <w:ind w:left="708"/>
      </w:pPr>
      <w:r>
        <w:t xml:space="preserve">Recursos necesarios </w:t>
      </w:r>
    </w:p>
    <w:p w14:paraId="3B184921" w14:textId="77777777" w:rsidR="00651EFB" w:rsidRDefault="00651EFB" w:rsidP="00651EFB">
      <w:pPr>
        <w:pStyle w:val="Prrafodelista"/>
        <w:numPr>
          <w:ilvl w:val="0"/>
          <w:numId w:val="38"/>
        </w:numPr>
      </w:pPr>
      <w:r>
        <w:t>CPU</w:t>
      </w:r>
    </w:p>
    <w:p w14:paraId="29ED18C1" w14:textId="77777777" w:rsidR="00651EFB" w:rsidRDefault="00651EFB" w:rsidP="00651EFB">
      <w:pPr>
        <w:pStyle w:val="Prrafodelista"/>
        <w:numPr>
          <w:ilvl w:val="0"/>
          <w:numId w:val="38"/>
        </w:numPr>
      </w:pPr>
      <w:r>
        <w:t>MEM</w:t>
      </w:r>
    </w:p>
    <w:p w14:paraId="53EAFB8C" w14:textId="77777777" w:rsidR="00651EFB" w:rsidRDefault="00651EFB" w:rsidP="00651EFB">
      <w:pPr>
        <w:pStyle w:val="Prrafodelista"/>
        <w:numPr>
          <w:ilvl w:val="0"/>
          <w:numId w:val="38"/>
        </w:numPr>
      </w:pPr>
      <w:r>
        <w:t>Storage</w:t>
      </w:r>
    </w:p>
    <w:p w14:paraId="68DE7212" w14:textId="77777777" w:rsidR="005979B6" w:rsidRDefault="005979B6" w:rsidP="00651EFB">
      <w:pPr>
        <w:pStyle w:val="Prrafodelista"/>
        <w:numPr>
          <w:ilvl w:val="0"/>
          <w:numId w:val="38"/>
        </w:numPr>
      </w:pPr>
      <w:r>
        <w:t>Network</w:t>
      </w:r>
    </w:p>
    <w:p w14:paraId="6025BD4A" w14:textId="77777777" w:rsidR="005979B6" w:rsidRDefault="00651EFB" w:rsidP="005979B6">
      <w:pPr>
        <w:ind w:left="708"/>
      </w:pPr>
      <w:r>
        <w:t>Recursos disponibles</w:t>
      </w:r>
      <w:r w:rsidR="005979B6">
        <w:t xml:space="preserve"> (estos serán específicos del NS)</w:t>
      </w:r>
      <w:r w:rsidR="00A748D3">
        <w:t xml:space="preserve">. En el caso del PE: </w:t>
      </w:r>
    </w:p>
    <w:p w14:paraId="4B7D63DE" w14:textId="77777777" w:rsidR="005979B6" w:rsidRDefault="00A8273F" w:rsidP="005979B6">
      <w:pPr>
        <w:pStyle w:val="Prrafodelista"/>
        <w:numPr>
          <w:ilvl w:val="0"/>
          <w:numId w:val="39"/>
        </w:numPr>
      </w:pPr>
      <w:r>
        <w:t>Ratio Trafico Slice red 5G Umbrales bajos</w:t>
      </w:r>
    </w:p>
    <w:p w14:paraId="651D2708" w14:textId="77777777" w:rsidR="00A8273F" w:rsidRPr="00651EFB" w:rsidRDefault="00A8273F" w:rsidP="005979B6">
      <w:pPr>
        <w:pStyle w:val="Prrafodelista"/>
        <w:numPr>
          <w:ilvl w:val="0"/>
          <w:numId w:val="39"/>
        </w:numPr>
      </w:pPr>
      <w:r>
        <w:t>Latencia</w:t>
      </w:r>
    </w:p>
    <w:p w14:paraId="54CD245A" w14:textId="77777777" w:rsidR="001B6DC5" w:rsidRPr="009F6B67" w:rsidRDefault="001B6DC5" w:rsidP="001B6DC5"/>
    <w:sectPr w:rsidR="001B6DC5" w:rsidRPr="009F6B67" w:rsidSect="00112926">
      <w:footerReference w:type="even" r:id="rId16"/>
      <w:footerReference w:type="default" r:id="rId17"/>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0D8F7" w14:textId="77777777" w:rsidR="00651DD0" w:rsidRDefault="00651DD0" w:rsidP="008F5AB8">
      <w:pPr>
        <w:spacing w:line="240" w:lineRule="auto"/>
      </w:pPr>
      <w:r>
        <w:separator/>
      </w:r>
    </w:p>
  </w:endnote>
  <w:endnote w:type="continuationSeparator" w:id="0">
    <w:p w14:paraId="02424E3A" w14:textId="77777777" w:rsidR="00651DD0" w:rsidRDefault="00651DD0" w:rsidP="008F5AB8">
      <w:pPr>
        <w:spacing w:line="240" w:lineRule="auto"/>
      </w:pPr>
      <w:r>
        <w:continuationSeparator/>
      </w:r>
    </w:p>
  </w:endnote>
  <w:endnote w:type="continuationNotice" w:id="1">
    <w:p w14:paraId="0A72BDE4" w14:textId="77777777" w:rsidR="00651DD0" w:rsidRDefault="00651DD0">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elefonica Headline Light">
    <w:panose1 w:val="02000506040000020004"/>
    <w:charset w:val="00"/>
    <w:family w:val="auto"/>
    <w:pitch w:val="variable"/>
    <w:sig w:usb0="A00000AF" w:usb1="4000204A" w:usb2="00000000" w:usb3="00000000" w:csb0="0000009B"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68469" w14:textId="013F296A" w:rsidR="00CA35C4" w:rsidRDefault="00C85FB8">
    <w:pPr>
      <w:pStyle w:val="Piedepgina"/>
    </w:pPr>
    <w:r>
      <w:rPr>
        <w:noProof/>
      </w:rPr>
      <mc:AlternateContent>
        <mc:Choice Requires="wps">
          <w:drawing>
            <wp:anchor distT="0" distB="0" distL="114300" distR="114300" simplePos="0" relativeHeight="251658240" behindDoc="0" locked="0" layoutInCell="0" allowOverlap="1" wp14:anchorId="36059355" wp14:editId="19A0E36F">
              <wp:simplePos x="0" y="0"/>
              <wp:positionH relativeFrom="page">
                <wp:align>left</wp:align>
              </wp:positionH>
              <wp:positionV relativeFrom="page">
                <wp:posOffset>10271760</wp:posOffset>
              </wp:positionV>
              <wp:extent cx="7560310" cy="266700"/>
              <wp:effectExtent l="0" t="0" r="0" b="0"/>
              <wp:wrapNone/>
              <wp:docPr id="3" name="MSIPCM71d5407a9fd017d8bb2655af" descr="{&quot;HashCode&quot;:-611803967,&quot;Height&quot;:841.0,&quot;Width&quot;:595.0,&quot;Placement&quot;:&quot;Footer&quot;,&quot;Index&quot;:&quot;OddAndEven&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942A0C4" w14:textId="6CE475AF" w:rsidR="00C85FB8" w:rsidRPr="00C85FB8" w:rsidRDefault="00C85FB8" w:rsidP="00C85FB8">
                          <w:pPr>
                            <w:spacing w:before="0"/>
                            <w:rPr>
                              <w:rFonts w:ascii="Arial" w:hAnsi="Arial" w:cs="Arial"/>
                              <w:color w:val="000000"/>
                              <w:sz w:val="14"/>
                              <w:lang w:val="en-US"/>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6059355" id="_x0000_t202" coordsize="21600,21600" o:spt="202" path="m,l,21600r21600,l21600,xe">
              <v:stroke joinstyle="miter"/>
              <v:path gradientshapeok="t" o:connecttype="rect"/>
            </v:shapetype>
            <v:shape id="MSIPCM71d5407a9fd017d8bb2655af" o:spid="_x0000_s1027" type="#_x0000_t202" alt="{&quot;HashCode&quot;:-611803967,&quot;Height&quot;:841.0,&quot;Width&quot;:595.0,&quot;Placement&quot;:&quot;Footer&quot;,&quot;Index&quot;:&quot;OddAndEven&quot;,&quot;Section&quot;:1,&quot;Top&quot;:0.0,&quot;Left&quot;:0.0}" style="position:absolute;margin-left:0;margin-top:808.8pt;width:595.3pt;height:21pt;z-index:251658240;visibility:visible;mso-wrap-style:square;mso-wrap-distance-left:9pt;mso-wrap-distance-top:0;mso-wrap-distance-right:9pt;mso-wrap-distance-bottom:0;mso-position-horizontal:left;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" o:allowincell="f" filled="f" stroked="f" strokeweight=".5pt">
              <v:textbox inset="20pt,0,,0">
                <w:txbxContent>
                  <w:p w14:paraId="1942A0C4" w14:textId="6CE475AF" w:rsidR="00C85FB8" w:rsidRPr="00C85FB8" w:rsidRDefault="00C85FB8" w:rsidP="00C85FB8">
                    <w:pPr>
                      <w:spacing w:before="0"/>
                      <w:rPr>
                        <w:rFonts w:ascii="Arial" w:hAnsi="Arial" w:cs="Arial"/>
                        <w:color w:val="000000"/>
                        <w:sz w:val="14"/>
                        <w:lang w:val="en-US"/>
                      </w:rPr>
                    </w:pPr>
                  </w:p>
                </w:txbxContent>
              </v:textbox>
              <w10:wrap anchorx="page" anchory="page"/>
            </v:shape>
          </w:pict>
        </mc:Fallback>
      </mc:AlternateContent>
    </w:r>
    <w:r w:rsidR="00CA35C4">
      <w:fldChar w:fldCharType="begin"/>
    </w:r>
    <w:r w:rsidR="00CA35C4">
      <w:instrText xml:space="preserve"> PAGE   \* MERGEFORMAT </w:instrText>
    </w:r>
    <w:r w:rsidR="00CA35C4">
      <w:fldChar w:fldCharType="separate"/>
    </w:r>
    <w:r w:rsidR="00CA35C4">
      <w:rPr>
        <w:noProof/>
      </w:rPr>
      <w:t>4</w:t>
    </w:r>
    <w:r w:rsidR="00CA35C4">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30CC7" w14:textId="6F246B3F" w:rsidR="00CA35C4" w:rsidRDefault="00C85FB8" w:rsidP="008F5AB8">
    <w:pPr>
      <w:pStyle w:val="Piedepgina"/>
      <w:jc w:val="right"/>
    </w:pPr>
    <w:r>
      <w:rPr>
        <w:noProof/>
      </w:rPr>
      <mc:AlternateContent>
        <mc:Choice Requires="wps">
          <w:drawing>
            <wp:anchor distT="0" distB="0" distL="114300" distR="114300" simplePos="0" relativeHeight="251658241" behindDoc="0" locked="0" layoutInCell="0" allowOverlap="1" wp14:anchorId="5473BD64" wp14:editId="52DD39ED">
              <wp:simplePos x="0" y="0"/>
              <wp:positionH relativeFrom="page">
                <wp:align>left</wp:align>
              </wp:positionH>
              <wp:positionV relativeFrom="page">
                <wp:posOffset>10281285</wp:posOffset>
              </wp:positionV>
              <wp:extent cx="7560310" cy="266700"/>
              <wp:effectExtent l="0" t="0" r="0" b="0"/>
              <wp:wrapNone/>
              <wp:docPr id="2" name="MSIPCM71d5407a9fd017d8bb2655af" descr="{&quot;HashCode&quot;:-611803967,&quot;Height&quot;:841.0,&quot;Width&quot;:595.0,&quot;Placement&quot;:&quot;Footer&quot;,&quot;Index&quot;:&quot;OddAndEven&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FE9881A" w14:textId="427A99F4" w:rsidR="00C85FB8" w:rsidRPr="00C85FB8" w:rsidRDefault="00C85FB8" w:rsidP="00C85FB8">
                          <w:pPr>
                            <w:spacing w:before="0"/>
                            <w:rPr>
                              <w:rFonts w:ascii="Arial" w:hAnsi="Arial" w:cs="Arial"/>
                              <w:color w:val="000000"/>
                              <w:sz w:val="14"/>
                              <w:lang w:val="en-US"/>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473BD64" id="_x0000_t202" coordsize="21600,21600" o:spt="202" path="m,l,21600r21600,l21600,xe">
              <v:stroke joinstyle="miter"/>
              <v:path gradientshapeok="t" o:connecttype="rect"/>
            </v:shapetype>
            <v:shape id="_x0000_s1028" type="#_x0000_t202" alt="{&quot;HashCode&quot;:-611803967,&quot;Height&quot;:841.0,&quot;Width&quot;:595.0,&quot;Placement&quot;:&quot;Footer&quot;,&quot;Index&quot;:&quot;OddAndEven&quot;,&quot;Section&quot;:1,&quot;Top&quot;:0.0,&quot;Left&quot;:0.0}" style="position:absolute;left:0;text-align:left;margin-left:0;margin-top:809.55pt;width:595.3pt;height:21pt;z-index:251658241;visibility:visible;mso-wrap-style:square;mso-wrap-distance-left:9pt;mso-wrap-distance-top:0;mso-wrap-distance-right:9pt;mso-wrap-distance-bottom:0;mso-position-horizontal:left;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" o:allowincell="f" filled="f" stroked="f" strokeweight=".5pt">
              <v:textbox inset="20pt,0,,0">
                <w:txbxContent>
                  <w:p w14:paraId="2FE9881A" w14:textId="427A99F4" w:rsidR="00C85FB8" w:rsidRPr="00C85FB8" w:rsidRDefault="00C85FB8" w:rsidP="00C85FB8">
                    <w:pPr>
                      <w:spacing w:before="0"/>
                      <w:rPr>
                        <w:rFonts w:ascii="Arial" w:hAnsi="Arial" w:cs="Arial"/>
                        <w:color w:val="000000"/>
                        <w:sz w:val="14"/>
                        <w:lang w:val="en-US"/>
                      </w:rPr>
                    </w:pPr>
                  </w:p>
                </w:txbxContent>
              </v:textbox>
              <w10:wrap anchorx="page" anchory="page"/>
            </v:shape>
          </w:pict>
        </mc:Fallback>
      </mc:AlternateContent>
    </w:r>
    <w:r w:rsidR="00CA35C4">
      <w:fldChar w:fldCharType="begin"/>
    </w:r>
    <w:r w:rsidR="00CA35C4">
      <w:instrText xml:space="preserve"> PAGE   \* MERGEFORMAT </w:instrText>
    </w:r>
    <w:r w:rsidR="00CA35C4">
      <w:fldChar w:fldCharType="separate"/>
    </w:r>
    <w:r w:rsidR="00CA35C4">
      <w:rPr>
        <w:noProof/>
      </w:rPr>
      <w:t>3</w:t>
    </w:r>
    <w:r w:rsidR="00CA35C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99248" w14:textId="77777777" w:rsidR="00651DD0" w:rsidRDefault="00651DD0" w:rsidP="008F5AB8">
      <w:pPr>
        <w:spacing w:line="240" w:lineRule="auto"/>
      </w:pPr>
      <w:r>
        <w:separator/>
      </w:r>
    </w:p>
  </w:footnote>
  <w:footnote w:type="continuationSeparator" w:id="0">
    <w:p w14:paraId="22F9B8F6" w14:textId="77777777" w:rsidR="00651DD0" w:rsidRDefault="00651DD0" w:rsidP="008F5AB8">
      <w:pPr>
        <w:spacing w:line="240" w:lineRule="auto"/>
      </w:pPr>
      <w:r>
        <w:continuationSeparator/>
      </w:r>
    </w:p>
  </w:footnote>
  <w:footnote w:type="continuationNotice" w:id="1">
    <w:p w14:paraId="752F98D7" w14:textId="77777777" w:rsidR="00651DD0" w:rsidRDefault="00651DD0">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9713B"/>
    <w:multiLevelType w:val="hybridMultilevel"/>
    <w:tmpl w:val="84481D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25291B"/>
    <w:multiLevelType w:val="hybridMultilevel"/>
    <w:tmpl w:val="DADE163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8960E18"/>
    <w:multiLevelType w:val="multilevel"/>
    <w:tmpl w:val="5E32378E"/>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862"/>
        </w:tabs>
        <w:ind w:left="862" w:hanging="720"/>
      </w:pPr>
      <w:rPr>
        <w:rFonts w:hint="default"/>
        <w:b w:val="0"/>
        <w:bCs w:val="0"/>
        <w:i w:val="0"/>
        <w:iCs w:val="0"/>
        <w:caps w:val="0"/>
        <w:smallCaps w:val="0"/>
        <w:strike w:val="0"/>
        <w:dstrike w:val="0"/>
        <w:vanish w:val="0"/>
        <w:color w:val="000000"/>
        <w:spacing w:val="0"/>
        <w:kern w:val="0"/>
        <w:position w:val="0"/>
        <w:u w:val="none"/>
        <w:effect w:val="none"/>
        <w:vertAlign w:val="baseline"/>
        <w:em w:val="none"/>
      </w:rPr>
    </w:lvl>
    <w:lvl w:ilvl="3">
      <w:start w:val="1"/>
      <w:numFmt w:val="decimal"/>
      <w:pStyle w:val="Ttulo4"/>
      <w:lvlText w:val="%1.%2.%3.%4"/>
      <w:lvlJc w:val="left"/>
      <w:pPr>
        <w:tabs>
          <w:tab w:val="num" w:pos="864"/>
        </w:tabs>
        <w:ind w:left="864" w:hanging="864"/>
      </w:pPr>
      <w:rPr>
        <w:rFonts w:hint="default"/>
        <w:b w:val="0"/>
        <w:bCs w:val="0"/>
        <w:i w:val="0"/>
        <w:iCs w:val="0"/>
        <w:caps w:val="0"/>
        <w:smallCaps w:val="0"/>
        <w:strike w:val="0"/>
        <w:dstrike w:val="0"/>
        <w:vanish w:val="0"/>
        <w:color w:val="000000"/>
        <w:spacing w:val="0"/>
        <w:kern w:val="0"/>
        <w:position w:val="0"/>
        <w:u w:val="none"/>
        <w:effect w:val="none"/>
        <w:vertAlign w:val="baseline"/>
        <w:em w:val="none"/>
      </w:rPr>
    </w:lvl>
    <w:lvl w:ilvl="4">
      <w:start w:val="1"/>
      <w:numFmt w:val="decimal"/>
      <w:pStyle w:val="Ttulo5"/>
      <w:lvlText w:val="%1.%2.%3.%4.%5"/>
      <w:lvlJc w:val="left"/>
      <w:pPr>
        <w:tabs>
          <w:tab w:val="num" w:pos="1718"/>
        </w:tabs>
        <w:ind w:left="171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 w15:restartNumberingAfterBreak="0">
    <w:nsid w:val="08A6758F"/>
    <w:multiLevelType w:val="multilevel"/>
    <w:tmpl w:val="78A0FEC4"/>
    <w:lvl w:ilvl="0">
      <w:start w:val="1"/>
      <w:numFmt w:val="decimal"/>
      <w:lvlText w:val="%1."/>
      <w:lvlJc w:val="left"/>
      <w:pPr>
        <w:tabs>
          <w:tab w:val="num" w:pos="864"/>
        </w:tabs>
        <w:ind w:left="864" w:hanging="432"/>
      </w:pPr>
      <w:rPr>
        <w:rFonts w:hint="default"/>
      </w:rPr>
    </w:lvl>
    <w:lvl w:ilvl="1">
      <w:start w:val="1"/>
      <w:numFmt w:val="decimal"/>
      <w:lvlText w:val="%1.%2"/>
      <w:lvlJc w:val="left"/>
      <w:pPr>
        <w:tabs>
          <w:tab w:val="num" w:pos="1008"/>
        </w:tabs>
        <w:ind w:left="1008" w:hanging="576"/>
      </w:pPr>
      <w:rPr>
        <w:rFonts w:hint="default"/>
      </w:rPr>
    </w:lvl>
    <w:lvl w:ilvl="2">
      <w:start w:val="1"/>
      <w:numFmt w:val="decimal"/>
      <w:lvlText w:val="%1.%2.%3"/>
      <w:lvlJc w:val="left"/>
      <w:pPr>
        <w:tabs>
          <w:tab w:val="num" w:pos="1294"/>
        </w:tabs>
        <w:ind w:left="1294" w:hanging="720"/>
      </w:pPr>
      <w:rPr>
        <w:rFonts w:hint="default"/>
        <w:b w:val="0"/>
        <w:bCs w:val="0"/>
        <w:i w:val="0"/>
        <w:iCs w:val="0"/>
        <w:caps w:val="0"/>
        <w:smallCaps w:val="0"/>
        <w:strike w:val="0"/>
        <w:dstrike w:val="0"/>
        <w:vanish w:val="0"/>
        <w:color w:val="000000"/>
        <w:spacing w:val="0"/>
        <w:kern w:val="0"/>
        <w:position w:val="0"/>
        <w:u w:val="none"/>
        <w:effect w:val="none"/>
        <w:vertAlign w:val="baseline"/>
        <w:em w:val="none"/>
      </w:rPr>
    </w:lvl>
    <w:lvl w:ilvl="3">
      <w:start w:val="1"/>
      <w:numFmt w:val="decimal"/>
      <w:lvlText w:val="%1.%2.%3.%4"/>
      <w:lvlJc w:val="left"/>
      <w:pPr>
        <w:tabs>
          <w:tab w:val="num" w:pos="1296"/>
        </w:tabs>
        <w:ind w:left="1296" w:hanging="864"/>
      </w:pPr>
      <w:rPr>
        <w:rFonts w:hint="default"/>
        <w:b w:val="0"/>
        <w:bCs w:val="0"/>
        <w:i w:val="0"/>
        <w:iCs w:val="0"/>
        <w:caps w:val="0"/>
        <w:smallCaps w:val="0"/>
        <w:strike w:val="0"/>
        <w:dstrike w:val="0"/>
        <w:vanish w:val="0"/>
        <w:color w:val="000000"/>
        <w:spacing w:val="0"/>
        <w:kern w:val="0"/>
        <w:position w:val="0"/>
        <w:u w:val="none"/>
        <w:effect w:val="none"/>
        <w:vertAlign w:val="baseline"/>
        <w:em w:val="none"/>
      </w:rPr>
    </w:lvl>
    <w:lvl w:ilvl="4">
      <w:start w:val="1"/>
      <w:numFmt w:val="decimal"/>
      <w:lvlText w:val="%1.%2.%3.%4.%5"/>
      <w:lvlJc w:val="left"/>
      <w:pPr>
        <w:tabs>
          <w:tab w:val="num" w:pos="2150"/>
        </w:tabs>
        <w:ind w:left="2150" w:hanging="1008"/>
      </w:pPr>
      <w:rPr>
        <w:rFonts w:hint="default"/>
      </w:rPr>
    </w:lvl>
    <w:lvl w:ilvl="5">
      <w:start w:val="1"/>
      <w:numFmt w:val="decimal"/>
      <w:lvlText w:val="%1.%2.%3.%4.%5.%6"/>
      <w:lvlJc w:val="left"/>
      <w:pPr>
        <w:tabs>
          <w:tab w:val="num" w:pos="1584"/>
        </w:tabs>
        <w:ind w:left="1584" w:hanging="1152"/>
      </w:pPr>
      <w:rPr>
        <w:rFonts w:hint="default"/>
      </w:rPr>
    </w:lvl>
    <w:lvl w:ilvl="6">
      <w:start w:val="1"/>
      <w:numFmt w:val="decimal"/>
      <w:lvlText w:val="%1.%2.%3.%4.%5.%6.%7"/>
      <w:lvlJc w:val="left"/>
      <w:pPr>
        <w:tabs>
          <w:tab w:val="num" w:pos="1728"/>
        </w:tabs>
        <w:ind w:left="1728" w:hanging="1296"/>
      </w:pPr>
      <w:rPr>
        <w:rFonts w:hint="default"/>
      </w:rPr>
    </w:lvl>
    <w:lvl w:ilvl="7">
      <w:start w:val="1"/>
      <w:numFmt w:val="decimal"/>
      <w:lvlText w:val="%1.%2.%3.%4.%5.%6.%7.%8"/>
      <w:lvlJc w:val="left"/>
      <w:pPr>
        <w:tabs>
          <w:tab w:val="num" w:pos="1872"/>
        </w:tabs>
        <w:ind w:left="1872" w:hanging="1440"/>
      </w:pPr>
      <w:rPr>
        <w:rFonts w:hint="default"/>
      </w:rPr>
    </w:lvl>
    <w:lvl w:ilvl="8">
      <w:start w:val="1"/>
      <w:numFmt w:val="decimal"/>
      <w:lvlText w:val="%1.%2.%3.%4.%5.%6.%7.%8.%9"/>
      <w:lvlJc w:val="left"/>
      <w:pPr>
        <w:tabs>
          <w:tab w:val="num" w:pos="2016"/>
        </w:tabs>
        <w:ind w:left="2016" w:hanging="1584"/>
      </w:pPr>
      <w:rPr>
        <w:rFonts w:hint="default"/>
      </w:rPr>
    </w:lvl>
  </w:abstractNum>
  <w:abstractNum w:abstractNumId="4" w15:restartNumberingAfterBreak="0">
    <w:nsid w:val="0B7005AA"/>
    <w:multiLevelType w:val="hybridMultilevel"/>
    <w:tmpl w:val="EBC44BC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0C2346D3"/>
    <w:multiLevelType w:val="hybridMultilevel"/>
    <w:tmpl w:val="4634854E"/>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E051282"/>
    <w:multiLevelType w:val="hybridMultilevel"/>
    <w:tmpl w:val="6CFA3CAE"/>
    <w:lvl w:ilvl="0" w:tplc="E190D3F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FA73F53"/>
    <w:multiLevelType w:val="hybridMultilevel"/>
    <w:tmpl w:val="2C344A9E"/>
    <w:lvl w:ilvl="0" w:tplc="E190D3F4">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0CE328F"/>
    <w:multiLevelType w:val="hybridMultilevel"/>
    <w:tmpl w:val="BD865DD6"/>
    <w:lvl w:ilvl="0" w:tplc="692E954A">
      <w:start w:val="1"/>
      <w:numFmt w:val="bullet"/>
      <w:lvlText w:val=""/>
      <w:lvlJc w:val="left"/>
      <w:pPr>
        <w:ind w:left="720" w:hanging="360"/>
      </w:pPr>
      <w:rPr>
        <w:rFonts w:ascii="Symbol" w:hAnsi="Symbol" w:hint="default"/>
      </w:rPr>
    </w:lvl>
    <w:lvl w:ilvl="1" w:tplc="B00689E6">
      <w:start w:val="1"/>
      <w:numFmt w:val="bullet"/>
      <w:lvlText w:val="o"/>
      <w:lvlJc w:val="left"/>
      <w:pPr>
        <w:ind w:left="1440" w:hanging="360"/>
      </w:pPr>
      <w:rPr>
        <w:rFonts w:ascii="Courier New" w:hAnsi="Courier New" w:hint="default"/>
      </w:rPr>
    </w:lvl>
    <w:lvl w:ilvl="2" w:tplc="A83EFBF8">
      <w:start w:val="1"/>
      <w:numFmt w:val="bullet"/>
      <w:lvlText w:val=""/>
      <w:lvlJc w:val="left"/>
      <w:pPr>
        <w:ind w:left="2160" w:hanging="360"/>
      </w:pPr>
      <w:rPr>
        <w:rFonts w:ascii="Wingdings" w:hAnsi="Wingdings" w:hint="default"/>
      </w:rPr>
    </w:lvl>
    <w:lvl w:ilvl="3" w:tplc="22324E68">
      <w:start w:val="1"/>
      <w:numFmt w:val="bullet"/>
      <w:lvlText w:val=""/>
      <w:lvlJc w:val="left"/>
      <w:pPr>
        <w:ind w:left="2880" w:hanging="360"/>
      </w:pPr>
      <w:rPr>
        <w:rFonts w:ascii="Symbol" w:hAnsi="Symbol" w:hint="default"/>
      </w:rPr>
    </w:lvl>
    <w:lvl w:ilvl="4" w:tplc="75AE1B58">
      <w:start w:val="1"/>
      <w:numFmt w:val="bullet"/>
      <w:lvlText w:val="o"/>
      <w:lvlJc w:val="left"/>
      <w:pPr>
        <w:ind w:left="3600" w:hanging="360"/>
      </w:pPr>
      <w:rPr>
        <w:rFonts w:ascii="Courier New" w:hAnsi="Courier New" w:hint="default"/>
      </w:rPr>
    </w:lvl>
    <w:lvl w:ilvl="5" w:tplc="3FC01FFE">
      <w:start w:val="1"/>
      <w:numFmt w:val="bullet"/>
      <w:lvlText w:val=""/>
      <w:lvlJc w:val="left"/>
      <w:pPr>
        <w:ind w:left="4320" w:hanging="360"/>
      </w:pPr>
      <w:rPr>
        <w:rFonts w:ascii="Wingdings" w:hAnsi="Wingdings" w:hint="default"/>
      </w:rPr>
    </w:lvl>
    <w:lvl w:ilvl="6" w:tplc="C9926E34">
      <w:start w:val="1"/>
      <w:numFmt w:val="bullet"/>
      <w:lvlText w:val=""/>
      <w:lvlJc w:val="left"/>
      <w:pPr>
        <w:ind w:left="5040" w:hanging="360"/>
      </w:pPr>
      <w:rPr>
        <w:rFonts w:ascii="Symbol" w:hAnsi="Symbol" w:hint="default"/>
      </w:rPr>
    </w:lvl>
    <w:lvl w:ilvl="7" w:tplc="4E50C60C">
      <w:start w:val="1"/>
      <w:numFmt w:val="bullet"/>
      <w:lvlText w:val="o"/>
      <w:lvlJc w:val="left"/>
      <w:pPr>
        <w:ind w:left="5760" w:hanging="360"/>
      </w:pPr>
      <w:rPr>
        <w:rFonts w:ascii="Courier New" w:hAnsi="Courier New" w:hint="default"/>
      </w:rPr>
    </w:lvl>
    <w:lvl w:ilvl="8" w:tplc="5D4827E0">
      <w:start w:val="1"/>
      <w:numFmt w:val="bullet"/>
      <w:lvlText w:val=""/>
      <w:lvlJc w:val="left"/>
      <w:pPr>
        <w:ind w:left="6480" w:hanging="360"/>
      </w:pPr>
      <w:rPr>
        <w:rFonts w:ascii="Wingdings" w:hAnsi="Wingdings" w:hint="default"/>
      </w:rPr>
    </w:lvl>
  </w:abstractNum>
  <w:abstractNum w:abstractNumId="9" w15:restartNumberingAfterBreak="0">
    <w:nsid w:val="251E1FD8"/>
    <w:multiLevelType w:val="hybridMultilevel"/>
    <w:tmpl w:val="C14E64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4D0C18"/>
    <w:multiLevelType w:val="hybridMultilevel"/>
    <w:tmpl w:val="4C721B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74962FF"/>
    <w:multiLevelType w:val="hybridMultilevel"/>
    <w:tmpl w:val="5406F1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8587826"/>
    <w:multiLevelType w:val="hybridMultilevel"/>
    <w:tmpl w:val="277E89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A0C4574"/>
    <w:multiLevelType w:val="hybridMultilevel"/>
    <w:tmpl w:val="6134765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15:restartNumberingAfterBreak="0">
    <w:nsid w:val="2BDB2469"/>
    <w:multiLevelType w:val="hybridMultilevel"/>
    <w:tmpl w:val="C0807322"/>
    <w:lvl w:ilvl="0" w:tplc="244CEF38">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C3E7E68"/>
    <w:multiLevelType w:val="hybridMultilevel"/>
    <w:tmpl w:val="5FA0D3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DB5467D"/>
    <w:multiLevelType w:val="hybridMultilevel"/>
    <w:tmpl w:val="0FA459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F21409F"/>
    <w:multiLevelType w:val="hybridMultilevel"/>
    <w:tmpl w:val="D3CCEE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20A578B"/>
    <w:multiLevelType w:val="hybridMultilevel"/>
    <w:tmpl w:val="9DC89968"/>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7A8787D"/>
    <w:multiLevelType w:val="hybridMultilevel"/>
    <w:tmpl w:val="50009036"/>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D1505F6"/>
    <w:multiLevelType w:val="hybridMultilevel"/>
    <w:tmpl w:val="4EDCCBC2"/>
    <w:lvl w:ilvl="0" w:tplc="E190D3F4">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D1C261A"/>
    <w:multiLevelType w:val="hybridMultilevel"/>
    <w:tmpl w:val="E68E7438"/>
    <w:lvl w:ilvl="0" w:tplc="172C6374">
      <w:start w:val="5"/>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FAA262A"/>
    <w:multiLevelType w:val="hybridMultilevel"/>
    <w:tmpl w:val="CBFC34A0"/>
    <w:lvl w:ilvl="0" w:tplc="E190D3F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3A54529"/>
    <w:multiLevelType w:val="hybridMultilevel"/>
    <w:tmpl w:val="3D7E97BC"/>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6FA235B"/>
    <w:multiLevelType w:val="hybridMultilevel"/>
    <w:tmpl w:val="1486CF9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89B2C6B"/>
    <w:multiLevelType w:val="hybridMultilevel"/>
    <w:tmpl w:val="30EC4810"/>
    <w:lvl w:ilvl="0" w:tplc="6FE2A92E">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92724A0"/>
    <w:multiLevelType w:val="hybridMultilevel"/>
    <w:tmpl w:val="9EB874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98231A5"/>
    <w:multiLevelType w:val="hybridMultilevel"/>
    <w:tmpl w:val="A8A6953E"/>
    <w:lvl w:ilvl="0" w:tplc="E190D3F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CFC153F"/>
    <w:multiLevelType w:val="hybridMultilevel"/>
    <w:tmpl w:val="C62046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9" w15:restartNumberingAfterBreak="0">
    <w:nsid w:val="52457566"/>
    <w:multiLevelType w:val="hybridMultilevel"/>
    <w:tmpl w:val="13E47E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86B432D"/>
    <w:multiLevelType w:val="hybridMultilevel"/>
    <w:tmpl w:val="50009036"/>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BB15CE2"/>
    <w:multiLevelType w:val="hybridMultilevel"/>
    <w:tmpl w:val="4CC47AAC"/>
    <w:lvl w:ilvl="0" w:tplc="03D208DE">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3FB5122"/>
    <w:multiLevelType w:val="hybridMultilevel"/>
    <w:tmpl w:val="950C678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5071257"/>
    <w:multiLevelType w:val="hybridMultilevel"/>
    <w:tmpl w:val="9DC89968"/>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ABE3832"/>
    <w:multiLevelType w:val="hybridMultilevel"/>
    <w:tmpl w:val="0FA695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DAF2693"/>
    <w:multiLevelType w:val="hybridMultilevel"/>
    <w:tmpl w:val="29E47A86"/>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E3B1379"/>
    <w:multiLevelType w:val="hybridMultilevel"/>
    <w:tmpl w:val="A81238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EE75752"/>
    <w:multiLevelType w:val="hybridMultilevel"/>
    <w:tmpl w:val="AA588490"/>
    <w:lvl w:ilvl="0" w:tplc="03D208DE">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07C0AE8"/>
    <w:multiLevelType w:val="hybridMultilevel"/>
    <w:tmpl w:val="128CE6E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0B10A82"/>
    <w:multiLevelType w:val="hybridMultilevel"/>
    <w:tmpl w:val="0AFEFDD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1CD0992"/>
    <w:multiLevelType w:val="hybridMultilevel"/>
    <w:tmpl w:val="924839A0"/>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3D87DEE"/>
    <w:multiLevelType w:val="hybridMultilevel"/>
    <w:tmpl w:val="DEACFE8E"/>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4104A4C"/>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57430B0"/>
    <w:multiLevelType w:val="hybridMultilevel"/>
    <w:tmpl w:val="F404BF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643305B"/>
    <w:multiLevelType w:val="hybridMultilevel"/>
    <w:tmpl w:val="A99EC0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77850CD5"/>
    <w:multiLevelType w:val="hybridMultilevel"/>
    <w:tmpl w:val="28246400"/>
    <w:lvl w:ilvl="0" w:tplc="E190D3F4">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29"/>
  </w:num>
  <w:num w:numId="4">
    <w:abstractNumId w:val="11"/>
  </w:num>
  <w:num w:numId="5">
    <w:abstractNumId w:val="37"/>
  </w:num>
  <w:num w:numId="6">
    <w:abstractNumId w:val="31"/>
  </w:num>
  <w:num w:numId="7">
    <w:abstractNumId w:val="43"/>
  </w:num>
  <w:num w:numId="8">
    <w:abstractNumId w:val="0"/>
  </w:num>
  <w:num w:numId="9">
    <w:abstractNumId w:val="17"/>
  </w:num>
  <w:num w:numId="10">
    <w:abstractNumId w:val="41"/>
  </w:num>
  <w:num w:numId="11">
    <w:abstractNumId w:val="16"/>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24"/>
  </w:num>
  <w:num w:numId="15">
    <w:abstractNumId w:val="35"/>
  </w:num>
  <w:num w:numId="16">
    <w:abstractNumId w:val="3"/>
  </w:num>
  <w:num w:numId="17">
    <w:abstractNumId w:val="23"/>
  </w:num>
  <w:num w:numId="18">
    <w:abstractNumId w:val="25"/>
  </w:num>
  <w:num w:numId="19">
    <w:abstractNumId w:val="19"/>
  </w:num>
  <w:num w:numId="20">
    <w:abstractNumId w:val="39"/>
  </w:num>
  <w:num w:numId="21">
    <w:abstractNumId w:val="12"/>
  </w:num>
  <w:num w:numId="22">
    <w:abstractNumId w:val="26"/>
  </w:num>
  <w:num w:numId="23">
    <w:abstractNumId w:val="30"/>
  </w:num>
  <w:num w:numId="24">
    <w:abstractNumId w:val="40"/>
  </w:num>
  <w:num w:numId="25">
    <w:abstractNumId w:val="18"/>
  </w:num>
  <w:num w:numId="26">
    <w:abstractNumId w:val="38"/>
  </w:num>
  <w:num w:numId="27">
    <w:abstractNumId w:val="44"/>
  </w:num>
  <w:num w:numId="28">
    <w:abstractNumId w:val="33"/>
  </w:num>
  <w:num w:numId="29">
    <w:abstractNumId w:val="14"/>
  </w:num>
  <w:num w:numId="30">
    <w:abstractNumId w:val="5"/>
  </w:num>
  <w:num w:numId="31">
    <w:abstractNumId w:val="45"/>
  </w:num>
  <w:num w:numId="32">
    <w:abstractNumId w:val="15"/>
  </w:num>
  <w:num w:numId="33">
    <w:abstractNumId w:val="45"/>
  </w:num>
  <w:num w:numId="34">
    <w:abstractNumId w:val="22"/>
  </w:num>
  <w:num w:numId="35">
    <w:abstractNumId w:val="27"/>
  </w:num>
  <w:num w:numId="36">
    <w:abstractNumId w:val="42"/>
  </w:num>
  <w:num w:numId="37">
    <w:abstractNumId w:val="10"/>
  </w:num>
  <w:num w:numId="38">
    <w:abstractNumId w:val="13"/>
  </w:num>
  <w:num w:numId="39">
    <w:abstractNumId w:val="4"/>
  </w:num>
  <w:num w:numId="40">
    <w:abstractNumId w:val="36"/>
  </w:num>
  <w:num w:numId="41">
    <w:abstractNumId w:val="1"/>
  </w:num>
  <w:num w:numId="42">
    <w:abstractNumId w:val="34"/>
  </w:num>
  <w:num w:numId="43">
    <w:abstractNumId w:val="20"/>
  </w:num>
  <w:num w:numId="44">
    <w:abstractNumId w:val="7"/>
  </w:num>
  <w:num w:numId="45">
    <w:abstractNumId w:val="6"/>
  </w:num>
  <w:num w:numId="46">
    <w:abstractNumId w:val="32"/>
  </w:num>
  <w:num w:numId="47">
    <w:abstractNumId w:val="21"/>
  </w:num>
  <w:num w:numId="48">
    <w:abstractNumId w:val="2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s-ES" w:vendorID="64" w:dllVersion="6" w:nlCheck="1" w:checkStyle="0"/>
  <w:activeWritingStyle w:appName="MSWord" w:lang="en-GB" w:vendorID="64" w:dllVersion="6" w:nlCheck="1" w:checkStyle="1"/>
  <w:activeWritingStyle w:appName="MSWord" w:lang="en-US" w:vendorID="64" w:dllVersion="6" w:nlCheck="1" w:checkStyle="1"/>
  <w:activeWritingStyle w:appName="MSWord" w:lang="es-ES" w:vendorID="64" w:dllVersion="0" w:nlCheck="1" w:checkStyle="0"/>
  <w:activeWritingStyle w:appName="MSWord" w:lang="en-US" w:vendorID="64" w:dllVersion="0" w:nlCheck="1" w:checkStyle="0"/>
  <w:defaultTabStop w:val="708"/>
  <w:hyphenationZone w:val="425"/>
  <w:evenAndOddHeaders/>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D17"/>
    <w:rsid w:val="000036C6"/>
    <w:rsid w:val="00003975"/>
    <w:rsid w:val="000075FE"/>
    <w:rsid w:val="00013F0D"/>
    <w:rsid w:val="000149BC"/>
    <w:rsid w:val="000173E6"/>
    <w:rsid w:val="0002282D"/>
    <w:rsid w:val="00032629"/>
    <w:rsid w:val="00032BD8"/>
    <w:rsid w:val="000365FD"/>
    <w:rsid w:val="000368B2"/>
    <w:rsid w:val="00037F7F"/>
    <w:rsid w:val="00040F9D"/>
    <w:rsid w:val="00041AD9"/>
    <w:rsid w:val="00042B28"/>
    <w:rsid w:val="00043583"/>
    <w:rsid w:val="00044F2D"/>
    <w:rsid w:val="00045148"/>
    <w:rsid w:val="00050B17"/>
    <w:rsid w:val="0005101B"/>
    <w:rsid w:val="000533E8"/>
    <w:rsid w:val="00057CDE"/>
    <w:rsid w:val="00063C9D"/>
    <w:rsid w:val="00067114"/>
    <w:rsid w:val="0006719E"/>
    <w:rsid w:val="000671DA"/>
    <w:rsid w:val="00076B9D"/>
    <w:rsid w:val="0008072A"/>
    <w:rsid w:val="00080FA3"/>
    <w:rsid w:val="00083765"/>
    <w:rsid w:val="00084629"/>
    <w:rsid w:val="00086F00"/>
    <w:rsid w:val="00092125"/>
    <w:rsid w:val="00094E9B"/>
    <w:rsid w:val="000961FB"/>
    <w:rsid w:val="00096479"/>
    <w:rsid w:val="0009786F"/>
    <w:rsid w:val="000A24DB"/>
    <w:rsid w:val="000A6FC5"/>
    <w:rsid w:val="000A7EAC"/>
    <w:rsid w:val="000B039E"/>
    <w:rsid w:val="000B2DCD"/>
    <w:rsid w:val="000B39DE"/>
    <w:rsid w:val="000B3FC1"/>
    <w:rsid w:val="000B43D6"/>
    <w:rsid w:val="000B552B"/>
    <w:rsid w:val="000B64E4"/>
    <w:rsid w:val="000C0842"/>
    <w:rsid w:val="000C0B5A"/>
    <w:rsid w:val="000C0E7D"/>
    <w:rsid w:val="000C2D7B"/>
    <w:rsid w:val="000C6FD6"/>
    <w:rsid w:val="000D0FD0"/>
    <w:rsid w:val="000D1809"/>
    <w:rsid w:val="000D2F86"/>
    <w:rsid w:val="000D3DF5"/>
    <w:rsid w:val="000D4581"/>
    <w:rsid w:val="000D5A00"/>
    <w:rsid w:val="000D6F5B"/>
    <w:rsid w:val="000E06DB"/>
    <w:rsid w:val="000E14C4"/>
    <w:rsid w:val="000F0DBB"/>
    <w:rsid w:val="000F110F"/>
    <w:rsid w:val="000F1287"/>
    <w:rsid w:val="000F2AA4"/>
    <w:rsid w:val="000F3F65"/>
    <w:rsid w:val="000F7E18"/>
    <w:rsid w:val="0010012F"/>
    <w:rsid w:val="00100971"/>
    <w:rsid w:val="00105848"/>
    <w:rsid w:val="00106A5F"/>
    <w:rsid w:val="00111F18"/>
    <w:rsid w:val="00112926"/>
    <w:rsid w:val="00120A5F"/>
    <w:rsid w:val="00123686"/>
    <w:rsid w:val="00123A65"/>
    <w:rsid w:val="00125D40"/>
    <w:rsid w:val="00127DAB"/>
    <w:rsid w:val="00130D73"/>
    <w:rsid w:val="00132A35"/>
    <w:rsid w:val="00133D2B"/>
    <w:rsid w:val="00135104"/>
    <w:rsid w:val="00135DF0"/>
    <w:rsid w:val="001379E4"/>
    <w:rsid w:val="0014221C"/>
    <w:rsid w:val="00142EE3"/>
    <w:rsid w:val="00144EB0"/>
    <w:rsid w:val="00145DE7"/>
    <w:rsid w:val="00146876"/>
    <w:rsid w:val="001474D6"/>
    <w:rsid w:val="00155AF5"/>
    <w:rsid w:val="00156B66"/>
    <w:rsid w:val="0015724D"/>
    <w:rsid w:val="001613D9"/>
    <w:rsid w:val="001715B2"/>
    <w:rsid w:val="00171805"/>
    <w:rsid w:val="00171AD1"/>
    <w:rsid w:val="00173B9B"/>
    <w:rsid w:val="001750B5"/>
    <w:rsid w:val="00176151"/>
    <w:rsid w:val="001778F7"/>
    <w:rsid w:val="00180343"/>
    <w:rsid w:val="001844BC"/>
    <w:rsid w:val="00185369"/>
    <w:rsid w:val="00185868"/>
    <w:rsid w:val="001875D4"/>
    <w:rsid w:val="00192002"/>
    <w:rsid w:val="00195E64"/>
    <w:rsid w:val="00197531"/>
    <w:rsid w:val="00197AA3"/>
    <w:rsid w:val="001A5E5A"/>
    <w:rsid w:val="001A67E4"/>
    <w:rsid w:val="001A6E36"/>
    <w:rsid w:val="001A7F01"/>
    <w:rsid w:val="001B60BF"/>
    <w:rsid w:val="001B6DC5"/>
    <w:rsid w:val="001B768F"/>
    <w:rsid w:val="001C0F5E"/>
    <w:rsid w:val="001C352B"/>
    <w:rsid w:val="001D3097"/>
    <w:rsid w:val="001D3B3E"/>
    <w:rsid w:val="001D69E1"/>
    <w:rsid w:val="001D7EB7"/>
    <w:rsid w:val="001E14E6"/>
    <w:rsid w:val="001E155F"/>
    <w:rsid w:val="001E18CE"/>
    <w:rsid w:val="001E2EDB"/>
    <w:rsid w:val="001E5BF5"/>
    <w:rsid w:val="001E5C75"/>
    <w:rsid w:val="001F481D"/>
    <w:rsid w:val="00200290"/>
    <w:rsid w:val="002005AC"/>
    <w:rsid w:val="00201A74"/>
    <w:rsid w:val="00205320"/>
    <w:rsid w:val="0020594C"/>
    <w:rsid w:val="002062A9"/>
    <w:rsid w:val="00211D76"/>
    <w:rsid w:val="002208C0"/>
    <w:rsid w:val="0022428F"/>
    <w:rsid w:val="002277B2"/>
    <w:rsid w:val="002340B0"/>
    <w:rsid w:val="00234216"/>
    <w:rsid w:val="0023538D"/>
    <w:rsid w:val="0023665B"/>
    <w:rsid w:val="00237E1E"/>
    <w:rsid w:val="00241BE1"/>
    <w:rsid w:val="00244A8D"/>
    <w:rsid w:val="00244CAA"/>
    <w:rsid w:val="00247C68"/>
    <w:rsid w:val="002551C4"/>
    <w:rsid w:val="002562EC"/>
    <w:rsid w:val="00262FEB"/>
    <w:rsid w:val="002640EB"/>
    <w:rsid w:val="00267BEE"/>
    <w:rsid w:val="00272414"/>
    <w:rsid w:val="00273B26"/>
    <w:rsid w:val="00275D17"/>
    <w:rsid w:val="00280B39"/>
    <w:rsid w:val="002878AE"/>
    <w:rsid w:val="002915F8"/>
    <w:rsid w:val="00293F4D"/>
    <w:rsid w:val="002941E3"/>
    <w:rsid w:val="0029472A"/>
    <w:rsid w:val="00296A59"/>
    <w:rsid w:val="002A3363"/>
    <w:rsid w:val="002A58FD"/>
    <w:rsid w:val="002B0CB8"/>
    <w:rsid w:val="002B13C5"/>
    <w:rsid w:val="002B4531"/>
    <w:rsid w:val="002B49C6"/>
    <w:rsid w:val="002B56F6"/>
    <w:rsid w:val="002C08BB"/>
    <w:rsid w:val="002C47B8"/>
    <w:rsid w:val="002D0467"/>
    <w:rsid w:val="002D1809"/>
    <w:rsid w:val="002D1EAB"/>
    <w:rsid w:val="002E5106"/>
    <w:rsid w:val="002E568A"/>
    <w:rsid w:val="002F14EB"/>
    <w:rsid w:val="002F217D"/>
    <w:rsid w:val="002F3029"/>
    <w:rsid w:val="002F43A7"/>
    <w:rsid w:val="002F4BD6"/>
    <w:rsid w:val="002F74B2"/>
    <w:rsid w:val="002F76C7"/>
    <w:rsid w:val="003025A6"/>
    <w:rsid w:val="003044FC"/>
    <w:rsid w:val="00304B8A"/>
    <w:rsid w:val="00305C03"/>
    <w:rsid w:val="00306400"/>
    <w:rsid w:val="00307514"/>
    <w:rsid w:val="0031094F"/>
    <w:rsid w:val="00311849"/>
    <w:rsid w:val="00314798"/>
    <w:rsid w:val="0031523A"/>
    <w:rsid w:val="003204B1"/>
    <w:rsid w:val="00322A27"/>
    <w:rsid w:val="003315EC"/>
    <w:rsid w:val="003325DB"/>
    <w:rsid w:val="00342FB5"/>
    <w:rsid w:val="00343465"/>
    <w:rsid w:val="00343D60"/>
    <w:rsid w:val="00347B67"/>
    <w:rsid w:val="0035458E"/>
    <w:rsid w:val="00361397"/>
    <w:rsid w:val="00373110"/>
    <w:rsid w:val="00374E7D"/>
    <w:rsid w:val="003825D8"/>
    <w:rsid w:val="00384FE3"/>
    <w:rsid w:val="0039046B"/>
    <w:rsid w:val="0039686B"/>
    <w:rsid w:val="003A0926"/>
    <w:rsid w:val="003A39A9"/>
    <w:rsid w:val="003A770B"/>
    <w:rsid w:val="003B07FB"/>
    <w:rsid w:val="003B4717"/>
    <w:rsid w:val="003B620B"/>
    <w:rsid w:val="003B76D9"/>
    <w:rsid w:val="003B7926"/>
    <w:rsid w:val="003C060A"/>
    <w:rsid w:val="003C1D3A"/>
    <w:rsid w:val="003C3175"/>
    <w:rsid w:val="003C50FA"/>
    <w:rsid w:val="003C601C"/>
    <w:rsid w:val="003D0CB6"/>
    <w:rsid w:val="003D1E3F"/>
    <w:rsid w:val="003D338C"/>
    <w:rsid w:val="003D3F93"/>
    <w:rsid w:val="003D4CD4"/>
    <w:rsid w:val="003D6354"/>
    <w:rsid w:val="003D7C71"/>
    <w:rsid w:val="003E77AB"/>
    <w:rsid w:val="003F0E9A"/>
    <w:rsid w:val="003F6189"/>
    <w:rsid w:val="003F6857"/>
    <w:rsid w:val="00400A92"/>
    <w:rsid w:val="004016B7"/>
    <w:rsid w:val="00401901"/>
    <w:rsid w:val="00401E7D"/>
    <w:rsid w:val="004039B3"/>
    <w:rsid w:val="00407EAC"/>
    <w:rsid w:val="00413328"/>
    <w:rsid w:val="00413DBE"/>
    <w:rsid w:val="0041445E"/>
    <w:rsid w:val="0041529A"/>
    <w:rsid w:val="0041639E"/>
    <w:rsid w:val="00417A68"/>
    <w:rsid w:val="00421A57"/>
    <w:rsid w:val="00436511"/>
    <w:rsid w:val="00436F19"/>
    <w:rsid w:val="004449B2"/>
    <w:rsid w:val="00445A92"/>
    <w:rsid w:val="00447003"/>
    <w:rsid w:val="00447417"/>
    <w:rsid w:val="004500B5"/>
    <w:rsid w:val="004572DB"/>
    <w:rsid w:val="00457EE1"/>
    <w:rsid w:val="0046179F"/>
    <w:rsid w:val="004628DE"/>
    <w:rsid w:val="00467D02"/>
    <w:rsid w:val="00470CC5"/>
    <w:rsid w:val="004732B1"/>
    <w:rsid w:val="004737E8"/>
    <w:rsid w:val="00474B29"/>
    <w:rsid w:val="004757D8"/>
    <w:rsid w:val="00480EC8"/>
    <w:rsid w:val="004813A4"/>
    <w:rsid w:val="00482230"/>
    <w:rsid w:val="004910B4"/>
    <w:rsid w:val="004967DE"/>
    <w:rsid w:val="00496ECC"/>
    <w:rsid w:val="00497071"/>
    <w:rsid w:val="004A0FEF"/>
    <w:rsid w:val="004A1B52"/>
    <w:rsid w:val="004A3014"/>
    <w:rsid w:val="004A4D4A"/>
    <w:rsid w:val="004A7A45"/>
    <w:rsid w:val="004A7E40"/>
    <w:rsid w:val="004B45A2"/>
    <w:rsid w:val="004B7557"/>
    <w:rsid w:val="004C0CF8"/>
    <w:rsid w:val="004C3295"/>
    <w:rsid w:val="004C5D21"/>
    <w:rsid w:val="004D1AC4"/>
    <w:rsid w:val="004D2A6D"/>
    <w:rsid w:val="004D43B2"/>
    <w:rsid w:val="004D6572"/>
    <w:rsid w:val="004D74C8"/>
    <w:rsid w:val="004E36B2"/>
    <w:rsid w:val="004E49FB"/>
    <w:rsid w:val="004E62C3"/>
    <w:rsid w:val="004E6484"/>
    <w:rsid w:val="004F09CA"/>
    <w:rsid w:val="004F4DC4"/>
    <w:rsid w:val="0050124A"/>
    <w:rsid w:val="00502C5C"/>
    <w:rsid w:val="00503498"/>
    <w:rsid w:val="00504BC0"/>
    <w:rsid w:val="0050513B"/>
    <w:rsid w:val="005051D9"/>
    <w:rsid w:val="00505260"/>
    <w:rsid w:val="00510A11"/>
    <w:rsid w:val="0051302F"/>
    <w:rsid w:val="00521EF5"/>
    <w:rsid w:val="00522B33"/>
    <w:rsid w:val="00524BE2"/>
    <w:rsid w:val="00540A9B"/>
    <w:rsid w:val="005410F0"/>
    <w:rsid w:val="0055055E"/>
    <w:rsid w:val="005541E6"/>
    <w:rsid w:val="0055489E"/>
    <w:rsid w:val="00555EBF"/>
    <w:rsid w:val="00563BAE"/>
    <w:rsid w:val="00566B1F"/>
    <w:rsid w:val="0057001A"/>
    <w:rsid w:val="00573B39"/>
    <w:rsid w:val="00573F58"/>
    <w:rsid w:val="00575F92"/>
    <w:rsid w:val="00582A0C"/>
    <w:rsid w:val="00583889"/>
    <w:rsid w:val="00584791"/>
    <w:rsid w:val="00590463"/>
    <w:rsid w:val="00591C16"/>
    <w:rsid w:val="005930FE"/>
    <w:rsid w:val="005979B6"/>
    <w:rsid w:val="005A1FBA"/>
    <w:rsid w:val="005A4A00"/>
    <w:rsid w:val="005A6B07"/>
    <w:rsid w:val="005B0E09"/>
    <w:rsid w:val="005B1F12"/>
    <w:rsid w:val="005B3D58"/>
    <w:rsid w:val="005B42E6"/>
    <w:rsid w:val="005B734B"/>
    <w:rsid w:val="005B7B96"/>
    <w:rsid w:val="005C10B2"/>
    <w:rsid w:val="005C72E0"/>
    <w:rsid w:val="005C7309"/>
    <w:rsid w:val="005D08E3"/>
    <w:rsid w:val="005D0B56"/>
    <w:rsid w:val="005D199D"/>
    <w:rsid w:val="005D1B0E"/>
    <w:rsid w:val="005D237F"/>
    <w:rsid w:val="005D477E"/>
    <w:rsid w:val="005D597F"/>
    <w:rsid w:val="005D5A29"/>
    <w:rsid w:val="005D71D3"/>
    <w:rsid w:val="005E2903"/>
    <w:rsid w:val="005E47F4"/>
    <w:rsid w:val="005F0CC0"/>
    <w:rsid w:val="005F1222"/>
    <w:rsid w:val="005F62BA"/>
    <w:rsid w:val="005F7328"/>
    <w:rsid w:val="005F7D2C"/>
    <w:rsid w:val="00600EB4"/>
    <w:rsid w:val="00601827"/>
    <w:rsid w:val="0060368E"/>
    <w:rsid w:val="0060700A"/>
    <w:rsid w:val="006103FD"/>
    <w:rsid w:val="00611539"/>
    <w:rsid w:val="0061725C"/>
    <w:rsid w:val="00617F25"/>
    <w:rsid w:val="00621746"/>
    <w:rsid w:val="00621991"/>
    <w:rsid w:val="0062278E"/>
    <w:rsid w:val="006411BB"/>
    <w:rsid w:val="006413C1"/>
    <w:rsid w:val="00642D2E"/>
    <w:rsid w:val="006434C1"/>
    <w:rsid w:val="00643C80"/>
    <w:rsid w:val="00644DCA"/>
    <w:rsid w:val="0064646F"/>
    <w:rsid w:val="00646BC3"/>
    <w:rsid w:val="0064754D"/>
    <w:rsid w:val="00650BE4"/>
    <w:rsid w:val="00651DD0"/>
    <w:rsid w:val="00651EFB"/>
    <w:rsid w:val="0065330E"/>
    <w:rsid w:val="00653AA0"/>
    <w:rsid w:val="00655CD9"/>
    <w:rsid w:val="00655E04"/>
    <w:rsid w:val="00657A35"/>
    <w:rsid w:val="00657CBC"/>
    <w:rsid w:val="00660560"/>
    <w:rsid w:val="00660F2D"/>
    <w:rsid w:val="006633D1"/>
    <w:rsid w:val="006725D8"/>
    <w:rsid w:val="00675F94"/>
    <w:rsid w:val="00676149"/>
    <w:rsid w:val="00676D7F"/>
    <w:rsid w:val="00677F8E"/>
    <w:rsid w:val="006864A1"/>
    <w:rsid w:val="0069038D"/>
    <w:rsid w:val="00690A00"/>
    <w:rsid w:val="00697B7A"/>
    <w:rsid w:val="006A4115"/>
    <w:rsid w:val="006A551C"/>
    <w:rsid w:val="006A7F04"/>
    <w:rsid w:val="006B212C"/>
    <w:rsid w:val="006B7ED6"/>
    <w:rsid w:val="006C04CA"/>
    <w:rsid w:val="006C0816"/>
    <w:rsid w:val="006C0AE2"/>
    <w:rsid w:val="006C20C4"/>
    <w:rsid w:val="006C38D2"/>
    <w:rsid w:val="006C6FFE"/>
    <w:rsid w:val="006C70BF"/>
    <w:rsid w:val="006C7C0E"/>
    <w:rsid w:val="006D00A0"/>
    <w:rsid w:val="006D0A3C"/>
    <w:rsid w:val="006D2317"/>
    <w:rsid w:val="006D6AB0"/>
    <w:rsid w:val="006E089A"/>
    <w:rsid w:val="006E35B7"/>
    <w:rsid w:val="006F235E"/>
    <w:rsid w:val="006F43DD"/>
    <w:rsid w:val="006F5916"/>
    <w:rsid w:val="006F5DF6"/>
    <w:rsid w:val="006F638E"/>
    <w:rsid w:val="006F6767"/>
    <w:rsid w:val="006F72DC"/>
    <w:rsid w:val="0070003F"/>
    <w:rsid w:val="00701E65"/>
    <w:rsid w:val="00702934"/>
    <w:rsid w:val="00705EED"/>
    <w:rsid w:val="007202F0"/>
    <w:rsid w:val="0072149A"/>
    <w:rsid w:val="00721A81"/>
    <w:rsid w:val="00723240"/>
    <w:rsid w:val="0073016C"/>
    <w:rsid w:val="00732EC2"/>
    <w:rsid w:val="00734C38"/>
    <w:rsid w:val="00735F73"/>
    <w:rsid w:val="00737DC3"/>
    <w:rsid w:val="00742CD2"/>
    <w:rsid w:val="0074326B"/>
    <w:rsid w:val="00744A55"/>
    <w:rsid w:val="00745D80"/>
    <w:rsid w:val="00746844"/>
    <w:rsid w:val="0075051B"/>
    <w:rsid w:val="00752E14"/>
    <w:rsid w:val="007566A5"/>
    <w:rsid w:val="00763A92"/>
    <w:rsid w:val="0076416A"/>
    <w:rsid w:val="00767700"/>
    <w:rsid w:val="00774200"/>
    <w:rsid w:val="007749D9"/>
    <w:rsid w:val="00780A6B"/>
    <w:rsid w:val="00781BBD"/>
    <w:rsid w:val="0078224B"/>
    <w:rsid w:val="0078510A"/>
    <w:rsid w:val="00793FAF"/>
    <w:rsid w:val="007A084A"/>
    <w:rsid w:val="007A4AF3"/>
    <w:rsid w:val="007A5ED0"/>
    <w:rsid w:val="007A6C1D"/>
    <w:rsid w:val="007A793A"/>
    <w:rsid w:val="007B3109"/>
    <w:rsid w:val="007B35F1"/>
    <w:rsid w:val="007B3C6E"/>
    <w:rsid w:val="007B4255"/>
    <w:rsid w:val="007C7C17"/>
    <w:rsid w:val="007C7D97"/>
    <w:rsid w:val="007D3975"/>
    <w:rsid w:val="007D645A"/>
    <w:rsid w:val="007D75AE"/>
    <w:rsid w:val="007E11A9"/>
    <w:rsid w:val="007E2A31"/>
    <w:rsid w:val="007E45FD"/>
    <w:rsid w:val="007E77B5"/>
    <w:rsid w:val="007E78DE"/>
    <w:rsid w:val="007F24A0"/>
    <w:rsid w:val="007F30F8"/>
    <w:rsid w:val="007F34BA"/>
    <w:rsid w:val="007F5D57"/>
    <w:rsid w:val="007F5F04"/>
    <w:rsid w:val="007F760E"/>
    <w:rsid w:val="0080150E"/>
    <w:rsid w:val="00804D8B"/>
    <w:rsid w:val="00804EE1"/>
    <w:rsid w:val="00810277"/>
    <w:rsid w:val="008107C0"/>
    <w:rsid w:val="00812C70"/>
    <w:rsid w:val="008143D5"/>
    <w:rsid w:val="008148EC"/>
    <w:rsid w:val="00816479"/>
    <w:rsid w:val="00820836"/>
    <w:rsid w:val="00821C70"/>
    <w:rsid w:val="00822483"/>
    <w:rsid w:val="00822AD3"/>
    <w:rsid w:val="00823CCB"/>
    <w:rsid w:val="00825D05"/>
    <w:rsid w:val="00832AC0"/>
    <w:rsid w:val="008354D9"/>
    <w:rsid w:val="008369EF"/>
    <w:rsid w:val="00842116"/>
    <w:rsid w:val="00844D11"/>
    <w:rsid w:val="00854F33"/>
    <w:rsid w:val="008552F3"/>
    <w:rsid w:val="0086261A"/>
    <w:rsid w:val="00862C1D"/>
    <w:rsid w:val="00863575"/>
    <w:rsid w:val="00867E3B"/>
    <w:rsid w:val="008753C4"/>
    <w:rsid w:val="0088133F"/>
    <w:rsid w:val="008836A6"/>
    <w:rsid w:val="00884226"/>
    <w:rsid w:val="00884410"/>
    <w:rsid w:val="00887A94"/>
    <w:rsid w:val="0089471C"/>
    <w:rsid w:val="00896D7E"/>
    <w:rsid w:val="008974A2"/>
    <w:rsid w:val="00897967"/>
    <w:rsid w:val="008A54BF"/>
    <w:rsid w:val="008B05A6"/>
    <w:rsid w:val="008B30DD"/>
    <w:rsid w:val="008C4269"/>
    <w:rsid w:val="008C42BA"/>
    <w:rsid w:val="008C4776"/>
    <w:rsid w:val="008D4DF2"/>
    <w:rsid w:val="008D5F40"/>
    <w:rsid w:val="008D6FB8"/>
    <w:rsid w:val="008E2AF3"/>
    <w:rsid w:val="008E6041"/>
    <w:rsid w:val="008E6993"/>
    <w:rsid w:val="008E7966"/>
    <w:rsid w:val="008F1B74"/>
    <w:rsid w:val="008F3D86"/>
    <w:rsid w:val="008F5AB8"/>
    <w:rsid w:val="00902043"/>
    <w:rsid w:val="00904A8D"/>
    <w:rsid w:val="00910615"/>
    <w:rsid w:val="00910B3A"/>
    <w:rsid w:val="00910C89"/>
    <w:rsid w:val="00912FAD"/>
    <w:rsid w:val="00914BC6"/>
    <w:rsid w:val="009150CE"/>
    <w:rsid w:val="00915E7E"/>
    <w:rsid w:val="009164D1"/>
    <w:rsid w:val="00917B09"/>
    <w:rsid w:val="00921450"/>
    <w:rsid w:val="00922AB9"/>
    <w:rsid w:val="00923A1C"/>
    <w:rsid w:val="00931435"/>
    <w:rsid w:val="00936E62"/>
    <w:rsid w:val="00937FB4"/>
    <w:rsid w:val="00940676"/>
    <w:rsid w:val="00940CFE"/>
    <w:rsid w:val="00943DD9"/>
    <w:rsid w:val="0095218C"/>
    <w:rsid w:val="009535D2"/>
    <w:rsid w:val="00954AF1"/>
    <w:rsid w:val="00954D28"/>
    <w:rsid w:val="0096030C"/>
    <w:rsid w:val="00961EC1"/>
    <w:rsid w:val="009625AF"/>
    <w:rsid w:val="00963C36"/>
    <w:rsid w:val="0096535B"/>
    <w:rsid w:val="009707C7"/>
    <w:rsid w:val="009707D4"/>
    <w:rsid w:val="009710D0"/>
    <w:rsid w:val="00972AE8"/>
    <w:rsid w:val="0097409E"/>
    <w:rsid w:val="009746BB"/>
    <w:rsid w:val="00977DD9"/>
    <w:rsid w:val="00983258"/>
    <w:rsid w:val="00984228"/>
    <w:rsid w:val="00984601"/>
    <w:rsid w:val="00986E5A"/>
    <w:rsid w:val="009902CC"/>
    <w:rsid w:val="009916AA"/>
    <w:rsid w:val="00991C2C"/>
    <w:rsid w:val="009934BF"/>
    <w:rsid w:val="009A1DDA"/>
    <w:rsid w:val="009A5A29"/>
    <w:rsid w:val="009A5C5D"/>
    <w:rsid w:val="009B02F7"/>
    <w:rsid w:val="009B0D96"/>
    <w:rsid w:val="009B2A53"/>
    <w:rsid w:val="009B38B7"/>
    <w:rsid w:val="009B47C3"/>
    <w:rsid w:val="009B529D"/>
    <w:rsid w:val="009C0472"/>
    <w:rsid w:val="009C40B9"/>
    <w:rsid w:val="009C50EB"/>
    <w:rsid w:val="009D05E5"/>
    <w:rsid w:val="009D2220"/>
    <w:rsid w:val="009D3180"/>
    <w:rsid w:val="009D49AE"/>
    <w:rsid w:val="009D52C9"/>
    <w:rsid w:val="009D6D5F"/>
    <w:rsid w:val="009E15E9"/>
    <w:rsid w:val="009E1A8E"/>
    <w:rsid w:val="009E1BE8"/>
    <w:rsid w:val="009E6041"/>
    <w:rsid w:val="009F2116"/>
    <w:rsid w:val="009F43AC"/>
    <w:rsid w:val="009F43EF"/>
    <w:rsid w:val="009F6B67"/>
    <w:rsid w:val="009F7719"/>
    <w:rsid w:val="00A0037F"/>
    <w:rsid w:val="00A01FB9"/>
    <w:rsid w:val="00A021E5"/>
    <w:rsid w:val="00A033CF"/>
    <w:rsid w:val="00A048BB"/>
    <w:rsid w:val="00A12DF9"/>
    <w:rsid w:val="00A145C4"/>
    <w:rsid w:val="00A15797"/>
    <w:rsid w:val="00A22417"/>
    <w:rsid w:val="00A278D4"/>
    <w:rsid w:val="00A27CEA"/>
    <w:rsid w:val="00A27FAC"/>
    <w:rsid w:val="00A3267E"/>
    <w:rsid w:val="00A33788"/>
    <w:rsid w:val="00A34E98"/>
    <w:rsid w:val="00A41CCF"/>
    <w:rsid w:val="00A43E0D"/>
    <w:rsid w:val="00A44B5F"/>
    <w:rsid w:val="00A521E9"/>
    <w:rsid w:val="00A52C81"/>
    <w:rsid w:val="00A539F4"/>
    <w:rsid w:val="00A54543"/>
    <w:rsid w:val="00A54947"/>
    <w:rsid w:val="00A55464"/>
    <w:rsid w:val="00A6256E"/>
    <w:rsid w:val="00A650DA"/>
    <w:rsid w:val="00A6769A"/>
    <w:rsid w:val="00A70170"/>
    <w:rsid w:val="00A748D3"/>
    <w:rsid w:val="00A75414"/>
    <w:rsid w:val="00A76FD2"/>
    <w:rsid w:val="00A80CA4"/>
    <w:rsid w:val="00A81A54"/>
    <w:rsid w:val="00A8273F"/>
    <w:rsid w:val="00A84726"/>
    <w:rsid w:val="00A8485F"/>
    <w:rsid w:val="00A90A19"/>
    <w:rsid w:val="00A91173"/>
    <w:rsid w:val="00A920A4"/>
    <w:rsid w:val="00A92982"/>
    <w:rsid w:val="00AA12B7"/>
    <w:rsid w:val="00AA24F5"/>
    <w:rsid w:val="00AA262C"/>
    <w:rsid w:val="00AA3C22"/>
    <w:rsid w:val="00AA3F9B"/>
    <w:rsid w:val="00AA7800"/>
    <w:rsid w:val="00AB3561"/>
    <w:rsid w:val="00AB5674"/>
    <w:rsid w:val="00AC0978"/>
    <w:rsid w:val="00AC0D9A"/>
    <w:rsid w:val="00AC0D9B"/>
    <w:rsid w:val="00AC59D3"/>
    <w:rsid w:val="00AC6360"/>
    <w:rsid w:val="00AC68F6"/>
    <w:rsid w:val="00AC6B84"/>
    <w:rsid w:val="00AD0186"/>
    <w:rsid w:val="00AD2FDE"/>
    <w:rsid w:val="00AD3BF4"/>
    <w:rsid w:val="00AE0C1A"/>
    <w:rsid w:val="00AE22B1"/>
    <w:rsid w:val="00AE6AD4"/>
    <w:rsid w:val="00AE70F2"/>
    <w:rsid w:val="00AF065E"/>
    <w:rsid w:val="00AF2B28"/>
    <w:rsid w:val="00AF40E5"/>
    <w:rsid w:val="00AF5682"/>
    <w:rsid w:val="00AF6718"/>
    <w:rsid w:val="00B02C8B"/>
    <w:rsid w:val="00B05263"/>
    <w:rsid w:val="00B06522"/>
    <w:rsid w:val="00B10599"/>
    <w:rsid w:val="00B14FAE"/>
    <w:rsid w:val="00B155B1"/>
    <w:rsid w:val="00B1628A"/>
    <w:rsid w:val="00B169AC"/>
    <w:rsid w:val="00B2029A"/>
    <w:rsid w:val="00B21CC5"/>
    <w:rsid w:val="00B373A0"/>
    <w:rsid w:val="00B456A5"/>
    <w:rsid w:val="00B5193B"/>
    <w:rsid w:val="00B531AF"/>
    <w:rsid w:val="00B60E1F"/>
    <w:rsid w:val="00B6779E"/>
    <w:rsid w:val="00B71A6E"/>
    <w:rsid w:val="00B73B08"/>
    <w:rsid w:val="00B74D9E"/>
    <w:rsid w:val="00B76351"/>
    <w:rsid w:val="00B76E10"/>
    <w:rsid w:val="00B77742"/>
    <w:rsid w:val="00B84F46"/>
    <w:rsid w:val="00B90DC5"/>
    <w:rsid w:val="00B94CC5"/>
    <w:rsid w:val="00BA25E7"/>
    <w:rsid w:val="00BA3830"/>
    <w:rsid w:val="00BA417A"/>
    <w:rsid w:val="00BA47BA"/>
    <w:rsid w:val="00BB032D"/>
    <w:rsid w:val="00BB56B3"/>
    <w:rsid w:val="00BC176E"/>
    <w:rsid w:val="00BC45B8"/>
    <w:rsid w:val="00BC4F0E"/>
    <w:rsid w:val="00BD0E06"/>
    <w:rsid w:val="00BD6A5D"/>
    <w:rsid w:val="00BD6FD7"/>
    <w:rsid w:val="00BD7365"/>
    <w:rsid w:val="00BE0518"/>
    <w:rsid w:val="00BE1CB9"/>
    <w:rsid w:val="00BE5F76"/>
    <w:rsid w:val="00BE61B7"/>
    <w:rsid w:val="00BF03AD"/>
    <w:rsid w:val="00BF1D0C"/>
    <w:rsid w:val="00BF7413"/>
    <w:rsid w:val="00C02055"/>
    <w:rsid w:val="00C048A4"/>
    <w:rsid w:val="00C05560"/>
    <w:rsid w:val="00C05B8B"/>
    <w:rsid w:val="00C05FCD"/>
    <w:rsid w:val="00C107D0"/>
    <w:rsid w:val="00C133B1"/>
    <w:rsid w:val="00C149B4"/>
    <w:rsid w:val="00C225F5"/>
    <w:rsid w:val="00C22A66"/>
    <w:rsid w:val="00C255C5"/>
    <w:rsid w:val="00C26139"/>
    <w:rsid w:val="00C32FE4"/>
    <w:rsid w:val="00C45008"/>
    <w:rsid w:val="00C51A13"/>
    <w:rsid w:val="00C54505"/>
    <w:rsid w:val="00C54F31"/>
    <w:rsid w:val="00C56368"/>
    <w:rsid w:val="00C604E1"/>
    <w:rsid w:val="00C62EB1"/>
    <w:rsid w:val="00C67E86"/>
    <w:rsid w:val="00C71AB2"/>
    <w:rsid w:val="00C748E9"/>
    <w:rsid w:val="00C75465"/>
    <w:rsid w:val="00C7677F"/>
    <w:rsid w:val="00C77411"/>
    <w:rsid w:val="00C81C07"/>
    <w:rsid w:val="00C85FB8"/>
    <w:rsid w:val="00C93FA2"/>
    <w:rsid w:val="00C940D0"/>
    <w:rsid w:val="00C945FE"/>
    <w:rsid w:val="00C94852"/>
    <w:rsid w:val="00C95DE7"/>
    <w:rsid w:val="00C97288"/>
    <w:rsid w:val="00C97E73"/>
    <w:rsid w:val="00CA0C9E"/>
    <w:rsid w:val="00CA2A9F"/>
    <w:rsid w:val="00CA35C4"/>
    <w:rsid w:val="00CA5A1D"/>
    <w:rsid w:val="00CA7B5E"/>
    <w:rsid w:val="00CB0808"/>
    <w:rsid w:val="00CB7C18"/>
    <w:rsid w:val="00CC0AAB"/>
    <w:rsid w:val="00CC30CE"/>
    <w:rsid w:val="00CC7B9D"/>
    <w:rsid w:val="00CD3C55"/>
    <w:rsid w:val="00CF5F01"/>
    <w:rsid w:val="00CF718A"/>
    <w:rsid w:val="00D01041"/>
    <w:rsid w:val="00D02671"/>
    <w:rsid w:val="00D02F36"/>
    <w:rsid w:val="00D03A4D"/>
    <w:rsid w:val="00D051A0"/>
    <w:rsid w:val="00D12D99"/>
    <w:rsid w:val="00D13A39"/>
    <w:rsid w:val="00D14C95"/>
    <w:rsid w:val="00D1597F"/>
    <w:rsid w:val="00D1634A"/>
    <w:rsid w:val="00D20F7F"/>
    <w:rsid w:val="00D23CCE"/>
    <w:rsid w:val="00D24F64"/>
    <w:rsid w:val="00D26A70"/>
    <w:rsid w:val="00D2781D"/>
    <w:rsid w:val="00D30490"/>
    <w:rsid w:val="00D405C3"/>
    <w:rsid w:val="00D42362"/>
    <w:rsid w:val="00D42F1B"/>
    <w:rsid w:val="00D4309B"/>
    <w:rsid w:val="00D46117"/>
    <w:rsid w:val="00D54D1B"/>
    <w:rsid w:val="00D54FE0"/>
    <w:rsid w:val="00D56C30"/>
    <w:rsid w:val="00D5755A"/>
    <w:rsid w:val="00D60DD7"/>
    <w:rsid w:val="00D62417"/>
    <w:rsid w:val="00D649AC"/>
    <w:rsid w:val="00D722A0"/>
    <w:rsid w:val="00D741ED"/>
    <w:rsid w:val="00D80262"/>
    <w:rsid w:val="00D8111A"/>
    <w:rsid w:val="00D838AC"/>
    <w:rsid w:val="00D87658"/>
    <w:rsid w:val="00D91ACD"/>
    <w:rsid w:val="00D92C18"/>
    <w:rsid w:val="00D945A2"/>
    <w:rsid w:val="00DA0CFF"/>
    <w:rsid w:val="00DA6C56"/>
    <w:rsid w:val="00DB4E9B"/>
    <w:rsid w:val="00DC0615"/>
    <w:rsid w:val="00DC2C3B"/>
    <w:rsid w:val="00DC39E0"/>
    <w:rsid w:val="00DC400D"/>
    <w:rsid w:val="00DC7688"/>
    <w:rsid w:val="00DD19F0"/>
    <w:rsid w:val="00DD34CC"/>
    <w:rsid w:val="00DD4618"/>
    <w:rsid w:val="00DD4DFE"/>
    <w:rsid w:val="00DD5407"/>
    <w:rsid w:val="00DE39D5"/>
    <w:rsid w:val="00DE3DBA"/>
    <w:rsid w:val="00DE4099"/>
    <w:rsid w:val="00DE6DB4"/>
    <w:rsid w:val="00DF0AE8"/>
    <w:rsid w:val="00DF35B4"/>
    <w:rsid w:val="00DF6BFB"/>
    <w:rsid w:val="00DF79E6"/>
    <w:rsid w:val="00DF7B85"/>
    <w:rsid w:val="00E0145F"/>
    <w:rsid w:val="00E048E5"/>
    <w:rsid w:val="00E10EA1"/>
    <w:rsid w:val="00E14E57"/>
    <w:rsid w:val="00E162CA"/>
    <w:rsid w:val="00E16C48"/>
    <w:rsid w:val="00E174BA"/>
    <w:rsid w:val="00E22F91"/>
    <w:rsid w:val="00E27B11"/>
    <w:rsid w:val="00E3252E"/>
    <w:rsid w:val="00E41602"/>
    <w:rsid w:val="00E4256B"/>
    <w:rsid w:val="00E44596"/>
    <w:rsid w:val="00E51A99"/>
    <w:rsid w:val="00E51F95"/>
    <w:rsid w:val="00E52C29"/>
    <w:rsid w:val="00E53225"/>
    <w:rsid w:val="00E54A39"/>
    <w:rsid w:val="00E5573B"/>
    <w:rsid w:val="00E6356A"/>
    <w:rsid w:val="00E67D6F"/>
    <w:rsid w:val="00E75E71"/>
    <w:rsid w:val="00E82137"/>
    <w:rsid w:val="00E84EE6"/>
    <w:rsid w:val="00E85575"/>
    <w:rsid w:val="00E8560E"/>
    <w:rsid w:val="00E8708D"/>
    <w:rsid w:val="00E90FBF"/>
    <w:rsid w:val="00E923BA"/>
    <w:rsid w:val="00E949F4"/>
    <w:rsid w:val="00EA1CBF"/>
    <w:rsid w:val="00EA41AA"/>
    <w:rsid w:val="00EA6399"/>
    <w:rsid w:val="00EA63CE"/>
    <w:rsid w:val="00EA7B7D"/>
    <w:rsid w:val="00EB0798"/>
    <w:rsid w:val="00EB23B9"/>
    <w:rsid w:val="00EB337F"/>
    <w:rsid w:val="00EC1B1B"/>
    <w:rsid w:val="00EC2407"/>
    <w:rsid w:val="00EC54C7"/>
    <w:rsid w:val="00EC57BD"/>
    <w:rsid w:val="00ED6C04"/>
    <w:rsid w:val="00EE2F5E"/>
    <w:rsid w:val="00EE7EEB"/>
    <w:rsid w:val="00EF244A"/>
    <w:rsid w:val="00EF75CC"/>
    <w:rsid w:val="00F00173"/>
    <w:rsid w:val="00F0129A"/>
    <w:rsid w:val="00F03155"/>
    <w:rsid w:val="00F04387"/>
    <w:rsid w:val="00F12B76"/>
    <w:rsid w:val="00F150E7"/>
    <w:rsid w:val="00F17C25"/>
    <w:rsid w:val="00F33564"/>
    <w:rsid w:val="00F36F20"/>
    <w:rsid w:val="00F37472"/>
    <w:rsid w:val="00F418D1"/>
    <w:rsid w:val="00F43128"/>
    <w:rsid w:val="00F44C8D"/>
    <w:rsid w:val="00F457F3"/>
    <w:rsid w:val="00F45A1C"/>
    <w:rsid w:val="00F4692B"/>
    <w:rsid w:val="00F46F25"/>
    <w:rsid w:val="00F5534C"/>
    <w:rsid w:val="00F55B0F"/>
    <w:rsid w:val="00F57574"/>
    <w:rsid w:val="00F66EB2"/>
    <w:rsid w:val="00F6747C"/>
    <w:rsid w:val="00F6752A"/>
    <w:rsid w:val="00F741C0"/>
    <w:rsid w:val="00F753DF"/>
    <w:rsid w:val="00F80E6D"/>
    <w:rsid w:val="00F80E7C"/>
    <w:rsid w:val="00F817A4"/>
    <w:rsid w:val="00F81EF1"/>
    <w:rsid w:val="00F83E0B"/>
    <w:rsid w:val="00F8634F"/>
    <w:rsid w:val="00F879F9"/>
    <w:rsid w:val="00F87DD7"/>
    <w:rsid w:val="00F93451"/>
    <w:rsid w:val="00F93B67"/>
    <w:rsid w:val="00FA0C57"/>
    <w:rsid w:val="00FB42AA"/>
    <w:rsid w:val="00FB5369"/>
    <w:rsid w:val="00FB60B3"/>
    <w:rsid w:val="00FB72C9"/>
    <w:rsid w:val="00FC06AE"/>
    <w:rsid w:val="00FC365A"/>
    <w:rsid w:val="00FC5312"/>
    <w:rsid w:val="00FD2B79"/>
    <w:rsid w:val="00FD7DA1"/>
    <w:rsid w:val="00FE247E"/>
    <w:rsid w:val="00FE4E1B"/>
    <w:rsid w:val="00FE642A"/>
    <w:rsid w:val="00FE7248"/>
    <w:rsid w:val="00FF3C2E"/>
    <w:rsid w:val="01E8317A"/>
    <w:rsid w:val="07B45A32"/>
    <w:rsid w:val="0ABD456A"/>
    <w:rsid w:val="134E2257"/>
    <w:rsid w:val="14AEDE67"/>
    <w:rsid w:val="1D67F748"/>
    <w:rsid w:val="1F06C3A6"/>
    <w:rsid w:val="1F4FFCFC"/>
    <w:rsid w:val="22EE6B46"/>
    <w:rsid w:val="28BA2670"/>
    <w:rsid w:val="2B3CEE35"/>
    <w:rsid w:val="31221F7F"/>
    <w:rsid w:val="32041E12"/>
    <w:rsid w:val="32DB5C77"/>
    <w:rsid w:val="373B2EE9"/>
    <w:rsid w:val="395E87DA"/>
    <w:rsid w:val="400AE861"/>
    <w:rsid w:val="41B1A51E"/>
    <w:rsid w:val="4616B768"/>
    <w:rsid w:val="4810D661"/>
    <w:rsid w:val="486C0B0B"/>
    <w:rsid w:val="4985CC71"/>
    <w:rsid w:val="49CF53BA"/>
    <w:rsid w:val="4E2B7930"/>
    <w:rsid w:val="4F3E9704"/>
    <w:rsid w:val="54C76C9E"/>
    <w:rsid w:val="5CE3D1B4"/>
    <w:rsid w:val="62F77344"/>
    <w:rsid w:val="660A4E60"/>
    <w:rsid w:val="6FC337A5"/>
    <w:rsid w:val="705086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E0FC74"/>
  <w15:chartTrackingRefBased/>
  <w15:docId w15:val="{1B480832-A066-4B49-9E45-0D5CD95DD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32B1"/>
    <w:pPr>
      <w:spacing w:before="120" w:after="0"/>
    </w:pPr>
  </w:style>
  <w:style w:type="paragraph" w:styleId="Ttulo1">
    <w:name w:val="heading 1"/>
    <w:basedOn w:val="Normal"/>
    <w:next w:val="Normal"/>
    <w:link w:val="Ttulo1Car"/>
    <w:uiPriority w:val="9"/>
    <w:qFormat/>
    <w:rsid w:val="00F66EB2"/>
    <w:pPr>
      <w:keepNext/>
      <w:keepLines/>
      <w:pageBreakBefore/>
      <w:numPr>
        <w:numId w:val="2"/>
      </w:numPr>
      <w:tabs>
        <w:tab w:val="clear" w:pos="432"/>
        <w:tab w:val="num" w:pos="360"/>
      </w:tabs>
      <w:spacing w:before="240"/>
      <w:ind w:left="0" w:firstLine="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902CC"/>
    <w:pPr>
      <w:keepNext/>
      <w:keepLines/>
      <w:numPr>
        <w:ilvl w:val="1"/>
        <w:numId w:val="2"/>
      </w:numPr>
      <w:spacing w:before="240" w:after="120"/>
      <w:ind w:left="578" w:hanging="578"/>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A41AA"/>
    <w:pPr>
      <w:keepNext/>
      <w:keepLines/>
      <w:numPr>
        <w:ilvl w:val="2"/>
        <w:numId w:val="2"/>
      </w:numPr>
      <w:spacing w:before="2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EA41AA"/>
    <w:pPr>
      <w:keepNext/>
      <w:keepLines/>
      <w:numPr>
        <w:ilvl w:val="3"/>
        <w:numId w:val="2"/>
      </w:numPr>
      <w:spacing w:before="240"/>
      <w:ind w:left="862" w:hanging="862"/>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195E64"/>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95E64"/>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95E64"/>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95E64"/>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95E64"/>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Llista Nivell1,Lista de nivel 1,Bulleted Text,lp1,Bullet List,FooterText,numbered,List Paragraph1,Paragraphe de liste1,Bulletr List Paragraph,列出段落,列出段落1,List Paragraph2,List Paragraph21,Listeafsnit1,Parágrafo da Lista1,リスト段落1,TOC style"/>
    <w:basedOn w:val="Normal"/>
    <w:link w:val="PrrafodelistaCar"/>
    <w:uiPriority w:val="34"/>
    <w:qFormat/>
    <w:rsid w:val="00275D17"/>
    <w:pPr>
      <w:ind w:left="720"/>
      <w:contextualSpacing/>
    </w:pPr>
  </w:style>
  <w:style w:type="table" w:styleId="Tablaconcuadrcula">
    <w:name w:val="Table Grid"/>
    <w:basedOn w:val="Tablanormal"/>
    <w:uiPriority w:val="39"/>
    <w:rsid w:val="00C76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C767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F66EB2"/>
    <w:rPr>
      <w:rFonts w:asciiTheme="majorHAnsi" w:eastAsiaTheme="majorEastAsia" w:hAnsiTheme="majorHAnsi" w:cstheme="majorBidi"/>
      <w:color w:val="2E74B5" w:themeColor="accent1" w:themeShade="BF"/>
      <w:sz w:val="32"/>
      <w:szCs w:val="32"/>
    </w:rPr>
  </w:style>
  <w:style w:type="paragraph" w:styleId="TDC1">
    <w:name w:val="toc 1"/>
    <w:basedOn w:val="Normal"/>
    <w:next w:val="Normal"/>
    <w:autoRedefine/>
    <w:uiPriority w:val="39"/>
    <w:unhideWhenUsed/>
    <w:rsid w:val="00F66EB2"/>
    <w:pPr>
      <w:tabs>
        <w:tab w:val="left" w:pos="440"/>
        <w:tab w:val="right" w:leader="underscore" w:pos="8494"/>
      </w:tabs>
    </w:pPr>
    <w:rPr>
      <w:rFonts w:cstheme="minorHAnsi"/>
      <w:b/>
      <w:bCs/>
      <w:i/>
      <w:iCs/>
      <w:sz w:val="24"/>
      <w:szCs w:val="24"/>
    </w:rPr>
  </w:style>
  <w:style w:type="paragraph" w:styleId="TDC2">
    <w:name w:val="toc 2"/>
    <w:basedOn w:val="Normal"/>
    <w:next w:val="Normal"/>
    <w:autoRedefine/>
    <w:uiPriority w:val="39"/>
    <w:unhideWhenUsed/>
    <w:rsid w:val="0080150E"/>
    <w:pPr>
      <w:ind w:left="220"/>
    </w:pPr>
    <w:rPr>
      <w:rFonts w:cstheme="minorHAnsi"/>
      <w:b/>
      <w:bCs/>
    </w:rPr>
  </w:style>
  <w:style w:type="paragraph" w:styleId="TDC3">
    <w:name w:val="toc 3"/>
    <w:basedOn w:val="Normal"/>
    <w:next w:val="Normal"/>
    <w:autoRedefine/>
    <w:uiPriority w:val="39"/>
    <w:unhideWhenUsed/>
    <w:rsid w:val="0080150E"/>
    <w:pPr>
      <w:ind w:left="440"/>
    </w:pPr>
    <w:rPr>
      <w:rFonts w:cstheme="minorHAnsi"/>
      <w:sz w:val="20"/>
      <w:szCs w:val="20"/>
    </w:rPr>
  </w:style>
  <w:style w:type="paragraph" w:styleId="TDC4">
    <w:name w:val="toc 4"/>
    <w:basedOn w:val="Normal"/>
    <w:next w:val="Normal"/>
    <w:autoRedefine/>
    <w:uiPriority w:val="39"/>
    <w:unhideWhenUsed/>
    <w:rsid w:val="0080150E"/>
    <w:pPr>
      <w:ind w:left="660"/>
    </w:pPr>
    <w:rPr>
      <w:rFonts w:cstheme="minorHAnsi"/>
      <w:sz w:val="20"/>
      <w:szCs w:val="20"/>
    </w:rPr>
  </w:style>
  <w:style w:type="paragraph" w:styleId="TDC5">
    <w:name w:val="toc 5"/>
    <w:basedOn w:val="Normal"/>
    <w:next w:val="Normal"/>
    <w:autoRedefine/>
    <w:uiPriority w:val="39"/>
    <w:unhideWhenUsed/>
    <w:rsid w:val="0080150E"/>
    <w:pPr>
      <w:ind w:left="880"/>
    </w:pPr>
    <w:rPr>
      <w:rFonts w:cstheme="minorHAnsi"/>
      <w:sz w:val="20"/>
      <w:szCs w:val="20"/>
    </w:rPr>
  </w:style>
  <w:style w:type="paragraph" w:styleId="TDC6">
    <w:name w:val="toc 6"/>
    <w:basedOn w:val="Normal"/>
    <w:next w:val="Normal"/>
    <w:autoRedefine/>
    <w:uiPriority w:val="39"/>
    <w:unhideWhenUsed/>
    <w:rsid w:val="0080150E"/>
    <w:pPr>
      <w:ind w:left="1100"/>
    </w:pPr>
    <w:rPr>
      <w:rFonts w:cstheme="minorHAnsi"/>
      <w:sz w:val="20"/>
      <w:szCs w:val="20"/>
    </w:rPr>
  </w:style>
  <w:style w:type="paragraph" w:styleId="TDC7">
    <w:name w:val="toc 7"/>
    <w:basedOn w:val="Normal"/>
    <w:next w:val="Normal"/>
    <w:autoRedefine/>
    <w:uiPriority w:val="39"/>
    <w:unhideWhenUsed/>
    <w:rsid w:val="0080150E"/>
    <w:pPr>
      <w:ind w:left="1320"/>
    </w:pPr>
    <w:rPr>
      <w:rFonts w:cstheme="minorHAnsi"/>
      <w:sz w:val="20"/>
      <w:szCs w:val="20"/>
    </w:rPr>
  </w:style>
  <w:style w:type="paragraph" w:styleId="TDC8">
    <w:name w:val="toc 8"/>
    <w:basedOn w:val="Normal"/>
    <w:next w:val="Normal"/>
    <w:autoRedefine/>
    <w:uiPriority w:val="39"/>
    <w:unhideWhenUsed/>
    <w:rsid w:val="0080150E"/>
    <w:pPr>
      <w:ind w:left="1540"/>
    </w:pPr>
    <w:rPr>
      <w:rFonts w:cstheme="minorHAnsi"/>
      <w:sz w:val="20"/>
      <w:szCs w:val="20"/>
    </w:rPr>
  </w:style>
  <w:style w:type="paragraph" w:styleId="TDC9">
    <w:name w:val="toc 9"/>
    <w:basedOn w:val="Normal"/>
    <w:next w:val="Normal"/>
    <w:autoRedefine/>
    <w:uiPriority w:val="39"/>
    <w:unhideWhenUsed/>
    <w:rsid w:val="0080150E"/>
    <w:pPr>
      <w:ind w:left="1760"/>
    </w:pPr>
    <w:rPr>
      <w:rFonts w:cstheme="minorHAnsi"/>
      <w:sz w:val="20"/>
      <w:szCs w:val="20"/>
    </w:rPr>
  </w:style>
  <w:style w:type="character" w:styleId="Hipervnculo">
    <w:name w:val="Hyperlink"/>
    <w:basedOn w:val="Fuentedeprrafopredeter"/>
    <w:uiPriority w:val="99"/>
    <w:unhideWhenUsed/>
    <w:rsid w:val="0080150E"/>
    <w:rPr>
      <w:color w:val="0563C1" w:themeColor="hyperlink"/>
      <w:u w:val="single"/>
    </w:rPr>
  </w:style>
  <w:style w:type="paragraph" w:styleId="Encabezado">
    <w:name w:val="header"/>
    <w:basedOn w:val="Normal"/>
    <w:link w:val="EncabezadoCar"/>
    <w:uiPriority w:val="99"/>
    <w:unhideWhenUsed/>
    <w:rsid w:val="008F5AB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F5AB8"/>
  </w:style>
  <w:style w:type="paragraph" w:styleId="Piedepgina">
    <w:name w:val="footer"/>
    <w:basedOn w:val="Normal"/>
    <w:link w:val="PiedepginaCar"/>
    <w:uiPriority w:val="99"/>
    <w:unhideWhenUsed/>
    <w:rsid w:val="008F5AB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F5AB8"/>
  </w:style>
  <w:style w:type="paragraph" w:styleId="Textodeglobo">
    <w:name w:val="Balloon Text"/>
    <w:basedOn w:val="Normal"/>
    <w:link w:val="TextodegloboCar"/>
    <w:uiPriority w:val="99"/>
    <w:semiHidden/>
    <w:unhideWhenUsed/>
    <w:rsid w:val="00B169A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169AC"/>
    <w:rPr>
      <w:rFonts w:ascii="Segoe UI" w:hAnsi="Segoe UI" w:cs="Segoe UI"/>
      <w:sz w:val="18"/>
      <w:szCs w:val="18"/>
    </w:rPr>
  </w:style>
  <w:style w:type="paragraph" w:styleId="Textonotapie">
    <w:name w:val="footnote text"/>
    <w:basedOn w:val="Normal"/>
    <w:link w:val="TextonotapieCar"/>
    <w:uiPriority w:val="99"/>
    <w:semiHidden/>
    <w:unhideWhenUsed/>
    <w:rsid w:val="00C945FE"/>
    <w:pPr>
      <w:spacing w:line="240" w:lineRule="auto"/>
    </w:pPr>
    <w:rPr>
      <w:sz w:val="20"/>
      <w:szCs w:val="20"/>
    </w:rPr>
  </w:style>
  <w:style w:type="character" w:customStyle="1" w:styleId="TextonotapieCar">
    <w:name w:val="Texto nota pie Car"/>
    <w:basedOn w:val="Fuentedeprrafopredeter"/>
    <w:link w:val="Textonotapie"/>
    <w:uiPriority w:val="99"/>
    <w:semiHidden/>
    <w:rsid w:val="00C945FE"/>
    <w:rPr>
      <w:sz w:val="20"/>
      <w:szCs w:val="20"/>
    </w:rPr>
  </w:style>
  <w:style w:type="character" w:styleId="Refdenotaalpie">
    <w:name w:val="footnote reference"/>
    <w:basedOn w:val="Fuentedeprrafopredeter"/>
    <w:uiPriority w:val="99"/>
    <w:semiHidden/>
    <w:unhideWhenUsed/>
    <w:rsid w:val="00C945FE"/>
    <w:rPr>
      <w:vertAlign w:val="superscript"/>
    </w:rPr>
  </w:style>
  <w:style w:type="character" w:customStyle="1" w:styleId="Ttulo2Car">
    <w:name w:val="Título 2 Car"/>
    <w:basedOn w:val="Fuentedeprrafopredeter"/>
    <w:link w:val="Ttulo2"/>
    <w:uiPriority w:val="9"/>
    <w:rsid w:val="009902C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A41AA"/>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EA41AA"/>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195E64"/>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95E64"/>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95E64"/>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95E6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95E64"/>
    <w:rPr>
      <w:rFonts w:asciiTheme="majorHAnsi" w:eastAsiaTheme="majorEastAsia" w:hAnsiTheme="majorHAnsi" w:cstheme="majorBidi"/>
      <w:i/>
      <w:iCs/>
      <w:color w:val="272727" w:themeColor="text1" w:themeTint="D8"/>
      <w:sz w:val="21"/>
      <w:szCs w:val="21"/>
    </w:rPr>
  </w:style>
  <w:style w:type="table" w:styleId="Tablaconcuadrcula1clara-nfasis1">
    <w:name w:val="Grid Table 1 Light Accent 1"/>
    <w:basedOn w:val="Tablanormal"/>
    <w:uiPriority w:val="46"/>
    <w:rsid w:val="004D2A6D"/>
    <w:pPr>
      <w:spacing w:after="0" w:line="240" w:lineRule="auto"/>
    </w:pPr>
    <w:tblPr>
      <w:tblStyleRowBandSize w:val="1"/>
      <w:tblStyleColBandSize w:val="1"/>
      <w:tblInd w:w="0" w:type="nil"/>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421A57"/>
    <w:rPr>
      <w:sz w:val="16"/>
      <w:szCs w:val="16"/>
    </w:rPr>
  </w:style>
  <w:style w:type="paragraph" w:styleId="Textocomentario">
    <w:name w:val="annotation text"/>
    <w:basedOn w:val="Normal"/>
    <w:link w:val="TextocomentarioCar"/>
    <w:uiPriority w:val="99"/>
    <w:unhideWhenUsed/>
    <w:rsid w:val="00421A57"/>
    <w:pPr>
      <w:spacing w:line="240" w:lineRule="auto"/>
    </w:pPr>
    <w:rPr>
      <w:sz w:val="20"/>
      <w:szCs w:val="20"/>
    </w:rPr>
  </w:style>
  <w:style w:type="character" w:customStyle="1" w:styleId="TextocomentarioCar">
    <w:name w:val="Texto comentario Car"/>
    <w:basedOn w:val="Fuentedeprrafopredeter"/>
    <w:link w:val="Textocomentario"/>
    <w:uiPriority w:val="99"/>
    <w:rsid w:val="00421A57"/>
    <w:rPr>
      <w:sz w:val="20"/>
      <w:szCs w:val="20"/>
    </w:rPr>
  </w:style>
  <w:style w:type="paragraph" w:styleId="Asuntodelcomentario">
    <w:name w:val="annotation subject"/>
    <w:basedOn w:val="Textocomentario"/>
    <w:next w:val="Textocomentario"/>
    <w:link w:val="AsuntodelcomentarioCar"/>
    <w:uiPriority w:val="99"/>
    <w:semiHidden/>
    <w:unhideWhenUsed/>
    <w:rsid w:val="00421A57"/>
    <w:rPr>
      <w:b/>
      <w:bCs/>
    </w:rPr>
  </w:style>
  <w:style w:type="character" w:customStyle="1" w:styleId="AsuntodelcomentarioCar">
    <w:name w:val="Asunto del comentario Car"/>
    <w:basedOn w:val="TextocomentarioCar"/>
    <w:link w:val="Asuntodelcomentario"/>
    <w:uiPriority w:val="99"/>
    <w:semiHidden/>
    <w:rsid w:val="00421A57"/>
    <w:rPr>
      <w:b/>
      <w:bCs/>
      <w:sz w:val="20"/>
      <w:szCs w:val="20"/>
    </w:rPr>
  </w:style>
  <w:style w:type="character" w:customStyle="1" w:styleId="PrrafodelistaCar">
    <w:name w:val="Párrafo de lista Car"/>
    <w:aliases w:val="Llista Nivell1 Car,Lista de nivel 1 Car,Bulleted Text Car,lp1 Car,Bullet List Car,FooterText Car,numbered Car,List Paragraph1 Car,Paragraphe de liste1 Car,Bulletr List Paragraph Car,列出段落 Car,列出段落1 Car,List Paragraph2 Car,リスト段落1 Car"/>
    <w:basedOn w:val="Fuentedeprrafopredeter"/>
    <w:link w:val="Prrafodelista"/>
    <w:uiPriority w:val="34"/>
    <w:qFormat/>
    <w:locked/>
    <w:rsid w:val="00582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3809">
      <w:bodyDiv w:val="1"/>
      <w:marLeft w:val="0"/>
      <w:marRight w:val="0"/>
      <w:marTop w:val="0"/>
      <w:marBottom w:val="0"/>
      <w:divBdr>
        <w:top w:val="none" w:sz="0" w:space="0" w:color="auto"/>
        <w:left w:val="none" w:sz="0" w:space="0" w:color="auto"/>
        <w:bottom w:val="none" w:sz="0" w:space="0" w:color="auto"/>
        <w:right w:val="none" w:sz="0" w:space="0" w:color="auto"/>
      </w:divBdr>
    </w:div>
    <w:div w:id="104733841">
      <w:bodyDiv w:val="1"/>
      <w:marLeft w:val="0"/>
      <w:marRight w:val="0"/>
      <w:marTop w:val="0"/>
      <w:marBottom w:val="0"/>
      <w:divBdr>
        <w:top w:val="none" w:sz="0" w:space="0" w:color="auto"/>
        <w:left w:val="none" w:sz="0" w:space="0" w:color="auto"/>
        <w:bottom w:val="none" w:sz="0" w:space="0" w:color="auto"/>
        <w:right w:val="none" w:sz="0" w:space="0" w:color="auto"/>
      </w:divBdr>
    </w:div>
    <w:div w:id="120542812">
      <w:bodyDiv w:val="1"/>
      <w:marLeft w:val="0"/>
      <w:marRight w:val="0"/>
      <w:marTop w:val="0"/>
      <w:marBottom w:val="0"/>
      <w:divBdr>
        <w:top w:val="none" w:sz="0" w:space="0" w:color="auto"/>
        <w:left w:val="none" w:sz="0" w:space="0" w:color="auto"/>
        <w:bottom w:val="none" w:sz="0" w:space="0" w:color="auto"/>
        <w:right w:val="none" w:sz="0" w:space="0" w:color="auto"/>
      </w:divBdr>
    </w:div>
    <w:div w:id="279652118">
      <w:bodyDiv w:val="1"/>
      <w:marLeft w:val="0"/>
      <w:marRight w:val="0"/>
      <w:marTop w:val="0"/>
      <w:marBottom w:val="0"/>
      <w:divBdr>
        <w:top w:val="none" w:sz="0" w:space="0" w:color="auto"/>
        <w:left w:val="none" w:sz="0" w:space="0" w:color="auto"/>
        <w:bottom w:val="none" w:sz="0" w:space="0" w:color="auto"/>
        <w:right w:val="none" w:sz="0" w:space="0" w:color="auto"/>
      </w:divBdr>
    </w:div>
    <w:div w:id="320617919">
      <w:bodyDiv w:val="1"/>
      <w:marLeft w:val="0"/>
      <w:marRight w:val="0"/>
      <w:marTop w:val="0"/>
      <w:marBottom w:val="0"/>
      <w:divBdr>
        <w:top w:val="none" w:sz="0" w:space="0" w:color="auto"/>
        <w:left w:val="none" w:sz="0" w:space="0" w:color="auto"/>
        <w:bottom w:val="none" w:sz="0" w:space="0" w:color="auto"/>
        <w:right w:val="none" w:sz="0" w:space="0" w:color="auto"/>
      </w:divBdr>
    </w:div>
    <w:div w:id="339434131">
      <w:bodyDiv w:val="1"/>
      <w:marLeft w:val="0"/>
      <w:marRight w:val="0"/>
      <w:marTop w:val="0"/>
      <w:marBottom w:val="0"/>
      <w:divBdr>
        <w:top w:val="none" w:sz="0" w:space="0" w:color="auto"/>
        <w:left w:val="none" w:sz="0" w:space="0" w:color="auto"/>
        <w:bottom w:val="none" w:sz="0" w:space="0" w:color="auto"/>
        <w:right w:val="none" w:sz="0" w:space="0" w:color="auto"/>
      </w:divBdr>
    </w:div>
    <w:div w:id="496848639">
      <w:bodyDiv w:val="1"/>
      <w:marLeft w:val="0"/>
      <w:marRight w:val="0"/>
      <w:marTop w:val="0"/>
      <w:marBottom w:val="0"/>
      <w:divBdr>
        <w:top w:val="none" w:sz="0" w:space="0" w:color="auto"/>
        <w:left w:val="none" w:sz="0" w:space="0" w:color="auto"/>
        <w:bottom w:val="none" w:sz="0" w:space="0" w:color="auto"/>
        <w:right w:val="none" w:sz="0" w:space="0" w:color="auto"/>
      </w:divBdr>
    </w:div>
    <w:div w:id="697698495">
      <w:bodyDiv w:val="1"/>
      <w:marLeft w:val="0"/>
      <w:marRight w:val="0"/>
      <w:marTop w:val="0"/>
      <w:marBottom w:val="0"/>
      <w:divBdr>
        <w:top w:val="none" w:sz="0" w:space="0" w:color="auto"/>
        <w:left w:val="none" w:sz="0" w:space="0" w:color="auto"/>
        <w:bottom w:val="none" w:sz="0" w:space="0" w:color="auto"/>
        <w:right w:val="none" w:sz="0" w:space="0" w:color="auto"/>
      </w:divBdr>
    </w:div>
    <w:div w:id="757099414">
      <w:bodyDiv w:val="1"/>
      <w:marLeft w:val="0"/>
      <w:marRight w:val="0"/>
      <w:marTop w:val="0"/>
      <w:marBottom w:val="0"/>
      <w:divBdr>
        <w:top w:val="none" w:sz="0" w:space="0" w:color="auto"/>
        <w:left w:val="none" w:sz="0" w:space="0" w:color="auto"/>
        <w:bottom w:val="none" w:sz="0" w:space="0" w:color="auto"/>
        <w:right w:val="none" w:sz="0" w:space="0" w:color="auto"/>
      </w:divBdr>
    </w:div>
    <w:div w:id="761494137">
      <w:bodyDiv w:val="1"/>
      <w:marLeft w:val="0"/>
      <w:marRight w:val="0"/>
      <w:marTop w:val="0"/>
      <w:marBottom w:val="0"/>
      <w:divBdr>
        <w:top w:val="none" w:sz="0" w:space="0" w:color="auto"/>
        <w:left w:val="none" w:sz="0" w:space="0" w:color="auto"/>
        <w:bottom w:val="none" w:sz="0" w:space="0" w:color="auto"/>
        <w:right w:val="none" w:sz="0" w:space="0" w:color="auto"/>
      </w:divBdr>
    </w:div>
    <w:div w:id="915824028">
      <w:bodyDiv w:val="1"/>
      <w:marLeft w:val="0"/>
      <w:marRight w:val="0"/>
      <w:marTop w:val="0"/>
      <w:marBottom w:val="0"/>
      <w:divBdr>
        <w:top w:val="none" w:sz="0" w:space="0" w:color="auto"/>
        <w:left w:val="none" w:sz="0" w:space="0" w:color="auto"/>
        <w:bottom w:val="none" w:sz="0" w:space="0" w:color="auto"/>
        <w:right w:val="none" w:sz="0" w:space="0" w:color="auto"/>
      </w:divBdr>
    </w:div>
    <w:div w:id="930359183">
      <w:bodyDiv w:val="1"/>
      <w:marLeft w:val="0"/>
      <w:marRight w:val="0"/>
      <w:marTop w:val="0"/>
      <w:marBottom w:val="0"/>
      <w:divBdr>
        <w:top w:val="none" w:sz="0" w:space="0" w:color="auto"/>
        <w:left w:val="none" w:sz="0" w:space="0" w:color="auto"/>
        <w:bottom w:val="none" w:sz="0" w:space="0" w:color="auto"/>
        <w:right w:val="none" w:sz="0" w:space="0" w:color="auto"/>
      </w:divBdr>
    </w:div>
    <w:div w:id="1028798402">
      <w:bodyDiv w:val="1"/>
      <w:marLeft w:val="0"/>
      <w:marRight w:val="0"/>
      <w:marTop w:val="0"/>
      <w:marBottom w:val="0"/>
      <w:divBdr>
        <w:top w:val="none" w:sz="0" w:space="0" w:color="auto"/>
        <w:left w:val="none" w:sz="0" w:space="0" w:color="auto"/>
        <w:bottom w:val="none" w:sz="0" w:space="0" w:color="auto"/>
        <w:right w:val="none" w:sz="0" w:space="0" w:color="auto"/>
      </w:divBdr>
    </w:div>
    <w:div w:id="1064135216">
      <w:bodyDiv w:val="1"/>
      <w:marLeft w:val="0"/>
      <w:marRight w:val="0"/>
      <w:marTop w:val="0"/>
      <w:marBottom w:val="0"/>
      <w:divBdr>
        <w:top w:val="none" w:sz="0" w:space="0" w:color="auto"/>
        <w:left w:val="none" w:sz="0" w:space="0" w:color="auto"/>
        <w:bottom w:val="none" w:sz="0" w:space="0" w:color="auto"/>
        <w:right w:val="none" w:sz="0" w:space="0" w:color="auto"/>
      </w:divBdr>
    </w:div>
    <w:div w:id="1129712013">
      <w:bodyDiv w:val="1"/>
      <w:marLeft w:val="0"/>
      <w:marRight w:val="0"/>
      <w:marTop w:val="0"/>
      <w:marBottom w:val="0"/>
      <w:divBdr>
        <w:top w:val="none" w:sz="0" w:space="0" w:color="auto"/>
        <w:left w:val="none" w:sz="0" w:space="0" w:color="auto"/>
        <w:bottom w:val="none" w:sz="0" w:space="0" w:color="auto"/>
        <w:right w:val="none" w:sz="0" w:space="0" w:color="auto"/>
      </w:divBdr>
    </w:div>
    <w:div w:id="1202133108">
      <w:bodyDiv w:val="1"/>
      <w:marLeft w:val="0"/>
      <w:marRight w:val="0"/>
      <w:marTop w:val="0"/>
      <w:marBottom w:val="0"/>
      <w:divBdr>
        <w:top w:val="none" w:sz="0" w:space="0" w:color="auto"/>
        <w:left w:val="none" w:sz="0" w:space="0" w:color="auto"/>
        <w:bottom w:val="none" w:sz="0" w:space="0" w:color="auto"/>
        <w:right w:val="none" w:sz="0" w:space="0" w:color="auto"/>
      </w:divBdr>
    </w:div>
    <w:div w:id="1206870943">
      <w:bodyDiv w:val="1"/>
      <w:marLeft w:val="0"/>
      <w:marRight w:val="0"/>
      <w:marTop w:val="0"/>
      <w:marBottom w:val="0"/>
      <w:divBdr>
        <w:top w:val="none" w:sz="0" w:space="0" w:color="auto"/>
        <w:left w:val="none" w:sz="0" w:space="0" w:color="auto"/>
        <w:bottom w:val="none" w:sz="0" w:space="0" w:color="auto"/>
        <w:right w:val="none" w:sz="0" w:space="0" w:color="auto"/>
      </w:divBdr>
    </w:div>
    <w:div w:id="1228760060">
      <w:bodyDiv w:val="1"/>
      <w:marLeft w:val="0"/>
      <w:marRight w:val="0"/>
      <w:marTop w:val="0"/>
      <w:marBottom w:val="0"/>
      <w:divBdr>
        <w:top w:val="none" w:sz="0" w:space="0" w:color="auto"/>
        <w:left w:val="none" w:sz="0" w:space="0" w:color="auto"/>
        <w:bottom w:val="none" w:sz="0" w:space="0" w:color="auto"/>
        <w:right w:val="none" w:sz="0" w:space="0" w:color="auto"/>
      </w:divBdr>
    </w:div>
    <w:div w:id="1244149697">
      <w:bodyDiv w:val="1"/>
      <w:marLeft w:val="0"/>
      <w:marRight w:val="0"/>
      <w:marTop w:val="0"/>
      <w:marBottom w:val="0"/>
      <w:divBdr>
        <w:top w:val="none" w:sz="0" w:space="0" w:color="auto"/>
        <w:left w:val="none" w:sz="0" w:space="0" w:color="auto"/>
        <w:bottom w:val="none" w:sz="0" w:space="0" w:color="auto"/>
        <w:right w:val="none" w:sz="0" w:space="0" w:color="auto"/>
      </w:divBdr>
    </w:div>
    <w:div w:id="1273317509">
      <w:bodyDiv w:val="1"/>
      <w:marLeft w:val="0"/>
      <w:marRight w:val="0"/>
      <w:marTop w:val="0"/>
      <w:marBottom w:val="0"/>
      <w:divBdr>
        <w:top w:val="none" w:sz="0" w:space="0" w:color="auto"/>
        <w:left w:val="none" w:sz="0" w:space="0" w:color="auto"/>
        <w:bottom w:val="none" w:sz="0" w:space="0" w:color="auto"/>
        <w:right w:val="none" w:sz="0" w:space="0" w:color="auto"/>
      </w:divBdr>
    </w:div>
    <w:div w:id="1673724705">
      <w:bodyDiv w:val="1"/>
      <w:marLeft w:val="0"/>
      <w:marRight w:val="0"/>
      <w:marTop w:val="0"/>
      <w:marBottom w:val="0"/>
      <w:divBdr>
        <w:top w:val="none" w:sz="0" w:space="0" w:color="auto"/>
        <w:left w:val="none" w:sz="0" w:space="0" w:color="auto"/>
        <w:bottom w:val="none" w:sz="0" w:space="0" w:color="auto"/>
        <w:right w:val="none" w:sz="0" w:space="0" w:color="auto"/>
      </w:divBdr>
    </w:div>
    <w:div w:id="1838186451">
      <w:bodyDiv w:val="1"/>
      <w:marLeft w:val="0"/>
      <w:marRight w:val="0"/>
      <w:marTop w:val="0"/>
      <w:marBottom w:val="0"/>
      <w:divBdr>
        <w:top w:val="none" w:sz="0" w:space="0" w:color="auto"/>
        <w:left w:val="none" w:sz="0" w:space="0" w:color="auto"/>
        <w:bottom w:val="none" w:sz="0" w:space="0" w:color="auto"/>
        <w:right w:val="none" w:sz="0" w:space="0" w:color="auto"/>
      </w:divBdr>
    </w:div>
    <w:div w:id="1963267685">
      <w:bodyDiv w:val="1"/>
      <w:marLeft w:val="0"/>
      <w:marRight w:val="0"/>
      <w:marTop w:val="0"/>
      <w:marBottom w:val="0"/>
      <w:divBdr>
        <w:top w:val="none" w:sz="0" w:space="0" w:color="auto"/>
        <w:left w:val="none" w:sz="0" w:space="0" w:color="auto"/>
        <w:bottom w:val="none" w:sz="0" w:space="0" w:color="auto"/>
        <w:right w:val="none" w:sz="0" w:space="0" w:color="auto"/>
      </w:divBdr>
    </w:div>
    <w:div w:id="206933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EEEECDE4043CB4695D5B6C9FCD70BE7" ma:contentTypeVersion="2" ma:contentTypeDescription="Crear nuevo documento." ma:contentTypeScope="" ma:versionID="1c0639eee173f7317cdad1cfbd0e4570">
  <xsd:schema xmlns:xsd="http://www.w3.org/2001/XMLSchema" xmlns:xs="http://www.w3.org/2001/XMLSchema" xmlns:p="http://schemas.microsoft.com/office/2006/metadata/properties" xmlns:ns2="f2f1edbb-9d35-4081-9392-06c1e36b4d46" targetNamespace="http://schemas.microsoft.com/office/2006/metadata/properties" ma:root="true" ma:fieldsID="1eecb2cc84c7bbd45087e7541ceb67f8" ns2:_="">
    <xsd:import namespace="f2f1edbb-9d35-4081-9392-06c1e36b4d4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f1edbb-9d35-4081-9392-06c1e36b4d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BF30E-73C7-4CA0-B94A-C81716F2C5AA}">
  <ds:schemaRefs>
    <ds:schemaRef ds:uri="http://schemas.microsoft.com/sharepoint/v3/contenttype/forms"/>
  </ds:schemaRefs>
</ds:datastoreItem>
</file>

<file path=customXml/itemProps2.xml><?xml version="1.0" encoding="utf-8"?>
<ds:datastoreItem xmlns:ds="http://schemas.openxmlformats.org/officeDocument/2006/customXml" ds:itemID="{7A9301A0-960D-48AC-9E57-B97ADDA1118C}">
  <ds:schemaRefs>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7cc06dee-944a-4779-a501-ffc8ebaa4a70"/>
    <ds:schemaRef ds:uri="33fa128b-4a70-4dff-bd2e-89e2f7e784fa"/>
    <ds:schemaRef ds:uri="http://www.w3.org/XML/1998/namespace"/>
  </ds:schemaRefs>
</ds:datastoreItem>
</file>

<file path=customXml/itemProps3.xml><?xml version="1.0" encoding="utf-8"?>
<ds:datastoreItem xmlns:ds="http://schemas.openxmlformats.org/officeDocument/2006/customXml" ds:itemID="{DC1EAF84-1826-4440-A7DE-505BD1DE0CCD}"/>
</file>

<file path=customXml/itemProps4.xml><?xml version="1.0" encoding="utf-8"?>
<ds:datastoreItem xmlns:ds="http://schemas.openxmlformats.org/officeDocument/2006/customXml" ds:itemID="{27BE56FF-8765-4E7D-B6D8-6A33782DF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3911</Words>
  <Characters>21511</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Telefonica</Company>
  <LinksUpToDate>false</LinksUpToDate>
  <CharactersWithSpaces>25372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efernandez-pampillon@telefonica.com</dc:creator>
  <cp:keywords/>
  <dc:description/>
  <cp:lastModifiedBy>EDUARDO TAPIA HERRERA</cp:lastModifiedBy>
  <cp:revision>2</cp:revision>
  <cp:lastPrinted>2018-10-25T13:28:00Z</cp:lastPrinted>
  <dcterms:created xsi:type="dcterms:W3CDTF">2019-11-06T14:00:00Z</dcterms:created>
  <dcterms:modified xsi:type="dcterms:W3CDTF">2019-11-06T14:00:00Z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0x010100FEEEECDE4043CB4695D5B6C9FCD70BE7</vt:lpwstr>
  </property>
</Properties>
</file>