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2020-05-10</w:t>
      </w:r>
    </w:p>
    <w:p>
      <w:pPr>
        <w:pStyle w:val="Abstract"/>
      </w:pPr>
      <w:r>
        <w:t xml:space="preserve">Controlled</w:t>
      </w:r>
      <w:r>
        <w:t xml:space="preserve"> </w:t>
      </w:r>
      <w:r>
        <w:t xml:space="preserve">radical</w:t>
      </w:r>
      <w:r>
        <w:t xml:space="preserve"> </w:t>
      </w:r>
      <w:r>
        <w:t xml:space="preserve">polymerization</w:t>
      </w:r>
      <w:r>
        <w:t xml:space="preserve"> </w:t>
      </w:r>
      <w:r>
        <w:t xml:space="preserve">was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graft</w:t>
      </w:r>
      <w:r>
        <w:t xml:space="preserve"> </w:t>
      </w:r>
      <w:r>
        <w:t xml:space="preserve">poly(methylmethacrylate)</w:t>
      </w:r>
      <w:r>
        <w:t xml:space="preserve"> </w:t>
      </w:r>
      <w:r>
        <w:t xml:space="preserve">(PMMA)</w:t>
      </w:r>
      <w:r>
        <w:t xml:space="preserve"> </w:t>
      </w:r>
      <w:r>
        <w:t xml:space="preserve">and</w:t>
      </w:r>
      <w:r>
        <w:t xml:space="preserve"> </w:t>
      </w:r>
      <w:r>
        <w:t xml:space="preserve">poly(methyl</w:t>
      </w:r>
      <w:r>
        <w:t xml:space="preserve"> </w:t>
      </w:r>
      <w:r>
        <w:t xml:space="preserve">methacrylate)-co-poly(butyl</w:t>
      </w:r>
      <w:r>
        <w:t xml:space="preserve"> </w:t>
      </w:r>
      <w:r>
        <w:t xml:space="preserve">acrylate)</w:t>
      </w:r>
      <w:r>
        <w:t xml:space="preserve"> </w:t>
      </w:r>
      <w:r>
        <w:t xml:space="preserve">(PMMA-co-PBA)</w:t>
      </w:r>
      <w:r>
        <w:t xml:space="preserve"> </w:t>
      </w:r>
      <w:r>
        <w:t xml:space="preserve">copolymers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surface</w:t>
      </w:r>
      <w:r>
        <w:t xml:space="preserve"> </w:t>
      </w:r>
      <w:r>
        <w:t xml:space="preserve">of</w:t>
      </w:r>
      <w:r>
        <w:t xml:space="preserve"> </w:t>
      </w:r>
      <w:r>
        <w:t xml:space="preserve">aluminum</w:t>
      </w:r>
      <w:r>
        <w:t xml:space="preserve"> </w:t>
      </w:r>
      <w:r>
        <w:t xml:space="preserve">zinc</w:t>
      </w:r>
      <w:r>
        <w:t xml:space="preserve"> </w:t>
      </w:r>
      <w:r>
        <w:t xml:space="preserve">oxide</w:t>
      </w:r>
      <w:r>
        <w:t xml:space="preserve"> </w:t>
      </w:r>
      <w:r>
        <w:t xml:space="preserve">(AZO)</w:t>
      </w:r>
      <w:r>
        <w:t xml:space="preserve"> </w:t>
      </w:r>
      <w:r>
        <w:t xml:space="preserve">nanorods.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>
      <w:pPr>
        <w:pStyle w:val="Heading1"/>
      </w:pPr>
      <w:bookmarkStart w:id="22" w:name="enter-math"/>
      <w:r>
        <w:t xml:space="preserve">Enter Math</w:t>
      </w:r>
      <w:bookmarkEnd w:id="22"/>
    </w:p>
    <w:p>
      <w:pPr>
        <w:pStyle w:val="FirstParagraph"/>
      </w:pPr>
      <m:oMath>
        <m:r>
          <m:t>A</m:t>
        </m:r>
        <m: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C</m:t>
            </m:r>
          </m:den>
        </m:f>
      </m:oMath>
    </w:p>
    <w:p>
      <w:pPr>
        <w:pStyle w:val="Heading1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(sunspots)</w:t>
      </w:r>
    </w:p>
    <w:p>
      <w:pPr>
        <w:pStyle w:val="CaptionedFigure"/>
      </w:pPr>
      <w:r>
        <w:drawing>
          <wp:inline>
            <wp:extent cx="5334000" cy="1422400"/>
            <wp:effectExtent b="0" l="0" r="0" t="0"/>
            <wp:docPr descr="Sunspot Data" title="" id="1" name="Picture"/>
            <a:graphic>
              <a:graphicData uri="http://schemas.openxmlformats.org/drawingml/2006/picture">
                <pic:pic>
                  <pic:nvPicPr>
                    <pic:cNvPr descr="test-docu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Sunspot Data</w:t>
      </w:r>
    </w:p>
    <w:p>
      <w:pPr>
        <w:pStyle w:val="BodyText"/>
      </w:pPr>
      <w:r>
        <w:t xml:space="preserve">Center this png image</w:t>
      </w:r>
    </w:p>
    <w:p>
      <w:pPr>
        <w:pStyle w:val="BodyText"/>
      </w:pPr>
      <w:r>
        <w:drawing>
          <wp:inline>
            <wp:extent cx="5334000" cy="4133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Force a page break</w:t>
      </w:r>
    </w:p>
    <w:p>
      <w:pPr>
        <w:pStyle w:val="BodyText"/>
      </w:pPr>
      <w:r>
        <w:t xml:space="preserve">Center this png image</w:t>
      </w:r>
    </w:p>
    <w:p>
      <w:pPr>
        <w:pStyle w:val="CaptionedFigure"/>
      </w:pPr>
      <w:r>
        <w:drawing>
          <wp:inline>
            <wp:extent cx="5334000" cy="6749495"/>
            <wp:effectExtent b="0" l="0" r="0" t="0"/>
            <wp:docPr descr="Solubility Curves" title="" id="1" name="Picture"/>
            <a:graphic>
              <a:graphicData uri="http://schemas.openxmlformats.org/drawingml/2006/picture">
                <pic:pic>
                  <pic:nvPicPr>
                    <pic:cNvPr descr="table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Solubility Curves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John Minter</dc:creator>
  <cp:keywords/>
  <dcterms:created xsi:type="dcterms:W3CDTF">2020-05-11T01:49:06Z</dcterms:created>
  <dcterms:modified xsi:type="dcterms:W3CDTF">2020-05-11T01:49:06Z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Controlled radical polymerization was used to graft poly(methylmethacrylate) (PMMA) and poly(methyl methacrylate)-co-poly(butyl acrylate) (PMMA-co-PBA) copolymers on the surface of aluminum zinc oxide (AZO) nanorods.</vt:lpwstr>
  </property>
  <property fmtid="{D5CDD505-2E9C-101B-9397-08002B2CF9AE}" pid="3" name="date">
    <vt:lpwstr>2020-05-10</vt:lpwstr>
  </property>
  <property fmtid="{D5CDD505-2E9C-101B-9397-08002B2CF9AE}" pid="4" name="output">
    <vt:lpwstr/>
  </property>
  <property fmtid="{D5CDD505-2E9C-101B-9397-08002B2CF9AE}" pid="5" name="theme">
    <vt:lpwstr>cerulean</vt:lpwstr>
  </property>
  <property fmtid="{D5CDD505-2E9C-101B-9397-08002B2CF9AE}" pid="6" name="urlcolor">
    <vt:lpwstr>blue</vt:lpwstr>
  </property>
</Properties>
</file>