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A313D4" w14:textId="27B7E806" w:rsidR="009F7D33" w:rsidRDefault="009F7D33" w:rsidP="009F7D33">
      <w:pPr>
        <w:jc w:val="center"/>
        <w:rPr>
          <w:b/>
        </w:rPr>
      </w:pPr>
      <w:r>
        <w:rPr>
          <w:b/>
        </w:rPr>
        <w:t>Flood mitigation benefits</w:t>
      </w:r>
    </w:p>
    <w:p w14:paraId="5C563460" w14:textId="2D6AFC99" w:rsidR="009F7D33" w:rsidRDefault="009F7D33" w:rsidP="009F7D33">
      <w:r>
        <w:t xml:space="preserve">There is growing evidence </w:t>
      </w:r>
      <w:r w:rsidR="007771D5">
        <w:t>supporting the role</w:t>
      </w:r>
      <w:r>
        <w:t xml:space="preserve"> of land</w:t>
      </w:r>
      <w:r w:rsidR="00A67228">
        <w:t xml:space="preserve"> </w:t>
      </w:r>
      <w:r>
        <w:t>cover to the mitigation of downstream flood risk. Key mechanisms by which the type of land</w:t>
      </w:r>
      <w:r w:rsidR="00A67228">
        <w:t xml:space="preserve"> </w:t>
      </w:r>
      <w:r>
        <w:t>cover can influence flood risk include the interception of rain</w:t>
      </w:r>
      <w:r w:rsidR="007771D5">
        <w:t>fall</w:t>
      </w:r>
      <w:r>
        <w:t xml:space="preserve"> and evapotranspiration, improved soil </w:t>
      </w:r>
      <w:r w:rsidR="00BF3E3C">
        <w:t>infiltration</w:t>
      </w:r>
      <w:r>
        <w:t xml:space="preserve"> and reduced surface water runoff</w:t>
      </w:r>
      <w:r w:rsidR="007771D5">
        <w:t>,</w:t>
      </w:r>
      <w:r>
        <w:t xml:space="preserve"> and the slowing and interception of </w:t>
      </w:r>
      <w:r w:rsidR="007771D5">
        <w:t>overland surface</w:t>
      </w:r>
      <w:r>
        <w:t xml:space="preserve"> flow. Each of these mechanisms can increase the time and reduce the</w:t>
      </w:r>
      <w:r w:rsidRPr="000D735A">
        <w:t xml:space="preserve"> </w:t>
      </w:r>
      <w:r>
        <w:t>magnitude</w:t>
      </w:r>
      <w:r w:rsidRPr="000D735A">
        <w:t xml:space="preserve"> of </w:t>
      </w:r>
      <w:r>
        <w:t xml:space="preserve">downstream </w:t>
      </w:r>
      <w:r w:rsidRPr="000D735A">
        <w:t>peak flows.</w:t>
      </w:r>
      <w:r>
        <w:t xml:space="preserve"> Soil erosion is also highly influenced by land</w:t>
      </w:r>
      <w:r w:rsidR="00A67228">
        <w:t xml:space="preserve"> </w:t>
      </w:r>
      <w:r>
        <w:t>cover and</w:t>
      </w:r>
      <w:r w:rsidRPr="00B7268F">
        <w:t xml:space="preserve"> </w:t>
      </w:r>
      <w:r>
        <w:t xml:space="preserve">can magnify the risk and/or cost of surface water </w:t>
      </w:r>
      <w:r w:rsidRPr="00B7268F">
        <w:t>flood</w:t>
      </w:r>
      <w:r>
        <w:t>ing</w:t>
      </w:r>
      <w:r w:rsidRPr="00B7268F">
        <w:t xml:space="preserve"> </w:t>
      </w:r>
      <w:r>
        <w:t xml:space="preserve">by reducing the effectiveness flood mitigation measures such as drainage ditches. </w:t>
      </w:r>
    </w:p>
    <w:p w14:paraId="759AAA18" w14:textId="77777777" w:rsidR="00A67228" w:rsidRDefault="00A67228" w:rsidP="009F7D33">
      <w:r>
        <w:t>Estimates of flood mitigation service value for each grid cell derive from:</w:t>
      </w:r>
    </w:p>
    <w:p w14:paraId="44C57E8E" w14:textId="41BA4530" w:rsidR="00A67228" w:rsidRDefault="00A67228" w:rsidP="003A6895">
      <w:pPr>
        <w:pStyle w:val="ListParagraph"/>
        <w:numPr>
          <w:ilvl w:val="0"/>
          <w:numId w:val="11"/>
        </w:numPr>
      </w:pPr>
      <w:r>
        <w:t xml:space="preserve">Identifying potentially vulnerable areas (PVAs) </w:t>
      </w:r>
      <w:r w:rsidR="003A6895">
        <w:t>defined as</w:t>
      </w:r>
      <w:r w:rsidR="003A6895" w:rsidRPr="00A67228">
        <w:t xml:space="preserve"> </w:t>
      </w:r>
      <w:r w:rsidR="003A6895">
        <w:t>buildings at risk of flooding downstream from each grid cell</w:t>
      </w:r>
    </w:p>
    <w:p w14:paraId="7B1AC27E" w14:textId="4231B7D6" w:rsidR="00A67228" w:rsidRDefault="003A6895" w:rsidP="003A6895">
      <w:pPr>
        <w:pStyle w:val="ListParagraph"/>
        <w:numPr>
          <w:ilvl w:val="0"/>
          <w:numId w:val="11"/>
        </w:numPr>
      </w:pPr>
      <w:r>
        <w:t>Providing simple quantified scores of each cell’s contribution to mitigation of (i) overland flow, (ii) peak river flow, (iii) flood plain infiltration (iv) water course flow (v) soil loss and transportation</w:t>
      </w:r>
    </w:p>
    <w:p w14:paraId="21645B6C" w14:textId="77777777" w:rsidR="003A6895" w:rsidRPr="00B7268F" w:rsidRDefault="003A6895" w:rsidP="009F7D33"/>
    <w:p w14:paraId="5CDCEFCA" w14:textId="0098C02D" w:rsidR="009F7D33" w:rsidRDefault="009F7D33" w:rsidP="009F7D33">
      <w:r w:rsidRPr="0067295A">
        <w:rPr>
          <w:b/>
          <w:u w:val="single"/>
        </w:rPr>
        <w:t xml:space="preserve">Identifying </w:t>
      </w:r>
      <w:r w:rsidR="004B2C25">
        <w:rPr>
          <w:b/>
          <w:u w:val="single"/>
        </w:rPr>
        <w:t xml:space="preserve">potential </w:t>
      </w:r>
      <w:r w:rsidRPr="0067295A">
        <w:rPr>
          <w:b/>
          <w:u w:val="single"/>
        </w:rPr>
        <w:t>vulnerable areas</w:t>
      </w:r>
      <w:r w:rsidRPr="00B505A2">
        <w:t xml:space="preserve"> </w:t>
      </w:r>
    </w:p>
    <w:p w14:paraId="22E812AB" w14:textId="45DA61F2" w:rsidR="009F7D33" w:rsidRDefault="009F7D33" w:rsidP="009F7D33">
      <w:r>
        <w:t>Potentially vulnerable areas (PVAs) were determined from where existing built-up areas</w:t>
      </w:r>
      <w:r w:rsidR="00CA05BE">
        <w:t>,</w:t>
      </w:r>
      <w:r>
        <w:t xml:space="preserve"> or areas assigned </w:t>
      </w:r>
      <w:r w:rsidR="004B2C25">
        <w:t>to</w:t>
      </w:r>
      <w:r>
        <w:t xml:space="preserve"> </w:t>
      </w:r>
      <w:r w:rsidR="004B2C25">
        <w:t>an</w:t>
      </w:r>
      <w:r>
        <w:t xml:space="preserve"> allocation</w:t>
      </w:r>
      <w:r w:rsidR="004B2C25">
        <w:t xml:space="preserve"> zone</w:t>
      </w:r>
      <w:r w:rsidR="00CA05BE">
        <w:t>,</w:t>
      </w:r>
      <w:r>
        <w:t xml:space="preserve"> fell within Environment Agency flood risk zones for surface water or rivers/seas flooding </w:t>
      </w:r>
      <w:r w:rsidR="009464B4">
        <w:t>corresponding to</w:t>
      </w:r>
      <w:r>
        <w:t xml:space="preserve"> a risk greater than 0.1% per annum. </w:t>
      </w:r>
      <w:r w:rsidR="00CA05BE">
        <w:t xml:space="preserve">A ‘PVA’ value was assigned to each </w:t>
      </w:r>
      <w:r w:rsidR="007771D5">
        <w:t>of these</w:t>
      </w:r>
      <w:r w:rsidR="00CA05BE">
        <w:t xml:space="preserve"> cell</w:t>
      </w:r>
      <w:r w:rsidR="007771D5">
        <w:t>s</w:t>
      </w:r>
      <w:r w:rsidR="00CA05BE">
        <w:t xml:space="preserve"> equal to the percent of the cell that </w:t>
      </w:r>
      <w:r w:rsidR="007771D5">
        <w:t>is</w:t>
      </w:r>
      <w:r w:rsidR="00CA05BE">
        <w:t xml:space="preserve"> built</w:t>
      </w:r>
      <w:r w:rsidR="00146699">
        <w:t>-</w:t>
      </w:r>
      <w:r w:rsidR="00CA05BE">
        <w:t xml:space="preserve">up or </w:t>
      </w:r>
      <w:r w:rsidR="00146699">
        <w:t>assigned to an allocation zone</w:t>
      </w:r>
      <w:r w:rsidR="00954DD8">
        <w:t xml:space="preserve"> (the latter given a constant 50% value)</w:t>
      </w:r>
      <w:r w:rsidR="00146699">
        <w:t>.</w:t>
      </w:r>
      <w:r w:rsidR="00CA05BE">
        <w:t xml:space="preserve"> </w:t>
      </w:r>
    </w:p>
    <w:p w14:paraId="5665EB49" w14:textId="37650D45" w:rsidR="009F7D33" w:rsidRPr="0067295A" w:rsidRDefault="009F7D33" w:rsidP="009F7D33">
      <w:pPr>
        <w:rPr>
          <w:b/>
          <w:u w:val="single"/>
        </w:rPr>
      </w:pPr>
      <w:r w:rsidRPr="0067295A">
        <w:rPr>
          <w:b/>
          <w:u w:val="single"/>
        </w:rPr>
        <w:t>Estimating mitigation value</w:t>
      </w:r>
      <w:r w:rsidR="00885F6B">
        <w:rPr>
          <w:b/>
          <w:u w:val="single"/>
        </w:rPr>
        <w:t>s</w:t>
      </w:r>
      <w:r w:rsidRPr="0067295A">
        <w:rPr>
          <w:b/>
          <w:u w:val="single"/>
        </w:rPr>
        <w:t xml:space="preserve"> </w:t>
      </w:r>
    </w:p>
    <w:p w14:paraId="1F002683" w14:textId="2AEC1762" w:rsidR="009F7D33" w:rsidRDefault="006C5880" w:rsidP="009F7D33">
      <w:r w:rsidRPr="006C5880">
        <w:t>To assi</w:t>
      </w:r>
      <w:r>
        <w:t xml:space="preserve">st calculation, </w:t>
      </w:r>
      <w:r w:rsidR="003A6895">
        <w:t xml:space="preserve">several </w:t>
      </w:r>
      <w:r>
        <w:t xml:space="preserve">different mechanisms </w:t>
      </w:r>
      <w:r w:rsidR="00787014">
        <w:t xml:space="preserve">by which landcover </w:t>
      </w:r>
      <w:r w:rsidR="0067295A">
        <w:t>can</w:t>
      </w:r>
      <w:r w:rsidR="00787014">
        <w:t xml:space="preserve"> mitigat</w:t>
      </w:r>
      <w:r w:rsidR="009464B4">
        <w:t>e</w:t>
      </w:r>
      <w:r w:rsidR="00787014">
        <w:t xml:space="preserve"> the flood risk of</w:t>
      </w:r>
      <w:r w:rsidR="00B525D2">
        <w:t xml:space="preserve"> potentially vulnerable areas </w:t>
      </w:r>
      <w:r w:rsidR="00A67228">
        <w:t>are</w:t>
      </w:r>
      <w:r>
        <w:t xml:space="preserve"> </w:t>
      </w:r>
      <w:r w:rsidR="00B525D2">
        <w:t>considered:</w:t>
      </w:r>
    </w:p>
    <w:p w14:paraId="04FCB1E4" w14:textId="71A98BBD" w:rsidR="00B525D2" w:rsidRDefault="00B525D2" w:rsidP="0067295A">
      <w:pPr>
        <w:pStyle w:val="ListParagraph"/>
        <w:numPr>
          <w:ilvl w:val="0"/>
          <w:numId w:val="5"/>
        </w:numPr>
      </w:pPr>
      <w:r>
        <w:t xml:space="preserve">Mitigation of surface water runoff </w:t>
      </w:r>
      <w:r w:rsidR="009464B4">
        <w:t>draining directly to</w:t>
      </w:r>
      <w:r>
        <w:t xml:space="preserve"> </w:t>
      </w:r>
      <w:r w:rsidR="000E7879">
        <w:t>a</w:t>
      </w:r>
      <w:r>
        <w:t xml:space="preserve"> PVA.</w:t>
      </w:r>
    </w:p>
    <w:p w14:paraId="417D6333" w14:textId="2C589F51" w:rsidR="00B525D2" w:rsidRDefault="00B525D2" w:rsidP="0067295A">
      <w:pPr>
        <w:pStyle w:val="ListParagraph"/>
        <w:numPr>
          <w:ilvl w:val="0"/>
          <w:numId w:val="5"/>
        </w:numPr>
      </w:pPr>
      <w:r>
        <w:t xml:space="preserve">Mitigation across the </w:t>
      </w:r>
      <w:r w:rsidR="009464B4">
        <w:t xml:space="preserve">wider </w:t>
      </w:r>
      <w:r w:rsidR="00180DDF">
        <w:t xml:space="preserve">upstream </w:t>
      </w:r>
      <w:r>
        <w:t>catchment area that reduces the contribution of surface water runoff to peak river flows</w:t>
      </w:r>
      <w:r w:rsidR="007771D5">
        <w:t xml:space="preserve"> affecting PVAs</w:t>
      </w:r>
      <w:r>
        <w:t xml:space="preserve">. </w:t>
      </w:r>
    </w:p>
    <w:p w14:paraId="77A50473" w14:textId="79156194" w:rsidR="00B525D2" w:rsidRDefault="00B525D2" w:rsidP="0067295A">
      <w:pPr>
        <w:pStyle w:val="ListParagraph"/>
        <w:numPr>
          <w:ilvl w:val="0"/>
          <w:numId w:val="5"/>
        </w:numPr>
      </w:pPr>
      <w:r>
        <w:t xml:space="preserve">Mitigation of flow </w:t>
      </w:r>
      <w:r w:rsidR="007771D5">
        <w:t xml:space="preserve">velocity </w:t>
      </w:r>
      <w:r w:rsidR="0067295A">
        <w:t xml:space="preserve">and </w:t>
      </w:r>
      <w:r w:rsidR="009464B4">
        <w:t>improving</w:t>
      </w:r>
      <w:r w:rsidR="0067295A">
        <w:t xml:space="preserve"> soil </w:t>
      </w:r>
      <w:r w:rsidR="007771D5">
        <w:t>infiltration</w:t>
      </w:r>
      <w:r w:rsidR="0067295A">
        <w:t xml:space="preserve"> </w:t>
      </w:r>
      <w:r>
        <w:t xml:space="preserve">across floodplain. </w:t>
      </w:r>
    </w:p>
    <w:p w14:paraId="2D668D37" w14:textId="3A1C98C9" w:rsidR="0067295A" w:rsidRDefault="00B525D2" w:rsidP="0067295A">
      <w:pPr>
        <w:pStyle w:val="ListParagraph"/>
        <w:numPr>
          <w:ilvl w:val="0"/>
          <w:numId w:val="5"/>
        </w:numPr>
      </w:pPr>
      <w:r>
        <w:t xml:space="preserve">Mitigation </w:t>
      </w:r>
      <w:r w:rsidR="0067295A">
        <w:t xml:space="preserve">of </w:t>
      </w:r>
      <w:r>
        <w:t xml:space="preserve">flow </w:t>
      </w:r>
      <w:r w:rsidR="007771D5">
        <w:t xml:space="preserve">velocity </w:t>
      </w:r>
      <w:r>
        <w:t>along water courses</w:t>
      </w:r>
      <w:r w:rsidR="00A67228">
        <w:t xml:space="preserve"> – denser vegetation will generally slow flow along watercourses</w:t>
      </w:r>
      <w:r>
        <w:t xml:space="preserve">. </w:t>
      </w:r>
    </w:p>
    <w:p w14:paraId="70A5688D" w14:textId="01F9CED8" w:rsidR="00C71F09" w:rsidRDefault="00C71F09" w:rsidP="0067295A">
      <w:pPr>
        <w:pStyle w:val="ListParagraph"/>
        <w:numPr>
          <w:ilvl w:val="0"/>
          <w:numId w:val="5"/>
        </w:numPr>
      </w:pPr>
      <w:r>
        <w:t>Mitigation of soil loss and transportation</w:t>
      </w:r>
      <w:r w:rsidR="009464B4">
        <w:t>.</w:t>
      </w:r>
    </w:p>
    <w:p w14:paraId="5CB421BE" w14:textId="227DE467" w:rsidR="003A6895" w:rsidRPr="003A6895" w:rsidRDefault="003A6895" w:rsidP="000C0D86">
      <w:r>
        <w:t xml:space="preserve">For (iii) and (iv) a </w:t>
      </w:r>
      <w:r w:rsidR="003752E2">
        <w:t>constant</w:t>
      </w:r>
      <w:r>
        <w:t xml:space="preserve"> value is </w:t>
      </w:r>
      <w:r w:rsidR="003752E2">
        <w:t>applied</w:t>
      </w:r>
      <w:r>
        <w:t xml:space="preserve"> according to whether a cell lies within a floodplain or along an open watercourse.  For (i), (ii) and (iv) a varying score is estimated as described below.</w:t>
      </w:r>
    </w:p>
    <w:p w14:paraId="0211C7D6" w14:textId="3D3CB337" w:rsidR="000C0D86" w:rsidRPr="0067295A" w:rsidRDefault="0067295A" w:rsidP="000C0D86">
      <w:pPr>
        <w:rPr>
          <w:i/>
        </w:rPr>
      </w:pPr>
      <w:r w:rsidRPr="0067295A">
        <w:rPr>
          <w:i/>
        </w:rPr>
        <w:t xml:space="preserve">i. Mitigation </w:t>
      </w:r>
      <w:r w:rsidR="00643A32">
        <w:rPr>
          <w:i/>
        </w:rPr>
        <w:t xml:space="preserve">on </w:t>
      </w:r>
      <w:r w:rsidRPr="0067295A">
        <w:rPr>
          <w:i/>
        </w:rPr>
        <w:t>s</w:t>
      </w:r>
      <w:r w:rsidR="000C0D86" w:rsidRPr="0067295A">
        <w:rPr>
          <w:i/>
        </w:rPr>
        <w:t xml:space="preserve">urface water </w:t>
      </w:r>
      <w:r w:rsidRPr="0067295A">
        <w:rPr>
          <w:i/>
        </w:rPr>
        <w:t>runoff</w:t>
      </w:r>
      <w:r w:rsidR="000C0D86" w:rsidRPr="0067295A">
        <w:rPr>
          <w:i/>
        </w:rPr>
        <w:t xml:space="preserve"> </w:t>
      </w:r>
    </w:p>
    <w:p w14:paraId="0DB06159" w14:textId="38E96C85" w:rsidR="0067295A" w:rsidRDefault="00CA05BE" w:rsidP="0067295A">
      <w:r>
        <w:t xml:space="preserve">Only areas directly upslope of PVAs were considered to have a mitigating value on surface water flooding. Areas draining to a PVA along a permanent watercourse were </w:t>
      </w:r>
      <w:r>
        <w:rPr>
          <w:i/>
        </w:rPr>
        <w:t xml:space="preserve">not </w:t>
      </w:r>
      <w:r>
        <w:t>included</w:t>
      </w:r>
      <w:r w:rsidR="00C467C8">
        <w:t xml:space="preserve"> (these are captured by ii below)</w:t>
      </w:r>
      <w:r>
        <w:t xml:space="preserve">. </w:t>
      </w:r>
      <w:r w:rsidR="0067295A">
        <w:t xml:space="preserve">The </w:t>
      </w:r>
      <w:r w:rsidR="00146699">
        <w:t xml:space="preserve">surface water </w:t>
      </w:r>
      <w:r w:rsidR="0067295A">
        <w:t xml:space="preserve">flood mitigation potential of each cell </w:t>
      </w:r>
      <w:r w:rsidR="0067295A">
        <w:rPr>
          <w:i/>
        </w:rPr>
        <w:t xml:space="preserve">x </w:t>
      </w:r>
      <w:r w:rsidR="0067295A">
        <w:t>is calculated as:</w:t>
      </w:r>
    </w:p>
    <w:p w14:paraId="42935A24" w14:textId="7F09871A" w:rsidR="0067295A" w:rsidRPr="00C436C0" w:rsidRDefault="00642D80" w:rsidP="00CA05BE">
      <w:pPr>
        <w:jc w:val="center"/>
        <w:rPr>
          <w:rFonts w:eastAsiaTheme="minorEastAsia"/>
        </w:rPr>
      </w:pPr>
      <m:oMathPara>
        <m:oMath>
          <m:sSub>
            <m:sSubPr>
              <m:ctrlPr>
                <w:rPr>
                  <w:rFonts w:ascii="Cambria Math" w:hAnsi="Cambria Math"/>
                  <w:i/>
                </w:rPr>
              </m:ctrlPr>
            </m:sSubPr>
            <m:e>
              <m:r>
                <w:rPr>
                  <w:rFonts w:ascii="Cambria Math" w:hAnsi="Cambria Math"/>
                </w:rPr>
                <m:t>SWmitig</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PV</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Rainfall</m:t>
              </m:r>
            </m:e>
            <m:sub>
              <m:r>
                <w:rPr>
                  <w:rFonts w:ascii="Cambria Math" w:hAnsi="Cambria Math"/>
                </w:rPr>
                <m:t>x</m:t>
              </m:r>
            </m:sub>
          </m:sSub>
          <m:r>
            <w:rPr>
              <w:rFonts w:ascii="Cambria Math" w:hAnsi="Cambria Math"/>
            </w:rPr>
            <m:t>*</m:t>
          </m:r>
          <m:d>
            <m:dPr>
              <m:ctrlPr>
                <w:rPr>
                  <w:rFonts w:ascii="Cambria Math" w:hAnsi="Cambria Math"/>
                  <w:i/>
                </w:rPr>
              </m:ctrlPr>
            </m:dPr>
            <m:e>
              <m:r>
                <w:rPr>
                  <w:rFonts w:ascii="Cambria Math" w:hAnsi="Cambria Math"/>
                </w:rPr>
                <m:t>0.01*</m:t>
              </m:r>
              <m:sSub>
                <m:sSubPr>
                  <m:ctrlPr>
                    <w:rPr>
                      <w:rFonts w:ascii="Cambria Math" w:hAnsi="Cambria Math"/>
                      <w:i/>
                    </w:rPr>
                  </m:ctrlPr>
                </m:sSubPr>
                <m:e>
                  <m:r>
                    <w:rPr>
                      <w:rFonts w:ascii="Cambria Math" w:hAnsi="Cambria Math"/>
                    </w:rPr>
                    <m:t>SPR</m:t>
                  </m:r>
                </m:e>
                <m:sub>
                  <m:r>
                    <w:rPr>
                      <w:rFonts w:ascii="Cambria Math" w:hAnsi="Cambria Math"/>
                    </w:rPr>
                    <m:t>x</m:t>
                  </m:r>
                </m:sub>
              </m:sSub>
            </m:e>
          </m:d>
        </m:oMath>
      </m:oMathPara>
    </w:p>
    <w:p w14:paraId="56DED862" w14:textId="69B57664" w:rsidR="000C0D86" w:rsidRDefault="000C0D86" w:rsidP="0067295A">
      <w:r w:rsidRPr="0067295A">
        <w:rPr>
          <w:i/>
        </w:rPr>
        <w:t>PV</w:t>
      </w:r>
      <w:r>
        <w:t xml:space="preserve"> = </w:t>
      </w:r>
      <w:r w:rsidR="0067295A">
        <w:t>sum of the</w:t>
      </w:r>
      <w:r>
        <w:t xml:space="preserve"> </w:t>
      </w:r>
      <w:r w:rsidR="00CA05BE">
        <w:t>PVA value of</w:t>
      </w:r>
      <w:r w:rsidR="0067295A">
        <w:t xml:space="preserve"> all cells along the flow</w:t>
      </w:r>
      <w:r w:rsidR="00C467C8">
        <w:t xml:space="preserve"> </w:t>
      </w:r>
      <w:r w:rsidR="0067295A">
        <w:t xml:space="preserve">path from cell </w:t>
      </w:r>
      <w:r w:rsidR="0067295A">
        <w:rPr>
          <w:i/>
        </w:rPr>
        <w:t xml:space="preserve">x </w:t>
      </w:r>
      <w:r w:rsidR="0067295A">
        <w:t>that are vulnerable to SW flooding (&gt;0.1% per annum</w:t>
      </w:r>
      <w:r w:rsidR="00CA05BE">
        <w:t>)</w:t>
      </w:r>
      <w:r>
        <w:t>.</w:t>
      </w:r>
      <w:r w:rsidR="0067295A">
        <w:t xml:space="preserve"> Flow</w:t>
      </w:r>
      <w:r w:rsidR="00C467C8">
        <w:t xml:space="preserve"> </w:t>
      </w:r>
      <w:r w:rsidR="0067295A">
        <w:t>path only extend</w:t>
      </w:r>
      <w:r w:rsidR="00C467C8">
        <w:t>s</w:t>
      </w:r>
      <w:r w:rsidR="0067295A">
        <w:t xml:space="preserve"> </w:t>
      </w:r>
      <w:r w:rsidR="00CA05BE">
        <w:t>as far as the first permanent watercourse downhill from cell (</w:t>
      </w:r>
      <w:r w:rsidR="00CA05BE" w:rsidRPr="00CA05BE">
        <w:rPr>
          <w:i/>
        </w:rPr>
        <w:t>ie</w:t>
      </w:r>
      <w:r w:rsidR="00CA05BE">
        <w:t xml:space="preserve"> exclude</w:t>
      </w:r>
      <w:r w:rsidR="00180DDF">
        <w:t>s</w:t>
      </w:r>
      <w:r w:rsidR="00CA05BE">
        <w:t xml:space="preserve"> river/stream flow).</w:t>
      </w:r>
    </w:p>
    <w:p w14:paraId="3E1FFB72" w14:textId="3B813C5B" w:rsidR="000C0D86" w:rsidRDefault="0067295A" w:rsidP="0067295A">
      <w:r w:rsidRPr="0067295A">
        <w:rPr>
          <w:i/>
        </w:rPr>
        <w:t>Rainfall</w:t>
      </w:r>
      <w:r>
        <w:t xml:space="preserve"> = </w:t>
      </w:r>
      <w:r w:rsidR="008D4DC1">
        <w:t xml:space="preserve">rainfall erosivity (units) </w:t>
      </w:r>
      <w:r>
        <w:t>as a proxy of rain</w:t>
      </w:r>
      <w:r w:rsidR="008D4DC1">
        <w:t>fall</w:t>
      </w:r>
      <w:r>
        <w:t xml:space="preserve"> amount and intensity.</w:t>
      </w:r>
    </w:p>
    <w:p w14:paraId="33FFAD2C" w14:textId="7B796B3F" w:rsidR="0067295A" w:rsidRDefault="0067295A" w:rsidP="0067295A">
      <w:r w:rsidRPr="0067295A">
        <w:rPr>
          <w:i/>
        </w:rPr>
        <w:t>SPR</w:t>
      </w:r>
      <w:r>
        <w:t xml:space="preserve"> = Standard Percent Runoff from soil HOST class</w:t>
      </w:r>
      <w:r w:rsidR="00CA05BE">
        <w:t xml:space="preserve"> (0 to 100%)</w:t>
      </w:r>
      <w:r>
        <w:t>.</w:t>
      </w:r>
    </w:p>
    <w:p w14:paraId="02377AAA" w14:textId="59B0596E" w:rsidR="000C0D86" w:rsidRDefault="000C0D86" w:rsidP="000C0D86">
      <w:r w:rsidRPr="00CA05BE">
        <w:rPr>
          <w:i/>
        </w:rPr>
        <w:t>SWmitig</w:t>
      </w:r>
      <w:r>
        <w:t xml:space="preserve"> </w:t>
      </w:r>
      <w:r w:rsidR="00CA05BE">
        <w:t>is</w:t>
      </w:r>
      <w:r>
        <w:t xml:space="preserve"> expressed as a normalised value between 0 and 100.</w:t>
      </w:r>
    </w:p>
    <w:p w14:paraId="5D63B07E" w14:textId="77777777" w:rsidR="00CA05BE" w:rsidRDefault="00CA05BE" w:rsidP="000C0D86"/>
    <w:p w14:paraId="767E42CC" w14:textId="718BD415" w:rsidR="00CA05BE" w:rsidRPr="00CA05BE" w:rsidRDefault="00CA05BE" w:rsidP="00CA05BE">
      <w:pPr>
        <w:rPr>
          <w:i/>
        </w:rPr>
      </w:pPr>
      <w:r w:rsidRPr="00CA05BE">
        <w:rPr>
          <w:i/>
        </w:rPr>
        <w:t xml:space="preserve">ii. Mitigation of </w:t>
      </w:r>
      <w:r w:rsidR="008D4DC1">
        <w:rPr>
          <w:i/>
        </w:rPr>
        <w:t>upstream</w:t>
      </w:r>
      <w:r w:rsidR="00643A32">
        <w:rPr>
          <w:i/>
        </w:rPr>
        <w:t xml:space="preserve"> catchment on </w:t>
      </w:r>
      <w:r w:rsidRPr="00CA05BE">
        <w:rPr>
          <w:i/>
        </w:rPr>
        <w:t>river and stream peak flow</w:t>
      </w:r>
      <w:r w:rsidR="00C467C8">
        <w:rPr>
          <w:i/>
        </w:rPr>
        <w:t>s</w:t>
      </w:r>
    </w:p>
    <w:p w14:paraId="401015BB" w14:textId="41A5C196" w:rsidR="00146699" w:rsidRDefault="00146699" w:rsidP="00146699">
      <w:r>
        <w:t xml:space="preserve">The flood mitigation of a cell through its effect on downstream peak flow was calculated by estimating its contribution to peak flow to downstream river nodes </w:t>
      </w:r>
      <w:r w:rsidR="00643A32">
        <w:t>prone to flooding. Each node was weighted by the sum of all nearby PVA cells.</w:t>
      </w:r>
    </w:p>
    <w:p w14:paraId="4B695BEB" w14:textId="332CE885" w:rsidR="00146699" w:rsidRDefault="00146699" w:rsidP="00146699">
      <w:r>
        <w:t xml:space="preserve">The peak flood mitigation potential of each cell </w:t>
      </w:r>
      <w:r>
        <w:rPr>
          <w:i/>
        </w:rPr>
        <w:t xml:space="preserve">x </w:t>
      </w:r>
      <w:r>
        <w:t>(</w:t>
      </w:r>
      <w:r w:rsidRPr="00643A32">
        <w:rPr>
          <w:i/>
        </w:rPr>
        <w:t>Rmitig</w:t>
      </w:r>
      <w:r>
        <w:t>) is calculated as:</w:t>
      </w:r>
    </w:p>
    <w:p w14:paraId="23F82575" w14:textId="440A3B0A" w:rsidR="00146699" w:rsidRPr="004B0362" w:rsidRDefault="00642D80" w:rsidP="00146699">
      <w:pPr>
        <w:rPr>
          <w:rFonts w:eastAsiaTheme="minorEastAsia"/>
        </w:rPr>
      </w:pPr>
      <m:oMathPara>
        <m:oMath>
          <m:sSub>
            <m:sSubPr>
              <m:ctrlPr>
                <w:rPr>
                  <w:rFonts w:ascii="Cambria Math" w:hAnsi="Cambria Math"/>
                  <w:i/>
                </w:rPr>
              </m:ctrlPr>
            </m:sSubPr>
            <m:e>
              <m:r>
                <w:rPr>
                  <w:rFonts w:ascii="Cambria Math" w:hAnsi="Cambria Math"/>
                </w:rPr>
                <m:t>Rmitig</m:t>
              </m:r>
            </m:e>
            <m:sub>
              <m:r>
                <w:rPr>
                  <w:rFonts w:ascii="Cambria Math" w:hAnsi="Cambria Math"/>
                </w:rPr>
                <m:t>x</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i=n</m:t>
              </m:r>
            </m:sup>
            <m:e>
              <m:d>
                <m:dPr>
                  <m:ctrlPr>
                    <w:rPr>
                      <w:rFonts w:ascii="Cambria Math" w:hAnsi="Cambria Math"/>
                      <w:i/>
                    </w:rPr>
                  </m:ctrlPr>
                </m:dPr>
                <m:e>
                  <m:sSub>
                    <m:sSubPr>
                      <m:ctrlPr>
                        <w:rPr>
                          <w:rFonts w:ascii="Cambria Math" w:hAnsi="Cambria Math"/>
                          <w:i/>
                        </w:rPr>
                      </m:ctrlPr>
                    </m:sSubPr>
                    <m:e>
                      <m:r>
                        <w:rPr>
                          <w:rFonts w:ascii="Cambria Math" w:hAnsi="Cambria Math"/>
                        </w:rPr>
                        <m:t>CP</m:t>
                      </m:r>
                    </m:e>
                    <m:sub>
                      <m:r>
                        <w:rPr>
                          <w:rFonts w:ascii="Cambria Math" w:hAnsi="Cambria Math"/>
                        </w:rPr>
                        <m:t>xi</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m:t>
                      </m:r>
                    </m:sub>
                  </m:sSub>
                </m:e>
              </m:d>
              <m:r>
                <w:rPr>
                  <w:rFonts w:ascii="Cambria Math" w:hAnsi="Cambria Math"/>
                </w:rPr>
                <m:t xml:space="preserve"> </m:t>
              </m:r>
            </m:e>
          </m:nary>
          <m:r>
            <w:rPr>
              <w:rFonts w:ascii="Cambria Math" w:hAnsi="Cambria Math"/>
            </w:rPr>
            <m:t xml:space="preserve"> *</m:t>
          </m:r>
          <m:sSub>
            <m:sSubPr>
              <m:ctrlPr>
                <w:rPr>
                  <w:rFonts w:ascii="Cambria Math" w:hAnsi="Cambria Math"/>
                  <w:i/>
                </w:rPr>
              </m:ctrlPr>
            </m:sSubPr>
            <m:e>
              <m:r>
                <w:rPr>
                  <w:rFonts w:ascii="Cambria Math" w:hAnsi="Cambria Math"/>
                </w:rPr>
                <m:t>Rainfall</m:t>
              </m:r>
            </m:e>
            <m:sub>
              <m:r>
                <w:rPr>
                  <w:rFonts w:ascii="Cambria Math" w:hAnsi="Cambria Math"/>
                </w:rPr>
                <m:t>x</m:t>
              </m:r>
            </m:sub>
          </m:sSub>
          <m:r>
            <w:rPr>
              <w:rFonts w:ascii="Cambria Math" w:hAnsi="Cambria Math"/>
            </w:rPr>
            <m:t>*(0.01*</m:t>
          </m:r>
          <m:sSub>
            <m:sSubPr>
              <m:ctrlPr>
                <w:rPr>
                  <w:rFonts w:ascii="Cambria Math" w:hAnsi="Cambria Math"/>
                  <w:i/>
                </w:rPr>
              </m:ctrlPr>
            </m:sSubPr>
            <m:e>
              <m:r>
                <w:rPr>
                  <w:rFonts w:ascii="Cambria Math" w:hAnsi="Cambria Math"/>
                </w:rPr>
                <m:t>SPR</m:t>
              </m:r>
            </m:e>
            <m:sub>
              <m:r>
                <w:rPr>
                  <w:rFonts w:ascii="Cambria Math" w:hAnsi="Cambria Math"/>
                </w:rPr>
                <m:t>x</m:t>
              </m:r>
            </m:sub>
          </m:sSub>
          <m:r>
            <w:rPr>
              <w:rFonts w:ascii="Cambria Math" w:hAnsi="Cambria Math"/>
            </w:rPr>
            <m:t>)</m:t>
          </m:r>
        </m:oMath>
      </m:oMathPara>
    </w:p>
    <w:p w14:paraId="5ED6CFC3" w14:textId="3349D995" w:rsidR="00146699" w:rsidRDefault="00146699" w:rsidP="00146699">
      <w:r w:rsidRPr="00146699">
        <w:rPr>
          <w:i/>
        </w:rPr>
        <w:t>n</w:t>
      </w:r>
      <w:r>
        <w:t xml:space="preserve"> = the number of vulnerable downstream river nodes.</w:t>
      </w:r>
    </w:p>
    <w:p w14:paraId="6E47D44A" w14:textId="3CA8F151" w:rsidR="00146699" w:rsidRDefault="00C71F09" w:rsidP="00146699">
      <w:r>
        <w:rPr>
          <w:i/>
        </w:rPr>
        <w:t>CP</w:t>
      </w:r>
      <w:r w:rsidR="00146699">
        <w:t xml:space="preserve"> = contribution of cell </w:t>
      </w:r>
      <w:r w:rsidR="00146699">
        <w:rPr>
          <w:i/>
        </w:rPr>
        <w:t xml:space="preserve">x </w:t>
      </w:r>
      <w:r w:rsidR="00146699">
        <w:t xml:space="preserve">to the peak flow at node </w:t>
      </w:r>
      <w:r w:rsidR="00146699" w:rsidRPr="00146699">
        <w:rPr>
          <w:i/>
        </w:rPr>
        <w:t>i</w:t>
      </w:r>
      <w:r w:rsidR="00146699">
        <w:rPr>
          <w:i/>
        </w:rPr>
        <w:t>.</w:t>
      </w:r>
    </w:p>
    <w:p w14:paraId="4B75FA8C" w14:textId="7D180FAE" w:rsidR="00146699" w:rsidRDefault="00146699" w:rsidP="00146699">
      <w:r w:rsidRPr="00146699">
        <w:rPr>
          <w:i/>
        </w:rPr>
        <w:t>PV</w:t>
      </w:r>
      <w:r>
        <w:t xml:space="preserve"> = risk value at node </w:t>
      </w:r>
      <w:r w:rsidRPr="00146699">
        <w:rPr>
          <w:i/>
        </w:rPr>
        <w:t>i</w:t>
      </w:r>
      <w:r>
        <w:t>.</w:t>
      </w:r>
    </w:p>
    <w:p w14:paraId="5F0209DD" w14:textId="13984303" w:rsidR="00146699" w:rsidRPr="00146699" w:rsidRDefault="00146699" w:rsidP="00146699">
      <w:pPr>
        <w:rPr>
          <w:i/>
        </w:rPr>
      </w:pPr>
      <w:r>
        <w:t>Rainfall = rain</w:t>
      </w:r>
      <w:r w:rsidR="00C71F09">
        <w:t>fall</w:t>
      </w:r>
      <w:r>
        <w:t xml:space="preserve"> </w:t>
      </w:r>
      <w:r w:rsidR="008D4DC1">
        <w:t>erosivity</w:t>
      </w:r>
      <w:r>
        <w:t xml:space="preserve"> of cell </w:t>
      </w:r>
      <w:r>
        <w:rPr>
          <w:i/>
        </w:rPr>
        <w:t>x.</w:t>
      </w:r>
    </w:p>
    <w:p w14:paraId="3E772326" w14:textId="40292921" w:rsidR="00CA05BE" w:rsidRDefault="00146699" w:rsidP="00CA05BE">
      <w:r>
        <w:t xml:space="preserve">SPR = Standard Percent Runoff of cell </w:t>
      </w:r>
      <w:r>
        <w:rPr>
          <w:i/>
        </w:rPr>
        <w:t>x</w:t>
      </w:r>
      <w:r>
        <w:t>.</w:t>
      </w:r>
    </w:p>
    <w:p w14:paraId="061BA1B2" w14:textId="23D777CC" w:rsidR="00643A32" w:rsidRDefault="00643A32" w:rsidP="00CA05BE">
      <w:r w:rsidRPr="00643A32">
        <w:rPr>
          <w:i/>
        </w:rPr>
        <w:t>Rmitig</w:t>
      </w:r>
      <w:r>
        <w:t xml:space="preserve"> was expressed as a normalised value between 0 and 100.</w:t>
      </w:r>
    </w:p>
    <w:p w14:paraId="64D5729C" w14:textId="72622D32" w:rsidR="00CA05BE" w:rsidRDefault="00643A32" w:rsidP="00CA05BE">
      <w:r>
        <w:t>In terms of calculation, the following analytical</w:t>
      </w:r>
      <w:r w:rsidR="00CA05BE">
        <w:t xml:space="preserve"> steps </w:t>
      </w:r>
      <w:r>
        <w:t>were followed</w:t>
      </w:r>
      <w:r w:rsidR="00CA05BE">
        <w:t>:</w:t>
      </w:r>
    </w:p>
    <w:p w14:paraId="07D4BAD8" w14:textId="77777777" w:rsidR="00C467C8" w:rsidRDefault="00C467C8" w:rsidP="00C467C8">
      <w:pPr>
        <w:pStyle w:val="ListParagraph"/>
        <w:numPr>
          <w:ilvl w:val="0"/>
          <w:numId w:val="2"/>
        </w:numPr>
      </w:pPr>
      <w:r>
        <w:t>The upstream catchment area for each PVA node was calculated from a hydrologically corrected DEM (see below) using a D8 flow direction method.</w:t>
      </w:r>
    </w:p>
    <w:p w14:paraId="296EE731" w14:textId="0F112361" w:rsidR="00CA05BE" w:rsidRDefault="00C467C8" w:rsidP="00C467C8">
      <w:pPr>
        <w:pStyle w:val="ListParagraph"/>
        <w:numPr>
          <w:ilvl w:val="0"/>
          <w:numId w:val="2"/>
        </w:numPr>
      </w:pPr>
      <w:r>
        <w:t xml:space="preserve"> </w:t>
      </w:r>
      <w:r w:rsidR="00CA05BE">
        <w:t xml:space="preserve">All PVA cells were assigned to their nearest river/stream node </w:t>
      </w:r>
      <w:r w:rsidR="009464B4">
        <w:t xml:space="preserve">(defined as a branch in the watercourse network) </w:t>
      </w:r>
      <w:r w:rsidR="00146699">
        <w:t>with</w:t>
      </w:r>
      <w:r w:rsidR="00CA05BE">
        <w:t xml:space="preserve"> the risk value of each node </w:t>
      </w:r>
      <w:r w:rsidR="00146699">
        <w:t>equal to</w:t>
      </w:r>
      <w:r w:rsidR="00CA05BE">
        <w:t xml:space="preserve"> the sum of </w:t>
      </w:r>
      <w:r w:rsidR="00643A32">
        <w:t>the</w:t>
      </w:r>
      <w:r w:rsidR="00CA05BE">
        <w:t xml:space="preserve"> </w:t>
      </w:r>
      <w:r w:rsidR="00643A32">
        <w:t xml:space="preserve">PVA values of </w:t>
      </w:r>
      <w:r w:rsidR="00CA05BE">
        <w:t>assigned cell</w:t>
      </w:r>
      <w:r w:rsidR="00643A32">
        <w:t>s</w:t>
      </w:r>
      <w:r w:rsidR="00CA05BE">
        <w:t>.</w:t>
      </w:r>
    </w:p>
    <w:p w14:paraId="1F870673" w14:textId="67823131" w:rsidR="00C467C8" w:rsidRDefault="00C467C8" w:rsidP="00C467C8">
      <w:pPr>
        <w:pStyle w:val="ListParagraph"/>
        <w:numPr>
          <w:ilvl w:val="0"/>
          <w:numId w:val="2"/>
        </w:numPr>
      </w:pPr>
      <w:r>
        <w:t>The flow times of runoff from each cell to each downstream PVA node was calculated</w:t>
      </w:r>
      <w:r w:rsidR="000F3682">
        <w:t xml:space="preserve"> from the flow path and</w:t>
      </w:r>
      <w:r>
        <w:t xml:space="preserve"> by applying modified Manning’s equation </w:t>
      </w:r>
      <w:r w:rsidR="00B64686">
        <w:t>to</w:t>
      </w:r>
      <w:r>
        <w:t xml:space="preserve"> estimate</w:t>
      </w:r>
      <w:r w:rsidR="000F3682">
        <w:t xml:space="preserve"> relative</w:t>
      </w:r>
      <w:r>
        <w:t xml:space="preserve"> flow velocity</w:t>
      </w:r>
      <w:r w:rsidR="000F3682">
        <w:t xml:space="preserve"> for each cell, using Mannings coefficients for different landcover types as described in table *.</w:t>
      </w:r>
    </w:p>
    <w:p w14:paraId="42983A64" w14:textId="0A8EC025" w:rsidR="00643A32" w:rsidRPr="007B01CC" w:rsidRDefault="00C467C8" w:rsidP="007E0EA9">
      <w:pPr>
        <w:pStyle w:val="ListParagraph"/>
        <w:numPr>
          <w:ilvl w:val="0"/>
          <w:numId w:val="2"/>
        </w:numPr>
        <w:rPr>
          <w:rFonts w:cstheme="minorHAnsi"/>
        </w:rPr>
      </w:pPr>
      <w:r w:rsidRPr="007B01CC">
        <w:rPr>
          <w:rFonts w:cstheme="minorHAnsi"/>
          <w:color w:val="000000"/>
          <w:shd w:val="clear" w:color="auto" w:fill="FFFFFF"/>
        </w:rPr>
        <w:t xml:space="preserve">The contribution of each cell to peak flow </w:t>
      </w:r>
      <w:r w:rsidRPr="007B01CC">
        <w:rPr>
          <w:rFonts w:cstheme="minorHAnsi"/>
        </w:rPr>
        <w:t xml:space="preserve">at each PVA node </w:t>
      </w:r>
      <w:r w:rsidRPr="007B01CC">
        <w:rPr>
          <w:rFonts w:cstheme="minorHAnsi"/>
          <w:color w:val="000000"/>
          <w:shd w:val="clear" w:color="auto" w:fill="FFFFFF"/>
        </w:rPr>
        <w:t>is calculated by fitting a log-normal distribution to flow times, estimating the p</w:t>
      </w:r>
      <w:r w:rsidR="00B64686">
        <w:rPr>
          <w:rFonts w:cstheme="minorHAnsi"/>
          <w:color w:val="000000"/>
          <w:shd w:val="clear" w:color="auto" w:fill="FFFFFF"/>
        </w:rPr>
        <w:t xml:space="preserve">robability density function </w:t>
      </w:r>
      <w:r w:rsidRPr="007B01CC">
        <w:rPr>
          <w:rFonts w:cstheme="minorHAnsi"/>
          <w:color w:val="000000"/>
          <w:shd w:val="clear" w:color="auto" w:fill="FFFFFF"/>
        </w:rPr>
        <w:t>of this distribution, we</w:t>
      </w:r>
      <w:r w:rsidR="000F3682" w:rsidRPr="007B01CC">
        <w:rPr>
          <w:rFonts w:cstheme="minorHAnsi"/>
          <w:color w:val="000000"/>
          <w:shd w:val="clear" w:color="auto" w:fill="FFFFFF"/>
        </w:rPr>
        <w:t>ighted by the maximum value of</w:t>
      </w:r>
      <w:r w:rsidRPr="007B01CC">
        <w:rPr>
          <w:rFonts w:cstheme="minorHAnsi"/>
          <w:color w:val="000000"/>
          <w:shd w:val="clear" w:color="auto" w:fill="FFFFFF"/>
        </w:rPr>
        <w:t xml:space="preserve"> the </w:t>
      </w:r>
      <w:r w:rsidR="00B64686">
        <w:rPr>
          <w:rFonts w:cstheme="minorHAnsi"/>
          <w:color w:val="000000"/>
          <w:shd w:val="clear" w:color="auto" w:fill="FFFFFF"/>
        </w:rPr>
        <w:t>function</w:t>
      </w:r>
      <w:r w:rsidRPr="007B01CC">
        <w:rPr>
          <w:rFonts w:cstheme="minorHAnsi"/>
          <w:color w:val="000000"/>
          <w:shd w:val="clear" w:color="auto" w:fill="FFFFFF"/>
        </w:rPr>
        <w:t xml:space="preserve">. </w:t>
      </w:r>
    </w:p>
    <w:p w14:paraId="5DDB6B62" w14:textId="3C54C3F7" w:rsidR="009F7D33" w:rsidRPr="00643A32" w:rsidRDefault="00643A32" w:rsidP="009F7D33">
      <w:pPr>
        <w:rPr>
          <w:i/>
        </w:rPr>
      </w:pPr>
      <w:r>
        <w:rPr>
          <w:i/>
        </w:rPr>
        <w:t xml:space="preserve">iii. Mitigation </w:t>
      </w:r>
      <w:r w:rsidR="00C71F09">
        <w:rPr>
          <w:i/>
        </w:rPr>
        <w:t>across</w:t>
      </w:r>
      <w:r>
        <w:rPr>
          <w:i/>
        </w:rPr>
        <w:t xml:space="preserve"> f</w:t>
      </w:r>
      <w:r w:rsidRPr="00643A32">
        <w:rPr>
          <w:i/>
        </w:rPr>
        <w:t xml:space="preserve">loodplain </w:t>
      </w:r>
    </w:p>
    <w:p w14:paraId="3E8B5DAE" w14:textId="2691DF14" w:rsidR="00612974" w:rsidRDefault="00643A32" w:rsidP="00B64686">
      <w:pPr>
        <w:rPr>
          <w:i/>
        </w:rPr>
      </w:pPr>
      <w:r>
        <w:t>The floodplain was defined as</w:t>
      </w:r>
      <w:r w:rsidR="0085307D">
        <w:t xml:space="preserve"> all cells upstream of a PVA that fell within a</w:t>
      </w:r>
      <w:r w:rsidR="00C71F09" w:rsidRPr="00C71F09">
        <w:t xml:space="preserve"> </w:t>
      </w:r>
      <w:r w:rsidR="00C71F09">
        <w:t xml:space="preserve">river or sea </w:t>
      </w:r>
      <w:r>
        <w:t xml:space="preserve">flood zone of 0.1% or higher. </w:t>
      </w:r>
      <w:r w:rsidR="00C548EC">
        <w:t xml:space="preserve">All floodplain cells were given </w:t>
      </w:r>
      <w:r w:rsidR="007E0EA9">
        <w:t>a</w:t>
      </w:r>
      <w:r w:rsidR="00C548EC">
        <w:t xml:space="preserve"> </w:t>
      </w:r>
      <w:r w:rsidR="006E45C0">
        <w:t xml:space="preserve">constant potential </w:t>
      </w:r>
      <w:r w:rsidR="00C548EC">
        <w:t>mitigation value</w:t>
      </w:r>
      <w:r w:rsidR="00B64686">
        <w:t xml:space="preserve">, </w:t>
      </w:r>
      <m:oMath>
        <m:sSub>
          <m:sSubPr>
            <m:ctrlPr>
              <w:rPr>
                <w:rFonts w:ascii="Cambria Math" w:hAnsi="Cambria Math"/>
                <w:i/>
              </w:rPr>
            </m:ctrlPr>
          </m:sSubPr>
          <m:e>
            <m:r>
              <w:rPr>
                <w:rFonts w:ascii="Cambria Math" w:hAnsi="Cambria Math"/>
              </w:rPr>
              <m:t>FPmitig</m:t>
            </m:r>
          </m:e>
          <m:sub>
            <m:r>
              <w:rPr>
                <w:rFonts w:ascii="Cambria Math" w:hAnsi="Cambria Math"/>
              </w:rPr>
              <m:t>x</m:t>
            </m:r>
          </m:sub>
        </m:sSub>
        <m:r>
          <w:rPr>
            <w:rFonts w:ascii="Cambria Math" w:hAnsi="Cambria Math"/>
          </w:rPr>
          <m:t>=0.5</m:t>
        </m:r>
      </m:oMath>
    </w:p>
    <w:p w14:paraId="0AC6CEB7" w14:textId="62FF08A8" w:rsidR="00643A32" w:rsidRDefault="00612974" w:rsidP="00643A32">
      <w:pPr>
        <w:rPr>
          <w:i/>
        </w:rPr>
      </w:pPr>
      <w:r>
        <w:rPr>
          <w:i/>
        </w:rPr>
        <w:t xml:space="preserve">iv. </w:t>
      </w:r>
      <w:r w:rsidR="00C71F09" w:rsidRPr="00C71F09">
        <w:rPr>
          <w:i/>
        </w:rPr>
        <w:t>Mitigation along watercourses</w:t>
      </w:r>
    </w:p>
    <w:p w14:paraId="34BFD3CC" w14:textId="3EC80E7F" w:rsidR="00C71F09" w:rsidRPr="007E0EA9" w:rsidRDefault="00C548EC" w:rsidP="00643A32">
      <w:pPr>
        <w:rPr>
          <w:rFonts w:eastAsiaTheme="minorEastAsia"/>
        </w:rPr>
      </w:pPr>
      <w:r>
        <w:t xml:space="preserve">All cells </w:t>
      </w:r>
      <w:r w:rsidR="007E0EA9">
        <w:t>corresponding to an aboveground, open watercourse</w:t>
      </w:r>
      <w:r w:rsidR="0085307D">
        <w:t>s upstream of a PVA</w:t>
      </w:r>
      <w:r w:rsidR="007E0EA9">
        <w:t xml:space="preserve"> were given a </w:t>
      </w:r>
      <w:r w:rsidR="006E45C0">
        <w:t xml:space="preserve">constant potential </w:t>
      </w:r>
      <w:r w:rsidR="007E0EA9">
        <w:t>mitigation value</w:t>
      </w:r>
      <w:r w:rsidR="00B64686">
        <w:t>,</w:t>
      </w:r>
      <w:r w:rsidR="00204184">
        <w:t xml:space="preserve"> </w:t>
      </w:r>
      <m:oMath>
        <m:sSub>
          <m:sSubPr>
            <m:ctrlPr>
              <w:rPr>
                <w:rFonts w:ascii="Cambria Math" w:hAnsi="Cambria Math"/>
                <w:i/>
              </w:rPr>
            </m:ctrlPr>
          </m:sSubPr>
          <m:e>
            <m:r>
              <w:rPr>
                <w:rFonts w:ascii="Cambria Math" w:hAnsi="Cambria Math"/>
              </w:rPr>
              <m:t>WCmitig</m:t>
            </m:r>
          </m:e>
          <m:sub>
            <m:r>
              <w:rPr>
                <w:rFonts w:ascii="Cambria Math" w:hAnsi="Cambria Math"/>
              </w:rPr>
              <m:t>x</m:t>
            </m:r>
          </m:sub>
        </m:sSub>
        <m:r>
          <w:rPr>
            <w:rFonts w:ascii="Cambria Math" w:hAnsi="Cambria Math"/>
          </w:rPr>
          <m:t>= 0.5</m:t>
        </m:r>
      </m:oMath>
    </w:p>
    <w:p w14:paraId="5A12790C" w14:textId="7A327B86" w:rsidR="00643A32" w:rsidRDefault="00C71F09" w:rsidP="009F7D33">
      <w:pPr>
        <w:rPr>
          <w:i/>
        </w:rPr>
      </w:pPr>
      <w:r w:rsidRPr="00C71F09">
        <w:rPr>
          <w:i/>
        </w:rPr>
        <w:t>v.</w:t>
      </w:r>
      <w:r>
        <w:rPr>
          <w:i/>
        </w:rPr>
        <w:t xml:space="preserve"> </w:t>
      </w:r>
      <w:r w:rsidRPr="00C71F09">
        <w:rPr>
          <w:i/>
        </w:rPr>
        <w:t>Mitigation of soil loss</w:t>
      </w:r>
    </w:p>
    <w:p w14:paraId="44DCF93A" w14:textId="0F997845" w:rsidR="008D4DC1" w:rsidRDefault="007E0EA9" w:rsidP="009F7D33">
      <w:r>
        <w:t>S</w:t>
      </w:r>
      <w:r w:rsidR="009F7D33">
        <w:t xml:space="preserve">oil loss </w:t>
      </w:r>
      <w:r>
        <w:t>estimates</w:t>
      </w:r>
      <w:r w:rsidR="009F7D33">
        <w:t xml:space="preserve"> </w:t>
      </w:r>
      <w:r w:rsidR="0058443E">
        <w:t>estimated</w:t>
      </w:r>
      <w:r w:rsidR="009F7D33">
        <w:t xml:space="preserve"> from the RUSLE2015 model (Panagos </w:t>
      </w:r>
      <w:r w:rsidR="009F7D33" w:rsidRPr="00E3336C">
        <w:rPr>
          <w:i/>
        </w:rPr>
        <w:t>et al</w:t>
      </w:r>
      <w:r w:rsidR="009F7D33">
        <w:t xml:space="preserve"> 2015</w:t>
      </w:r>
      <w:r w:rsidR="00E3336C">
        <w:t xml:space="preserve">) </w:t>
      </w:r>
      <w:r>
        <w:t xml:space="preserve">were used as the basis for </w:t>
      </w:r>
      <w:r w:rsidR="00807656">
        <w:t>this mitigation value</w:t>
      </w:r>
      <w:r w:rsidR="00700F81">
        <w:t>, normalised to a value between 0 and 1.0</w:t>
      </w:r>
      <w:r w:rsidR="004B074D">
        <w:t xml:space="preserve">. </w:t>
      </w:r>
    </w:p>
    <w:p w14:paraId="65DE41C3" w14:textId="77777777" w:rsidR="00640830" w:rsidRDefault="00640830" w:rsidP="004B074D"/>
    <w:p w14:paraId="349EEFD0" w14:textId="427DF5A0" w:rsidR="00640830" w:rsidRPr="00640830" w:rsidRDefault="00640830" w:rsidP="004B074D">
      <w:pPr>
        <w:rPr>
          <w:b/>
        </w:rPr>
      </w:pPr>
      <w:r w:rsidRPr="00640830">
        <w:rPr>
          <w:b/>
        </w:rPr>
        <w:t xml:space="preserve">Application </w:t>
      </w:r>
      <w:r w:rsidR="0058443E">
        <w:rPr>
          <w:b/>
        </w:rPr>
        <w:t>to</w:t>
      </w:r>
      <w:r w:rsidRPr="00640830">
        <w:rPr>
          <w:b/>
        </w:rPr>
        <w:t xml:space="preserve"> prioritisation and opportunity mapping</w:t>
      </w:r>
    </w:p>
    <w:p w14:paraId="5B7BC4F4" w14:textId="01E6C04C" w:rsidR="0058443E" w:rsidRPr="004B074D" w:rsidRDefault="0058443E" w:rsidP="0058443E">
      <w:r>
        <w:t>The combined</w:t>
      </w:r>
      <w:r w:rsidRPr="004B074D">
        <w:t xml:space="preserve"> flood mitigation </w:t>
      </w:r>
      <w:r>
        <w:t>potential</w:t>
      </w:r>
      <w:r w:rsidR="000379D8">
        <w:t xml:space="preserve">, </w:t>
      </w:r>
      <w:r w:rsidR="000379D8" w:rsidRPr="000379D8">
        <w:rPr>
          <w:i/>
        </w:rPr>
        <w:t>FMP</w:t>
      </w:r>
      <w:r w:rsidR="000379D8">
        <w:t>,</w:t>
      </w:r>
      <w:r>
        <w:t xml:space="preserve"> was calculated as</w:t>
      </w:r>
      <w:r w:rsidRPr="004B074D">
        <w:t>:</w:t>
      </w:r>
    </w:p>
    <w:p w14:paraId="363FBDBA" w14:textId="2418CF6F" w:rsidR="0058443E" w:rsidRDefault="0058443E" w:rsidP="0058443E">
      <w:pPr>
        <w:jc w:val="center"/>
      </w:pPr>
      <w:r w:rsidRPr="004B074D">
        <w:rPr>
          <w:i/>
        </w:rPr>
        <w:t>FM</w:t>
      </w:r>
      <w:r>
        <w:rPr>
          <w:i/>
        </w:rPr>
        <w:t>P</w:t>
      </w:r>
      <w:r>
        <w:t xml:space="preserve"> = (</w:t>
      </w:r>
      <w:r w:rsidRPr="004B074D">
        <w:rPr>
          <w:i/>
        </w:rPr>
        <w:t>SWmitig</w:t>
      </w:r>
      <w:r>
        <w:t xml:space="preserve"> + </w:t>
      </w:r>
      <w:r w:rsidRPr="004B074D">
        <w:rPr>
          <w:i/>
        </w:rPr>
        <w:t>Rmitig</w:t>
      </w:r>
      <w:r>
        <w:t>) + ( (</w:t>
      </w:r>
      <w:r w:rsidRPr="004B074D">
        <w:rPr>
          <w:i/>
        </w:rPr>
        <w:t>SWmitig</w:t>
      </w:r>
      <w:r>
        <w:t xml:space="preserve"> + </w:t>
      </w:r>
      <w:r w:rsidRPr="004B074D">
        <w:rPr>
          <w:i/>
        </w:rPr>
        <w:t>Rmitig</w:t>
      </w:r>
      <w:r>
        <w:t>)*(</w:t>
      </w:r>
      <w:r w:rsidRPr="004B074D">
        <w:rPr>
          <w:i/>
        </w:rPr>
        <w:t>S</w:t>
      </w:r>
      <w:r>
        <w:rPr>
          <w:i/>
        </w:rPr>
        <w:t>L</w:t>
      </w:r>
      <w:r w:rsidRPr="004B074D">
        <w:rPr>
          <w:i/>
        </w:rPr>
        <w:t>mitig</w:t>
      </w:r>
      <w:r>
        <w:t>+</w:t>
      </w:r>
      <w:r w:rsidRPr="000379D8">
        <w:rPr>
          <w:i/>
        </w:rPr>
        <w:t>FPmitig</w:t>
      </w:r>
      <w:r>
        <w:t>+</w:t>
      </w:r>
      <w:r w:rsidRPr="000379D8">
        <w:rPr>
          <w:i/>
        </w:rPr>
        <w:t>WCmitig</w:t>
      </w:r>
      <w:r>
        <w:t>) )</w:t>
      </w:r>
    </w:p>
    <w:p w14:paraId="465E506D" w14:textId="1DE8F786" w:rsidR="0058443E" w:rsidRDefault="0058443E" w:rsidP="0058443E">
      <w:r>
        <w:t xml:space="preserve">With the resulting </w:t>
      </w:r>
      <w:r w:rsidRPr="004B074D">
        <w:rPr>
          <w:i/>
        </w:rPr>
        <w:t>FM</w:t>
      </w:r>
      <w:r w:rsidR="000379D8">
        <w:rPr>
          <w:i/>
        </w:rPr>
        <w:t>P</w:t>
      </w:r>
      <w:r>
        <w:t xml:space="preserve"> normalised to between 0 and 100</w:t>
      </w:r>
    </w:p>
    <w:p w14:paraId="2B4046DB" w14:textId="261D04B0" w:rsidR="0058443E" w:rsidRDefault="00D646EE" w:rsidP="0058443E">
      <w:r>
        <w:t xml:space="preserve">FMP corresponds to a potential flood mitigation value of a cell. </w:t>
      </w:r>
      <w:r w:rsidR="0058443E">
        <w:t xml:space="preserve">The combined effect of floodplain, riparian and soil loss mitigation mechanisms is limited to a theoretical maximum of twice the combined surface water interception and peak flow mitigation effects. In most cases the combined effect of these three factors will be less than that of the two primary factors </w:t>
      </w:r>
      <w:r w:rsidR="0058443E" w:rsidRPr="004B074D">
        <w:rPr>
          <w:i/>
        </w:rPr>
        <w:t>SWmitig</w:t>
      </w:r>
      <w:r w:rsidR="0058443E">
        <w:t xml:space="preserve"> and </w:t>
      </w:r>
      <w:r w:rsidR="0058443E" w:rsidRPr="004B074D">
        <w:rPr>
          <w:i/>
        </w:rPr>
        <w:t>Rmitig</w:t>
      </w:r>
      <w:r w:rsidR="0058443E">
        <w:t>.</w:t>
      </w:r>
    </w:p>
    <w:p w14:paraId="1B9671AA" w14:textId="2D0BA403" w:rsidR="000379D8" w:rsidRDefault="000379D8" w:rsidP="004B074D">
      <w:r>
        <w:t xml:space="preserve">For </w:t>
      </w:r>
      <w:r w:rsidRPr="000379D8">
        <w:rPr>
          <w:b/>
          <w:u w:val="single"/>
        </w:rPr>
        <w:t>opportunity mapping</w:t>
      </w:r>
      <w:r>
        <w:t xml:space="preserve"> the potential flood mitigation values for cell </w:t>
      </w:r>
      <w:r w:rsidRPr="000379D8">
        <w:rPr>
          <w:i/>
        </w:rPr>
        <w:t>x</w:t>
      </w:r>
      <w:r>
        <w:t xml:space="preserve"> was</w:t>
      </w:r>
      <w:r w:rsidR="00700F81">
        <w:t xml:space="preserve"> calculated as</w:t>
      </w:r>
      <w:r>
        <w:t>:</w:t>
      </w:r>
    </w:p>
    <w:p w14:paraId="1A7FB2BA" w14:textId="1E3CCFD5" w:rsidR="000379D8" w:rsidRDefault="00642D80" w:rsidP="004B074D">
      <m:oMathPara>
        <m:oMath>
          <m:sSub>
            <m:sSubPr>
              <m:ctrlPr>
                <w:rPr>
                  <w:rFonts w:ascii="Cambria Math" w:hAnsi="Cambria Math"/>
                  <w:i/>
                </w:rPr>
              </m:ctrlPr>
            </m:sSubPr>
            <m:e>
              <m:r>
                <w:rPr>
                  <w:rFonts w:ascii="Cambria Math" w:hAnsi="Cambria Math"/>
                </w:rPr>
                <m:t>PFMV</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FMP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SLmitig</m:t>
              </m:r>
            </m:e>
            <m:sub>
              <m:r>
                <m:rPr>
                  <m:sty m:val="p"/>
                </m:rPr>
                <w:rPr>
                  <w:rFonts w:ascii="Cambria Math" w:hAnsi="Cambria Math"/>
                </w:rPr>
                <m:t>x</m:t>
              </m:r>
            </m:sub>
          </m:sSub>
        </m:oMath>
      </m:oMathPara>
    </w:p>
    <w:p w14:paraId="2ED87FAE" w14:textId="49873A56" w:rsidR="000379D8" w:rsidRDefault="000379D8" w:rsidP="004B074D">
      <w:r w:rsidRPr="000379D8">
        <w:rPr>
          <w:i/>
        </w:rPr>
        <w:t>SLmitig</w:t>
      </w:r>
      <w:r>
        <w:t xml:space="preserve"> was calculated without consideration of existing landcover.</w:t>
      </w:r>
    </w:p>
    <w:p w14:paraId="19FD22A5" w14:textId="1DFDDB73" w:rsidR="00A75B05" w:rsidRDefault="00640830" w:rsidP="004B074D">
      <w:r>
        <w:t xml:space="preserve">For </w:t>
      </w:r>
      <w:r w:rsidRPr="000379D8">
        <w:rPr>
          <w:b/>
          <w:u w:val="single"/>
        </w:rPr>
        <w:t>prioritisation mapping</w:t>
      </w:r>
      <w:r>
        <w:t xml:space="preserve"> the </w:t>
      </w:r>
      <w:r w:rsidR="00A75B05">
        <w:t>flood mitigation service value (</w:t>
      </w:r>
      <w:r w:rsidR="00A75B05" w:rsidRPr="00A75B05">
        <w:rPr>
          <w:i/>
        </w:rPr>
        <w:t>FMV</w:t>
      </w:r>
      <w:r w:rsidR="00A75B05">
        <w:t xml:space="preserve">) of each cell </w:t>
      </w:r>
      <w:r w:rsidR="0058443E">
        <w:rPr>
          <w:i/>
        </w:rPr>
        <w:t xml:space="preserve">x </w:t>
      </w:r>
      <w:r w:rsidR="00A75B05">
        <w:t>was estimated as</w:t>
      </w:r>
      <w:r w:rsidR="0058443E">
        <w:t>:</w:t>
      </w:r>
    </w:p>
    <w:p w14:paraId="7A11A658" w14:textId="24BA8752" w:rsidR="0058443E" w:rsidRPr="00A75B05" w:rsidRDefault="00642D80" w:rsidP="00A75B05">
      <w:pPr>
        <w:jc w:val="center"/>
        <w:rPr>
          <w:i/>
        </w:rPr>
      </w:pPr>
      <m:oMathPara>
        <m:oMath>
          <m:sSub>
            <m:sSubPr>
              <m:ctrlPr>
                <w:rPr>
                  <w:rFonts w:ascii="Cambria Math" w:hAnsi="Cambria Math"/>
                  <w:i/>
                </w:rPr>
              </m:ctrlPr>
            </m:sSubPr>
            <m:e>
              <m:r>
                <w:rPr>
                  <w:rFonts w:ascii="Cambria Math" w:hAnsi="Cambria Math"/>
                </w:rPr>
                <m:t>FMV</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(FMP</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LC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SLmitig</m:t>
              </m:r>
            </m:e>
            <m:sub>
              <m:r>
                <m:rPr>
                  <m:sty m:val="p"/>
                </m:rPr>
                <w:rPr>
                  <w:rFonts w:ascii="Cambria Math" w:hAnsi="Cambria Math"/>
                </w:rPr>
                <m:t>x</m:t>
              </m:r>
            </m:sub>
          </m:sSub>
        </m:oMath>
      </m:oMathPara>
    </w:p>
    <w:p w14:paraId="3A816FF9" w14:textId="4A0F56F1" w:rsidR="00700F81" w:rsidRDefault="00700F81" w:rsidP="00700F81">
      <w:r w:rsidRPr="004B074D">
        <w:rPr>
          <w:i/>
        </w:rPr>
        <w:t>SLmitig</w:t>
      </w:r>
      <w:r>
        <w:t>,</w:t>
      </w:r>
      <w:r>
        <w:rPr>
          <w:i/>
        </w:rPr>
        <w:t xml:space="preserve"> </w:t>
      </w:r>
      <w:r>
        <w:t>was determined from the difference in soil loss under existing landcover and a baseline value.</w:t>
      </w:r>
    </w:p>
    <w:p w14:paraId="26E8412A" w14:textId="3114FD3C" w:rsidR="0058443E" w:rsidRDefault="0058443E" w:rsidP="00700F81">
      <w:r w:rsidRPr="0067295A">
        <w:rPr>
          <w:i/>
        </w:rPr>
        <w:t>LC</w:t>
      </w:r>
      <w:r>
        <w:t xml:space="preserve"> = landcover flood mitigation value (0 to 1.0) </w:t>
      </w:r>
      <w:r w:rsidR="000B39CC">
        <w:t>from</w:t>
      </w:r>
      <w:r>
        <w:t xml:space="preserve"> </w:t>
      </w:r>
      <w:r w:rsidR="008C2155">
        <w:t>(i)</w:t>
      </w:r>
      <w:r>
        <w:t xml:space="preserve"> </w:t>
      </w:r>
      <w:r w:rsidR="000B39CC">
        <w:t>cell</w:t>
      </w:r>
      <w:r>
        <w:t xml:space="preserve"> habitat type </w:t>
      </w:r>
      <w:r w:rsidR="008C2155">
        <w:t xml:space="preserve">and (ii) </w:t>
      </w:r>
      <w:r w:rsidR="000B39CC">
        <w:t xml:space="preserve">cell </w:t>
      </w:r>
      <w:r w:rsidR="008C2155">
        <w:t>hedgerow length</w:t>
      </w:r>
      <w:r w:rsidR="000B39CC">
        <w:t>s</w:t>
      </w:r>
      <w:r w:rsidR="008C2155">
        <w:t xml:space="preserve"> (normalised between 0 and 0.2)</w:t>
      </w:r>
      <w:r w:rsidR="000B39CC">
        <w:t xml:space="preserve"> – see table</w:t>
      </w:r>
      <w:r w:rsidR="00573FF9">
        <w:t xml:space="preserve"> below</w:t>
      </w:r>
      <w:r w:rsidR="008C2155">
        <w:t xml:space="preserve"> </w:t>
      </w:r>
      <w:r w:rsidR="00700F81">
        <w:t>.</w:t>
      </w:r>
      <w:r w:rsidR="008C2155">
        <w:t xml:space="preserve"> </w:t>
      </w:r>
    </w:p>
    <w:p w14:paraId="18CF5495" w14:textId="77777777" w:rsidR="002A0A2A" w:rsidRPr="00C71F09" w:rsidRDefault="002A0A2A" w:rsidP="009F7D33"/>
    <w:p w14:paraId="0931FDEE" w14:textId="73C1AE43" w:rsidR="009F7D33" w:rsidRPr="00994812" w:rsidRDefault="00C71F09" w:rsidP="009F7D33">
      <w:pPr>
        <w:rPr>
          <w:b/>
          <w:u w:val="single"/>
        </w:rPr>
      </w:pPr>
      <w:r w:rsidRPr="00994812">
        <w:rPr>
          <w:b/>
          <w:u w:val="single"/>
        </w:rPr>
        <w:t>Calculation of underlying layers</w:t>
      </w:r>
    </w:p>
    <w:p w14:paraId="5DE73900" w14:textId="2CC1917C" w:rsidR="009F7D33" w:rsidRDefault="009F7D33" w:rsidP="009F7D33">
      <w:r>
        <w:t xml:space="preserve">Factors used in the calculation of flood mitigation </w:t>
      </w:r>
      <w:r w:rsidR="00E3336C">
        <w:t>values</w:t>
      </w:r>
      <w:r>
        <w:t xml:space="preserve"> </w:t>
      </w:r>
      <w:r w:rsidR="00C71F09">
        <w:t>include</w:t>
      </w:r>
      <w:r>
        <w:t>:</w:t>
      </w:r>
    </w:p>
    <w:p w14:paraId="4A66E06B" w14:textId="1D307533" w:rsidR="00C71F09" w:rsidRDefault="001B07E0" w:rsidP="00C71F09">
      <w:bookmarkStart w:id="0" w:name="_GoBack"/>
      <w:bookmarkEnd w:id="0"/>
      <w:r>
        <w:rPr>
          <w:b/>
        </w:rPr>
        <w:t xml:space="preserve">Soil </w:t>
      </w:r>
      <w:r w:rsidR="009F7D33" w:rsidRPr="00C436C0">
        <w:rPr>
          <w:b/>
        </w:rPr>
        <w:t>Standard Percent Runoff</w:t>
      </w:r>
      <w:r w:rsidR="00C71F09">
        <w:rPr>
          <w:b/>
        </w:rPr>
        <w:t>:</w:t>
      </w:r>
      <w:r w:rsidR="009F7D33">
        <w:t xml:space="preserve"> estimates the % of rainfall that contributes to quick response runoff. High SPR soils are prone to rapid runoff or pathways to streams (</w:t>
      </w:r>
      <w:r w:rsidR="009F7D33">
        <w:rPr>
          <w:i/>
        </w:rPr>
        <w:t>eg</w:t>
      </w:r>
      <w:r w:rsidR="009F7D33">
        <w:t xml:space="preserve"> naturally wet soils) and at risk of sealing/compaction. A SPR&gt;25% is often associated with seasonally water-logged, flashy soils (Packman 2004). SPR was derived from the HOST value of soil layers </w:t>
      </w:r>
      <w:r w:rsidR="00CE7130">
        <w:t xml:space="preserve">(CEH data REF) at a resolution of 1km </w:t>
      </w:r>
      <w:r w:rsidR="009F7D33">
        <w:t xml:space="preserve">and then interpolated by a thin spline method using the </w:t>
      </w:r>
      <w:r w:rsidR="00BF3E3C">
        <w:t xml:space="preserve">surface </w:t>
      </w:r>
      <w:r w:rsidR="009F7D33">
        <w:t>elevation as an additional interpolation parameter.</w:t>
      </w:r>
      <w:r w:rsidR="00C71F09">
        <w:t xml:space="preserve"> </w:t>
      </w:r>
    </w:p>
    <w:p w14:paraId="4DB17FA6" w14:textId="395C0AC6" w:rsidR="009F7D33" w:rsidRDefault="009F7D33" w:rsidP="00C71F09">
      <w:pPr>
        <w:rPr>
          <w:rFonts w:cstheme="minorHAnsi"/>
        </w:rPr>
      </w:pPr>
      <w:r w:rsidRPr="00C71F09">
        <w:rPr>
          <w:rFonts w:cstheme="minorHAnsi"/>
        </w:rPr>
        <w:t>Several methods (</w:t>
      </w:r>
      <w:r w:rsidRPr="00C71F09">
        <w:rPr>
          <w:rFonts w:cstheme="minorHAnsi"/>
          <w:i/>
        </w:rPr>
        <w:t xml:space="preserve">eg </w:t>
      </w:r>
      <w:r w:rsidRPr="00C71F09">
        <w:rPr>
          <w:rFonts w:cstheme="minorHAnsi"/>
        </w:rPr>
        <w:t xml:space="preserve">Forestry Commission Woodlands for Water mapping) have used SPR to identify priority areas for woodland creation with a revised SPR value of &gt;50% (Broadmeadow et al, 2014) considered high priority area for flood risk management and used as </w:t>
      </w:r>
      <w:r w:rsidR="009464B4">
        <w:rPr>
          <w:rFonts w:cstheme="minorHAnsi"/>
        </w:rPr>
        <w:t>a</w:t>
      </w:r>
      <w:r w:rsidRPr="00C71F09">
        <w:rPr>
          <w:rFonts w:cstheme="minorHAnsi"/>
        </w:rPr>
        <w:t xml:space="preserve"> threshold for Countryside Stewardship grants to target the wettest soils (26.8% of England).  However, it is recognized that woodland creation on the many soil associations with revised SPR values of &lt;50% can also contribute to reducing flood risk management as a result of improved soil texture and enhanced soil infiltration. </w:t>
      </w:r>
    </w:p>
    <w:p w14:paraId="406EBF6F" w14:textId="0ABA1455" w:rsidR="00994812" w:rsidRPr="008D32B6" w:rsidRDefault="009F7D33" w:rsidP="001B07E0">
      <w:pPr>
        <w:rPr>
          <w:rFonts w:eastAsia="Times New Roman" w:cstheme="minorHAnsi"/>
        </w:rPr>
      </w:pPr>
      <w:r w:rsidRPr="008D32B6">
        <w:rPr>
          <w:rFonts w:cstheme="minorHAnsi"/>
          <w:b/>
        </w:rPr>
        <w:t xml:space="preserve">Rainfall </w:t>
      </w:r>
      <w:r w:rsidR="00BF3E3C" w:rsidRPr="008D32B6">
        <w:rPr>
          <w:rFonts w:cstheme="minorHAnsi"/>
          <w:b/>
        </w:rPr>
        <w:t>erosivity</w:t>
      </w:r>
      <w:r w:rsidR="00C71F09" w:rsidRPr="008D32B6">
        <w:rPr>
          <w:rFonts w:cstheme="minorHAnsi"/>
          <w:b/>
        </w:rPr>
        <w:t>:</w:t>
      </w:r>
      <w:r w:rsidRPr="008D32B6">
        <w:rPr>
          <w:rFonts w:cstheme="minorHAnsi"/>
        </w:rPr>
        <w:t xml:space="preserve"> was derived from ESDAC rainfall data  (Panagos et al 2015 </w:t>
      </w:r>
      <w:hyperlink r:id="rId5" w:tgtFrame="_blank" w:history="1">
        <w:r w:rsidRPr="008D32B6">
          <w:rPr>
            <w:rFonts w:eastAsia="Times New Roman" w:cstheme="minorHAnsi"/>
            <w:color w:val="2A6496"/>
            <w:u w:val="single"/>
          </w:rPr>
          <w:t>10.1016/j.scitotenv.2015.01.008</w:t>
        </w:r>
      </w:hyperlink>
      <w:r w:rsidRPr="008D32B6">
        <w:rPr>
          <w:rFonts w:cstheme="minorHAnsi"/>
        </w:rPr>
        <w:t>) that provides a multi-annual average index that measures rainfall's kinetic energy and intensity.</w:t>
      </w:r>
      <w:r w:rsidR="00994812" w:rsidRPr="008D32B6">
        <w:rPr>
          <w:rFonts w:eastAsia="Times New Roman" w:cstheme="minorHAnsi"/>
        </w:rPr>
        <w:t xml:space="preserve"> Various other sources of data are possible although unlikely to significantly affect the results. There is the possibility of including a canopy interception factor (eg higher for deciduous compared to broadleaf woodland) but this is considered included in the Landcover intercept values.</w:t>
      </w:r>
    </w:p>
    <w:p w14:paraId="2F742839" w14:textId="70145701" w:rsidR="00F9434F" w:rsidRDefault="009F7D33" w:rsidP="009F7D33">
      <w:r w:rsidRPr="008D32B6">
        <w:rPr>
          <w:b/>
        </w:rPr>
        <w:t xml:space="preserve">Landcover </w:t>
      </w:r>
      <w:r w:rsidR="00702940" w:rsidRPr="008D32B6">
        <w:rPr>
          <w:b/>
        </w:rPr>
        <w:t>flood mitigation</w:t>
      </w:r>
      <w:r w:rsidR="004B2C25" w:rsidRPr="008D32B6">
        <w:rPr>
          <w:b/>
        </w:rPr>
        <w:t xml:space="preserve"> value</w:t>
      </w:r>
      <w:r w:rsidR="00702940" w:rsidRPr="008D32B6">
        <w:rPr>
          <w:b/>
        </w:rPr>
        <w:t>s</w:t>
      </w:r>
      <w:r w:rsidR="004B2C25" w:rsidRPr="008D32B6">
        <w:rPr>
          <w:b/>
        </w:rPr>
        <w:t>:</w:t>
      </w:r>
      <w:r w:rsidR="004B2C25">
        <w:t xml:space="preserve"> the habitat </w:t>
      </w:r>
      <w:r>
        <w:t xml:space="preserve">class </w:t>
      </w:r>
      <w:r w:rsidR="004B2C25">
        <w:t>and the sum of hedge length</w:t>
      </w:r>
      <w:r w:rsidR="00D646EE">
        <w:t>s</w:t>
      </w:r>
      <w:r w:rsidR="004B2C25">
        <w:t xml:space="preserve"> within each cell was used to derive a </w:t>
      </w:r>
      <w:r w:rsidR="00F9434F">
        <w:t xml:space="preserve">surface water intercept value between 0 and 1.0. </w:t>
      </w:r>
      <w:r w:rsidR="00C85253">
        <w:t>Hedgerow mitigation was defined as a value between 0 and 0.2 based on the normalised sum of hedge lengths within the cell, which was added to the underlying landcover value (except for woodlands).</w:t>
      </w:r>
    </w:p>
    <w:tbl>
      <w:tblPr>
        <w:tblStyle w:val="TableGrid"/>
        <w:tblW w:w="0" w:type="auto"/>
        <w:tblInd w:w="1833" w:type="dxa"/>
        <w:tblLook w:val="04A0" w:firstRow="1" w:lastRow="0" w:firstColumn="1" w:lastColumn="0" w:noHBand="0" w:noVBand="1"/>
      </w:tblPr>
      <w:tblGrid>
        <w:gridCol w:w="2526"/>
        <w:gridCol w:w="2577"/>
      </w:tblGrid>
      <w:tr w:rsidR="00D646EE" w:rsidRPr="008C2155" w14:paraId="4B138BA5" w14:textId="77777777" w:rsidTr="00675E26">
        <w:tc>
          <w:tcPr>
            <w:tcW w:w="2526" w:type="dxa"/>
          </w:tcPr>
          <w:p w14:paraId="13A5C2AF" w14:textId="77777777" w:rsidR="00D646EE" w:rsidRPr="008C2155" w:rsidRDefault="00D646EE" w:rsidP="00675E26">
            <w:pPr>
              <w:spacing w:after="0"/>
              <w:rPr>
                <w:b/>
                <w:sz w:val="20"/>
                <w:szCs w:val="20"/>
              </w:rPr>
            </w:pPr>
            <w:r w:rsidRPr="008C2155">
              <w:rPr>
                <w:b/>
                <w:sz w:val="20"/>
                <w:szCs w:val="20"/>
              </w:rPr>
              <w:t>Landcover</w:t>
            </w:r>
          </w:p>
        </w:tc>
        <w:tc>
          <w:tcPr>
            <w:tcW w:w="2577" w:type="dxa"/>
          </w:tcPr>
          <w:p w14:paraId="592A6939" w14:textId="77777777" w:rsidR="00D646EE" w:rsidRPr="008C2155" w:rsidRDefault="00D646EE" w:rsidP="00675E26">
            <w:pPr>
              <w:spacing w:after="0"/>
              <w:rPr>
                <w:b/>
                <w:sz w:val="20"/>
                <w:szCs w:val="20"/>
              </w:rPr>
            </w:pPr>
            <w:r w:rsidRPr="008C2155">
              <w:rPr>
                <w:b/>
                <w:sz w:val="20"/>
                <w:szCs w:val="20"/>
              </w:rPr>
              <w:t>Flood mitigation value</w:t>
            </w:r>
            <w:r>
              <w:rPr>
                <w:b/>
                <w:sz w:val="20"/>
                <w:szCs w:val="20"/>
              </w:rPr>
              <w:t xml:space="preserve"> (LC)</w:t>
            </w:r>
          </w:p>
        </w:tc>
      </w:tr>
      <w:tr w:rsidR="00D646EE" w:rsidRPr="008C2155" w14:paraId="5BC11103" w14:textId="77777777" w:rsidTr="00675E26">
        <w:tc>
          <w:tcPr>
            <w:tcW w:w="2526" w:type="dxa"/>
          </w:tcPr>
          <w:p w14:paraId="47E10DE9" w14:textId="77777777" w:rsidR="00D646EE" w:rsidRPr="008C2155" w:rsidRDefault="00D646EE" w:rsidP="00675E26">
            <w:pPr>
              <w:spacing w:after="0"/>
              <w:rPr>
                <w:sz w:val="20"/>
                <w:szCs w:val="20"/>
              </w:rPr>
            </w:pPr>
            <w:r w:rsidRPr="008C2155">
              <w:rPr>
                <w:sz w:val="20"/>
                <w:szCs w:val="20"/>
              </w:rPr>
              <w:t>Coniferous woodland</w:t>
            </w:r>
          </w:p>
        </w:tc>
        <w:tc>
          <w:tcPr>
            <w:tcW w:w="2577" w:type="dxa"/>
          </w:tcPr>
          <w:p w14:paraId="1FDF7CBD" w14:textId="77777777" w:rsidR="00D646EE" w:rsidRPr="008C2155" w:rsidRDefault="00D646EE" w:rsidP="00675E26">
            <w:pPr>
              <w:spacing w:after="0"/>
              <w:rPr>
                <w:sz w:val="20"/>
                <w:szCs w:val="20"/>
              </w:rPr>
            </w:pPr>
            <w:r w:rsidRPr="008C2155">
              <w:rPr>
                <w:sz w:val="20"/>
                <w:szCs w:val="20"/>
              </w:rPr>
              <w:t>1.0</w:t>
            </w:r>
          </w:p>
        </w:tc>
      </w:tr>
      <w:tr w:rsidR="00D646EE" w:rsidRPr="008C2155" w14:paraId="5C7E3B3E" w14:textId="77777777" w:rsidTr="00675E26">
        <w:tc>
          <w:tcPr>
            <w:tcW w:w="2526" w:type="dxa"/>
          </w:tcPr>
          <w:p w14:paraId="18B67C54" w14:textId="77777777" w:rsidR="00D646EE" w:rsidRPr="008C2155" w:rsidRDefault="00D646EE" w:rsidP="00675E26">
            <w:pPr>
              <w:spacing w:after="0"/>
              <w:rPr>
                <w:sz w:val="20"/>
                <w:szCs w:val="20"/>
              </w:rPr>
            </w:pPr>
            <w:r w:rsidRPr="008C2155">
              <w:rPr>
                <w:sz w:val="20"/>
                <w:szCs w:val="20"/>
              </w:rPr>
              <w:t>Broadleaf woodland</w:t>
            </w:r>
          </w:p>
        </w:tc>
        <w:tc>
          <w:tcPr>
            <w:tcW w:w="2577" w:type="dxa"/>
          </w:tcPr>
          <w:p w14:paraId="2BCC6CFF" w14:textId="77777777" w:rsidR="00D646EE" w:rsidRPr="008C2155" w:rsidRDefault="00D646EE" w:rsidP="00675E26">
            <w:pPr>
              <w:spacing w:after="0"/>
              <w:rPr>
                <w:sz w:val="20"/>
                <w:szCs w:val="20"/>
              </w:rPr>
            </w:pPr>
            <w:r w:rsidRPr="008C2155">
              <w:rPr>
                <w:sz w:val="20"/>
                <w:szCs w:val="20"/>
              </w:rPr>
              <w:t>0.85</w:t>
            </w:r>
          </w:p>
        </w:tc>
      </w:tr>
      <w:tr w:rsidR="00D646EE" w:rsidRPr="008C2155" w14:paraId="1A61FB6D" w14:textId="77777777" w:rsidTr="00675E26">
        <w:tc>
          <w:tcPr>
            <w:tcW w:w="2526" w:type="dxa"/>
          </w:tcPr>
          <w:p w14:paraId="71B393BC" w14:textId="77777777" w:rsidR="00D646EE" w:rsidRPr="008C2155" w:rsidRDefault="00D646EE" w:rsidP="00675E26">
            <w:pPr>
              <w:spacing w:after="0"/>
              <w:rPr>
                <w:sz w:val="20"/>
                <w:szCs w:val="20"/>
              </w:rPr>
            </w:pPr>
            <w:r w:rsidRPr="008C2155">
              <w:rPr>
                <w:sz w:val="20"/>
                <w:szCs w:val="20"/>
              </w:rPr>
              <w:t>Semi-natural grassland</w:t>
            </w:r>
          </w:p>
        </w:tc>
        <w:tc>
          <w:tcPr>
            <w:tcW w:w="2577" w:type="dxa"/>
          </w:tcPr>
          <w:p w14:paraId="113787D0" w14:textId="77777777" w:rsidR="00D646EE" w:rsidRPr="008C2155" w:rsidRDefault="00D646EE" w:rsidP="00675E26">
            <w:pPr>
              <w:spacing w:after="0"/>
              <w:rPr>
                <w:sz w:val="20"/>
                <w:szCs w:val="20"/>
              </w:rPr>
            </w:pPr>
            <w:r w:rsidRPr="008C2155">
              <w:rPr>
                <w:sz w:val="20"/>
                <w:szCs w:val="20"/>
              </w:rPr>
              <w:t>0.</w:t>
            </w:r>
            <w:r>
              <w:rPr>
                <w:sz w:val="20"/>
                <w:szCs w:val="20"/>
              </w:rPr>
              <w:t>2 +HRF</w:t>
            </w:r>
          </w:p>
        </w:tc>
      </w:tr>
      <w:tr w:rsidR="00D646EE" w:rsidRPr="008C2155" w14:paraId="34554CD7" w14:textId="77777777" w:rsidTr="00675E26">
        <w:tc>
          <w:tcPr>
            <w:tcW w:w="2526" w:type="dxa"/>
          </w:tcPr>
          <w:p w14:paraId="3BF7354D" w14:textId="77777777" w:rsidR="00D646EE" w:rsidRPr="008C2155" w:rsidRDefault="00D646EE" w:rsidP="00675E26">
            <w:pPr>
              <w:spacing w:after="0"/>
              <w:rPr>
                <w:sz w:val="20"/>
                <w:szCs w:val="20"/>
              </w:rPr>
            </w:pPr>
            <w:r w:rsidRPr="008C2155">
              <w:rPr>
                <w:sz w:val="20"/>
                <w:szCs w:val="20"/>
              </w:rPr>
              <w:t>Wetland</w:t>
            </w:r>
          </w:p>
        </w:tc>
        <w:tc>
          <w:tcPr>
            <w:tcW w:w="2577" w:type="dxa"/>
          </w:tcPr>
          <w:p w14:paraId="15C4A75D" w14:textId="77777777" w:rsidR="00D646EE" w:rsidRPr="008C2155" w:rsidRDefault="00D646EE" w:rsidP="00675E26">
            <w:pPr>
              <w:spacing w:after="0"/>
              <w:rPr>
                <w:sz w:val="20"/>
                <w:szCs w:val="20"/>
              </w:rPr>
            </w:pPr>
            <w:r w:rsidRPr="008C2155">
              <w:rPr>
                <w:sz w:val="20"/>
                <w:szCs w:val="20"/>
              </w:rPr>
              <w:t>0.</w:t>
            </w:r>
            <w:r>
              <w:rPr>
                <w:sz w:val="20"/>
                <w:szCs w:val="20"/>
              </w:rPr>
              <w:t>4 +HRF</w:t>
            </w:r>
          </w:p>
        </w:tc>
      </w:tr>
      <w:tr w:rsidR="00D646EE" w:rsidRPr="008C2155" w14:paraId="678B270E" w14:textId="77777777" w:rsidTr="00675E26">
        <w:tc>
          <w:tcPr>
            <w:tcW w:w="2526" w:type="dxa"/>
          </w:tcPr>
          <w:p w14:paraId="47719478" w14:textId="77777777" w:rsidR="00D646EE" w:rsidRPr="008C2155" w:rsidRDefault="00D646EE" w:rsidP="00675E26">
            <w:pPr>
              <w:spacing w:after="0"/>
              <w:rPr>
                <w:sz w:val="20"/>
                <w:szCs w:val="20"/>
              </w:rPr>
            </w:pPr>
            <w:r w:rsidRPr="008C2155">
              <w:rPr>
                <w:sz w:val="20"/>
                <w:szCs w:val="20"/>
              </w:rPr>
              <w:t>Heath / Moor</w:t>
            </w:r>
          </w:p>
        </w:tc>
        <w:tc>
          <w:tcPr>
            <w:tcW w:w="2577" w:type="dxa"/>
          </w:tcPr>
          <w:p w14:paraId="6B599A8E" w14:textId="77777777" w:rsidR="00D646EE" w:rsidRPr="008C2155" w:rsidRDefault="00D646EE" w:rsidP="00675E26">
            <w:pPr>
              <w:spacing w:after="0"/>
              <w:rPr>
                <w:sz w:val="20"/>
                <w:szCs w:val="20"/>
              </w:rPr>
            </w:pPr>
            <w:r w:rsidRPr="008C2155">
              <w:rPr>
                <w:sz w:val="20"/>
                <w:szCs w:val="20"/>
              </w:rPr>
              <w:t>0.</w:t>
            </w:r>
            <w:r>
              <w:rPr>
                <w:sz w:val="20"/>
                <w:szCs w:val="20"/>
              </w:rPr>
              <w:t>3+HRF</w:t>
            </w:r>
          </w:p>
        </w:tc>
      </w:tr>
      <w:tr w:rsidR="00D646EE" w:rsidRPr="008C2155" w14:paraId="704943BE" w14:textId="77777777" w:rsidTr="00675E26">
        <w:tc>
          <w:tcPr>
            <w:tcW w:w="2526" w:type="dxa"/>
          </w:tcPr>
          <w:p w14:paraId="60662C76" w14:textId="77777777" w:rsidR="00D646EE" w:rsidRPr="008C2155" w:rsidRDefault="00D646EE" w:rsidP="00675E26">
            <w:pPr>
              <w:spacing w:after="0"/>
              <w:rPr>
                <w:sz w:val="20"/>
                <w:szCs w:val="20"/>
              </w:rPr>
            </w:pPr>
            <w:r w:rsidRPr="008C2155">
              <w:rPr>
                <w:sz w:val="20"/>
                <w:szCs w:val="20"/>
              </w:rPr>
              <w:t>Inland Rock</w:t>
            </w:r>
          </w:p>
        </w:tc>
        <w:tc>
          <w:tcPr>
            <w:tcW w:w="2577" w:type="dxa"/>
          </w:tcPr>
          <w:p w14:paraId="4AC485AE" w14:textId="77777777" w:rsidR="00D646EE" w:rsidRPr="008C2155" w:rsidRDefault="00D646EE" w:rsidP="00675E26">
            <w:pPr>
              <w:spacing w:after="0"/>
              <w:rPr>
                <w:sz w:val="20"/>
                <w:szCs w:val="20"/>
              </w:rPr>
            </w:pPr>
            <w:r w:rsidRPr="008C2155">
              <w:rPr>
                <w:sz w:val="20"/>
                <w:szCs w:val="20"/>
              </w:rPr>
              <w:t>0</w:t>
            </w:r>
            <w:r>
              <w:rPr>
                <w:sz w:val="20"/>
                <w:szCs w:val="20"/>
              </w:rPr>
              <w:t xml:space="preserve"> +HRF</w:t>
            </w:r>
          </w:p>
        </w:tc>
      </w:tr>
      <w:tr w:rsidR="00D646EE" w:rsidRPr="008C2155" w14:paraId="7B7A2901" w14:textId="77777777" w:rsidTr="00675E26">
        <w:tc>
          <w:tcPr>
            <w:tcW w:w="2526" w:type="dxa"/>
          </w:tcPr>
          <w:p w14:paraId="45B8C091" w14:textId="77777777" w:rsidR="00D646EE" w:rsidRPr="008C2155" w:rsidRDefault="00D646EE" w:rsidP="00675E26">
            <w:pPr>
              <w:spacing w:after="0"/>
              <w:rPr>
                <w:sz w:val="20"/>
                <w:szCs w:val="20"/>
              </w:rPr>
            </w:pPr>
            <w:r w:rsidRPr="008C2155">
              <w:rPr>
                <w:sz w:val="20"/>
                <w:szCs w:val="20"/>
              </w:rPr>
              <w:t>Maritime cliff</w:t>
            </w:r>
          </w:p>
        </w:tc>
        <w:tc>
          <w:tcPr>
            <w:tcW w:w="2577" w:type="dxa"/>
          </w:tcPr>
          <w:p w14:paraId="5BC04DEB" w14:textId="77777777" w:rsidR="00D646EE" w:rsidRPr="008C2155" w:rsidRDefault="00D646EE" w:rsidP="00675E26">
            <w:pPr>
              <w:spacing w:after="0"/>
              <w:rPr>
                <w:sz w:val="20"/>
                <w:szCs w:val="20"/>
              </w:rPr>
            </w:pPr>
            <w:r w:rsidRPr="008C2155">
              <w:rPr>
                <w:sz w:val="20"/>
                <w:szCs w:val="20"/>
              </w:rPr>
              <w:t>0.</w:t>
            </w:r>
            <w:r>
              <w:rPr>
                <w:sz w:val="20"/>
                <w:szCs w:val="20"/>
              </w:rPr>
              <w:t>2 +HRF</w:t>
            </w:r>
          </w:p>
        </w:tc>
      </w:tr>
      <w:tr w:rsidR="00D646EE" w:rsidRPr="008C2155" w14:paraId="559341DD" w14:textId="77777777" w:rsidTr="00675E26">
        <w:tc>
          <w:tcPr>
            <w:tcW w:w="2526" w:type="dxa"/>
          </w:tcPr>
          <w:p w14:paraId="1883F624" w14:textId="77777777" w:rsidR="00D646EE" w:rsidRPr="008C2155" w:rsidRDefault="00D646EE" w:rsidP="00675E26">
            <w:pPr>
              <w:spacing w:after="0"/>
              <w:rPr>
                <w:sz w:val="20"/>
                <w:szCs w:val="20"/>
              </w:rPr>
            </w:pPr>
            <w:r w:rsidRPr="008C2155">
              <w:rPr>
                <w:sz w:val="20"/>
                <w:szCs w:val="20"/>
              </w:rPr>
              <w:t>Littoral Rock</w:t>
            </w:r>
          </w:p>
        </w:tc>
        <w:tc>
          <w:tcPr>
            <w:tcW w:w="2577" w:type="dxa"/>
          </w:tcPr>
          <w:p w14:paraId="1986706A" w14:textId="77777777" w:rsidR="00D646EE" w:rsidRPr="008C2155" w:rsidRDefault="00D646EE" w:rsidP="00675E26">
            <w:pPr>
              <w:spacing w:after="0"/>
              <w:rPr>
                <w:sz w:val="20"/>
                <w:szCs w:val="20"/>
              </w:rPr>
            </w:pPr>
            <w:r w:rsidRPr="008C2155">
              <w:rPr>
                <w:sz w:val="20"/>
                <w:szCs w:val="20"/>
              </w:rPr>
              <w:t>0</w:t>
            </w:r>
            <w:r>
              <w:rPr>
                <w:sz w:val="20"/>
                <w:szCs w:val="20"/>
              </w:rPr>
              <w:t xml:space="preserve"> +HRF</w:t>
            </w:r>
          </w:p>
        </w:tc>
      </w:tr>
      <w:tr w:rsidR="00D646EE" w:rsidRPr="008C2155" w14:paraId="5A093E5E" w14:textId="77777777" w:rsidTr="00675E26">
        <w:tc>
          <w:tcPr>
            <w:tcW w:w="2526" w:type="dxa"/>
          </w:tcPr>
          <w:p w14:paraId="0D528D56" w14:textId="77777777" w:rsidR="00D646EE" w:rsidRPr="008C2155" w:rsidRDefault="00D646EE" w:rsidP="00675E26">
            <w:pPr>
              <w:spacing w:after="0"/>
              <w:rPr>
                <w:sz w:val="20"/>
                <w:szCs w:val="20"/>
              </w:rPr>
            </w:pPr>
            <w:r w:rsidRPr="008C2155">
              <w:rPr>
                <w:sz w:val="20"/>
                <w:szCs w:val="20"/>
              </w:rPr>
              <w:t>Supralittoral sediment</w:t>
            </w:r>
          </w:p>
        </w:tc>
        <w:tc>
          <w:tcPr>
            <w:tcW w:w="2577" w:type="dxa"/>
          </w:tcPr>
          <w:p w14:paraId="3304CBBF" w14:textId="77777777" w:rsidR="00D646EE" w:rsidRPr="008C2155" w:rsidRDefault="00D646EE" w:rsidP="00675E26">
            <w:pPr>
              <w:spacing w:after="0"/>
              <w:rPr>
                <w:sz w:val="20"/>
                <w:szCs w:val="20"/>
              </w:rPr>
            </w:pPr>
            <w:r w:rsidRPr="008C2155">
              <w:rPr>
                <w:sz w:val="20"/>
                <w:szCs w:val="20"/>
              </w:rPr>
              <w:t>0.</w:t>
            </w:r>
            <w:r>
              <w:rPr>
                <w:sz w:val="20"/>
                <w:szCs w:val="20"/>
              </w:rPr>
              <w:t>2 +HRF</w:t>
            </w:r>
          </w:p>
        </w:tc>
      </w:tr>
      <w:tr w:rsidR="00D646EE" w:rsidRPr="008C2155" w14:paraId="6A88555C" w14:textId="77777777" w:rsidTr="00675E26">
        <w:tc>
          <w:tcPr>
            <w:tcW w:w="2526" w:type="dxa"/>
          </w:tcPr>
          <w:p w14:paraId="2FAA9024" w14:textId="77777777" w:rsidR="00D646EE" w:rsidRPr="008C2155" w:rsidRDefault="00D646EE" w:rsidP="00675E26">
            <w:pPr>
              <w:spacing w:after="0"/>
              <w:rPr>
                <w:sz w:val="20"/>
                <w:szCs w:val="20"/>
              </w:rPr>
            </w:pPr>
            <w:r w:rsidRPr="008C2155">
              <w:rPr>
                <w:sz w:val="20"/>
                <w:szCs w:val="20"/>
              </w:rPr>
              <w:t>Littoral sediment</w:t>
            </w:r>
          </w:p>
        </w:tc>
        <w:tc>
          <w:tcPr>
            <w:tcW w:w="2577" w:type="dxa"/>
          </w:tcPr>
          <w:p w14:paraId="3D686F73" w14:textId="77777777" w:rsidR="00D646EE" w:rsidRPr="008C2155" w:rsidRDefault="00D646EE" w:rsidP="00675E26">
            <w:pPr>
              <w:spacing w:after="0"/>
              <w:rPr>
                <w:sz w:val="20"/>
                <w:szCs w:val="20"/>
              </w:rPr>
            </w:pPr>
            <w:r w:rsidRPr="008C2155">
              <w:rPr>
                <w:sz w:val="20"/>
                <w:szCs w:val="20"/>
              </w:rPr>
              <w:t>0.</w:t>
            </w:r>
            <w:r>
              <w:rPr>
                <w:sz w:val="20"/>
                <w:szCs w:val="20"/>
              </w:rPr>
              <w:t>2 +HRF</w:t>
            </w:r>
          </w:p>
        </w:tc>
      </w:tr>
      <w:tr w:rsidR="00D646EE" w:rsidRPr="008C2155" w14:paraId="4F303293" w14:textId="77777777" w:rsidTr="00675E26">
        <w:tc>
          <w:tcPr>
            <w:tcW w:w="2526" w:type="dxa"/>
          </w:tcPr>
          <w:p w14:paraId="0B3F8850" w14:textId="77777777" w:rsidR="00D646EE" w:rsidRPr="008C2155" w:rsidRDefault="00D646EE" w:rsidP="00675E26">
            <w:pPr>
              <w:spacing w:after="0"/>
              <w:rPr>
                <w:sz w:val="20"/>
                <w:szCs w:val="20"/>
              </w:rPr>
            </w:pPr>
            <w:r w:rsidRPr="008C2155">
              <w:rPr>
                <w:sz w:val="20"/>
                <w:szCs w:val="20"/>
              </w:rPr>
              <w:t>Water</w:t>
            </w:r>
          </w:p>
        </w:tc>
        <w:tc>
          <w:tcPr>
            <w:tcW w:w="2577" w:type="dxa"/>
          </w:tcPr>
          <w:p w14:paraId="1F5D0908" w14:textId="77777777" w:rsidR="00D646EE" w:rsidRPr="008C2155" w:rsidRDefault="00D646EE" w:rsidP="00675E26">
            <w:pPr>
              <w:spacing w:after="0"/>
              <w:rPr>
                <w:sz w:val="20"/>
                <w:szCs w:val="20"/>
              </w:rPr>
            </w:pPr>
            <w:r w:rsidRPr="008C2155">
              <w:rPr>
                <w:sz w:val="20"/>
                <w:szCs w:val="20"/>
              </w:rPr>
              <w:t>0</w:t>
            </w:r>
            <w:r>
              <w:rPr>
                <w:sz w:val="20"/>
                <w:szCs w:val="20"/>
              </w:rPr>
              <w:t xml:space="preserve"> +HRF</w:t>
            </w:r>
          </w:p>
        </w:tc>
      </w:tr>
      <w:tr w:rsidR="00D646EE" w:rsidRPr="008C2155" w14:paraId="1A66B7FB" w14:textId="77777777" w:rsidTr="00675E26">
        <w:tc>
          <w:tcPr>
            <w:tcW w:w="2526" w:type="dxa"/>
          </w:tcPr>
          <w:p w14:paraId="071113DD" w14:textId="77777777" w:rsidR="00D646EE" w:rsidRPr="008C2155" w:rsidRDefault="00D646EE" w:rsidP="00675E26">
            <w:pPr>
              <w:spacing w:after="0"/>
              <w:rPr>
                <w:sz w:val="20"/>
                <w:szCs w:val="20"/>
              </w:rPr>
            </w:pPr>
            <w:r w:rsidRPr="008C2155">
              <w:rPr>
                <w:sz w:val="20"/>
                <w:szCs w:val="20"/>
              </w:rPr>
              <w:t>Arable</w:t>
            </w:r>
          </w:p>
        </w:tc>
        <w:tc>
          <w:tcPr>
            <w:tcW w:w="2577" w:type="dxa"/>
          </w:tcPr>
          <w:p w14:paraId="3533AC53" w14:textId="77777777" w:rsidR="00D646EE" w:rsidRPr="008C2155" w:rsidRDefault="00D646EE" w:rsidP="00675E26">
            <w:pPr>
              <w:spacing w:after="0"/>
              <w:rPr>
                <w:sz w:val="20"/>
                <w:szCs w:val="20"/>
              </w:rPr>
            </w:pPr>
            <w:r>
              <w:rPr>
                <w:sz w:val="20"/>
                <w:szCs w:val="20"/>
              </w:rPr>
              <w:t>0 +HRF</w:t>
            </w:r>
          </w:p>
        </w:tc>
      </w:tr>
      <w:tr w:rsidR="00D646EE" w:rsidRPr="008C2155" w14:paraId="5478F3CB" w14:textId="77777777" w:rsidTr="00675E26">
        <w:tc>
          <w:tcPr>
            <w:tcW w:w="2526" w:type="dxa"/>
          </w:tcPr>
          <w:p w14:paraId="71ACEB20" w14:textId="77777777" w:rsidR="00D646EE" w:rsidRPr="008C2155" w:rsidRDefault="00D646EE" w:rsidP="00675E26">
            <w:pPr>
              <w:spacing w:after="0"/>
              <w:rPr>
                <w:sz w:val="20"/>
                <w:szCs w:val="20"/>
              </w:rPr>
            </w:pPr>
            <w:r w:rsidRPr="008C2155">
              <w:rPr>
                <w:sz w:val="20"/>
                <w:szCs w:val="20"/>
              </w:rPr>
              <w:t>Improved grassland</w:t>
            </w:r>
          </w:p>
        </w:tc>
        <w:tc>
          <w:tcPr>
            <w:tcW w:w="2577" w:type="dxa"/>
          </w:tcPr>
          <w:p w14:paraId="11C52DC1" w14:textId="77777777" w:rsidR="00D646EE" w:rsidRPr="008C2155" w:rsidRDefault="00D646EE" w:rsidP="00675E26">
            <w:pPr>
              <w:spacing w:after="0"/>
              <w:rPr>
                <w:sz w:val="20"/>
                <w:szCs w:val="20"/>
              </w:rPr>
            </w:pPr>
            <w:r w:rsidRPr="008C2155">
              <w:rPr>
                <w:sz w:val="20"/>
                <w:szCs w:val="20"/>
              </w:rPr>
              <w:t>0.</w:t>
            </w:r>
            <w:r>
              <w:rPr>
                <w:sz w:val="20"/>
                <w:szCs w:val="20"/>
              </w:rPr>
              <w:t>05 +HRF</w:t>
            </w:r>
          </w:p>
        </w:tc>
      </w:tr>
      <w:tr w:rsidR="00D646EE" w:rsidRPr="008C2155" w14:paraId="24210193" w14:textId="77777777" w:rsidTr="00675E26">
        <w:tc>
          <w:tcPr>
            <w:tcW w:w="2526" w:type="dxa"/>
          </w:tcPr>
          <w:p w14:paraId="3F2D92CE" w14:textId="77777777" w:rsidR="00D646EE" w:rsidRPr="008C2155" w:rsidRDefault="00D646EE" w:rsidP="00675E26">
            <w:pPr>
              <w:spacing w:after="0"/>
              <w:rPr>
                <w:sz w:val="20"/>
                <w:szCs w:val="20"/>
              </w:rPr>
            </w:pPr>
            <w:r w:rsidRPr="008C2155">
              <w:rPr>
                <w:sz w:val="20"/>
                <w:szCs w:val="20"/>
              </w:rPr>
              <w:t>Urban</w:t>
            </w:r>
          </w:p>
        </w:tc>
        <w:tc>
          <w:tcPr>
            <w:tcW w:w="2577" w:type="dxa"/>
          </w:tcPr>
          <w:p w14:paraId="5265BD6E" w14:textId="77777777" w:rsidR="00D646EE" w:rsidRPr="008C2155" w:rsidRDefault="00D646EE" w:rsidP="00675E26">
            <w:pPr>
              <w:spacing w:after="0"/>
              <w:rPr>
                <w:sz w:val="20"/>
                <w:szCs w:val="20"/>
              </w:rPr>
            </w:pPr>
            <w:r w:rsidRPr="008C2155">
              <w:rPr>
                <w:sz w:val="20"/>
                <w:szCs w:val="20"/>
              </w:rPr>
              <w:t>0</w:t>
            </w:r>
            <w:r>
              <w:rPr>
                <w:sz w:val="20"/>
                <w:szCs w:val="20"/>
              </w:rPr>
              <w:t xml:space="preserve"> +HRF</w:t>
            </w:r>
          </w:p>
        </w:tc>
      </w:tr>
      <w:tr w:rsidR="00D646EE" w:rsidRPr="008C2155" w14:paraId="6AE0F51B" w14:textId="77777777" w:rsidTr="00675E26">
        <w:tc>
          <w:tcPr>
            <w:tcW w:w="2526" w:type="dxa"/>
          </w:tcPr>
          <w:p w14:paraId="21462B5D" w14:textId="77777777" w:rsidR="00D646EE" w:rsidRPr="008C2155" w:rsidRDefault="00D646EE" w:rsidP="00675E26">
            <w:pPr>
              <w:spacing w:after="0"/>
              <w:rPr>
                <w:sz w:val="20"/>
                <w:szCs w:val="20"/>
              </w:rPr>
            </w:pPr>
            <w:r>
              <w:rPr>
                <w:sz w:val="20"/>
                <w:szCs w:val="20"/>
              </w:rPr>
              <w:t>HRF = Hedgerow factor</w:t>
            </w:r>
          </w:p>
        </w:tc>
        <w:tc>
          <w:tcPr>
            <w:tcW w:w="2577" w:type="dxa"/>
          </w:tcPr>
          <w:p w14:paraId="1BFA42CA" w14:textId="77777777" w:rsidR="00D646EE" w:rsidRPr="008C2155" w:rsidRDefault="00D646EE" w:rsidP="00675E26">
            <w:pPr>
              <w:spacing w:after="0"/>
              <w:rPr>
                <w:sz w:val="20"/>
                <w:szCs w:val="20"/>
              </w:rPr>
            </w:pPr>
            <w:r>
              <w:rPr>
                <w:sz w:val="20"/>
                <w:szCs w:val="20"/>
              </w:rPr>
              <w:t xml:space="preserve">0 to 0.2 </w:t>
            </w:r>
          </w:p>
        </w:tc>
      </w:tr>
    </w:tbl>
    <w:p w14:paraId="5327EFB7" w14:textId="77777777" w:rsidR="00D646EE" w:rsidRDefault="00D646EE" w:rsidP="00D646EE">
      <w:r>
        <w:t xml:space="preserve"> </w:t>
      </w:r>
    </w:p>
    <w:p w14:paraId="39EB5196" w14:textId="49D8045D" w:rsidR="00D646EE" w:rsidRDefault="00D646EE" w:rsidP="009F7D33">
      <w:r w:rsidRPr="00D646EE">
        <w:rPr>
          <w:b/>
        </w:rPr>
        <w:t>Table *:</w:t>
      </w:r>
      <w:r>
        <w:t xml:space="preserve"> Flood mitigation values for landcover</w:t>
      </w:r>
    </w:p>
    <w:p w14:paraId="3DCA0205" w14:textId="0EF026A5" w:rsidR="00994812" w:rsidRDefault="00994812" w:rsidP="009F7D33">
      <w:r>
        <w:t xml:space="preserve">It is recognized that these values reflect a range of different mechanisms by which landcover can </w:t>
      </w:r>
      <w:r w:rsidR="00702940">
        <w:t>mitigate</w:t>
      </w:r>
      <w:r>
        <w:t xml:space="preserve"> </w:t>
      </w:r>
      <w:r w:rsidR="001B3F3E">
        <w:t>downstream flooding.</w:t>
      </w:r>
      <w:r w:rsidR="004329B5">
        <w:t xml:space="preserve"> </w:t>
      </w:r>
      <w:r w:rsidR="00702940">
        <w:t>The effect of landcover on surface water and channel flow is integrated directly into the calculation of contribution to peaks through the Manning’s coefficient.</w:t>
      </w:r>
    </w:p>
    <w:p w14:paraId="2851A87D" w14:textId="77777777" w:rsidR="00642D80" w:rsidRPr="00642D80" w:rsidRDefault="00642D80" w:rsidP="00642D80">
      <w:pPr>
        <w:rPr>
          <w:rFonts w:cstheme="minorHAnsi"/>
        </w:rPr>
      </w:pPr>
      <w:r w:rsidRPr="00642D80">
        <w:rPr>
          <w:rFonts w:cstheme="minorHAnsi"/>
          <w:b/>
        </w:rPr>
        <w:t>Contribution to peak:</w:t>
      </w:r>
      <w:r w:rsidRPr="00642D80">
        <w:rPr>
          <w:rFonts w:cstheme="minorHAnsi"/>
        </w:rPr>
        <w:t xml:space="preserve"> </w:t>
      </w:r>
      <w:r w:rsidRPr="00642D80">
        <w:rPr>
          <w:rStyle w:val="apple-converted-space"/>
          <w:rFonts w:cstheme="minorHAnsi"/>
          <w:color w:val="000000"/>
          <w:shd w:val="clear" w:color="auto" w:fill="FFFFFF"/>
        </w:rPr>
        <w:t> </w:t>
      </w:r>
      <w:r w:rsidRPr="00642D80">
        <w:rPr>
          <w:rFonts w:cstheme="minorHAnsi"/>
          <w:color w:val="000000"/>
          <w:shd w:val="clear" w:color="auto" w:fill="FFFFFF"/>
        </w:rPr>
        <w:t>the contribution of each cell of a digital elevation dataset to peak flow</w:t>
      </w:r>
      <w:r w:rsidRPr="00642D80">
        <w:rPr>
          <w:rStyle w:val="apple-converted-space"/>
          <w:rFonts w:cstheme="minorHAnsi"/>
          <w:color w:val="000000"/>
          <w:shd w:val="clear" w:color="auto" w:fill="FFFFFF"/>
        </w:rPr>
        <w:t> </w:t>
      </w:r>
      <w:r w:rsidRPr="00642D80">
        <w:rPr>
          <w:rFonts w:cstheme="minorHAnsi"/>
          <w:color w:val="000000"/>
          <w:shd w:val="clear" w:color="auto" w:fill="FFFFFF"/>
        </w:rPr>
        <w:t>is calculated by fitting a log-normal distribution to flow times, estimating the probability density function (pdf) of this distribution, weighted by the maximum value of the pdf. Manning's equation is used to calculate flow velocity across all cells of a digital elevation model.</w:t>
      </w:r>
      <w:r w:rsidRPr="00642D80">
        <w:rPr>
          <w:rStyle w:val="apple-converted-space"/>
          <w:rFonts w:cstheme="minorHAnsi"/>
          <w:color w:val="000000"/>
          <w:shd w:val="clear" w:color="auto" w:fill="FFFFFF"/>
        </w:rPr>
        <w:t> </w:t>
      </w:r>
    </w:p>
    <w:p w14:paraId="6C82973A" w14:textId="7DDB9ABD" w:rsidR="00A34B63" w:rsidRPr="00484922" w:rsidRDefault="009F7D33" w:rsidP="009F7D33">
      <w:pPr>
        <w:rPr>
          <w:b/>
        </w:rPr>
      </w:pPr>
      <w:r w:rsidRPr="00F9434F">
        <w:rPr>
          <w:b/>
        </w:rPr>
        <w:t>Manning</w:t>
      </w:r>
      <w:r w:rsidR="00DB4940">
        <w:rPr>
          <w:b/>
        </w:rPr>
        <w:t>’</w:t>
      </w:r>
      <w:r w:rsidR="00A55A49">
        <w:rPr>
          <w:b/>
        </w:rPr>
        <w:t>s</w:t>
      </w:r>
      <w:r w:rsidRPr="00F9434F">
        <w:rPr>
          <w:b/>
        </w:rPr>
        <w:t xml:space="preserve"> </w:t>
      </w:r>
      <w:r w:rsidR="004329B5">
        <w:rPr>
          <w:b/>
        </w:rPr>
        <w:t>roug</w:t>
      </w:r>
      <w:r w:rsidR="00402EF8">
        <w:rPr>
          <w:b/>
        </w:rPr>
        <w:t>h</w:t>
      </w:r>
      <w:r w:rsidR="004329B5">
        <w:rPr>
          <w:b/>
        </w:rPr>
        <w:t xml:space="preserve">ness </w:t>
      </w:r>
      <w:r w:rsidRPr="00F9434F">
        <w:rPr>
          <w:b/>
        </w:rPr>
        <w:t>coefficients</w:t>
      </w:r>
      <w:r w:rsidR="00F9434F">
        <w:t>:</w:t>
      </w:r>
      <w:r>
        <w:t xml:space="preserve"> </w:t>
      </w:r>
      <w:r w:rsidR="004329B5">
        <w:t>used in the Manning’s formula to calculate flow in open channels, the values describe</w:t>
      </w:r>
      <w:r>
        <w:t xml:space="preserve"> the resistance </w:t>
      </w:r>
      <w:r w:rsidR="004329B5">
        <w:t xml:space="preserve">of land cover </w:t>
      </w:r>
      <w:r>
        <w:t>to water flow</w:t>
      </w:r>
      <w:r w:rsidR="004329B5">
        <w:t>. The formula is adapted as an estimate of overland as well a channel flow in determining</w:t>
      </w:r>
      <w:r>
        <w:t xml:space="preserve"> the</w:t>
      </w:r>
      <w:r w:rsidR="004329B5">
        <w:t xml:space="preserve"> </w:t>
      </w:r>
      <w:r>
        <w:t>contribution</w:t>
      </w:r>
      <w:r w:rsidR="004329B5">
        <w:t xml:space="preserve"> of cell</w:t>
      </w:r>
      <w:r>
        <w:t xml:space="preserve">s to peak flow. </w:t>
      </w:r>
      <w:r w:rsidR="00A34B63">
        <w:t xml:space="preserve"> </w:t>
      </w:r>
    </w:p>
    <w:tbl>
      <w:tblPr>
        <w:tblStyle w:val="TableGrid"/>
        <w:tblW w:w="0" w:type="auto"/>
        <w:tblInd w:w="1833" w:type="dxa"/>
        <w:tblLook w:val="04A0" w:firstRow="1" w:lastRow="0" w:firstColumn="1" w:lastColumn="0" w:noHBand="0" w:noVBand="1"/>
      </w:tblPr>
      <w:tblGrid>
        <w:gridCol w:w="2196"/>
        <w:gridCol w:w="2577"/>
      </w:tblGrid>
      <w:tr w:rsidR="00402EF8" w:rsidRPr="008C2155" w14:paraId="61C2D601" w14:textId="77777777" w:rsidTr="009B6B70">
        <w:tc>
          <w:tcPr>
            <w:tcW w:w="2196" w:type="dxa"/>
          </w:tcPr>
          <w:p w14:paraId="678E1812" w14:textId="77777777" w:rsidR="00402EF8" w:rsidRPr="008C2155" w:rsidRDefault="00402EF8" w:rsidP="00675E26">
            <w:pPr>
              <w:spacing w:after="0"/>
              <w:rPr>
                <w:b/>
                <w:sz w:val="20"/>
                <w:szCs w:val="20"/>
              </w:rPr>
            </w:pPr>
            <w:r w:rsidRPr="008C2155">
              <w:rPr>
                <w:b/>
                <w:sz w:val="20"/>
                <w:szCs w:val="20"/>
              </w:rPr>
              <w:t>Landcover</w:t>
            </w:r>
          </w:p>
        </w:tc>
        <w:tc>
          <w:tcPr>
            <w:tcW w:w="2577" w:type="dxa"/>
          </w:tcPr>
          <w:p w14:paraId="513E6559" w14:textId="30DD40E4" w:rsidR="00402EF8" w:rsidRPr="008C2155" w:rsidRDefault="00402EF8" w:rsidP="00675E26">
            <w:pPr>
              <w:spacing w:after="0"/>
              <w:rPr>
                <w:b/>
                <w:sz w:val="20"/>
                <w:szCs w:val="20"/>
              </w:rPr>
            </w:pPr>
            <w:r>
              <w:rPr>
                <w:b/>
                <w:sz w:val="20"/>
                <w:szCs w:val="20"/>
              </w:rPr>
              <w:t xml:space="preserve">Manning’s Roughness Coefficient </w:t>
            </w:r>
          </w:p>
        </w:tc>
      </w:tr>
      <w:tr w:rsidR="00402EF8" w:rsidRPr="008C2155" w14:paraId="3ABF533F" w14:textId="77777777" w:rsidTr="009B6B70">
        <w:tc>
          <w:tcPr>
            <w:tcW w:w="2196" w:type="dxa"/>
          </w:tcPr>
          <w:p w14:paraId="0A98D9EE" w14:textId="77777777" w:rsidR="00402EF8" w:rsidRPr="008C2155" w:rsidRDefault="00402EF8" w:rsidP="00675E26">
            <w:pPr>
              <w:spacing w:after="0"/>
              <w:rPr>
                <w:sz w:val="20"/>
                <w:szCs w:val="20"/>
              </w:rPr>
            </w:pPr>
            <w:r w:rsidRPr="008C2155">
              <w:rPr>
                <w:sz w:val="20"/>
                <w:szCs w:val="20"/>
              </w:rPr>
              <w:t>Coniferous woodland</w:t>
            </w:r>
          </w:p>
        </w:tc>
        <w:tc>
          <w:tcPr>
            <w:tcW w:w="2577" w:type="dxa"/>
          </w:tcPr>
          <w:p w14:paraId="24ED32B7" w14:textId="5F867D65" w:rsidR="00402EF8" w:rsidRPr="008C2155" w:rsidRDefault="00DB4940" w:rsidP="00675E26">
            <w:pPr>
              <w:spacing w:after="0"/>
              <w:rPr>
                <w:sz w:val="20"/>
                <w:szCs w:val="20"/>
              </w:rPr>
            </w:pPr>
            <w:r>
              <w:rPr>
                <w:sz w:val="20"/>
                <w:szCs w:val="20"/>
              </w:rPr>
              <w:t>0.12</w:t>
            </w:r>
          </w:p>
        </w:tc>
      </w:tr>
      <w:tr w:rsidR="00402EF8" w:rsidRPr="008C2155" w14:paraId="7796EE86" w14:textId="77777777" w:rsidTr="009B6B70">
        <w:tc>
          <w:tcPr>
            <w:tcW w:w="2196" w:type="dxa"/>
          </w:tcPr>
          <w:p w14:paraId="58E97DA3" w14:textId="77777777" w:rsidR="00402EF8" w:rsidRPr="008C2155" w:rsidRDefault="00402EF8" w:rsidP="00675E26">
            <w:pPr>
              <w:spacing w:after="0"/>
              <w:rPr>
                <w:sz w:val="20"/>
                <w:szCs w:val="20"/>
              </w:rPr>
            </w:pPr>
            <w:r w:rsidRPr="008C2155">
              <w:rPr>
                <w:sz w:val="20"/>
                <w:szCs w:val="20"/>
              </w:rPr>
              <w:t>Broadleaf woodland</w:t>
            </w:r>
          </w:p>
        </w:tc>
        <w:tc>
          <w:tcPr>
            <w:tcW w:w="2577" w:type="dxa"/>
          </w:tcPr>
          <w:p w14:paraId="1085C9AF" w14:textId="6EC285E4" w:rsidR="00402EF8" w:rsidRPr="008C2155" w:rsidRDefault="00DB4940" w:rsidP="00675E26">
            <w:pPr>
              <w:spacing w:after="0"/>
              <w:rPr>
                <w:sz w:val="20"/>
                <w:szCs w:val="20"/>
              </w:rPr>
            </w:pPr>
            <w:r>
              <w:rPr>
                <w:sz w:val="20"/>
                <w:szCs w:val="20"/>
              </w:rPr>
              <w:t>0.12</w:t>
            </w:r>
          </w:p>
        </w:tc>
      </w:tr>
      <w:tr w:rsidR="00402EF8" w:rsidRPr="008C2155" w14:paraId="1AF14446" w14:textId="77777777" w:rsidTr="009B6B70">
        <w:tc>
          <w:tcPr>
            <w:tcW w:w="2196" w:type="dxa"/>
          </w:tcPr>
          <w:p w14:paraId="74499478" w14:textId="77777777" w:rsidR="00402EF8" w:rsidRPr="008C2155" w:rsidRDefault="00402EF8" w:rsidP="00675E26">
            <w:pPr>
              <w:spacing w:after="0"/>
              <w:rPr>
                <w:sz w:val="20"/>
                <w:szCs w:val="20"/>
              </w:rPr>
            </w:pPr>
            <w:r w:rsidRPr="008C2155">
              <w:rPr>
                <w:sz w:val="20"/>
                <w:szCs w:val="20"/>
              </w:rPr>
              <w:t>Semi-natural grassland</w:t>
            </w:r>
          </w:p>
        </w:tc>
        <w:tc>
          <w:tcPr>
            <w:tcW w:w="2577" w:type="dxa"/>
          </w:tcPr>
          <w:p w14:paraId="45D1C14B" w14:textId="384454EC" w:rsidR="00402EF8" w:rsidRPr="008C2155" w:rsidRDefault="00DB4940" w:rsidP="00675E26">
            <w:pPr>
              <w:spacing w:after="0"/>
              <w:rPr>
                <w:sz w:val="20"/>
                <w:szCs w:val="20"/>
              </w:rPr>
            </w:pPr>
            <w:r>
              <w:rPr>
                <w:sz w:val="20"/>
                <w:szCs w:val="20"/>
              </w:rPr>
              <w:t>0.0</w:t>
            </w:r>
            <w:r w:rsidR="00A34B63">
              <w:rPr>
                <w:sz w:val="20"/>
                <w:szCs w:val="20"/>
              </w:rPr>
              <w:t>3</w:t>
            </w:r>
            <w:r w:rsidR="00EE474D">
              <w:rPr>
                <w:sz w:val="20"/>
                <w:szCs w:val="20"/>
              </w:rPr>
              <w:t xml:space="preserve"> + HRF</w:t>
            </w:r>
          </w:p>
        </w:tc>
      </w:tr>
      <w:tr w:rsidR="00402EF8" w:rsidRPr="008C2155" w14:paraId="0C1A1BD5" w14:textId="77777777" w:rsidTr="009B6B70">
        <w:tc>
          <w:tcPr>
            <w:tcW w:w="2196" w:type="dxa"/>
          </w:tcPr>
          <w:p w14:paraId="34D4E5BB" w14:textId="77777777" w:rsidR="00402EF8" w:rsidRPr="008C2155" w:rsidRDefault="00402EF8" w:rsidP="00675E26">
            <w:pPr>
              <w:spacing w:after="0"/>
              <w:rPr>
                <w:sz w:val="20"/>
                <w:szCs w:val="20"/>
              </w:rPr>
            </w:pPr>
            <w:r w:rsidRPr="008C2155">
              <w:rPr>
                <w:sz w:val="20"/>
                <w:szCs w:val="20"/>
              </w:rPr>
              <w:t>Wetland</w:t>
            </w:r>
          </w:p>
        </w:tc>
        <w:tc>
          <w:tcPr>
            <w:tcW w:w="2577" w:type="dxa"/>
          </w:tcPr>
          <w:p w14:paraId="667E0887" w14:textId="1A6B9D0A" w:rsidR="00402EF8" w:rsidRPr="008C2155" w:rsidRDefault="00DB4940" w:rsidP="00675E26">
            <w:pPr>
              <w:spacing w:after="0"/>
              <w:rPr>
                <w:sz w:val="20"/>
                <w:szCs w:val="20"/>
              </w:rPr>
            </w:pPr>
            <w:r>
              <w:rPr>
                <w:sz w:val="20"/>
                <w:szCs w:val="20"/>
              </w:rPr>
              <w:t>0.</w:t>
            </w:r>
            <w:r w:rsidR="00023D96">
              <w:rPr>
                <w:sz w:val="20"/>
                <w:szCs w:val="20"/>
              </w:rPr>
              <w:t>05</w:t>
            </w:r>
            <w:r w:rsidR="00EE474D">
              <w:rPr>
                <w:sz w:val="20"/>
                <w:szCs w:val="20"/>
              </w:rPr>
              <w:t xml:space="preserve"> + HRF</w:t>
            </w:r>
          </w:p>
        </w:tc>
      </w:tr>
      <w:tr w:rsidR="00402EF8" w:rsidRPr="008C2155" w14:paraId="38A31FC2" w14:textId="77777777" w:rsidTr="009B6B70">
        <w:tc>
          <w:tcPr>
            <w:tcW w:w="2196" w:type="dxa"/>
          </w:tcPr>
          <w:p w14:paraId="60AA665C" w14:textId="77777777" w:rsidR="00402EF8" w:rsidRPr="008C2155" w:rsidRDefault="00402EF8" w:rsidP="00675E26">
            <w:pPr>
              <w:spacing w:after="0"/>
              <w:rPr>
                <w:sz w:val="20"/>
                <w:szCs w:val="20"/>
              </w:rPr>
            </w:pPr>
            <w:r w:rsidRPr="008C2155">
              <w:rPr>
                <w:sz w:val="20"/>
                <w:szCs w:val="20"/>
              </w:rPr>
              <w:t>Heath / Moor</w:t>
            </w:r>
          </w:p>
        </w:tc>
        <w:tc>
          <w:tcPr>
            <w:tcW w:w="2577" w:type="dxa"/>
          </w:tcPr>
          <w:p w14:paraId="0425C92B" w14:textId="5EB51F2D" w:rsidR="00402EF8" w:rsidRPr="008C2155" w:rsidRDefault="00DB4940" w:rsidP="00675E26">
            <w:pPr>
              <w:spacing w:after="0"/>
              <w:rPr>
                <w:sz w:val="20"/>
                <w:szCs w:val="20"/>
              </w:rPr>
            </w:pPr>
            <w:r>
              <w:rPr>
                <w:sz w:val="20"/>
                <w:szCs w:val="20"/>
              </w:rPr>
              <w:t>0.0</w:t>
            </w:r>
            <w:r w:rsidR="00023D96">
              <w:rPr>
                <w:sz w:val="20"/>
                <w:szCs w:val="20"/>
              </w:rPr>
              <w:t>5</w:t>
            </w:r>
            <w:r w:rsidR="00EE474D">
              <w:rPr>
                <w:sz w:val="20"/>
                <w:szCs w:val="20"/>
              </w:rPr>
              <w:t xml:space="preserve"> + HRF</w:t>
            </w:r>
          </w:p>
        </w:tc>
      </w:tr>
      <w:tr w:rsidR="00402EF8" w:rsidRPr="008C2155" w14:paraId="01B85A1C" w14:textId="77777777" w:rsidTr="009B6B70">
        <w:tc>
          <w:tcPr>
            <w:tcW w:w="2196" w:type="dxa"/>
          </w:tcPr>
          <w:p w14:paraId="65062499" w14:textId="77777777" w:rsidR="00402EF8" w:rsidRPr="008C2155" w:rsidRDefault="00402EF8" w:rsidP="00675E26">
            <w:pPr>
              <w:spacing w:after="0"/>
              <w:rPr>
                <w:sz w:val="20"/>
                <w:szCs w:val="20"/>
              </w:rPr>
            </w:pPr>
            <w:r w:rsidRPr="008C2155">
              <w:rPr>
                <w:sz w:val="20"/>
                <w:szCs w:val="20"/>
              </w:rPr>
              <w:t>Inland Rock</w:t>
            </w:r>
          </w:p>
        </w:tc>
        <w:tc>
          <w:tcPr>
            <w:tcW w:w="2577" w:type="dxa"/>
          </w:tcPr>
          <w:p w14:paraId="37B6FA98" w14:textId="35B134BE" w:rsidR="00402EF8" w:rsidRPr="008C2155" w:rsidRDefault="00DB4940" w:rsidP="00675E26">
            <w:pPr>
              <w:spacing w:after="0"/>
              <w:rPr>
                <w:sz w:val="20"/>
                <w:szCs w:val="20"/>
              </w:rPr>
            </w:pPr>
            <w:r>
              <w:rPr>
                <w:sz w:val="20"/>
                <w:szCs w:val="20"/>
              </w:rPr>
              <w:t>0.01</w:t>
            </w:r>
          </w:p>
        </w:tc>
      </w:tr>
      <w:tr w:rsidR="00402EF8" w:rsidRPr="008C2155" w14:paraId="37C3F660" w14:textId="77777777" w:rsidTr="009B6B70">
        <w:tc>
          <w:tcPr>
            <w:tcW w:w="2196" w:type="dxa"/>
          </w:tcPr>
          <w:p w14:paraId="1865A330" w14:textId="77777777" w:rsidR="00402EF8" w:rsidRPr="008C2155" w:rsidRDefault="00402EF8" w:rsidP="00675E26">
            <w:pPr>
              <w:spacing w:after="0"/>
              <w:rPr>
                <w:sz w:val="20"/>
                <w:szCs w:val="20"/>
              </w:rPr>
            </w:pPr>
            <w:r w:rsidRPr="008C2155">
              <w:rPr>
                <w:sz w:val="20"/>
                <w:szCs w:val="20"/>
              </w:rPr>
              <w:t>Maritime cliff</w:t>
            </w:r>
          </w:p>
        </w:tc>
        <w:tc>
          <w:tcPr>
            <w:tcW w:w="2577" w:type="dxa"/>
          </w:tcPr>
          <w:p w14:paraId="0E323911" w14:textId="6D1C435C" w:rsidR="00402EF8" w:rsidRPr="008C2155" w:rsidRDefault="00DB4940" w:rsidP="00675E26">
            <w:pPr>
              <w:spacing w:after="0"/>
              <w:rPr>
                <w:sz w:val="20"/>
                <w:szCs w:val="20"/>
              </w:rPr>
            </w:pPr>
            <w:r>
              <w:rPr>
                <w:sz w:val="20"/>
                <w:szCs w:val="20"/>
              </w:rPr>
              <w:t>0.0</w:t>
            </w:r>
            <w:r w:rsidR="00A34B63">
              <w:rPr>
                <w:sz w:val="20"/>
                <w:szCs w:val="20"/>
              </w:rPr>
              <w:t>3</w:t>
            </w:r>
            <w:r w:rsidR="00EE474D">
              <w:rPr>
                <w:sz w:val="20"/>
                <w:szCs w:val="20"/>
              </w:rPr>
              <w:t xml:space="preserve"> + HRF</w:t>
            </w:r>
          </w:p>
        </w:tc>
      </w:tr>
      <w:tr w:rsidR="00402EF8" w:rsidRPr="008C2155" w14:paraId="49A3AF86" w14:textId="77777777" w:rsidTr="009B6B70">
        <w:tc>
          <w:tcPr>
            <w:tcW w:w="2196" w:type="dxa"/>
          </w:tcPr>
          <w:p w14:paraId="73CF995D" w14:textId="77777777" w:rsidR="00402EF8" w:rsidRPr="008C2155" w:rsidRDefault="00402EF8" w:rsidP="00675E26">
            <w:pPr>
              <w:spacing w:after="0"/>
              <w:rPr>
                <w:sz w:val="20"/>
                <w:szCs w:val="20"/>
              </w:rPr>
            </w:pPr>
            <w:r w:rsidRPr="008C2155">
              <w:rPr>
                <w:sz w:val="20"/>
                <w:szCs w:val="20"/>
              </w:rPr>
              <w:t>Littoral Rock</w:t>
            </w:r>
          </w:p>
        </w:tc>
        <w:tc>
          <w:tcPr>
            <w:tcW w:w="2577" w:type="dxa"/>
          </w:tcPr>
          <w:p w14:paraId="7E3B727A" w14:textId="31E64FEA" w:rsidR="00402EF8" w:rsidRPr="008C2155" w:rsidRDefault="00DB4940" w:rsidP="00675E26">
            <w:pPr>
              <w:spacing w:after="0"/>
              <w:rPr>
                <w:sz w:val="20"/>
                <w:szCs w:val="20"/>
              </w:rPr>
            </w:pPr>
            <w:r>
              <w:rPr>
                <w:sz w:val="20"/>
                <w:szCs w:val="20"/>
              </w:rPr>
              <w:t>0.01</w:t>
            </w:r>
          </w:p>
        </w:tc>
      </w:tr>
      <w:tr w:rsidR="00402EF8" w:rsidRPr="008C2155" w14:paraId="00A44A00" w14:textId="77777777" w:rsidTr="009B6B70">
        <w:tc>
          <w:tcPr>
            <w:tcW w:w="2196" w:type="dxa"/>
          </w:tcPr>
          <w:p w14:paraId="2791959A" w14:textId="77777777" w:rsidR="00402EF8" w:rsidRPr="008C2155" w:rsidRDefault="00402EF8" w:rsidP="00675E26">
            <w:pPr>
              <w:spacing w:after="0"/>
              <w:rPr>
                <w:sz w:val="20"/>
                <w:szCs w:val="20"/>
              </w:rPr>
            </w:pPr>
            <w:r w:rsidRPr="008C2155">
              <w:rPr>
                <w:sz w:val="20"/>
                <w:szCs w:val="20"/>
              </w:rPr>
              <w:t>Supralittoral sediment</w:t>
            </w:r>
          </w:p>
        </w:tc>
        <w:tc>
          <w:tcPr>
            <w:tcW w:w="2577" w:type="dxa"/>
          </w:tcPr>
          <w:p w14:paraId="1724FA55" w14:textId="51300277" w:rsidR="00402EF8" w:rsidRPr="008C2155" w:rsidRDefault="00DB4940" w:rsidP="00675E26">
            <w:pPr>
              <w:spacing w:after="0"/>
              <w:rPr>
                <w:sz w:val="20"/>
                <w:szCs w:val="20"/>
              </w:rPr>
            </w:pPr>
            <w:r>
              <w:rPr>
                <w:sz w:val="20"/>
                <w:szCs w:val="20"/>
              </w:rPr>
              <w:t>0.</w:t>
            </w:r>
            <w:r w:rsidR="00EE474D">
              <w:rPr>
                <w:sz w:val="20"/>
                <w:szCs w:val="20"/>
              </w:rPr>
              <w:t>0</w:t>
            </w:r>
            <w:r w:rsidR="008751BD">
              <w:rPr>
                <w:sz w:val="20"/>
                <w:szCs w:val="20"/>
              </w:rPr>
              <w:t>3</w:t>
            </w:r>
          </w:p>
        </w:tc>
      </w:tr>
      <w:tr w:rsidR="00402EF8" w:rsidRPr="008C2155" w14:paraId="72A29F85" w14:textId="77777777" w:rsidTr="009B6B70">
        <w:tc>
          <w:tcPr>
            <w:tcW w:w="2196" w:type="dxa"/>
          </w:tcPr>
          <w:p w14:paraId="39B7A18A" w14:textId="77777777" w:rsidR="00402EF8" w:rsidRPr="008C2155" w:rsidRDefault="00402EF8" w:rsidP="00675E26">
            <w:pPr>
              <w:spacing w:after="0"/>
              <w:rPr>
                <w:sz w:val="20"/>
                <w:szCs w:val="20"/>
              </w:rPr>
            </w:pPr>
            <w:r w:rsidRPr="008C2155">
              <w:rPr>
                <w:sz w:val="20"/>
                <w:szCs w:val="20"/>
              </w:rPr>
              <w:t>Littoral sediment</w:t>
            </w:r>
          </w:p>
        </w:tc>
        <w:tc>
          <w:tcPr>
            <w:tcW w:w="2577" w:type="dxa"/>
          </w:tcPr>
          <w:p w14:paraId="54BD062C" w14:textId="0D7638A3" w:rsidR="00402EF8" w:rsidRPr="008C2155" w:rsidRDefault="00DB4940" w:rsidP="00675E26">
            <w:pPr>
              <w:spacing w:after="0"/>
              <w:rPr>
                <w:sz w:val="20"/>
                <w:szCs w:val="20"/>
              </w:rPr>
            </w:pPr>
            <w:r>
              <w:rPr>
                <w:sz w:val="20"/>
                <w:szCs w:val="20"/>
              </w:rPr>
              <w:t>0.</w:t>
            </w:r>
            <w:r w:rsidR="00EE474D">
              <w:rPr>
                <w:sz w:val="20"/>
                <w:szCs w:val="20"/>
              </w:rPr>
              <w:t>0</w:t>
            </w:r>
            <w:r w:rsidR="00023D96">
              <w:rPr>
                <w:sz w:val="20"/>
                <w:szCs w:val="20"/>
              </w:rPr>
              <w:t>5</w:t>
            </w:r>
          </w:p>
        </w:tc>
      </w:tr>
      <w:tr w:rsidR="00402EF8" w:rsidRPr="008C2155" w14:paraId="31F4B1A7" w14:textId="77777777" w:rsidTr="009B6B70">
        <w:tc>
          <w:tcPr>
            <w:tcW w:w="2196" w:type="dxa"/>
          </w:tcPr>
          <w:p w14:paraId="63CEB3D7" w14:textId="22EE99DE" w:rsidR="00402EF8" w:rsidRPr="008C2155" w:rsidRDefault="00402EF8" w:rsidP="00675E26">
            <w:pPr>
              <w:spacing w:after="0"/>
              <w:rPr>
                <w:sz w:val="20"/>
                <w:szCs w:val="20"/>
              </w:rPr>
            </w:pPr>
            <w:r w:rsidRPr="008C2155">
              <w:rPr>
                <w:sz w:val="20"/>
                <w:szCs w:val="20"/>
              </w:rPr>
              <w:t>Water</w:t>
            </w:r>
            <w:r w:rsidR="00A743CD">
              <w:rPr>
                <w:sz w:val="20"/>
                <w:szCs w:val="20"/>
              </w:rPr>
              <w:t xml:space="preserve"> (lake/estuary)</w:t>
            </w:r>
          </w:p>
        </w:tc>
        <w:tc>
          <w:tcPr>
            <w:tcW w:w="2577" w:type="dxa"/>
          </w:tcPr>
          <w:p w14:paraId="0BD62922" w14:textId="34FB1F71" w:rsidR="00402EF8" w:rsidRPr="008C2155" w:rsidRDefault="00DB4940" w:rsidP="00675E26">
            <w:pPr>
              <w:spacing w:after="0"/>
              <w:rPr>
                <w:sz w:val="20"/>
                <w:szCs w:val="20"/>
              </w:rPr>
            </w:pPr>
            <w:r>
              <w:rPr>
                <w:sz w:val="20"/>
                <w:szCs w:val="20"/>
              </w:rPr>
              <w:t>0.0</w:t>
            </w:r>
            <w:r w:rsidR="008751BD">
              <w:rPr>
                <w:sz w:val="20"/>
                <w:szCs w:val="20"/>
              </w:rPr>
              <w:t>4</w:t>
            </w:r>
          </w:p>
        </w:tc>
      </w:tr>
      <w:tr w:rsidR="00402EF8" w:rsidRPr="008C2155" w14:paraId="4D1DC1F9" w14:textId="77777777" w:rsidTr="009B6B70">
        <w:tc>
          <w:tcPr>
            <w:tcW w:w="2196" w:type="dxa"/>
          </w:tcPr>
          <w:p w14:paraId="13502545" w14:textId="77777777" w:rsidR="00402EF8" w:rsidRPr="008C2155" w:rsidRDefault="00402EF8" w:rsidP="00675E26">
            <w:pPr>
              <w:spacing w:after="0"/>
              <w:rPr>
                <w:sz w:val="20"/>
                <w:szCs w:val="20"/>
              </w:rPr>
            </w:pPr>
            <w:r w:rsidRPr="008C2155">
              <w:rPr>
                <w:sz w:val="20"/>
                <w:szCs w:val="20"/>
              </w:rPr>
              <w:t>Arable</w:t>
            </w:r>
          </w:p>
        </w:tc>
        <w:tc>
          <w:tcPr>
            <w:tcW w:w="2577" w:type="dxa"/>
          </w:tcPr>
          <w:p w14:paraId="04B27421" w14:textId="43585727" w:rsidR="00402EF8" w:rsidRPr="008C2155" w:rsidRDefault="00DB4940" w:rsidP="00675E26">
            <w:pPr>
              <w:spacing w:after="0"/>
              <w:rPr>
                <w:sz w:val="20"/>
                <w:szCs w:val="20"/>
              </w:rPr>
            </w:pPr>
            <w:r>
              <w:rPr>
                <w:sz w:val="20"/>
                <w:szCs w:val="20"/>
              </w:rPr>
              <w:t>0.0</w:t>
            </w:r>
            <w:r w:rsidR="00EE474D">
              <w:rPr>
                <w:sz w:val="20"/>
                <w:szCs w:val="20"/>
              </w:rPr>
              <w:t>2 + HRF</w:t>
            </w:r>
          </w:p>
        </w:tc>
      </w:tr>
      <w:tr w:rsidR="00402EF8" w:rsidRPr="008C2155" w14:paraId="746CCEA5" w14:textId="77777777" w:rsidTr="009B6B70">
        <w:tc>
          <w:tcPr>
            <w:tcW w:w="2196" w:type="dxa"/>
          </w:tcPr>
          <w:p w14:paraId="09A738D7" w14:textId="77777777" w:rsidR="00402EF8" w:rsidRPr="008C2155" w:rsidRDefault="00402EF8" w:rsidP="00675E26">
            <w:pPr>
              <w:spacing w:after="0"/>
              <w:rPr>
                <w:sz w:val="20"/>
                <w:szCs w:val="20"/>
              </w:rPr>
            </w:pPr>
            <w:r w:rsidRPr="008C2155">
              <w:rPr>
                <w:sz w:val="20"/>
                <w:szCs w:val="20"/>
              </w:rPr>
              <w:t>Improved grassland</w:t>
            </w:r>
          </w:p>
        </w:tc>
        <w:tc>
          <w:tcPr>
            <w:tcW w:w="2577" w:type="dxa"/>
          </w:tcPr>
          <w:p w14:paraId="6F3C393D" w14:textId="026643F8" w:rsidR="00402EF8" w:rsidRPr="008C2155" w:rsidRDefault="00DB4940" w:rsidP="00675E26">
            <w:pPr>
              <w:spacing w:after="0"/>
              <w:rPr>
                <w:sz w:val="20"/>
                <w:szCs w:val="20"/>
              </w:rPr>
            </w:pPr>
            <w:r>
              <w:rPr>
                <w:sz w:val="20"/>
                <w:szCs w:val="20"/>
              </w:rPr>
              <w:t>0.0</w:t>
            </w:r>
            <w:r w:rsidR="00EE474D">
              <w:rPr>
                <w:sz w:val="20"/>
                <w:szCs w:val="20"/>
              </w:rPr>
              <w:t>2 + HRF</w:t>
            </w:r>
          </w:p>
        </w:tc>
      </w:tr>
      <w:tr w:rsidR="00402EF8" w:rsidRPr="008C2155" w14:paraId="5227354A" w14:textId="77777777" w:rsidTr="009B6B70">
        <w:tc>
          <w:tcPr>
            <w:tcW w:w="2196" w:type="dxa"/>
          </w:tcPr>
          <w:p w14:paraId="0D4088F4" w14:textId="77777777" w:rsidR="00402EF8" w:rsidRPr="008C2155" w:rsidRDefault="00402EF8" w:rsidP="00675E26">
            <w:pPr>
              <w:spacing w:after="0"/>
              <w:rPr>
                <w:sz w:val="20"/>
                <w:szCs w:val="20"/>
              </w:rPr>
            </w:pPr>
            <w:r w:rsidRPr="008C2155">
              <w:rPr>
                <w:sz w:val="20"/>
                <w:szCs w:val="20"/>
              </w:rPr>
              <w:t>Urban</w:t>
            </w:r>
          </w:p>
        </w:tc>
        <w:tc>
          <w:tcPr>
            <w:tcW w:w="2577" w:type="dxa"/>
          </w:tcPr>
          <w:p w14:paraId="7FD2B99A" w14:textId="48D0FACB" w:rsidR="00402EF8" w:rsidRPr="008C2155" w:rsidRDefault="00DB4940" w:rsidP="00675E26">
            <w:pPr>
              <w:spacing w:after="0"/>
              <w:rPr>
                <w:sz w:val="20"/>
                <w:szCs w:val="20"/>
              </w:rPr>
            </w:pPr>
            <w:r>
              <w:rPr>
                <w:sz w:val="20"/>
                <w:szCs w:val="20"/>
              </w:rPr>
              <w:t>0.0</w:t>
            </w:r>
            <w:r w:rsidR="00EE474D">
              <w:rPr>
                <w:sz w:val="20"/>
                <w:szCs w:val="20"/>
              </w:rPr>
              <w:t>2 + HRF</w:t>
            </w:r>
          </w:p>
        </w:tc>
      </w:tr>
      <w:tr w:rsidR="00402EF8" w:rsidRPr="008C2155" w14:paraId="26F72764" w14:textId="77777777" w:rsidTr="009B6B70">
        <w:tc>
          <w:tcPr>
            <w:tcW w:w="2196" w:type="dxa"/>
          </w:tcPr>
          <w:p w14:paraId="45344AE6" w14:textId="77777777" w:rsidR="00402EF8" w:rsidRPr="008C2155" w:rsidRDefault="00402EF8" w:rsidP="00675E26">
            <w:pPr>
              <w:spacing w:after="0"/>
              <w:rPr>
                <w:sz w:val="20"/>
                <w:szCs w:val="20"/>
              </w:rPr>
            </w:pPr>
            <w:r>
              <w:rPr>
                <w:sz w:val="20"/>
                <w:szCs w:val="20"/>
              </w:rPr>
              <w:t>HRF = Hedgerow factor</w:t>
            </w:r>
          </w:p>
        </w:tc>
        <w:tc>
          <w:tcPr>
            <w:tcW w:w="2577" w:type="dxa"/>
          </w:tcPr>
          <w:p w14:paraId="022A2C6E" w14:textId="46EEC6CE" w:rsidR="00402EF8" w:rsidRPr="008C2155" w:rsidRDefault="00EE474D" w:rsidP="00675E26">
            <w:pPr>
              <w:spacing w:after="0"/>
              <w:rPr>
                <w:sz w:val="20"/>
                <w:szCs w:val="20"/>
              </w:rPr>
            </w:pPr>
            <w:r>
              <w:rPr>
                <w:sz w:val="20"/>
                <w:szCs w:val="20"/>
              </w:rPr>
              <w:t>0 to 0.02</w:t>
            </w:r>
          </w:p>
        </w:tc>
      </w:tr>
      <w:tr w:rsidR="00EE474D" w:rsidRPr="008C2155" w14:paraId="0243A0A2" w14:textId="77777777" w:rsidTr="009B6B70">
        <w:tc>
          <w:tcPr>
            <w:tcW w:w="2196" w:type="dxa"/>
          </w:tcPr>
          <w:p w14:paraId="0E41DC7A" w14:textId="45700BF2" w:rsidR="00EE474D" w:rsidRDefault="00EE474D" w:rsidP="00675E26">
            <w:pPr>
              <w:spacing w:after="0"/>
              <w:rPr>
                <w:sz w:val="20"/>
                <w:szCs w:val="20"/>
              </w:rPr>
            </w:pPr>
            <w:r>
              <w:rPr>
                <w:sz w:val="20"/>
                <w:szCs w:val="20"/>
              </w:rPr>
              <w:t>Permanent watercourse</w:t>
            </w:r>
          </w:p>
        </w:tc>
        <w:tc>
          <w:tcPr>
            <w:tcW w:w="2577" w:type="dxa"/>
          </w:tcPr>
          <w:p w14:paraId="0FB3DD76" w14:textId="62B1ABCE" w:rsidR="00EE474D" w:rsidRDefault="00EE474D" w:rsidP="00675E26">
            <w:pPr>
              <w:spacing w:after="0"/>
              <w:rPr>
                <w:sz w:val="20"/>
                <w:szCs w:val="20"/>
              </w:rPr>
            </w:pPr>
            <w:r>
              <w:rPr>
                <w:sz w:val="20"/>
                <w:szCs w:val="20"/>
              </w:rPr>
              <w:t>0.03</w:t>
            </w:r>
            <w:r w:rsidR="00A34B63">
              <w:rPr>
                <w:sz w:val="20"/>
                <w:szCs w:val="20"/>
              </w:rPr>
              <w:t>5</w:t>
            </w:r>
          </w:p>
        </w:tc>
      </w:tr>
    </w:tbl>
    <w:p w14:paraId="59D59828" w14:textId="77777777" w:rsidR="00402EF8" w:rsidRDefault="00402EF8" w:rsidP="009F7D33"/>
    <w:p w14:paraId="77392193" w14:textId="62339686" w:rsidR="00F9434F" w:rsidRDefault="00F9434F" w:rsidP="009F7D33">
      <w:r w:rsidRPr="009464B4">
        <w:rPr>
          <w:b/>
        </w:rPr>
        <w:t>Soil erosion</w:t>
      </w:r>
      <w:r>
        <w:t xml:space="preserve"> estimates were </w:t>
      </w:r>
      <w:r w:rsidR="00CE7130">
        <w:t xml:space="preserve">calculated following the </w:t>
      </w:r>
      <w:r w:rsidR="004B074D">
        <w:t>RUSLE</w:t>
      </w:r>
      <w:r w:rsidR="00CE7130">
        <w:t xml:space="preserve">2016 model described by </w:t>
      </w:r>
      <w:r w:rsidR="001B07E0">
        <w:t>Panaglos et al (</w:t>
      </w:r>
      <w:r w:rsidR="008156BD">
        <w:t>2015</w:t>
      </w:r>
      <w:r w:rsidR="001B07E0">
        <w:t>)</w:t>
      </w:r>
      <w:r w:rsidR="00CE7130">
        <w:t xml:space="preserve"> </w:t>
      </w:r>
      <w:r w:rsidR="007F0B8E">
        <w:t>(</w:t>
      </w:r>
      <w:r w:rsidR="00CE7130">
        <w:t>also used in the calculation of water quality benefits</w:t>
      </w:r>
      <w:r w:rsidR="007F0B8E">
        <w:t>)</w:t>
      </w:r>
      <w:r w:rsidR="00CE7130">
        <w:t>.</w:t>
      </w:r>
    </w:p>
    <w:p w14:paraId="7C15AF13" w14:textId="529801A0" w:rsidR="00D4019D" w:rsidRDefault="009F7D33" w:rsidP="009F7D33">
      <w:r w:rsidRPr="00EF3E2E">
        <w:rPr>
          <w:b/>
        </w:rPr>
        <w:t>Hydrological</w:t>
      </w:r>
      <w:r w:rsidR="00C71F09">
        <w:rPr>
          <w:b/>
        </w:rPr>
        <w:t>ly</w:t>
      </w:r>
      <w:r w:rsidR="004329B5">
        <w:rPr>
          <w:b/>
        </w:rPr>
        <w:t>-corrected</w:t>
      </w:r>
      <w:r w:rsidRPr="00EF3E2E">
        <w:rPr>
          <w:b/>
        </w:rPr>
        <w:t xml:space="preserve"> digital elevation</w:t>
      </w:r>
      <w:r w:rsidR="00C71F09">
        <w:rPr>
          <w:b/>
        </w:rPr>
        <w:t xml:space="preserve"> model</w:t>
      </w:r>
      <w:r w:rsidR="00C71F09">
        <w:t xml:space="preserve">: </w:t>
      </w:r>
      <w:r w:rsidR="00D4019D">
        <w:t>was</w:t>
      </w:r>
      <w:r w:rsidR="00C71F09">
        <w:t xml:space="preserve"> used for the determination of </w:t>
      </w:r>
      <w:r w:rsidR="000F3682">
        <w:t>peak flow</w:t>
      </w:r>
      <w:r w:rsidR="00C71F09">
        <w:t xml:space="preserve"> catchment area</w:t>
      </w:r>
      <w:r w:rsidR="004329B5">
        <w:t>s</w:t>
      </w:r>
      <w:r w:rsidR="000F3682">
        <w:t xml:space="preserve"> in ii</w:t>
      </w:r>
      <w:r w:rsidR="00C71F09">
        <w:t xml:space="preserve">. The hydrological elevation model was calculated </w:t>
      </w:r>
      <w:r w:rsidR="00D4019D">
        <w:t>by correcting the original DEM using</w:t>
      </w:r>
      <w:r w:rsidR="00C71F09">
        <w:t xml:space="preserve"> </w:t>
      </w:r>
      <w:r w:rsidR="009464B4">
        <w:t xml:space="preserve">stream </w:t>
      </w:r>
      <w:r w:rsidR="000F3682">
        <w:t>burning</w:t>
      </w:r>
      <w:r w:rsidR="009464B4">
        <w:t xml:space="preserve"> (</w:t>
      </w:r>
      <w:r w:rsidR="000F3682">
        <w:t>Saunders 1999</w:t>
      </w:r>
      <w:r w:rsidR="009464B4">
        <w:t xml:space="preserve">) the </w:t>
      </w:r>
      <w:r w:rsidR="00D4019D">
        <w:t>open river network</w:t>
      </w:r>
      <w:r w:rsidR="009464B4">
        <w:t xml:space="preserve"> </w:t>
      </w:r>
      <w:r w:rsidR="000F3682">
        <w:t>(</w:t>
      </w:r>
      <w:r w:rsidR="009464B4">
        <w:t xml:space="preserve">Ordnance Survey </w:t>
      </w:r>
      <w:r w:rsidR="000F3682">
        <w:t>OpenRivers</w:t>
      </w:r>
      <w:r w:rsidR="009464B4">
        <w:t xml:space="preserve"> </w:t>
      </w:r>
      <w:r w:rsidR="000F3682">
        <w:t xml:space="preserve">data) followed by </w:t>
      </w:r>
      <w:r w:rsidR="00D4019D">
        <w:t>single cell</w:t>
      </w:r>
      <w:r w:rsidR="000F3682">
        <w:t xml:space="preserve"> pit </w:t>
      </w:r>
      <w:r w:rsidR="00D4019D">
        <w:t>raising (to level of closest neighbouring cell</w:t>
      </w:r>
      <w:r w:rsidR="00B843B3">
        <w:t>) using Whitebox (</w:t>
      </w:r>
      <w:r w:rsidR="003A6895">
        <w:t>2018</w:t>
      </w:r>
      <w:r w:rsidR="00B843B3">
        <w:t>) GIS tools</w:t>
      </w:r>
      <w:r w:rsidR="009464B4">
        <w:t>.</w:t>
      </w:r>
      <w:r w:rsidR="00C71F09">
        <w:t xml:space="preserve"> </w:t>
      </w:r>
      <w:r w:rsidR="00D4019D">
        <w:t>Permanent streams, defined as all areas with a flow accumulation greater than 100 upstream cells, were then extracted and these were found to closely match know stream networks (OS Mastermap watercourses). Remaining no-flow cells in the corrected DEM were found to be restricted to coastal edges.</w:t>
      </w:r>
    </w:p>
    <w:p w14:paraId="4C338779" w14:textId="47BC4510" w:rsidR="007C4C60" w:rsidRDefault="009464B4" w:rsidP="009F7D33">
      <w:r>
        <w:t xml:space="preserve">Without </w:t>
      </w:r>
      <w:r w:rsidR="00D4019D">
        <w:t>correction</w:t>
      </w:r>
      <w:r>
        <w:t>,</w:t>
      </w:r>
      <w:r w:rsidR="006E28C9">
        <w:t xml:space="preserve"> flow paths will not</w:t>
      </w:r>
      <w:r w:rsidR="00D4019D">
        <w:t xml:space="preserve"> always</w:t>
      </w:r>
      <w:r w:rsidR="006E28C9">
        <w:t xml:space="preserve"> correspond to known watercourses due to artefacts of the DEM, </w:t>
      </w:r>
      <w:r w:rsidR="004329B5">
        <w:t>particularly</w:t>
      </w:r>
      <w:r w:rsidR="006E28C9">
        <w:t xml:space="preserve"> at lower resolutions. Typical artefacts include </w:t>
      </w:r>
      <w:r w:rsidR="000F3682" w:rsidRPr="000F3682">
        <w:t>narrow streams and drainage channels, as well as river fl</w:t>
      </w:r>
      <w:r w:rsidR="000F3682">
        <w:t>ow under other terrain features such as road and rail bridges</w:t>
      </w:r>
      <w:r w:rsidR="006E28C9">
        <w:t>.</w:t>
      </w:r>
    </w:p>
    <w:p w14:paraId="1CB262DD" w14:textId="77777777" w:rsidR="00D4019D" w:rsidRDefault="00D4019D" w:rsidP="009F7D33"/>
    <w:p w14:paraId="4B696B65" w14:textId="0FE7948A" w:rsidR="009F7D33" w:rsidRPr="008D3332" w:rsidRDefault="009F7D33" w:rsidP="009F7D33">
      <w:pPr>
        <w:rPr>
          <w:b/>
          <w:u w:val="single"/>
        </w:rPr>
      </w:pPr>
      <w:r w:rsidRPr="008D3332">
        <w:rPr>
          <w:b/>
          <w:u w:val="single"/>
        </w:rPr>
        <w:t>Methodolog</w:t>
      </w:r>
      <w:r w:rsidR="008D3332" w:rsidRPr="008D3332">
        <w:rPr>
          <w:b/>
          <w:u w:val="single"/>
        </w:rPr>
        <w:t>ical</w:t>
      </w:r>
      <w:r w:rsidRPr="008D3332">
        <w:rPr>
          <w:b/>
          <w:u w:val="single"/>
        </w:rPr>
        <w:t xml:space="preserve"> limitations and </w:t>
      </w:r>
      <w:r w:rsidR="008D3332" w:rsidRPr="008D3332">
        <w:rPr>
          <w:b/>
          <w:u w:val="single"/>
        </w:rPr>
        <w:t>issues</w:t>
      </w:r>
    </w:p>
    <w:p w14:paraId="32AE91FE" w14:textId="2A05B083" w:rsidR="008D3332" w:rsidRPr="008D32B6" w:rsidRDefault="001B07E0" w:rsidP="008D3332">
      <w:pPr>
        <w:pStyle w:val="ListParagraph"/>
        <w:widowControl w:val="0"/>
        <w:numPr>
          <w:ilvl w:val="0"/>
          <w:numId w:val="6"/>
        </w:numPr>
        <w:autoSpaceDE w:val="0"/>
        <w:autoSpaceDN w:val="0"/>
        <w:adjustRightInd w:val="0"/>
        <w:spacing w:after="0" w:line="240" w:lineRule="auto"/>
        <w:rPr>
          <w:rFonts w:cstheme="minorHAnsi"/>
          <w:color w:val="020202"/>
          <w:lang w:val="en-US"/>
        </w:rPr>
      </w:pPr>
      <w:r w:rsidRPr="008D32B6">
        <w:rPr>
          <w:rFonts w:cstheme="minorHAnsi"/>
          <w:color w:val="020202"/>
          <w:lang w:val="en-US"/>
        </w:rPr>
        <w:t>P</w:t>
      </w:r>
      <w:r w:rsidR="002045EF" w:rsidRPr="008D32B6">
        <w:rPr>
          <w:rFonts w:cstheme="minorHAnsi"/>
          <w:color w:val="020202"/>
          <w:lang w:val="en-US"/>
        </w:rPr>
        <w:t>otential Vulnerable Areas (</w:t>
      </w:r>
      <w:r w:rsidRPr="008D32B6">
        <w:rPr>
          <w:rFonts w:cstheme="minorHAnsi"/>
          <w:color w:val="020202"/>
          <w:lang w:val="en-US"/>
        </w:rPr>
        <w:t xml:space="preserve">and underlying </w:t>
      </w:r>
      <w:r w:rsidR="00B32380" w:rsidRPr="008D32B6">
        <w:rPr>
          <w:rFonts w:cstheme="minorHAnsi"/>
          <w:color w:val="020202"/>
          <w:lang w:val="en-US"/>
        </w:rPr>
        <w:t xml:space="preserve">Environment </w:t>
      </w:r>
      <w:r w:rsidR="008D3332" w:rsidRPr="008D32B6">
        <w:rPr>
          <w:rFonts w:cstheme="minorHAnsi"/>
          <w:color w:val="020202"/>
          <w:lang w:val="en-US"/>
        </w:rPr>
        <w:t>Agency</w:t>
      </w:r>
      <w:r w:rsidR="00B32380" w:rsidRPr="008D32B6">
        <w:rPr>
          <w:rFonts w:cstheme="minorHAnsi"/>
          <w:color w:val="020202"/>
          <w:lang w:val="en-US"/>
        </w:rPr>
        <w:t xml:space="preserve"> flood zones</w:t>
      </w:r>
      <w:r w:rsidRPr="008D32B6">
        <w:rPr>
          <w:rFonts w:cstheme="minorHAnsi"/>
          <w:color w:val="020202"/>
          <w:lang w:val="en-US"/>
        </w:rPr>
        <w:t>)</w:t>
      </w:r>
      <w:r w:rsidR="002045EF" w:rsidRPr="008D32B6">
        <w:rPr>
          <w:rFonts w:cstheme="minorHAnsi"/>
          <w:color w:val="020202"/>
          <w:lang w:val="en-US"/>
        </w:rPr>
        <w:t>:</w:t>
      </w:r>
      <w:r w:rsidR="00B32380" w:rsidRPr="008D32B6">
        <w:rPr>
          <w:rFonts w:cstheme="minorHAnsi"/>
          <w:color w:val="020202"/>
          <w:lang w:val="en-US"/>
        </w:rPr>
        <w:t xml:space="preserve"> take</w:t>
      </w:r>
      <w:r w:rsidR="009F7D33" w:rsidRPr="008D32B6">
        <w:rPr>
          <w:rFonts w:cstheme="minorHAnsi"/>
          <w:color w:val="020202"/>
          <w:lang w:val="en-US"/>
        </w:rPr>
        <w:t xml:space="preserve"> no account of 'Areas Benefitting from Flood Protection' </w:t>
      </w:r>
      <w:r w:rsidR="00B32380" w:rsidRPr="008D32B6">
        <w:rPr>
          <w:rFonts w:cstheme="minorHAnsi"/>
          <w:color w:val="020202"/>
          <w:lang w:val="en-US"/>
        </w:rPr>
        <w:t>or</w:t>
      </w:r>
      <w:r w:rsidR="009F7D33" w:rsidRPr="008D32B6">
        <w:rPr>
          <w:rFonts w:cstheme="minorHAnsi"/>
          <w:color w:val="020202"/>
          <w:lang w:val="en-US"/>
        </w:rPr>
        <w:t xml:space="preserve"> 'Flood Storage Areas'.</w:t>
      </w:r>
      <w:r w:rsidR="008D3332" w:rsidRPr="008D32B6">
        <w:rPr>
          <w:rFonts w:cstheme="minorHAnsi"/>
          <w:color w:val="020202"/>
          <w:lang w:val="en-US"/>
        </w:rPr>
        <w:t xml:space="preserve"> </w:t>
      </w:r>
    </w:p>
    <w:p w14:paraId="3751631D" w14:textId="19CF01E1" w:rsidR="00A01CBE" w:rsidRPr="008D32B6" w:rsidRDefault="00A01CBE" w:rsidP="008D3332">
      <w:pPr>
        <w:pStyle w:val="ListParagraph"/>
        <w:widowControl w:val="0"/>
        <w:numPr>
          <w:ilvl w:val="0"/>
          <w:numId w:val="6"/>
        </w:numPr>
        <w:autoSpaceDE w:val="0"/>
        <w:autoSpaceDN w:val="0"/>
        <w:adjustRightInd w:val="0"/>
        <w:spacing w:after="0" w:line="240" w:lineRule="auto"/>
        <w:rPr>
          <w:rFonts w:cstheme="minorHAnsi"/>
          <w:color w:val="020202"/>
          <w:lang w:val="en-US"/>
        </w:rPr>
      </w:pPr>
      <w:r w:rsidRPr="008D32B6">
        <w:rPr>
          <w:rFonts w:cstheme="minorHAnsi"/>
          <w:color w:val="020202"/>
          <w:lang w:val="en-US"/>
        </w:rPr>
        <w:t xml:space="preserve">Alternative or additional data that could be used to define and weight PVAs might include </w:t>
      </w:r>
      <w:r w:rsidR="008D32B6">
        <w:rPr>
          <w:rFonts w:cstheme="minorHAnsi"/>
          <w:color w:val="020202"/>
          <w:lang w:val="en-US"/>
        </w:rPr>
        <w:t xml:space="preserve">information on infrastructure, such as </w:t>
      </w:r>
      <w:r w:rsidRPr="008D32B6">
        <w:rPr>
          <w:rFonts w:cstheme="minorHAnsi"/>
          <w:color w:val="020202"/>
          <w:lang w:val="en-US"/>
        </w:rPr>
        <w:t>main road and rail lengths within flood zones.</w:t>
      </w:r>
    </w:p>
    <w:p w14:paraId="02264C69" w14:textId="77777777" w:rsidR="005373CB" w:rsidRDefault="002045EF" w:rsidP="002045EF">
      <w:pPr>
        <w:pStyle w:val="ListParagraph"/>
        <w:numPr>
          <w:ilvl w:val="0"/>
          <w:numId w:val="6"/>
        </w:numPr>
        <w:rPr>
          <w:rFonts w:cstheme="minorHAnsi"/>
        </w:rPr>
      </w:pPr>
      <w:r w:rsidRPr="008D32B6">
        <w:rPr>
          <w:rFonts w:cstheme="minorHAnsi"/>
        </w:rPr>
        <w:t>Effect of normalisation will be to reduce the influence of outliers and extreme values.</w:t>
      </w:r>
      <w:r w:rsidR="00573FF9">
        <w:rPr>
          <w:rFonts w:cstheme="minorHAnsi"/>
        </w:rPr>
        <w:t xml:space="preserve"> </w:t>
      </w:r>
    </w:p>
    <w:p w14:paraId="6C209729" w14:textId="412026E1" w:rsidR="002045EF" w:rsidRPr="008D32B6" w:rsidRDefault="00573FF9" w:rsidP="002045EF">
      <w:pPr>
        <w:pStyle w:val="ListParagraph"/>
        <w:numPr>
          <w:ilvl w:val="0"/>
          <w:numId w:val="6"/>
        </w:numPr>
        <w:rPr>
          <w:rFonts w:cstheme="minorHAnsi"/>
        </w:rPr>
      </w:pPr>
      <w:r>
        <w:rPr>
          <w:rFonts w:cstheme="minorHAnsi"/>
        </w:rPr>
        <w:t xml:space="preserve">There </w:t>
      </w:r>
      <w:r w:rsidR="005373CB">
        <w:rPr>
          <w:rFonts w:cstheme="minorHAnsi"/>
        </w:rPr>
        <w:t>is an argument</w:t>
      </w:r>
      <w:r>
        <w:rPr>
          <w:rFonts w:cstheme="minorHAnsi"/>
        </w:rPr>
        <w:t xml:space="preserve"> for </w:t>
      </w:r>
      <w:r w:rsidR="005373CB">
        <w:rPr>
          <w:rFonts w:cstheme="minorHAnsi"/>
        </w:rPr>
        <w:t xml:space="preserve">imposing a more explicit simplification of the service estimate by, for example, </w:t>
      </w:r>
      <w:r w:rsidR="00DA3FFE">
        <w:rPr>
          <w:rFonts w:cstheme="minorHAnsi"/>
        </w:rPr>
        <w:t>applying a</w:t>
      </w:r>
      <w:r w:rsidR="005373CB">
        <w:rPr>
          <w:rFonts w:cstheme="minorHAnsi"/>
        </w:rPr>
        <w:t xml:space="preserve"> simple scoring system (eg 0-3 according to a zero, low, medium, high effect defined by quantiles)</w:t>
      </w:r>
      <w:r>
        <w:rPr>
          <w:rFonts w:cstheme="minorHAnsi"/>
        </w:rPr>
        <w:t xml:space="preserve"> </w:t>
      </w:r>
      <w:r w:rsidR="005373CB">
        <w:rPr>
          <w:rFonts w:cstheme="minorHAnsi"/>
        </w:rPr>
        <w:t>for each of the key mechanisms contributing to flood mitigation.</w:t>
      </w:r>
    </w:p>
    <w:p w14:paraId="06737D3A" w14:textId="77777777" w:rsidR="00DA3FFE" w:rsidRPr="008D32B6" w:rsidRDefault="00DA3FFE" w:rsidP="00DA3FFE">
      <w:pPr>
        <w:pStyle w:val="ListParagraph"/>
        <w:numPr>
          <w:ilvl w:val="0"/>
          <w:numId w:val="6"/>
        </w:numPr>
        <w:rPr>
          <w:rFonts w:cstheme="minorHAnsi"/>
        </w:rPr>
      </w:pPr>
      <w:r w:rsidRPr="008D32B6">
        <w:rPr>
          <w:rFonts w:cstheme="minorHAnsi"/>
        </w:rPr>
        <w:t xml:space="preserve">The effect of land management practices (for example ploughing regimes and orientation) are excluded.  </w:t>
      </w:r>
    </w:p>
    <w:p w14:paraId="3953F2E9" w14:textId="2E74A6AA" w:rsidR="002045EF" w:rsidRPr="008D32B6" w:rsidRDefault="002045EF" w:rsidP="002045EF">
      <w:pPr>
        <w:pStyle w:val="ListParagraph"/>
        <w:numPr>
          <w:ilvl w:val="0"/>
          <w:numId w:val="6"/>
        </w:numPr>
        <w:rPr>
          <w:rFonts w:cstheme="minorHAnsi"/>
        </w:rPr>
      </w:pPr>
      <w:r w:rsidRPr="008D32B6">
        <w:rPr>
          <w:rFonts w:cstheme="minorHAnsi"/>
        </w:rPr>
        <w:t xml:space="preserve">Contributions to peak flow are used to weight flood mitigation values on the basis that these are the areas where landcover change (whether removel of existing landcover </w:t>
      </w:r>
      <w:r w:rsidR="008D32B6">
        <w:rPr>
          <w:rFonts w:cstheme="minorHAnsi"/>
        </w:rPr>
        <w:t>or</w:t>
      </w:r>
      <w:r w:rsidRPr="008D32B6">
        <w:rPr>
          <w:rFonts w:cstheme="minorHAnsi"/>
        </w:rPr>
        <w:t xml:space="preserve"> habitat creation) is most likely to affect downstream peak flow. However, the method cannot fully capture the interdependence of landcover effects (or changes) across a catchment area. The weighting is best interpreted as an indication of where medium</w:t>
      </w:r>
      <w:r w:rsidR="008D32B6">
        <w:rPr>
          <w:rFonts w:cstheme="minorHAnsi"/>
        </w:rPr>
        <w:t>-</w:t>
      </w:r>
      <w:r w:rsidRPr="008D32B6">
        <w:rPr>
          <w:rFonts w:cstheme="minorHAnsi"/>
        </w:rPr>
        <w:t xml:space="preserve">scale landcover change could provide flood mitigation value. </w:t>
      </w:r>
    </w:p>
    <w:p w14:paraId="649AA797" w14:textId="4C2A9A7A" w:rsidR="002045EF" w:rsidRPr="008D32B6" w:rsidRDefault="002045EF" w:rsidP="002045EF">
      <w:pPr>
        <w:pStyle w:val="ListParagraph"/>
        <w:numPr>
          <w:ilvl w:val="0"/>
          <w:numId w:val="6"/>
        </w:numPr>
        <w:rPr>
          <w:rFonts w:cstheme="minorHAnsi"/>
        </w:rPr>
      </w:pPr>
      <w:r w:rsidRPr="008D32B6">
        <w:rPr>
          <w:rFonts w:cstheme="minorHAnsi"/>
        </w:rPr>
        <w:t>Hedgerows: could act as a break to overland flow or as a channel to redirect that flow. The importance of hedgerows to reduce overland flow is difficult to estimate. The current hedgerow lengths per cell used are based on all hedges, whereas a better measure may be a weighted length according to hedge orientation relative to flow direction.</w:t>
      </w:r>
    </w:p>
    <w:p w14:paraId="7CCDA72D" w14:textId="30B7C56F" w:rsidR="009F7D33" w:rsidRPr="008D32B6" w:rsidRDefault="009F7D33" w:rsidP="008D3332">
      <w:pPr>
        <w:pStyle w:val="ListParagraph"/>
        <w:numPr>
          <w:ilvl w:val="0"/>
          <w:numId w:val="6"/>
        </w:numPr>
        <w:rPr>
          <w:rFonts w:cstheme="minorHAnsi"/>
        </w:rPr>
      </w:pPr>
      <w:r w:rsidRPr="008D32B6">
        <w:rPr>
          <w:rFonts w:cstheme="minorHAnsi"/>
        </w:rPr>
        <w:t xml:space="preserve">Watercourse characteristics </w:t>
      </w:r>
      <w:r w:rsidR="008D3332" w:rsidRPr="008D32B6">
        <w:rPr>
          <w:rFonts w:cstheme="minorHAnsi"/>
        </w:rPr>
        <w:t xml:space="preserve">affecting </w:t>
      </w:r>
      <w:r w:rsidR="00B843B3" w:rsidRPr="008D32B6">
        <w:rPr>
          <w:rFonts w:cstheme="minorHAnsi"/>
        </w:rPr>
        <w:t>flow velocity</w:t>
      </w:r>
      <w:r w:rsidR="008D3332" w:rsidRPr="008D32B6">
        <w:rPr>
          <w:rFonts w:cstheme="minorHAnsi"/>
        </w:rPr>
        <w:t xml:space="preserve"> for the calculation of contributions to peak are </w:t>
      </w:r>
      <w:r w:rsidR="001B07E0" w:rsidRPr="008D32B6">
        <w:rPr>
          <w:rFonts w:cstheme="minorHAnsi"/>
        </w:rPr>
        <w:t>not taken into account</w:t>
      </w:r>
      <w:r w:rsidR="008D3332" w:rsidRPr="008D32B6">
        <w:rPr>
          <w:rFonts w:cstheme="minorHAnsi"/>
        </w:rPr>
        <w:t xml:space="preserve">. </w:t>
      </w:r>
      <w:r w:rsidR="00B843B3" w:rsidRPr="008D32B6">
        <w:rPr>
          <w:rFonts w:cstheme="minorHAnsi"/>
        </w:rPr>
        <w:t>For example, width indications given in</w:t>
      </w:r>
      <w:r w:rsidRPr="008D32B6">
        <w:rPr>
          <w:rFonts w:cstheme="minorHAnsi"/>
        </w:rPr>
        <w:t xml:space="preserve"> OS Mastermap water network layer</w:t>
      </w:r>
      <w:r w:rsidR="00B843B3" w:rsidRPr="008D32B6">
        <w:rPr>
          <w:rFonts w:cstheme="minorHAnsi"/>
        </w:rPr>
        <w:t xml:space="preserve"> could be used</w:t>
      </w:r>
      <w:r w:rsidRPr="008D32B6">
        <w:rPr>
          <w:rFonts w:cstheme="minorHAnsi"/>
        </w:rPr>
        <w:t xml:space="preserve"> </w:t>
      </w:r>
      <w:r w:rsidR="008D3332" w:rsidRPr="008D32B6">
        <w:rPr>
          <w:rFonts w:cstheme="minorHAnsi"/>
        </w:rPr>
        <w:t xml:space="preserve">to </w:t>
      </w:r>
      <w:r w:rsidR="00B843B3" w:rsidRPr="008D32B6">
        <w:rPr>
          <w:rFonts w:cstheme="minorHAnsi"/>
        </w:rPr>
        <w:t>estimate</w:t>
      </w:r>
      <w:r w:rsidR="008D3332" w:rsidRPr="008D32B6">
        <w:rPr>
          <w:rFonts w:cstheme="minorHAnsi"/>
        </w:rPr>
        <w:t xml:space="preserve"> </w:t>
      </w:r>
      <w:r w:rsidR="00B843B3" w:rsidRPr="008D32B6">
        <w:rPr>
          <w:rFonts w:cstheme="minorHAnsi"/>
        </w:rPr>
        <w:t>channel dimensions</w:t>
      </w:r>
      <w:r w:rsidR="008D3332" w:rsidRPr="008D32B6">
        <w:rPr>
          <w:rFonts w:cstheme="minorHAnsi"/>
        </w:rPr>
        <w:t>.</w:t>
      </w:r>
    </w:p>
    <w:p w14:paraId="78935BE9" w14:textId="0120D251" w:rsidR="009F7D33" w:rsidRPr="008D32B6" w:rsidRDefault="009F7D33" w:rsidP="00A743CD">
      <w:pPr>
        <w:pStyle w:val="ListParagraph"/>
        <w:numPr>
          <w:ilvl w:val="0"/>
          <w:numId w:val="6"/>
        </w:numPr>
        <w:rPr>
          <w:rFonts w:cstheme="minorHAnsi"/>
        </w:rPr>
      </w:pPr>
      <w:r w:rsidRPr="008D32B6">
        <w:rPr>
          <w:rFonts w:cstheme="minorHAnsi"/>
        </w:rPr>
        <w:t>Soil HOST data</w:t>
      </w:r>
      <w:r w:rsidR="00B32380" w:rsidRPr="008D32B6">
        <w:rPr>
          <w:rFonts w:cstheme="minorHAnsi"/>
        </w:rPr>
        <w:t xml:space="preserve"> was downscaled from 1km raster to 100m raster</w:t>
      </w:r>
      <w:r w:rsidR="009B0C5F" w:rsidRPr="008D32B6">
        <w:rPr>
          <w:rFonts w:cstheme="minorHAnsi"/>
        </w:rPr>
        <w:t>.</w:t>
      </w:r>
      <w:r w:rsidR="00B843B3" w:rsidRPr="008D32B6">
        <w:rPr>
          <w:rFonts w:cstheme="minorHAnsi"/>
        </w:rPr>
        <w:t xml:space="preserve"> An alternative source of data is the Soilscape data derived from the National Soil Inventory Data (LandIS</w:t>
      </w:r>
      <w:r w:rsidR="00A743CD" w:rsidRPr="008D32B6">
        <w:rPr>
          <w:rFonts w:cstheme="minorHAnsi"/>
        </w:rPr>
        <w:t>:</w:t>
      </w:r>
      <w:r w:rsidR="00B843B3" w:rsidRPr="008D32B6">
        <w:rPr>
          <w:rFonts w:cstheme="minorHAnsi"/>
        </w:rPr>
        <w:t xml:space="preserve"> </w:t>
      </w:r>
      <w:hyperlink r:id="rId6" w:history="1">
        <w:r w:rsidR="00A743CD" w:rsidRPr="008D32B6">
          <w:rPr>
            <w:rStyle w:val="Hyperlink"/>
            <w:rFonts w:cstheme="minorHAnsi"/>
          </w:rPr>
          <w:t>http://www.landis.org.uk</w:t>
        </w:r>
      </w:hyperlink>
      <w:r w:rsidR="00A743CD" w:rsidRPr="008D32B6">
        <w:rPr>
          <w:rFonts w:cstheme="minorHAnsi"/>
        </w:rPr>
        <w:t xml:space="preserve"> </w:t>
      </w:r>
      <w:r w:rsidR="00B843B3" w:rsidRPr="008D32B6">
        <w:rPr>
          <w:rFonts w:cstheme="minorHAnsi"/>
        </w:rPr>
        <w:t>) to derive SPR or other suitable values at finer resolution. In most cases however, this data is itself interpolated from underlying data of a similar resolution as that used by the CEH HOST data.</w:t>
      </w:r>
    </w:p>
    <w:p w14:paraId="40D9D09C" w14:textId="6EB599B0" w:rsidR="007F0B8E" w:rsidRPr="008D32B6" w:rsidRDefault="002045EF" w:rsidP="008D3332">
      <w:pPr>
        <w:pStyle w:val="ListParagraph"/>
        <w:numPr>
          <w:ilvl w:val="0"/>
          <w:numId w:val="6"/>
        </w:numPr>
        <w:rPr>
          <w:rFonts w:cstheme="minorHAnsi"/>
        </w:rPr>
      </w:pPr>
      <w:r w:rsidRPr="008D32B6">
        <w:rPr>
          <w:rFonts w:cstheme="minorHAnsi"/>
        </w:rPr>
        <w:t>Effect of soil transport on flood mitigation is complex – in certain cases the blocking</w:t>
      </w:r>
      <w:r w:rsidR="007F0B8E" w:rsidRPr="008D32B6">
        <w:rPr>
          <w:rFonts w:cstheme="minorHAnsi"/>
        </w:rPr>
        <w:t xml:space="preserve"> of drainage channels </w:t>
      </w:r>
      <w:r w:rsidRPr="008D32B6">
        <w:rPr>
          <w:rFonts w:cstheme="minorHAnsi"/>
        </w:rPr>
        <w:t>could mitigate downstream floodrisk.</w:t>
      </w:r>
    </w:p>
    <w:p w14:paraId="263DE8C9" w14:textId="3671AAE6" w:rsidR="001B07E0" w:rsidRDefault="002045EF" w:rsidP="002045EF">
      <w:pPr>
        <w:pStyle w:val="ListParagraph"/>
        <w:numPr>
          <w:ilvl w:val="0"/>
          <w:numId w:val="6"/>
        </w:numPr>
        <w:rPr>
          <w:rFonts w:cstheme="minorHAnsi"/>
        </w:rPr>
      </w:pPr>
      <w:r w:rsidRPr="008D32B6">
        <w:rPr>
          <w:rFonts w:cstheme="minorHAnsi"/>
        </w:rPr>
        <w:t>The h</w:t>
      </w:r>
      <w:r w:rsidR="00E5290F" w:rsidRPr="008D32B6">
        <w:rPr>
          <w:rFonts w:cstheme="minorHAnsi"/>
        </w:rPr>
        <w:t xml:space="preserve">ydrological DEM </w:t>
      </w:r>
      <w:r w:rsidRPr="008D32B6">
        <w:rPr>
          <w:rFonts w:cstheme="minorHAnsi"/>
        </w:rPr>
        <w:t>used</w:t>
      </w:r>
      <w:r w:rsidR="00E5290F" w:rsidRPr="008D32B6">
        <w:rPr>
          <w:rFonts w:cstheme="minorHAnsi"/>
        </w:rPr>
        <w:t xml:space="preserve"> enforces flow from lakes and reservoirs. An alternative approach would to consider reservoir and lake catchment areas as excluded from the river network in terms of flood risk and mitigation, assuming flow from these water bodies is fully controlled.</w:t>
      </w:r>
    </w:p>
    <w:p w14:paraId="41B60575" w14:textId="2D22D7E7" w:rsidR="0085307D" w:rsidRPr="008D32B6" w:rsidRDefault="0085307D" w:rsidP="002045EF">
      <w:pPr>
        <w:pStyle w:val="ListParagraph"/>
        <w:numPr>
          <w:ilvl w:val="0"/>
          <w:numId w:val="6"/>
        </w:numPr>
        <w:rPr>
          <w:rFonts w:cstheme="minorHAnsi"/>
        </w:rPr>
      </w:pPr>
      <w:r>
        <w:rPr>
          <w:rFonts w:cstheme="minorHAnsi"/>
        </w:rPr>
        <w:t xml:space="preserve">Rapid Reaction Catchments – these are defined by the Environment Agency on the basis of </w:t>
      </w:r>
      <w:r w:rsidR="00642D80">
        <w:rPr>
          <w:rFonts w:cstheme="minorHAnsi"/>
        </w:rPr>
        <w:t>time to peak flow and potential risk to life and properties.</w:t>
      </w:r>
    </w:p>
    <w:p w14:paraId="611CA501" w14:textId="77777777" w:rsidR="001F38AC" w:rsidRPr="008D32B6" w:rsidRDefault="001F38AC" w:rsidP="008D32B6">
      <w:pPr>
        <w:ind w:left="360"/>
        <w:rPr>
          <w:b/>
        </w:rPr>
      </w:pPr>
      <w:r w:rsidRPr="008D32B6">
        <w:rPr>
          <w:b/>
        </w:rPr>
        <w:t>Main Data Inputs</w:t>
      </w:r>
    </w:p>
    <w:p w14:paraId="22F31386" w14:textId="4F97542E" w:rsidR="001F38AC" w:rsidRPr="001F38AC" w:rsidRDefault="001F38AC" w:rsidP="001F38AC">
      <w:pPr>
        <w:pStyle w:val="ListParagraph"/>
        <w:numPr>
          <w:ilvl w:val="0"/>
          <w:numId w:val="6"/>
        </w:numPr>
        <w:spacing w:after="0" w:line="240" w:lineRule="auto"/>
        <w:rPr>
          <w:rStyle w:val="Hyperlink"/>
          <w:rFonts w:eastAsiaTheme="minorEastAsia"/>
        </w:rPr>
      </w:pPr>
      <w:r w:rsidRPr="001F38AC">
        <w:rPr>
          <w:rFonts w:eastAsiaTheme="minorEastAsia"/>
        </w:rPr>
        <w:t xml:space="preserve">OS Terrain 50m. Ordnance Survey 2016. </w:t>
      </w:r>
      <w:r w:rsidRPr="001F38AC">
        <w:rPr>
          <w:rStyle w:val="Hyperlink"/>
          <w:rFonts w:eastAsiaTheme="minorEastAsia"/>
        </w:rPr>
        <w:t>https://www.ordnancesurvey.co.uk/business-and-gove</w:t>
      </w:r>
      <w:r w:rsidR="0085307D">
        <w:rPr>
          <w:rStyle w:val="Hyperlink"/>
          <w:rFonts w:eastAsiaTheme="minorEastAsia"/>
        </w:rPr>
        <w:t>rnment/products/terrain-50.html</w:t>
      </w:r>
    </w:p>
    <w:p w14:paraId="666CC4A0" w14:textId="0807341C" w:rsidR="001F38AC" w:rsidRPr="0085307D" w:rsidRDefault="001F38AC" w:rsidP="0085307D">
      <w:pPr>
        <w:pStyle w:val="ListParagraph"/>
        <w:numPr>
          <w:ilvl w:val="0"/>
          <w:numId w:val="6"/>
        </w:numPr>
        <w:spacing w:after="0" w:line="240" w:lineRule="auto"/>
        <w:rPr>
          <w:rStyle w:val="Hyperlink"/>
          <w:rFonts w:eastAsiaTheme="minorEastAsia"/>
        </w:rPr>
      </w:pPr>
      <w:r w:rsidRPr="001F38AC">
        <w:rPr>
          <w:rFonts w:eastAsiaTheme="minorEastAsia"/>
        </w:rPr>
        <w:t xml:space="preserve">OS OpenRivers. Ordnance Survey 2016. </w:t>
      </w:r>
      <w:hyperlink r:id="rId7" w:history="1">
        <w:r w:rsidRPr="001F38AC">
          <w:rPr>
            <w:rStyle w:val="Hyperlink"/>
            <w:rFonts w:eastAsiaTheme="minorEastAsia"/>
          </w:rPr>
          <w:t>https://www.ordnancesurvey.co.uk/business-and-government/products/os-open-rivers.html</w:t>
        </w:r>
      </w:hyperlink>
    </w:p>
    <w:p w14:paraId="63F87526" w14:textId="418D6F5E" w:rsidR="001F38AC" w:rsidRPr="0085307D" w:rsidRDefault="001F38AC" w:rsidP="0085307D">
      <w:pPr>
        <w:pStyle w:val="ListParagraph"/>
        <w:numPr>
          <w:ilvl w:val="0"/>
          <w:numId w:val="6"/>
        </w:numPr>
        <w:spacing w:after="0" w:line="240" w:lineRule="auto"/>
        <w:rPr>
          <w:rFonts w:eastAsiaTheme="minorEastAsia"/>
        </w:rPr>
      </w:pPr>
      <w:r w:rsidRPr="001F38AC">
        <w:rPr>
          <w:rFonts w:eastAsiaTheme="minorEastAsia"/>
        </w:rPr>
        <w:t xml:space="preserve">ERCCIS Hedges and Field Boundaries Project hedges layer. ERCCIS. </w:t>
      </w:r>
      <w:hyperlink r:id="rId8" w:history="1">
        <w:r w:rsidRPr="001F38AC">
          <w:rPr>
            <w:rStyle w:val="Hyperlink"/>
            <w:rFonts w:eastAsiaTheme="minorEastAsia"/>
          </w:rPr>
          <w:t>erccis@cornwallwildlifetrust.org.uk</w:t>
        </w:r>
      </w:hyperlink>
      <w:r w:rsidRPr="001F38AC">
        <w:rPr>
          <w:rFonts w:eastAsiaTheme="minorEastAsia"/>
        </w:rPr>
        <w:t xml:space="preserve"> </w:t>
      </w:r>
    </w:p>
    <w:p w14:paraId="4DB3255F" w14:textId="785AD64A" w:rsidR="001F38AC" w:rsidRPr="001F38AC" w:rsidRDefault="001F38AC" w:rsidP="001F38AC">
      <w:pPr>
        <w:pStyle w:val="ListParagraph"/>
        <w:numPr>
          <w:ilvl w:val="0"/>
          <w:numId w:val="6"/>
        </w:numPr>
        <w:spacing w:after="0" w:line="240" w:lineRule="auto"/>
      </w:pPr>
      <w:r w:rsidRPr="001F38AC">
        <w:rPr>
          <w:rFonts w:eastAsiaTheme="minorEastAsia"/>
        </w:rPr>
        <w:t xml:space="preserve">Risk of Flooding from Rivers and Sea v1.7. Environment Agency 2017. </w:t>
      </w:r>
      <w:hyperlink r:id="rId9" w:history="1">
        <w:r w:rsidRPr="001F38AC">
          <w:rPr>
            <w:rStyle w:val="Hyperlink"/>
          </w:rPr>
          <w:t>https://data.gov.uk/dataset/bad20199-6d39-4aad-8564-26a46778fd94/risk-of-flooding-from-rivers-and-sea</w:t>
        </w:r>
      </w:hyperlink>
    </w:p>
    <w:p w14:paraId="6CAD7CEF" w14:textId="4A92C294" w:rsidR="001F38AC" w:rsidRPr="001F38AC" w:rsidRDefault="001F38AC" w:rsidP="001F38AC">
      <w:pPr>
        <w:pStyle w:val="ListParagraph"/>
        <w:numPr>
          <w:ilvl w:val="0"/>
          <w:numId w:val="6"/>
        </w:numPr>
        <w:spacing w:after="0" w:line="240" w:lineRule="auto"/>
        <w:rPr>
          <w:rFonts w:eastAsiaTheme="minorEastAsia"/>
        </w:rPr>
      </w:pPr>
      <w:r w:rsidRPr="001F38AC">
        <w:rPr>
          <w:rFonts w:eastAsiaTheme="minorEastAsia"/>
        </w:rPr>
        <w:t xml:space="preserve">Risk of Flooding Surface Water – Extent. Environment Agency 2013. </w:t>
      </w:r>
      <w:hyperlink r:id="rId10" w:history="1">
        <w:r w:rsidRPr="001F38AC">
          <w:rPr>
            <w:rStyle w:val="Hyperlink"/>
            <w:rFonts w:eastAsiaTheme="minorEastAsia"/>
          </w:rPr>
          <w:t>https://data.gov.uk/dataset/1f3d6e13-40f1-4d12-99de-77132bc19c47/risk-of-flooding-from-surface-water-extent-0-1-percent-annual-chance</w:t>
        </w:r>
      </w:hyperlink>
    </w:p>
    <w:p w14:paraId="569ECB58" w14:textId="201C0A4E" w:rsidR="001F38AC" w:rsidRDefault="001F38AC" w:rsidP="0085307D">
      <w:pPr>
        <w:pStyle w:val="ListParagraph"/>
        <w:numPr>
          <w:ilvl w:val="0"/>
          <w:numId w:val="6"/>
        </w:numPr>
        <w:spacing w:after="0" w:line="240" w:lineRule="auto"/>
        <w:rPr>
          <w:rFonts w:eastAsiaTheme="minorEastAsia"/>
        </w:rPr>
      </w:pPr>
      <w:r w:rsidRPr="001F38AC">
        <w:rPr>
          <w:rFonts w:eastAsiaTheme="minorEastAsia"/>
        </w:rPr>
        <w:t xml:space="preserve">National Receptor Database. Environment Agency 2017. </w:t>
      </w:r>
      <w:hyperlink r:id="rId11" w:history="1">
        <w:r w:rsidRPr="001F38AC">
          <w:rPr>
            <w:rStyle w:val="Hyperlink"/>
            <w:rFonts w:eastAsiaTheme="minorEastAsia"/>
          </w:rPr>
          <w:t>https://data.gov.uk/dataset/0eda736c-b85b-4ad4-a308-6fe5fbd08dc8/national-receptor-dataset-afa171</w:t>
        </w:r>
      </w:hyperlink>
      <w:r w:rsidRPr="001F38AC">
        <w:rPr>
          <w:rFonts w:eastAsiaTheme="minorEastAsia"/>
        </w:rPr>
        <w:t xml:space="preserve"> </w:t>
      </w:r>
    </w:p>
    <w:p w14:paraId="24EBC5D0" w14:textId="4E8A48BA" w:rsidR="001F38AC" w:rsidRPr="001F38AC" w:rsidRDefault="001F38AC" w:rsidP="001F38AC">
      <w:pPr>
        <w:pStyle w:val="ListParagraph"/>
        <w:numPr>
          <w:ilvl w:val="0"/>
          <w:numId w:val="6"/>
        </w:numPr>
        <w:spacing w:after="0" w:line="240" w:lineRule="auto"/>
        <w:rPr>
          <w:rFonts w:eastAsiaTheme="minorEastAsia"/>
        </w:rPr>
      </w:pPr>
      <w:r w:rsidRPr="001F38AC">
        <w:rPr>
          <w:rFonts w:eastAsiaTheme="minorEastAsia"/>
        </w:rPr>
        <w:t xml:space="preserve">Soil HOST classes. CEH. </w:t>
      </w:r>
      <w:hyperlink r:id="rId12" w:history="1">
        <w:r w:rsidRPr="001F38AC">
          <w:rPr>
            <w:rStyle w:val="Hyperlink"/>
            <w:rFonts w:eastAsiaTheme="minorEastAsia"/>
          </w:rPr>
          <w:t>https://www.ceh.ac.uk/services/hydrology-soil-types-1km-grid</w:t>
        </w:r>
      </w:hyperlink>
    </w:p>
    <w:p w14:paraId="08A67EC7" w14:textId="738E5594" w:rsidR="001F38AC" w:rsidRPr="0085307D" w:rsidRDefault="001F38AC" w:rsidP="0085307D">
      <w:pPr>
        <w:pStyle w:val="ListParagraph"/>
        <w:numPr>
          <w:ilvl w:val="0"/>
          <w:numId w:val="6"/>
        </w:numPr>
        <w:spacing w:after="0" w:line="240" w:lineRule="auto"/>
        <w:rPr>
          <w:rFonts w:eastAsiaTheme="minorEastAsia"/>
        </w:rPr>
      </w:pPr>
      <w:r w:rsidRPr="001F38AC">
        <w:rPr>
          <w:rFonts w:ascii="Helvetica Neue" w:hAnsi="Helvetica Neue"/>
          <w:color w:val="222222"/>
        </w:rPr>
        <w:t>Soil Loss by Water Erosion in Europe</w:t>
      </w:r>
      <w:r w:rsidRPr="001F38AC">
        <w:rPr>
          <w:rFonts w:eastAsiaTheme="minorEastAsia"/>
        </w:rPr>
        <w:t xml:space="preserve">. ESDAC. </w:t>
      </w:r>
      <w:hyperlink r:id="rId13" w:history="1">
        <w:r w:rsidRPr="001F38AC">
          <w:rPr>
            <w:rStyle w:val="Hyperlink"/>
            <w:rFonts w:eastAsiaTheme="minorEastAsia"/>
          </w:rPr>
          <w:t>https://esdac.jrc.ec.europa.eu/content/soil-erosion-water-rusle2015</w:t>
        </w:r>
      </w:hyperlink>
      <w:r w:rsidRPr="001F38AC">
        <w:rPr>
          <w:rFonts w:eastAsiaTheme="minorEastAsia"/>
        </w:rPr>
        <w:t xml:space="preserve"> </w:t>
      </w:r>
    </w:p>
    <w:p w14:paraId="765A5788" w14:textId="77777777" w:rsidR="001F38AC" w:rsidRPr="001F38AC" w:rsidRDefault="001F38AC" w:rsidP="001F38AC">
      <w:pPr>
        <w:pStyle w:val="ListParagraph"/>
        <w:numPr>
          <w:ilvl w:val="0"/>
          <w:numId w:val="6"/>
        </w:numPr>
        <w:spacing w:after="0" w:line="240" w:lineRule="auto"/>
        <w:rPr>
          <w:rFonts w:eastAsiaTheme="minorEastAsia"/>
        </w:rPr>
      </w:pPr>
      <w:r w:rsidRPr="001F38AC">
        <w:rPr>
          <w:rFonts w:eastAsiaTheme="minorEastAsia"/>
        </w:rPr>
        <w:t xml:space="preserve">Land Cover Map 2015 v1.2. CEH 2017. </w:t>
      </w:r>
      <w:hyperlink r:id="rId14">
        <w:r w:rsidRPr="001F38AC">
          <w:rPr>
            <w:rStyle w:val="Hyperlink"/>
            <w:rFonts w:eastAsiaTheme="minorEastAsia"/>
          </w:rPr>
          <w:t>https://eip.ceh.ac.uk/lcm/lcmdata</w:t>
        </w:r>
      </w:hyperlink>
      <w:r w:rsidRPr="001F38AC">
        <w:rPr>
          <w:rFonts w:eastAsiaTheme="minorEastAsia"/>
        </w:rPr>
        <w:t xml:space="preserve"> </w:t>
      </w:r>
    </w:p>
    <w:p w14:paraId="02DCE1F0" w14:textId="77777777" w:rsidR="001F38AC" w:rsidRPr="001F38AC" w:rsidRDefault="001F38AC" w:rsidP="008D32B6">
      <w:pPr>
        <w:pStyle w:val="ListParagraph"/>
        <w:rPr>
          <w:b/>
        </w:rPr>
      </w:pPr>
    </w:p>
    <w:p w14:paraId="7362EDCE" w14:textId="1FB0F903" w:rsidR="00484922" w:rsidRPr="007F0B8E" w:rsidRDefault="00484922" w:rsidP="009F7D33">
      <w:pPr>
        <w:rPr>
          <w:b/>
        </w:rPr>
      </w:pPr>
      <w:r w:rsidRPr="007F0B8E">
        <w:rPr>
          <w:b/>
        </w:rPr>
        <w:t>References</w:t>
      </w:r>
    </w:p>
    <w:p w14:paraId="24EFDCD9" w14:textId="77777777" w:rsidR="00515170" w:rsidRDefault="00515170" w:rsidP="00484922">
      <w:r w:rsidRPr="00515170">
        <w:t>Nisbet, T., Silgram, M., Shah, N., Morrow, K., and Broadmeadow, S. (2011)  Woodland for Water: Woodland measures for meeting Water Framework Directive objectives. Forest Research Monograph, 4, Forest Research, Surrey, 156pp</w:t>
      </w:r>
      <w:r w:rsidR="00A743CD" w:rsidRPr="00515170">
        <w:t>P</w:t>
      </w:r>
      <w:r w:rsidRPr="00515170">
        <w:t xml:space="preserve"> </w:t>
      </w:r>
    </w:p>
    <w:p w14:paraId="4CFA0854" w14:textId="48595E82" w:rsidR="00A743CD" w:rsidRDefault="008D32B6" w:rsidP="00484922">
      <w:pPr>
        <w:rPr>
          <w:rFonts w:ascii="Helvetica Neue" w:hAnsi="Helvetica Neue"/>
          <w:color w:val="333333"/>
          <w:sz w:val="21"/>
          <w:szCs w:val="21"/>
        </w:rPr>
      </w:pPr>
      <w:r>
        <w:rPr>
          <w:rFonts w:ascii="Helvetica Neue" w:hAnsi="Helvetica Neue"/>
          <w:color w:val="333333"/>
          <w:sz w:val="21"/>
          <w:szCs w:val="21"/>
        </w:rPr>
        <w:t>P</w:t>
      </w:r>
      <w:r w:rsidR="00A743CD">
        <w:rPr>
          <w:rFonts w:ascii="Helvetica Neue" w:hAnsi="Helvetica Neue"/>
          <w:color w:val="333333"/>
          <w:sz w:val="21"/>
          <w:szCs w:val="21"/>
        </w:rPr>
        <w:t xml:space="preserve">anagos, P., Borrelli, P., Poesen, J., Ballabio, C., Lugato, E., Meusburger, K., Montanarella, L., Alewell, .C. 2015. </w:t>
      </w:r>
      <w:hyperlink r:id="rId15" w:tgtFrame="_blank" w:history="1">
        <w:r w:rsidR="00A743CD">
          <w:rPr>
            <w:rStyle w:val="Hyperlink"/>
            <w:rFonts w:ascii="&amp;quot" w:hAnsi="&amp;quot"/>
            <w:color w:val="428BCA"/>
            <w:sz w:val="21"/>
            <w:szCs w:val="21"/>
          </w:rPr>
          <w:t>The new assessment of soil loss by water erosion in Europe</w:t>
        </w:r>
      </w:hyperlink>
      <w:r w:rsidR="00A743CD">
        <w:rPr>
          <w:rFonts w:ascii="Helvetica Neue" w:hAnsi="Helvetica Neue"/>
          <w:color w:val="333333"/>
          <w:sz w:val="21"/>
          <w:szCs w:val="21"/>
        </w:rPr>
        <w:t xml:space="preserve">. </w:t>
      </w:r>
      <w:r w:rsidR="00A743CD">
        <w:rPr>
          <w:rStyle w:val="Emphasis"/>
          <w:rFonts w:ascii="&amp;quot" w:hAnsi="&amp;quot"/>
          <w:color w:val="333333"/>
          <w:sz w:val="21"/>
          <w:szCs w:val="21"/>
        </w:rPr>
        <w:t>Environmental Science &amp; Policy</w:t>
      </w:r>
      <w:r w:rsidR="00A743CD">
        <w:rPr>
          <w:rFonts w:ascii="Helvetica Neue" w:hAnsi="Helvetica Neue"/>
          <w:color w:val="333333"/>
          <w:sz w:val="21"/>
          <w:szCs w:val="21"/>
        </w:rPr>
        <w:t xml:space="preserve">. </w:t>
      </w:r>
      <w:r w:rsidR="00A743CD">
        <w:rPr>
          <w:rStyle w:val="Strong"/>
          <w:rFonts w:ascii="&amp;quot" w:hAnsi="&amp;quot"/>
          <w:color w:val="333333"/>
          <w:sz w:val="21"/>
          <w:szCs w:val="21"/>
        </w:rPr>
        <w:t>54</w:t>
      </w:r>
      <w:r w:rsidR="00A743CD">
        <w:rPr>
          <w:rFonts w:ascii="Helvetica Neue" w:hAnsi="Helvetica Neue"/>
          <w:color w:val="333333"/>
          <w:sz w:val="21"/>
          <w:szCs w:val="21"/>
        </w:rPr>
        <w:t>: 438-447. DOI: 10.1016/j.envsci.2015.08.012</w:t>
      </w:r>
    </w:p>
    <w:p w14:paraId="15A1513B" w14:textId="717FC01D" w:rsidR="00A743CD" w:rsidRDefault="00A743CD" w:rsidP="00484922">
      <w:r>
        <w:rPr>
          <w:rFonts w:ascii="Helvetica Neue" w:hAnsi="Helvetica Neue"/>
          <w:color w:val="333333"/>
          <w:sz w:val="21"/>
          <w:szCs w:val="21"/>
        </w:rPr>
        <w:t>Panagos, P., Ballabio, C., Borrelli, P., Meusburger, K., Klik, A., Rousseva, S., Tadic, M.P., Michaelides, S., Hrabalíková, M., Olsen, P., Aalto, J., Lakatos, M., Rymszewicz, A., Dumitrescu, A., Beguería, S., Alewell, C. </w:t>
      </w:r>
      <w:hyperlink r:id="rId16" w:tgtFrame="_blank" w:history="1">
        <w:r>
          <w:rPr>
            <w:rStyle w:val="Hyperlink"/>
            <w:rFonts w:ascii="&amp;quot" w:hAnsi="&amp;quot"/>
            <w:color w:val="428BCA"/>
            <w:sz w:val="21"/>
            <w:szCs w:val="21"/>
          </w:rPr>
          <w:t>Rainfall erosivity in Europe</w:t>
        </w:r>
      </w:hyperlink>
      <w:r>
        <w:rPr>
          <w:rFonts w:ascii="Helvetica Neue" w:hAnsi="Helvetica Neue"/>
          <w:color w:val="333333"/>
          <w:sz w:val="21"/>
          <w:szCs w:val="21"/>
        </w:rPr>
        <w:t xml:space="preserve">. </w:t>
      </w:r>
      <w:r>
        <w:rPr>
          <w:rStyle w:val="Emphasis"/>
          <w:rFonts w:ascii="&amp;quot" w:hAnsi="&amp;quot"/>
          <w:color w:val="333333"/>
          <w:sz w:val="21"/>
          <w:szCs w:val="21"/>
        </w:rPr>
        <w:t>Sci Total Environ.</w:t>
      </w:r>
      <w:r>
        <w:rPr>
          <w:rFonts w:ascii="Helvetica Neue" w:hAnsi="Helvetica Neue"/>
          <w:color w:val="333333"/>
          <w:sz w:val="21"/>
          <w:szCs w:val="21"/>
        </w:rPr>
        <w:t xml:space="preserve"> </w:t>
      </w:r>
      <w:r>
        <w:rPr>
          <w:rStyle w:val="Strong"/>
          <w:rFonts w:ascii="&amp;quot" w:hAnsi="&amp;quot"/>
          <w:color w:val="333333"/>
          <w:sz w:val="21"/>
          <w:szCs w:val="21"/>
        </w:rPr>
        <w:t>511</w:t>
      </w:r>
      <w:r>
        <w:rPr>
          <w:rFonts w:ascii="Helvetica Neue" w:hAnsi="Helvetica Neue"/>
          <w:color w:val="333333"/>
          <w:sz w:val="21"/>
          <w:szCs w:val="21"/>
        </w:rPr>
        <w:t xml:space="preserve"> : 801-814.</w:t>
      </w:r>
    </w:p>
    <w:p w14:paraId="16972D65" w14:textId="5F46DE8A" w:rsidR="007F0B8E" w:rsidRDefault="00A743CD" w:rsidP="00484922">
      <w:r>
        <w:t xml:space="preserve">Lindsay JB 2018 </w:t>
      </w:r>
      <w:r w:rsidR="007F0B8E">
        <w:t>Whitebox</w:t>
      </w:r>
      <w:r>
        <w:t xml:space="preserve">Tools Version 0.11 </w:t>
      </w:r>
      <w:hyperlink r:id="rId17" w:history="1">
        <w:r w:rsidRPr="00CB5231">
          <w:rPr>
            <w:rStyle w:val="Hyperlink"/>
          </w:rPr>
          <w:t>http://www.uoguelph.ca/~hydrogeo/Whitebox/</w:t>
        </w:r>
      </w:hyperlink>
      <w:r>
        <w:t xml:space="preserve">  </w:t>
      </w:r>
    </w:p>
    <w:p w14:paraId="25E08C12" w14:textId="6EB15CCA" w:rsidR="007F0B8E" w:rsidRDefault="00A743CD" w:rsidP="00484922">
      <w:r>
        <w:rPr>
          <w:rFonts w:ascii="Arial" w:hAnsi="Arial" w:cs="Arial"/>
          <w:color w:val="222222"/>
          <w:sz w:val="20"/>
          <w:szCs w:val="20"/>
        </w:rPr>
        <w:t xml:space="preserve">Saunders, W., 1999, July. Preparation of DEMs for use in environmental modeling analysis. In </w:t>
      </w:r>
      <w:r>
        <w:rPr>
          <w:rFonts w:ascii="Arial" w:hAnsi="Arial" w:cs="Arial"/>
          <w:i/>
          <w:iCs/>
          <w:color w:val="222222"/>
          <w:sz w:val="20"/>
          <w:szCs w:val="20"/>
        </w:rPr>
        <w:t>ESRI User Conference</w:t>
      </w:r>
      <w:r>
        <w:rPr>
          <w:rFonts w:ascii="Arial" w:hAnsi="Arial" w:cs="Arial"/>
          <w:color w:val="222222"/>
          <w:sz w:val="20"/>
          <w:szCs w:val="20"/>
        </w:rPr>
        <w:t xml:space="preserve"> (pp. 24-30).</w:t>
      </w:r>
    </w:p>
    <w:p w14:paraId="3AA3E4F2" w14:textId="145B54CE" w:rsidR="00A743CD" w:rsidRDefault="00A743CD" w:rsidP="00A743CD">
      <w:r>
        <w:t>Manning’s coefficient</w:t>
      </w:r>
      <w:r w:rsidR="00515170">
        <w:t>s</w:t>
      </w:r>
      <w:r>
        <w:t xml:space="preserve">: </w:t>
      </w:r>
    </w:p>
    <w:p w14:paraId="3C92F0B4" w14:textId="77777777" w:rsidR="00A743CD" w:rsidRDefault="00642D80" w:rsidP="00515170">
      <w:pPr>
        <w:pStyle w:val="ListParagraph"/>
        <w:numPr>
          <w:ilvl w:val="0"/>
          <w:numId w:val="10"/>
        </w:numPr>
      </w:pPr>
      <w:hyperlink r:id="rId18" w:history="1">
        <w:r w:rsidR="00A743CD" w:rsidRPr="00D267B3">
          <w:rPr>
            <w:rStyle w:val="Hyperlink"/>
          </w:rPr>
          <w:t>https://www.engineeringtoolbox.com/mannings-roughness-d_799.html</w:t>
        </w:r>
      </w:hyperlink>
      <w:r w:rsidR="00A743CD">
        <w:t xml:space="preserve"> </w:t>
      </w:r>
    </w:p>
    <w:p w14:paraId="6C290C98" w14:textId="77777777" w:rsidR="00A743CD" w:rsidRDefault="00642D80" w:rsidP="00515170">
      <w:pPr>
        <w:pStyle w:val="ListParagraph"/>
        <w:numPr>
          <w:ilvl w:val="0"/>
          <w:numId w:val="10"/>
        </w:numPr>
      </w:pPr>
      <w:hyperlink r:id="rId19" w:history="1">
        <w:r w:rsidR="00A743CD" w:rsidRPr="00D267B3">
          <w:rPr>
            <w:rStyle w:val="Hyperlink"/>
          </w:rPr>
          <w:t>http://www.fsl.orst.edu/geowater/FX3/help/8_Hydraulic_Reference/Mannings_n_Tables.htm</w:t>
        </w:r>
      </w:hyperlink>
    </w:p>
    <w:sectPr w:rsidR="00A743CD" w:rsidSect="00E3349A">
      <w:pgSz w:w="11900" w:h="16840"/>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82243D" w16cid:durableId="1FD85EC1"/>
  <w16cid:commentId w16cid:paraId="7824CEAF" w16cid:durableId="1FD86015"/>
  <w16cid:commentId w16cid:paraId="7F0E09C6" w16cid:durableId="1FD86071"/>
  <w16cid:commentId w16cid:paraId="3938D0C7" w16cid:durableId="1FD860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00000003" w:usb1="500079DB" w:usb2="00000010" w:usb3="00000000" w:csb0="00000001"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00646"/>
    <w:multiLevelType w:val="hybridMultilevel"/>
    <w:tmpl w:val="A41A2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A40FB8"/>
    <w:multiLevelType w:val="hybridMultilevel"/>
    <w:tmpl w:val="5BCC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24221"/>
    <w:multiLevelType w:val="hybridMultilevel"/>
    <w:tmpl w:val="68283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6D767E"/>
    <w:multiLevelType w:val="hybridMultilevel"/>
    <w:tmpl w:val="109C9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B25E1"/>
    <w:multiLevelType w:val="hybridMultilevel"/>
    <w:tmpl w:val="BBE2631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701C97"/>
    <w:multiLevelType w:val="hybridMultilevel"/>
    <w:tmpl w:val="1CF2E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A64F22"/>
    <w:multiLevelType w:val="hybridMultilevel"/>
    <w:tmpl w:val="183AD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993201"/>
    <w:multiLevelType w:val="hybridMultilevel"/>
    <w:tmpl w:val="11C40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E41EE9"/>
    <w:multiLevelType w:val="hybridMultilevel"/>
    <w:tmpl w:val="1A3A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452518"/>
    <w:multiLevelType w:val="hybridMultilevel"/>
    <w:tmpl w:val="96441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DB51C6"/>
    <w:multiLevelType w:val="hybridMultilevel"/>
    <w:tmpl w:val="D952A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0"/>
  </w:num>
  <w:num w:numId="4">
    <w:abstractNumId w:val="7"/>
  </w:num>
  <w:num w:numId="5">
    <w:abstractNumId w:val="4"/>
  </w:num>
  <w:num w:numId="6">
    <w:abstractNumId w:val="8"/>
  </w:num>
  <w:num w:numId="7">
    <w:abstractNumId w:val="1"/>
  </w:num>
  <w:num w:numId="8">
    <w:abstractNumId w:val="9"/>
  </w:num>
  <w:num w:numId="9">
    <w:abstractNumId w:val="3"/>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D33"/>
    <w:rsid w:val="00023D96"/>
    <w:rsid w:val="000379D8"/>
    <w:rsid w:val="000B39CC"/>
    <w:rsid w:val="000C0D86"/>
    <w:rsid w:val="000E7879"/>
    <w:rsid w:val="000F3682"/>
    <w:rsid w:val="00146699"/>
    <w:rsid w:val="00180DDF"/>
    <w:rsid w:val="00187A90"/>
    <w:rsid w:val="001B07E0"/>
    <w:rsid w:val="001B3F3E"/>
    <w:rsid w:val="001E59D8"/>
    <w:rsid w:val="001F38AC"/>
    <w:rsid w:val="00204184"/>
    <w:rsid w:val="002045EF"/>
    <w:rsid w:val="00236716"/>
    <w:rsid w:val="002A0A2A"/>
    <w:rsid w:val="002D4626"/>
    <w:rsid w:val="003752E2"/>
    <w:rsid w:val="003A6895"/>
    <w:rsid w:val="003B5470"/>
    <w:rsid w:val="003D791E"/>
    <w:rsid w:val="00402EF8"/>
    <w:rsid w:val="004329B5"/>
    <w:rsid w:val="00484922"/>
    <w:rsid w:val="004B074D"/>
    <w:rsid w:val="004B2C25"/>
    <w:rsid w:val="004C6AB8"/>
    <w:rsid w:val="00515170"/>
    <w:rsid w:val="005373CB"/>
    <w:rsid w:val="005676A1"/>
    <w:rsid w:val="00573FF9"/>
    <w:rsid w:val="0058443E"/>
    <w:rsid w:val="005B2BD9"/>
    <w:rsid w:val="00612974"/>
    <w:rsid w:val="00640830"/>
    <w:rsid w:val="00642D80"/>
    <w:rsid w:val="00643A32"/>
    <w:rsid w:val="0067295A"/>
    <w:rsid w:val="00675E26"/>
    <w:rsid w:val="00686666"/>
    <w:rsid w:val="006A0D1C"/>
    <w:rsid w:val="006C5880"/>
    <w:rsid w:val="006E28C9"/>
    <w:rsid w:val="006E45C0"/>
    <w:rsid w:val="00700F81"/>
    <w:rsid w:val="00702940"/>
    <w:rsid w:val="007771D5"/>
    <w:rsid w:val="00787014"/>
    <w:rsid w:val="007B01CC"/>
    <w:rsid w:val="007C4C60"/>
    <w:rsid w:val="007E0EA9"/>
    <w:rsid w:val="007F0B8E"/>
    <w:rsid w:val="00807656"/>
    <w:rsid w:val="008156BD"/>
    <w:rsid w:val="0085307D"/>
    <w:rsid w:val="00865C32"/>
    <w:rsid w:val="008751BD"/>
    <w:rsid w:val="00885F6B"/>
    <w:rsid w:val="008B7CAB"/>
    <w:rsid w:val="008C2155"/>
    <w:rsid w:val="008D32B6"/>
    <w:rsid w:val="008D3332"/>
    <w:rsid w:val="008D4DC1"/>
    <w:rsid w:val="00916568"/>
    <w:rsid w:val="009464B4"/>
    <w:rsid w:val="00954DD8"/>
    <w:rsid w:val="00994812"/>
    <w:rsid w:val="009B0C5F"/>
    <w:rsid w:val="009B6B70"/>
    <w:rsid w:val="009F7D33"/>
    <w:rsid w:val="00A01CBE"/>
    <w:rsid w:val="00A21F40"/>
    <w:rsid w:val="00A34B63"/>
    <w:rsid w:val="00A55A49"/>
    <w:rsid w:val="00A67228"/>
    <w:rsid w:val="00A743CD"/>
    <w:rsid w:val="00A75B05"/>
    <w:rsid w:val="00B32380"/>
    <w:rsid w:val="00B525D2"/>
    <w:rsid w:val="00B64686"/>
    <w:rsid w:val="00B843B3"/>
    <w:rsid w:val="00BF3E3C"/>
    <w:rsid w:val="00C467C8"/>
    <w:rsid w:val="00C548EC"/>
    <w:rsid w:val="00C71F09"/>
    <w:rsid w:val="00C85253"/>
    <w:rsid w:val="00CA05BE"/>
    <w:rsid w:val="00CC37AD"/>
    <w:rsid w:val="00CE7130"/>
    <w:rsid w:val="00D34593"/>
    <w:rsid w:val="00D4019D"/>
    <w:rsid w:val="00D646EE"/>
    <w:rsid w:val="00DA3FFE"/>
    <w:rsid w:val="00DB4940"/>
    <w:rsid w:val="00E3336C"/>
    <w:rsid w:val="00E3349A"/>
    <w:rsid w:val="00E5290F"/>
    <w:rsid w:val="00EA63E7"/>
    <w:rsid w:val="00EE474D"/>
    <w:rsid w:val="00EE4FD6"/>
    <w:rsid w:val="00F155BE"/>
    <w:rsid w:val="00F302BC"/>
    <w:rsid w:val="00F9434F"/>
    <w:rsid w:val="00FA39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4FE0E"/>
  <w15:chartTrackingRefBased/>
  <w15:docId w15:val="{5BCE5D1B-32EA-CF49-9900-766F0FE00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D3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D33"/>
    <w:pPr>
      <w:ind w:left="720"/>
      <w:contextualSpacing/>
    </w:pPr>
  </w:style>
  <w:style w:type="paragraph" w:styleId="NormalWeb">
    <w:name w:val="Normal (Web)"/>
    <w:basedOn w:val="Normal"/>
    <w:uiPriority w:val="99"/>
    <w:unhideWhenUsed/>
    <w:rsid w:val="009F7D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F7D33"/>
    <w:rPr>
      <w:color w:val="0000FF"/>
      <w:u w:val="single"/>
    </w:rPr>
  </w:style>
  <w:style w:type="character" w:customStyle="1" w:styleId="UnresolvedMention">
    <w:name w:val="Unresolved Mention"/>
    <w:basedOn w:val="DefaultParagraphFont"/>
    <w:uiPriority w:val="99"/>
    <w:rsid w:val="004329B5"/>
    <w:rPr>
      <w:color w:val="605E5C"/>
      <w:shd w:val="clear" w:color="auto" w:fill="E1DFDD"/>
    </w:rPr>
  </w:style>
  <w:style w:type="table" w:styleId="TableGrid">
    <w:name w:val="Table Grid"/>
    <w:basedOn w:val="TableNormal"/>
    <w:uiPriority w:val="59"/>
    <w:rsid w:val="00700F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B4940"/>
    <w:rPr>
      <w:color w:val="954F72" w:themeColor="followedHyperlink"/>
      <w:u w:val="single"/>
    </w:rPr>
  </w:style>
  <w:style w:type="character" w:styleId="CommentReference">
    <w:name w:val="annotation reference"/>
    <w:basedOn w:val="DefaultParagraphFont"/>
    <w:uiPriority w:val="99"/>
    <w:semiHidden/>
    <w:unhideWhenUsed/>
    <w:rsid w:val="00180DDF"/>
    <w:rPr>
      <w:sz w:val="16"/>
      <w:szCs w:val="16"/>
    </w:rPr>
  </w:style>
  <w:style w:type="paragraph" w:styleId="CommentText">
    <w:name w:val="annotation text"/>
    <w:basedOn w:val="Normal"/>
    <w:link w:val="CommentTextChar"/>
    <w:uiPriority w:val="99"/>
    <w:semiHidden/>
    <w:unhideWhenUsed/>
    <w:rsid w:val="00180DDF"/>
    <w:pPr>
      <w:spacing w:line="240" w:lineRule="auto"/>
    </w:pPr>
    <w:rPr>
      <w:sz w:val="20"/>
      <w:szCs w:val="20"/>
    </w:rPr>
  </w:style>
  <w:style w:type="character" w:customStyle="1" w:styleId="CommentTextChar">
    <w:name w:val="Comment Text Char"/>
    <w:basedOn w:val="DefaultParagraphFont"/>
    <w:link w:val="CommentText"/>
    <w:uiPriority w:val="99"/>
    <w:semiHidden/>
    <w:rsid w:val="00180DDF"/>
    <w:rPr>
      <w:sz w:val="20"/>
      <w:szCs w:val="20"/>
    </w:rPr>
  </w:style>
  <w:style w:type="paragraph" w:styleId="CommentSubject">
    <w:name w:val="annotation subject"/>
    <w:basedOn w:val="CommentText"/>
    <w:next w:val="CommentText"/>
    <w:link w:val="CommentSubjectChar"/>
    <w:uiPriority w:val="99"/>
    <w:semiHidden/>
    <w:unhideWhenUsed/>
    <w:rsid w:val="00180DDF"/>
    <w:rPr>
      <w:b/>
      <w:bCs/>
    </w:rPr>
  </w:style>
  <w:style w:type="character" w:customStyle="1" w:styleId="CommentSubjectChar">
    <w:name w:val="Comment Subject Char"/>
    <w:basedOn w:val="CommentTextChar"/>
    <w:link w:val="CommentSubject"/>
    <w:uiPriority w:val="99"/>
    <w:semiHidden/>
    <w:rsid w:val="00180DDF"/>
    <w:rPr>
      <w:b/>
      <w:bCs/>
      <w:sz w:val="20"/>
      <w:szCs w:val="20"/>
    </w:rPr>
  </w:style>
  <w:style w:type="paragraph" w:styleId="BalloonText">
    <w:name w:val="Balloon Text"/>
    <w:basedOn w:val="Normal"/>
    <w:link w:val="BalloonTextChar"/>
    <w:uiPriority w:val="99"/>
    <w:semiHidden/>
    <w:unhideWhenUsed/>
    <w:rsid w:val="00180DD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0DDF"/>
    <w:rPr>
      <w:rFonts w:ascii="Times New Roman" w:hAnsi="Times New Roman" w:cs="Times New Roman"/>
      <w:sz w:val="18"/>
      <w:szCs w:val="18"/>
    </w:rPr>
  </w:style>
  <w:style w:type="character" w:customStyle="1" w:styleId="apple-converted-space">
    <w:name w:val="apple-converted-space"/>
    <w:basedOn w:val="DefaultParagraphFont"/>
    <w:rsid w:val="00C467C8"/>
  </w:style>
  <w:style w:type="character" w:styleId="HTMLCode">
    <w:name w:val="HTML Code"/>
    <w:basedOn w:val="DefaultParagraphFont"/>
    <w:uiPriority w:val="99"/>
    <w:semiHidden/>
    <w:unhideWhenUsed/>
    <w:rsid w:val="00C467C8"/>
    <w:rPr>
      <w:rFonts w:ascii="Courier New" w:eastAsia="Times New Roman" w:hAnsi="Courier New" w:cs="Courier New"/>
      <w:sz w:val="20"/>
      <w:szCs w:val="20"/>
    </w:rPr>
  </w:style>
  <w:style w:type="character" w:styleId="Emphasis">
    <w:name w:val="Emphasis"/>
    <w:basedOn w:val="DefaultParagraphFont"/>
    <w:uiPriority w:val="20"/>
    <w:qFormat/>
    <w:rsid w:val="00A743CD"/>
    <w:rPr>
      <w:i/>
      <w:iCs/>
    </w:rPr>
  </w:style>
  <w:style w:type="character" w:styleId="Strong">
    <w:name w:val="Strong"/>
    <w:basedOn w:val="DefaultParagraphFont"/>
    <w:uiPriority w:val="22"/>
    <w:qFormat/>
    <w:rsid w:val="00A743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rccis@cornwallwildlifetrust.org.uk" TargetMode="External"/><Relationship Id="rId13" Type="http://schemas.openxmlformats.org/officeDocument/2006/relationships/hyperlink" Target="https://esdac.jrc.ec.europa.eu/content/soil-erosion-water-rusle2015" TargetMode="External"/><Relationship Id="rId18" Type="http://schemas.openxmlformats.org/officeDocument/2006/relationships/hyperlink" Target="https://www.engineeringtoolbox.com/mannings-roughness-d_799.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ordnancesurvey.co.uk/business-and-government/products/os-open-rivers.html" TargetMode="External"/><Relationship Id="rId12" Type="http://schemas.openxmlformats.org/officeDocument/2006/relationships/hyperlink" Target="https://www.ceh.ac.uk/services/hydrology-soil-types-1km-grid" TargetMode="External"/><Relationship Id="rId17" Type="http://schemas.openxmlformats.org/officeDocument/2006/relationships/hyperlink" Target="http://www.uoguelph.ca/~hydrogeo/Whitebox/" TargetMode="External"/><Relationship Id="rId2" Type="http://schemas.openxmlformats.org/officeDocument/2006/relationships/styles" Target="styles.xml"/><Relationship Id="rId16" Type="http://schemas.openxmlformats.org/officeDocument/2006/relationships/hyperlink" Target="http://www.sciencedirect.com/science/article/pii/S004896971500011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landis.org.uk" TargetMode="External"/><Relationship Id="rId11" Type="http://schemas.openxmlformats.org/officeDocument/2006/relationships/hyperlink" Target="https://data.gov.uk/dataset/0eda736c-b85b-4ad4-a308-6fe5fbd08dc8/national-receptor-dataset-afa171" TargetMode="External"/><Relationship Id="rId5" Type="http://schemas.openxmlformats.org/officeDocument/2006/relationships/hyperlink" Target="http://www.sciencedirect.com/science/article/pii/S004896971500011X" TargetMode="External"/><Relationship Id="rId15" Type="http://schemas.openxmlformats.org/officeDocument/2006/relationships/hyperlink" Target="http://www.sciencedirect.com/science/article/pii/S1462901115300654" TargetMode="External"/><Relationship Id="rId10" Type="http://schemas.openxmlformats.org/officeDocument/2006/relationships/hyperlink" Target="https://data.gov.uk/dataset/1f3d6e13-40f1-4d12-99de-77132bc19c47/risk-of-flooding-from-surface-water-extent-0-1-percent-annual-chance" TargetMode="External"/><Relationship Id="rId19" Type="http://schemas.openxmlformats.org/officeDocument/2006/relationships/hyperlink" Target="http://www.fsl.orst.edu/geowater/FX3/help/8_Hydraulic_Reference/Mannings_n_Tables.htm" TargetMode="External"/><Relationship Id="rId4" Type="http://schemas.openxmlformats.org/officeDocument/2006/relationships/webSettings" Target="webSettings.xml"/><Relationship Id="rId9" Type="http://schemas.openxmlformats.org/officeDocument/2006/relationships/hyperlink" Target="https://data.gov.uk/dataset/bad20199-6d39-4aad-8564-26a46778fd94/risk-of-flooding-from-rivers-and-sea" TargetMode="External"/><Relationship Id="rId14" Type="http://schemas.openxmlformats.org/officeDocument/2006/relationships/hyperlink" Target="https://eip.ceh.ac.uk/lcm/lcmdata" TargetMode="External"/><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TotalTime>
  <Pages>1</Pages>
  <Words>2758</Words>
  <Characters>15722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Mosedale, Jonathan</dc:creator>
  <cp:keywords/>
  <dc:description/>
  <cp:lastModifiedBy>Mosedale, Jonathan</cp:lastModifiedBy>
  <cp:revision>48</cp:revision>
  <dcterms:created xsi:type="dcterms:W3CDTF">2018-12-17T14:40:00Z</dcterms:created>
  <dcterms:modified xsi:type="dcterms:W3CDTF">2019-03-08T11:54:00Z</dcterms:modified>
</cp:coreProperties>
</file>