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7 October 2026</w:t>
      </w:r>
      <w:r>
        <w:rPr/>
        <w:t xml:space="preserve"> (workbooks UK governance v34, international v18, indicators v28).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DASHBOARD_USER_GUIDE.md</w:t>
            </w:r>
            <w:r>
              <w:rPr>
                <w:sz w:val="18"/>
              </w:rPr>
              <w:t xml:space="preserve"> (how to use them), and </w:t>
            </w:r>
            <w:r>
              <w:rPr>
                <w:rFonts w:ascii="Consolas" w:hAnsi="Consolas"/>
                <w:sz w:val="18"/>
              </w:rPr>
              <w:t>code/</w:t>
            </w:r>
            <w:r>
              <w:rPr>
                <w:sz w:val="18"/>
              </w:rPr>
              <w:t xml:space="preserve"> holding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v34</w:t>
            </w:r>
            <w:r>
              <w:rPr>
                <w:sz w:val="18"/>
              </w:rPr>
              <w:t xml:space="preserve"> (2026-10-07)</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v28</w:t>
            </w:r>
            <w:r>
              <w:rPr>
                <w:sz w:val="18"/>
              </w:rPr>
              <w:t xml:space="preserve"> (2026-10-06)</w:t>
            </w:r>
          </w:p>
        </w:tc>
      </w:tr>
    </w:tbl>
    <w:p/>
    <w:p>
      <w:r>
        <w:rPr/>
        <w:t xml:space="preserve">UK governance holds 49 </w:t>
      </w:r>
      <w:r>
        <w:rPr>
          <w:rFonts w:ascii="Consolas" w:hAnsi="Consolas"/>
        </w:rPr>
        <w:t>ORG</w:t>
      </w:r>
      <w:r>
        <w:rPr/>
        <w:t xml:space="preserve">, 69 </w:t>
      </w:r>
      <w:r>
        <w:rPr>
          <w:rFonts w:ascii="Consolas" w:hAnsi="Consolas"/>
        </w:rPr>
        <w:t>LEG</w:t>
      </w:r>
      <w:r>
        <w:rPr/>
        <w:t xml:space="preserve"> and 114 </w:t>
      </w:r>
      <w:r>
        <w:rPr>
          <w:rFonts w:ascii="Consolas" w:hAnsi="Consolas"/>
        </w:rPr>
        <w:t>POL</w:t>
      </w:r>
      <w:r>
        <w:rPr/>
        <w:t xml:space="preserve"> records (highest IDs ORG-049, LEG-071, POL-116; POL-023, POL-024, LEG-008 and LEG-009 retired).</w:t>
      </w:r>
    </w:p>
    <w:p>
      <w:r>
        <w:rPr>
          <w:b/>
        </w:rPr>
        <w:t>Indicator content: 1,001 records</w:t>
      </w:r>
      <w:r>
        <w:rPr/>
        <w:t xml:space="preserve"> across ten framework sheets and </w:t>
      </w:r>
      <w:r>
        <w:rPr>
          <w:b/>
        </w:rPr>
        <w:t>twelve register frameworks</w:t>
      </w:r>
      <w:r>
        <w:rPr/>
        <w:t xml:space="preserve"> — EIF 66, CCC 149, JNCC UKBI 77, SoN 2023 32, EEA 62, BIP 81, IPBES 143, CBD GBF 202, UN SDG 173, MCCIP 16.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and 985 until v28; documents citing either predate those versions. [IFW-12] MCCIP (added v28) holds 16 Impacts Hub topic reviews (IND-M family) — assessment-derived like [IFW-07]; MCCIP's separate observed and projection confidence ratings are kept in </w:t>
      </w:r>
      <w:r>
        <w:rPr>
          <w:rFonts w:ascii="Consolas" w:hAnsi="Consolas"/>
        </w:rPr>
        <w:t>Framework_Classification</w:t>
      </w:r>
      <w:r>
        <w:rPr/>
        <w: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1,005</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1,208</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IFW-12</w:t>
      </w:r>
      <w:r>
        <w:rPr/>
        <w:t xml:space="preserve">; twelve rows over ten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at v27, plus the 16 MCCIP records scored under the same rules in v28 (0/3/3/10).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b/>
        </w:rPr>
        <w:t>Adding a framework sheet</w:t>
      </w:r>
      <w:r>
        <w:rPr/>
        <w:t xml:space="preserve"> needs two code-side edits besides the workbook: an entry in </w:t>
      </w:r>
      <w:r>
        <w:rPr>
          <w:rFonts w:ascii="Consolas" w:hAnsi="Consolas"/>
        </w:rPr>
        <w:t>FRAMEWORKS</w:t>
      </w:r>
      <w:r>
        <w:rPr/>
        <w:t xml:space="preserve"> at the top of </w:t>
      </w:r>
      <w:r>
        <w:rPr>
          <w:rFonts w:ascii="Consolas" w:hAnsi="Consolas"/>
        </w:rPr>
        <w:t>build_indicator_finder.py</w:t>
      </w:r>
      <w:r>
        <w:rPr/>
        <w:t xml:space="preserve"> (sheet name, short code, label — sheets not listed are not read) and a filter button in the finder HTML (</w:t>
      </w:r>
      <w:r>
        <w:rPr>
          <w:rFonts w:ascii="Consolas" w:hAnsi="Consolas"/>
        </w:rPr>
        <w:t>setFW('&lt;code&gt;',this)</w:t>
      </w:r>
      <w:r>
        <w:rPr/>
        <w:t>). Done for MCCIP in v28.</w:t>
      </w:r>
    </w:p>
    <w:p>
      <w:r>
        <w:rPr/>
        <w:t xml:space="preserve">User-facing guide to both dashboards: </w:t>
      </w:r>
      <w:r>
        <w:rPr>
          <w:rFonts w:ascii="Consolas" w:hAnsi="Consolas"/>
        </w:rPr>
        <w:t>Dashboards/DASHBOARD_USER_GUIDE.md</w:t>
      </w:r>
      <w:r>
        <w:rPr/>
        <w:t>.</w:t>
      </w:r>
    </w:p>
    <w:p>
      <w:r>
        <w:rPr/>
        <w:t xml:space="preserve">Searchable, filterable catalogue of all 1,001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xml:space="preserve">; the configuration's inventory, handoffs, deliberate omissions and untested VS Code names are in </w:t>
      </w:r>
      <w:r>
        <w:rPr>
          <w:rFonts w:ascii="Consolas" w:hAnsi="Consolas"/>
        </w:rPr>
        <w:t>.github/COPILOT_CONFIG_NOTES.md</w:t>
      </w:r>
      <w:r>
        <w:rPr/>
        <w:t xml:space="preserve">, which travels with </w:t>
      </w:r>
      <w:r>
        <w:rPr>
          <w:rFonts w:ascii="Consolas" w:hAnsi="Consolas"/>
        </w:rPr>
        <w:t>.github/</w:t>
      </w:r>
      <w:r>
        <w:rPr/>
        <w:t xml:space="preserve"> on installation.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w:t>
      </w:r>
      <w:r>
        <w:rPr>
          <w:rFonts w:ascii="Consolas" w:hAnsi="Consolas"/>
        </w:rPr>
        <w:t>IND-M-</w:t>
      </w:r>
      <w:r>
        <w:rPr/>
        <w:t xml:space="preserve"> MCCIP,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 xml:space="preserve">Uncompleted work only — completed items are removed, and their record is the workbook </w:t>
      </w:r>
      <w:r>
        <w:rPr>
          <w:rFonts w:ascii="Consolas" w:hAnsi="Consolas"/>
        </w:rPr>
        <w:t>Changelog</w:t>
      </w:r>
      <w:r>
        <w:rPr/>
        <w:t xml:space="preserve">, the queue's </w:t>
      </w:r>
      <w:r>
        <w:rPr>
          <w:rFonts w:ascii="Consolas" w:hAnsi="Consolas"/>
        </w:rPr>
        <w:t>Resolution</w:t>
      </w:r>
      <w:r>
        <w:rPr/>
        <w:t xml:space="preserve"> column and git history. Checked against the workbooks, the queue and the file store on 6 October 2026.</w:t>
      </w:r>
    </w:p>
    <w:p>
      <w:pPr>
        <w:pStyle w:val="Heading3"/>
      </w:pPr>
      <w:r>
        <w:rPr/>
        <w:t>Queue and record backlog</w:t>
      </w:r>
    </w:p>
    <w:p>
      <w:pPr>
        <w:tabs>
          <w:tab w:pos="454" w:val="left"/>
        </w:tabs>
        <w:spacing w:after="60"/>
        <w:ind w:left="454" w:hanging="454"/>
      </w:pPr>
      <w:r>
        <w:rPr/>
        <w:t>1.</w:t>
        <w:tab/>
      </w:r>
      <w:r>
        <w:rPr>
          <w:b/>
        </w:rPr>
        <w:t>D8 legislative backlog audit — approved, not yet run</w:t>
      </w:r>
      <w:r>
        <w:rPr/>
        <w:t xml:space="preserve"> (</w:t>
      </w:r>
      <w:r>
        <w:rPr>
          <w:rFonts w:ascii="Consolas" w:hAnsi="Consolas"/>
        </w:rPr>
        <w:t>Data/pending_additions.md</w:t>
      </w:r>
      <w:r>
        <w:rPr/>
        <w:t xml:space="preserve">, Status </w:t>
      </w:r>
      <w:r>
        <w:rPr>
          <w:rFonts w:ascii="Consolas" w:hAnsi="Consolas"/>
        </w:rPr>
        <w:t>add</w:t>
      </w:r>
      <w:r>
        <w:rPr/>
        <w:t>): Taxation (Energy and Vehicles) Act 2026, Finance Act 2026 (check for CBAM provisions), English Devolution and Community Empowerment Act 2026, and a sweep of 2024–2026 UK primary legislation (only part of it is held), with devolved legislation 2021–2025.</w:t>
      </w:r>
    </w:p>
    <w:p>
      <w:pPr>
        <w:tabs>
          <w:tab w:pos="454" w:val="left"/>
        </w:tabs>
        <w:spacing w:after="60"/>
        <w:ind w:left="454" w:hanging="454"/>
      </w:pPr>
      <w:r>
        <w:rPr/>
        <w:t>2.</w:t>
        <w:tab/>
      </w:r>
      <w:r>
        <w:rPr>
          <w:b/>
        </w:rPr>
        <w:t>Legislation records to check:</w:t>
      </w:r>
      <w:r>
        <w:rPr/>
        <w:t xml:space="preserve"> [LEG-044] Plant Health (England) Order 2015 is marked revoked — identify the current GB plant-health legislation, then decide whether to repurpose or retire the record and whether the </w:t>
      </w:r>
      <w:r>
        <w:rPr>
          <w:rFonts w:ascii="Consolas" w:hAnsi="Consolas"/>
        </w:rPr>
        <w:t>Status</w:t>
      </w:r>
      <w:r>
        <w:rPr/>
        <w:t xml:space="preserve"> vocabulary needs a "Revoked" stem (queued as an </w:t>
      </w:r>
      <w:r>
        <w:rPr>
          <w:rFonts w:ascii="Consolas" w:hAnsi="Consolas"/>
        </w:rPr>
        <w:t>investigate</w:t>
      </w:r>
      <w:r>
        <w:rPr/>
        <w:t xml:space="preserve"> row; inbound from [ORG-020], [POL-033], [POL-034], [POL-052], [INT-L-023]). [LEG-021] links to bills.parliament.uk, which the gate does not read.</w:t>
      </w:r>
    </w:p>
    <w:p>
      <w:pPr>
        <w:tabs>
          <w:tab w:pos="454" w:val="left"/>
        </w:tabs>
        <w:spacing w:after="60"/>
        <w:ind w:left="454" w:hanging="454"/>
      </w:pPr>
      <w:r>
        <w:rPr/>
        <w:t>3.</w:t>
        <w:tab/>
      </w:r>
      <w:r>
        <w:rPr>
          <w:b/>
        </w:rPr>
        <w:t xml:space="preserve">Eight </w:t>
      </w:r>
      <w:r>
        <w:rPr>
          <w:rFonts w:ascii="Consolas" w:hAnsi="Consolas"/>
          <w:b/>
        </w:rPr>
        <w:t>investigate</w:t>
      </w:r>
      <w:r>
        <w:rPr>
          <w:b/>
        </w:rPr>
        <w:t xml:space="preserve"> rows remain open</w:t>
      </w:r>
      <w:r>
        <w:rPr/>
        <w:t xml:space="preserve"> — Land Use Framework 2026 vs [POL-009], SFI26 vs [POL-054],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5.</w:t>
        <w:tab/>
      </w:r>
      <w:r>
        <w:rPr>
          <w:rFonts w:ascii="Consolas" w:hAnsi="Consolas"/>
          <w:b/>
        </w:rPr>
        <w:t>GBF_Targets_Clean</w:t>
      </w:r>
      <w:r>
        <w:rPr>
          <w:b/>
        </w:rPr>
        <w:t xml:space="preserve"> is absent</w:t>
      </w:r>
      <w:r>
        <w:rPr/>
        <w:t xml:space="preserve"> from the SDG, SoN 2023 and MCCIP sheets — one mapping exercise for all three.</w:t>
      </w:r>
    </w:p>
    <w:p>
      <w:pPr>
        <w:tabs>
          <w:tab w:pos="454" w:val="left"/>
        </w:tabs>
        <w:spacing w:after="60"/>
        <w:ind w:left="454" w:hanging="454"/>
      </w:pPr>
      <w:r>
        <w:rPr/>
        <w:t>6.</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7.</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8.</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9.</w:t>
        <w:tab/>
      </w:r>
      <w:r>
        <w:rPr>
          <w:b/>
        </w:rPr>
        <w:t>Watch items.</w:t>
      </w:r>
      <w:r>
        <w:rPr/>
        <w:t xml:space="preserve"> JNCC UKBI 2026 ([IFW-03] still records UKBI 2025; usually an autumn release, so likely imminent); the Nature Recovery Strategy for Northern Ireland to 2032 (approved for adding, still a draft — write when adopted; queue Status </w:t>
      </w:r>
      <w:r>
        <w:rPr>
          <w:rFonts w:ascii="Consolas" w:hAnsi="Consolas"/>
        </w:rPr>
        <w:t>add</w:t>
      </w:r>
      <w:r>
        <w:rPr/>
        <w:t xml:space="preserve">);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10.</w:t>
        <w:tab/>
      </w:r>
      <w:r>
        <w:rPr>
          <w:b/>
        </w:rPr>
        <w:t>Install and test the GitHub Copilot configuration</w:t>
      </w:r>
      <w:r>
        <w:rPr/>
        <w:t xml:space="preserve"> (§6.1, root </w:t>
      </w:r>
      <w:r>
        <w:rPr>
          <w:rFonts w:ascii="Consolas" w:hAnsi="Consolas"/>
        </w:rPr>
        <w:t>README.md</w:t>
      </w:r>
      <w:r>
        <w:rPr/>
        <w:t>). Nothing has yet run in VS Code; the tool-set names and handoff syntax are from documentation only.</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13.</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14.</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15.</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16.</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approved on 10–11 September;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8ec91a3edbd6ec08c073fcfe659d1cc1c53179e0dafc51eaf0ba4bb15ed3a87a</dc:description>
  <cp:lastModifiedBy/>
  <cp:revision>1</cp:revision>
  <dcterms:created xsi:type="dcterms:W3CDTF">2013-12-23T23:15:00Z</dcterms:created>
  <dcterms:modified xsi:type="dcterms:W3CDTF">2013-12-23T23:15:00Z</dcterms:modified>
  <cp:category/>
</cp:coreProperties>
</file>