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FB568" w14:textId="2A8F5882" w:rsidR="008A39CE" w:rsidRDefault="00DF5D20">
      <w:r>
        <w:t>Lab08 for blog post</w:t>
      </w:r>
    </w:p>
    <w:p w14:paraId="26D6CF09" w14:textId="38FB05A9" w:rsidR="00DF5D20" w:rsidRDefault="00DF5D20">
      <w:pPr>
        <w:rPr>
          <w:rFonts w:ascii="Georgia" w:hAnsi="Georgia"/>
          <w:color w:val="343A40"/>
          <w:sz w:val="28"/>
          <w:szCs w:val="28"/>
          <w:shd w:val="clear" w:color="auto" w:fill="FFFFFF"/>
        </w:rPr>
      </w:pPr>
      <w:r>
        <w:rPr>
          <w:rFonts w:ascii="Georgia" w:hAnsi="Georgia"/>
          <w:color w:val="343A40"/>
          <w:sz w:val="28"/>
          <w:szCs w:val="28"/>
          <w:shd w:val="clear" w:color="auto" w:fill="FFFFFF"/>
        </w:rPr>
        <w:t>A</w:t>
      </w:r>
      <w:r>
        <w:rPr>
          <w:rFonts w:ascii="Georgia" w:hAnsi="Georgia"/>
          <w:color w:val="343A40"/>
          <w:sz w:val="28"/>
          <w:szCs w:val="28"/>
          <w:shd w:val="clear" w:color="auto" w:fill="FFFFFF"/>
        </w:rPr>
        <w:t xml:space="preserve">dding a blog </w:t>
      </w:r>
      <w:proofErr w:type="spellStart"/>
      <w:r>
        <w:rPr>
          <w:rFonts w:ascii="Georgia" w:hAnsi="Georgia"/>
          <w:color w:val="343A40"/>
          <w:sz w:val="28"/>
          <w:szCs w:val="28"/>
          <w:shd w:val="clear" w:color="auto" w:fill="FFFFFF"/>
        </w:rPr>
        <w:t>post dated</w:t>
      </w:r>
      <w:proofErr w:type="spellEnd"/>
      <w:r>
        <w:rPr>
          <w:rFonts w:ascii="Georgia" w:hAnsi="Georgia"/>
          <w:color w:val="343A40"/>
          <w:sz w:val="28"/>
          <w:szCs w:val="28"/>
          <w:shd w:val="clear" w:color="auto" w:fill="FFFFFF"/>
        </w:rPr>
        <w:t xml:space="preserve"> in 2024 that discusses in a meaningful way something important that you learned, either from reading </w:t>
      </w:r>
      <w:r>
        <w:rPr>
          <w:rStyle w:val="Emphasis"/>
          <w:rFonts w:ascii="Georgia" w:hAnsi="Georgia"/>
          <w:color w:val="343A40"/>
          <w:sz w:val="28"/>
          <w:szCs w:val="28"/>
          <w:shd w:val="clear" w:color="auto" w:fill="FFFFFF"/>
        </w:rPr>
        <w:t>How To Be A Modern Scientist</w:t>
      </w:r>
      <w:r>
        <w:rPr>
          <w:rFonts w:ascii="Georgia" w:hAnsi="Georgia"/>
          <w:color w:val="343A40"/>
          <w:sz w:val="28"/>
          <w:szCs w:val="28"/>
          <w:shd w:val="clear" w:color="auto" w:fill="FFFFFF"/>
        </w:rPr>
        <w:t> by Jeff Leek, or from reading some part of the supplement entitled </w:t>
      </w:r>
      <w:hyperlink r:id="rId4" w:tgtFrame="_blank" w:history="1">
        <w:r>
          <w:rPr>
            <w:rStyle w:val="Hyperlink"/>
            <w:rFonts w:ascii="Georgia" w:hAnsi="Georgia"/>
            <w:color w:val="4582EC"/>
            <w:shd w:val="clear" w:color="auto" w:fill="FFFFFF"/>
          </w:rPr>
          <w:t>Statistical In</w:t>
        </w:r>
        <w:r>
          <w:rPr>
            <w:rStyle w:val="Hyperlink"/>
            <w:rFonts w:ascii="Georgia" w:hAnsi="Georgia"/>
            <w:color w:val="4582EC"/>
            <w:shd w:val="clear" w:color="auto" w:fill="FFFFFF"/>
          </w:rPr>
          <w:t>f</w:t>
        </w:r>
        <w:r>
          <w:rPr>
            <w:rStyle w:val="Hyperlink"/>
            <w:rFonts w:ascii="Georgia" w:hAnsi="Georgia"/>
            <w:color w:val="4582EC"/>
            <w:shd w:val="clear" w:color="auto" w:fill="FFFFFF"/>
          </w:rPr>
          <w:t>erence in the 21st Century: A World Beyond </w:t>
        </w:r>
        <w:r>
          <w:rPr>
            <w:rStyle w:val="Emphasis"/>
            <w:rFonts w:ascii="Georgia" w:hAnsi="Georgia"/>
            <w:color w:val="4582EC"/>
            <w:sz w:val="28"/>
            <w:szCs w:val="28"/>
            <w:u w:val="single"/>
            <w:shd w:val="clear" w:color="auto" w:fill="FFFFFF"/>
          </w:rPr>
          <w:t>p</w:t>
        </w:r>
        <w:r>
          <w:rPr>
            <w:rStyle w:val="Hyperlink"/>
            <w:rFonts w:ascii="Georgia" w:hAnsi="Georgia"/>
            <w:color w:val="4582EC"/>
            <w:shd w:val="clear" w:color="auto" w:fill="FFFFFF"/>
          </w:rPr>
          <w:t> &lt; 0.05</w:t>
        </w:r>
      </w:hyperlink>
      <w:r>
        <w:rPr>
          <w:rFonts w:ascii="Georgia" w:hAnsi="Georgia"/>
          <w:color w:val="343A40"/>
          <w:sz w:val="28"/>
          <w:szCs w:val="28"/>
          <w:shd w:val="clear" w:color="auto" w:fill="FFFFFF"/>
        </w:rPr>
        <w:t> from 2019 in </w:t>
      </w:r>
      <w:r>
        <w:rPr>
          <w:rStyle w:val="Emphasis"/>
          <w:rFonts w:ascii="Georgia" w:hAnsi="Georgia"/>
          <w:color w:val="343A40"/>
          <w:sz w:val="28"/>
          <w:szCs w:val="28"/>
          <w:shd w:val="clear" w:color="auto" w:fill="FFFFFF"/>
        </w:rPr>
        <w:t>The American Statistician</w:t>
      </w:r>
      <w:r>
        <w:rPr>
          <w:rFonts w:ascii="Georgia" w:hAnsi="Georgia"/>
          <w:color w:val="343A40"/>
          <w:sz w:val="28"/>
          <w:szCs w:val="28"/>
          <w:shd w:val="clear" w:color="auto" w:fill="FFFFFF"/>
        </w:rPr>
        <w:t>. A substantial discussion of something useful or meaningful to you is what we’re looking for.</w:t>
      </w:r>
    </w:p>
    <w:p w14:paraId="18270650" w14:textId="77777777" w:rsidR="00DF5D20" w:rsidRDefault="00DF5D20">
      <w:pPr>
        <w:rPr>
          <w:rFonts w:ascii="Georgia" w:hAnsi="Georgia"/>
          <w:color w:val="343A40"/>
          <w:sz w:val="28"/>
          <w:szCs w:val="28"/>
          <w:shd w:val="clear" w:color="auto" w:fill="FFFFFF"/>
        </w:rPr>
      </w:pPr>
    </w:p>
    <w:p w14:paraId="5F5C0E02" w14:textId="2CE48892" w:rsidR="00DF5D20" w:rsidRDefault="00DF5D20">
      <w:pPr>
        <w:rPr>
          <w:rFonts w:ascii="Georgia" w:hAnsi="Georgia"/>
          <w:color w:val="343A40"/>
          <w:sz w:val="28"/>
          <w:szCs w:val="28"/>
          <w:shd w:val="clear" w:color="auto" w:fill="FFFFFF"/>
        </w:rPr>
      </w:pPr>
      <w:r>
        <w:rPr>
          <w:rFonts w:ascii="Georgia" w:hAnsi="Georgia"/>
          <w:color w:val="343A40"/>
          <w:sz w:val="28"/>
          <w:szCs w:val="28"/>
          <w:shd w:val="clear" w:color="auto" w:fill="FFFFFF"/>
        </w:rPr>
        <w:t>Blog Post</w:t>
      </w:r>
    </w:p>
    <w:p w14:paraId="0B116803" w14:textId="19452757" w:rsidR="00DF5D20" w:rsidRDefault="00DF5D20">
      <w:pPr>
        <w:rPr>
          <w:rFonts w:ascii="Georgia" w:hAnsi="Georgia"/>
          <w:color w:val="343A40"/>
          <w:sz w:val="28"/>
          <w:szCs w:val="28"/>
          <w:shd w:val="clear" w:color="auto" w:fill="FFFFFF"/>
        </w:rPr>
      </w:pPr>
      <w:r>
        <w:rPr>
          <w:rFonts w:ascii="Georgia" w:hAnsi="Georgia"/>
          <w:color w:val="343A40"/>
          <w:sz w:val="28"/>
          <w:szCs w:val="28"/>
          <w:shd w:val="clear" w:color="auto" w:fill="FFFFFF"/>
        </w:rPr>
        <w:t>A World Beyond p &gt; 0.05</w:t>
      </w:r>
    </w:p>
    <w:p w14:paraId="4776924C" w14:textId="77777777" w:rsidR="00DF5D20" w:rsidRDefault="00DF5D20">
      <w:pPr>
        <w:rPr>
          <w:rFonts w:ascii="Georgia" w:hAnsi="Georgia"/>
          <w:color w:val="343A40"/>
          <w:sz w:val="28"/>
          <w:szCs w:val="28"/>
          <w:shd w:val="clear" w:color="auto" w:fill="FFFFFF"/>
        </w:rPr>
      </w:pPr>
    </w:p>
    <w:p w14:paraId="6E390C28" w14:textId="77777777" w:rsidR="00DF5D20" w:rsidRDefault="00DF5D20">
      <w:pPr>
        <w:rPr>
          <w:rFonts w:ascii="Georgia" w:hAnsi="Georgia"/>
          <w:color w:val="343A40"/>
          <w:sz w:val="28"/>
          <w:szCs w:val="28"/>
          <w:shd w:val="clear" w:color="auto" w:fill="FFFFFF"/>
        </w:rPr>
      </w:pPr>
    </w:p>
    <w:p w14:paraId="5B1FA172" w14:textId="77777777" w:rsidR="00DF5D20" w:rsidRDefault="00DF5D20"/>
    <w:sectPr w:rsidR="00DF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20"/>
    <w:rsid w:val="00734DD3"/>
    <w:rsid w:val="008A39CE"/>
    <w:rsid w:val="00C56CCA"/>
    <w:rsid w:val="00D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1492"/>
  <w15:chartTrackingRefBased/>
  <w15:docId w15:val="{83F875BB-AF33-408C-8016-87DD3A88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D20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DF5D2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F5D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5D2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mstat.tandfonline.com/toc/utas20/73/sup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</Words>
  <Characters>471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Robinson</dc:creator>
  <cp:keywords/>
  <dc:description/>
  <cp:lastModifiedBy>Justin Robinson</cp:lastModifiedBy>
  <cp:revision>1</cp:revision>
  <dcterms:created xsi:type="dcterms:W3CDTF">2024-04-23T15:19:00Z</dcterms:created>
  <dcterms:modified xsi:type="dcterms:W3CDTF">2024-04-23T16:22:00Z</dcterms:modified>
</cp:coreProperties>
</file>