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Skidaway Trading</w:t>
      </w:r>
    </w:p>
    <w:p>
      <w:pPr>
        <w:jc w:val="center"/>
      </w:pPr>
      <w:r>
        <w:rPr>
          <w:color w:val="0D9488"/>
          <w:sz w:val="28"/>
        </w:rPr>
        <w:t>Investment Pool &amp; Automated Trading System</w:t>
      </w:r>
    </w:p>
    <w:p/>
    <w:p>
      <w:r>
        <w:t>Prepared: April 3, 2026</w:t>
      </w:r>
    </w:p>
    <w:p>
      <w:r>
        <w:t>Pool Members: Jarrett Walker (Admin), Craig, Jack</w:t>
      </w:r>
    </w:p>
    <w:p>
      <w:r>
        <w:t>Starting Capital: $15,000</w:t>
      </w:r>
    </w:p>
    <w:p>
      <w:r>
        <w:t>Paper Testing Begins: Week of April 7, 2026</w:t>
      </w:r>
    </w:p>
    <w:p>
      <w:pPr>
        <w:pStyle w:val="Heading1"/>
      </w:pPr>
      <w:r>
        <w:t>How the System Works</w:t>
      </w:r>
    </w:p>
    <w:p>
      <w:r>
        <w:t>Skidaway Trading is an AI-powered automated options trading system that combines three data streams to identify high-conviction trading opportunities:</w:t>
      </w:r>
    </w:p>
    <w:p>
      <w:pPr>
        <w:pStyle w:val="ListBullet"/>
      </w:pPr>
      <w:r>
        <w:t>Congressional Trade Tracking - Monitor stock and options trades disclosed by U.S. Congress members via Unusual Whales API. Track specific representatives with historically strong returns (Pelosi, Tuberville, Crenshaw, Ossoff).</w:t>
      </w:r>
    </w:p>
    <w:p>
      <w:pPr>
        <w:pStyle w:val="ListBullet"/>
      </w:pPr>
      <w:r>
        <w:t>Unusual Options Flow - Real-time monitoring of large institutional options trades (sweeps, blocks, dark pool prints). These represent smart money positioning.</w:t>
      </w:r>
    </w:p>
    <w:p>
      <w:pPr>
        <w:pStyle w:val="ListBullet"/>
      </w:pPr>
      <w:r>
        <w:t>AI Analysis (Claude API) - Every signal is analyzed by Anthropic Claude AI acting as an institutional flow analyst. Claude determines if activity is a directional bet vs hedge, assigns a confidence score (0-100), and recommends specific trades.</w:t>
      </w:r>
    </w:p>
    <w:p>
      <w:pPr>
        <w:pStyle w:val="ListBullet"/>
      </w:pPr>
      <w:r>
        <w:t>Prediction Market Cross-Reference - Polymarket data provides additional conviction on political and market events.</w:t>
      </w:r>
    </w:p>
    <w:p>
      <w:pPr>
        <w:pStyle w:val="Heading1"/>
      </w:pPr>
      <w:r>
        <w:t>Signal Pipeline</w:t>
      </w:r>
    </w:p>
    <w:p>
      <w:r>
        <w:t>1. Data Ingestion - Unusual Whales API feeds congressional trades, options flow, and dark pool data into the bot every 5-30 minutes during market hours.</w:t>
      </w:r>
    </w:p>
    <w:p>
      <w:r>
        <w:t>2. AI Screening (Haiku) - Claude Haiku performs initial screening of all flow data. Fast and cheap ($0.25/1M tokens). Filters noise from actionable signals.</w:t>
      </w:r>
    </w:p>
    <w:p>
      <w:r>
        <w:t>3. Deep Analysis (Sonnet) - Signals that pass screening are analyzed by Claude Sonnet for institutional intent, thesis construction, and trade recommendation.</w:t>
      </w:r>
    </w:p>
    <w:p>
      <w:r>
        <w:t>4. Signal Generation - Signals scoring 70+ are created with suggested strike, expiry, and quantity. Displayed on the dashboard for admin review.</w:t>
      </w:r>
    </w:p>
    <w:p>
      <w:r>
        <w:t>5. Approval Gate - In manual mode, Jarrett approves/rejects each signal. In semi-auto mode, signals scoring 85+ auto-execute.</w:t>
      </w:r>
    </w:p>
    <w:p>
      <w:r>
        <w:t>6. Trade Execution - Approved signals are executed on Interactive Brokers via the ib_insync Python library through TWS Gateway.</w:t>
      </w:r>
    </w:p>
    <w:p>
      <w:r>
        <w:t>7. Position Monitoring - Positions are synced every 60 seconds with real-time Greeks, P&amp;L, and risk limit checks.</w:t>
      </w:r>
    </w:p>
    <w:p>
      <w:pPr>
        <w:pStyle w:val="Heading1"/>
      </w:pPr>
      <w:r>
        <w:t>How Money Flows</w:t>
      </w:r>
    </w:p>
    <w:p>
      <w:r>
        <w:t>1. Each member wires funds to Jarrett's Interactive Brokers account.</w:t>
      </w:r>
    </w:p>
    <w:p>
      <w:r>
        <w:t>2. Contributions are recorded in the dashboard. Each member's ownership percentage is calculated automatically.</w:t>
      </w:r>
    </w:p>
    <w:p>
      <w:r>
        <w:t>3. The trading bot executes options trades from the shared IBKR account.</w:t>
      </w:r>
    </w:p>
    <w:p>
      <w:r>
        <w:t>4. All members can view positions, P&amp;L, and trade history in real-time on the dashboard.</w:t>
      </w:r>
    </w:p>
    <w:p>
      <w:r>
        <w:t>5. Profits/losses are distributed proportionally based on ownership percentage.</w:t>
      </w:r>
    </w:p>
    <w:p>
      <w:r>
        <w:t>6. Wire instructions are displayed on the Members page for new deposits.</w:t>
      </w:r>
    </w:p>
    <w:p>
      <w:pPr>
        <w:pStyle w:val="Heading1"/>
      </w:pPr>
      <w:r>
        <w:t>Monthly Cost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Unusual Whales API</w:t>
            </w:r>
          </w:p>
        </w:tc>
        <w:tc>
          <w:tcPr>
            <w:tcW w:type="dxa" w:w="2160"/>
          </w:tcPr>
          <w:p>
            <w:r>
              <w:t>$125-175</w:t>
            </w:r>
          </w:p>
        </w:tc>
        <w:tc>
          <w:tcPr>
            <w:tcW w:type="dxa" w:w="2160"/>
          </w:tcPr>
          <w:p>
            <w:r>
              <w:t>$1,500-2,100</w:t>
            </w:r>
          </w:p>
        </w:tc>
        <w:tc>
          <w:tcPr>
            <w:tcW w:type="dxa" w:w="2160"/>
          </w:tcPr>
          <w:p>
            <w:r>
              <w:t>API tier: flow + congressional + dark pool</w:t>
            </w:r>
          </w:p>
        </w:tc>
      </w:tr>
      <w:tr>
        <w:tc>
          <w:tcPr>
            <w:tcW w:type="dxa" w:w="2160"/>
          </w:tcPr>
          <w:p>
            <w:r>
              <w:t>Anthropic API (Claude)</w:t>
            </w:r>
          </w:p>
        </w:tc>
        <w:tc>
          <w:tcPr>
            <w:tcW w:type="dxa" w:w="2160"/>
          </w:tcPr>
          <w:p>
            <w:r>
              <w:t>$30-60</w:t>
            </w:r>
          </w:p>
        </w:tc>
        <w:tc>
          <w:tcPr>
            <w:tcW w:type="dxa" w:w="2160"/>
          </w:tcPr>
          <w:p>
            <w:r>
              <w:t>$360-720</w:t>
            </w:r>
          </w:p>
        </w:tc>
        <w:tc>
          <w:tcPr>
            <w:tcW w:type="dxa" w:w="2160"/>
          </w:tcPr>
          <w:p>
            <w:r>
              <w:t>~500 Haiku + 50 Sonnet calls/day</w:t>
            </w:r>
          </w:p>
        </w:tc>
      </w:tr>
      <w:tr>
        <w:tc>
          <w:tcPr>
            <w:tcW w:type="dxa" w:w="2160"/>
          </w:tcPr>
          <w:p>
            <w:r>
              <w:t>IBKR Account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No monthly fee, no minimum for cash</w:t>
            </w:r>
          </w:p>
        </w:tc>
      </w:tr>
      <w:tr>
        <w:tc>
          <w:tcPr>
            <w:tcW w:type="dxa" w:w="2160"/>
          </w:tcPr>
          <w:p>
            <w:r>
              <w:t>IBKR Commissions</w:t>
            </w:r>
          </w:p>
        </w:tc>
        <w:tc>
          <w:tcPr>
            <w:tcW w:type="dxa" w:w="2160"/>
          </w:tcPr>
          <w:p>
            <w:r>
              <w:t>$20-50</w:t>
            </w:r>
          </w:p>
        </w:tc>
        <w:tc>
          <w:tcPr>
            <w:tcW w:type="dxa" w:w="2160"/>
          </w:tcPr>
          <w:p>
            <w:r>
              <w:t>$240-600</w:t>
            </w:r>
          </w:p>
        </w:tc>
        <w:tc>
          <w:tcPr>
            <w:tcW w:type="dxa" w:w="2160"/>
          </w:tcPr>
          <w:p>
            <w:r>
              <w:t>$0.65/contract, ~30-75 contracts/mo</w:t>
            </w:r>
          </w:p>
        </w:tc>
      </w:tr>
      <w:tr>
        <w:tc>
          <w:tcPr>
            <w:tcW w:type="dxa" w:w="2160"/>
          </w:tcPr>
          <w:p>
            <w:r>
              <w:t>NUC Server (hosting)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Already owned, just electricity</w:t>
            </w:r>
          </w:p>
        </w:tc>
      </w:tr>
      <w:tr>
        <w:tc>
          <w:tcPr>
            <w:tcW w:type="dxa" w:w="2160"/>
          </w:tcPr>
          <w:p>
            <w:r>
              <w:t>Supabase (database)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Free tier sufficient for 3 users</w:t>
            </w:r>
          </w:p>
        </w:tc>
      </w:tr>
      <w:tr>
        <w:tc>
          <w:tcPr>
            <w:tcW w:type="dxa" w:w="2160"/>
          </w:tcPr>
          <w:p>
            <w:r>
              <w:t>Vercel (hosting)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Free tier for dashboard</w:t>
            </w:r>
          </w:p>
        </w:tc>
      </w:tr>
      <w:tr>
        <w:tc>
          <w:tcPr>
            <w:tcW w:type="dxa" w:w="2160"/>
          </w:tcPr>
          <w:p>
            <w:r>
              <w:t>Domain (optional)</w:t>
            </w:r>
          </w:p>
        </w:tc>
        <w:tc>
          <w:tcPr>
            <w:tcW w:type="dxa" w:w="2160"/>
          </w:tcPr>
          <w:p>
            <w:r>
              <w:t>$1</w:t>
            </w:r>
          </w:p>
        </w:tc>
        <w:tc>
          <w:tcPr>
            <w:tcW w:type="dxa" w:w="2160"/>
          </w:tcPr>
          <w:p>
            <w:r>
              <w:t>$12</w:t>
            </w:r>
          </w:p>
        </w:tc>
        <w:tc>
          <w:tcPr>
            <w:tcW w:type="dxa" w:w="2160"/>
          </w:tcPr>
          <w:p>
            <w:r>
              <w:t>skidawaytrading.com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$175-285/mo</w:t>
            </w:r>
          </w:p>
        </w:tc>
        <w:tc>
          <w:tcPr>
            <w:tcW w:type="dxa" w:w="2160"/>
          </w:tcPr>
          <w:p>
            <w:r>
              <w:t>$2,100-3,430/yr</w:t>
            </w:r>
          </w:p>
        </w:tc>
        <w:tc>
          <w:tcPr>
            <w:tcW w:type="dxa" w:w="2160"/>
          </w:tcPr>
          <w:p>
            <w:r>
              <w:t>1.2-1.9% of $15K pool</w:t>
            </w:r>
          </w:p>
        </w:tc>
      </w:tr>
    </w:tbl>
    <w:p>
      <w:pPr>
        <w:pStyle w:val="Heading1"/>
      </w:pPr>
      <w:r>
        <w:t>Risk Controls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Configurable</w:t>
            </w:r>
          </w:p>
        </w:tc>
      </w:tr>
      <w:tr>
        <w:tc>
          <w:tcPr>
            <w:tcW w:type="dxa" w:w="2880"/>
          </w:tcPr>
          <w:p>
            <w:r>
              <w:t>Max single position size</w:t>
            </w:r>
          </w:p>
        </w:tc>
        <w:tc>
          <w:tcPr>
            <w:tcW w:type="dxa" w:w="2880"/>
          </w:tcPr>
          <w:p>
            <w:r>
              <w:t>5% of pool ($750)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Max open positions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Daily loss limit</w:t>
            </w:r>
          </w:p>
        </w:tc>
        <w:tc>
          <w:tcPr>
            <w:tcW w:type="dxa" w:w="2880"/>
          </w:tcPr>
          <w:p>
            <w:r>
              <w:t>3% of pool ($450)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Weekly loss limit</w:t>
            </w:r>
          </w:p>
        </w:tc>
        <w:tc>
          <w:tcPr>
            <w:tcW w:type="dxa" w:w="2880"/>
          </w:tcPr>
          <w:p>
            <w:r>
              <w:t>7% of pool ($1,050)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Max portfolio delta</w:t>
            </w:r>
          </w:p>
        </w:tc>
        <w:tc>
          <w:tcPr>
            <w:tcW w:type="dxa" w:w="2880"/>
          </w:tcPr>
          <w:p>
            <w:r>
              <w:t>+/- 500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Min portfolio theta</w:t>
            </w:r>
          </w:p>
        </w:tc>
        <w:tc>
          <w:tcPr>
            <w:tcW w:type="dxa" w:w="2880"/>
          </w:tcPr>
          <w:p>
            <w:r>
              <w:t>-$200/day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Signal approval mode</w:t>
            </w:r>
          </w:p>
        </w:tc>
        <w:tc>
          <w:tcPr>
            <w:tcW w:type="dxa" w:w="2880"/>
          </w:tcPr>
          <w:p>
            <w:r>
              <w:t>Manual review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Min confidence score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Position stop-loss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Position take-profit</w:t>
            </w:r>
          </w:p>
        </w:tc>
        <w:tc>
          <w:tcPr>
            <w:tcW w:type="dxa" w:w="2880"/>
          </w:tcPr>
          <w:p>
            <w:r>
              <w:t>+100%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1"/>
      </w:pPr>
      <w:r>
        <w:t>Paper Trading Plan</w:t>
      </w:r>
    </w:p>
    <w:p>
      <w:r>
        <w:t>Paper trading begins the week of April 7, 2026. This phase uses IBKR's paper trading account (port 4002) so no real money is at risk.</w:t>
      </w:r>
    </w:p>
    <w:p>
      <w:pPr>
        <w:pStyle w:val="ListBullet"/>
      </w:pPr>
      <w:r>
        <w:t>Week 1 (Apr 7-11) - Data validation. Verify Unusual Whales data is flowing. Monitor signal generation without auto-execution. Review Claude analysis quality.</w:t>
      </w:r>
    </w:p>
    <w:p>
      <w:pPr>
        <w:pStyle w:val="ListBullet"/>
      </w:pPr>
      <w:r>
        <w:t>Week 2 (Apr 14-18) - Signal execution. Enable paper trade execution on approved signals. Track fill quality, position sizing, and risk limits.</w:t>
      </w:r>
    </w:p>
    <w:p>
      <w:pPr>
        <w:pStyle w:val="ListBullet"/>
      </w:pPr>
      <w:r>
        <w:t>Week 3 (Apr 21-25) - Full cycle. Run complete system end-to-end. Monitor P&amp;L, Greeks, position management, and stop-loss triggers.</w:t>
      </w:r>
    </w:p>
    <w:p>
      <w:pPr>
        <w:pStyle w:val="ListBullet"/>
      </w:pPr>
      <w:r>
        <w:t>Week 4 (Apr 28-May 2) - Review and tune. Analyze results. Adjust scoring weights, risk limits, and Claude prompts based on performance.</w:t>
      </w:r>
    </w:p>
    <w:p>
      <w:pPr>
        <w:pStyle w:val="ListBullet"/>
      </w:pPr>
      <w:r>
        <w:t>Go-Live Decision - After 4 weeks of paper trading with positive results, switch TWS Gateway to live mode (port 4001) and begin with real capital.</w:t>
      </w:r>
    </w:p>
    <w:p>
      <w:pPr>
        <w:pStyle w:val="Heading1"/>
      </w:pPr>
      <w:r>
        <w:t>What You Need to Get Started</w:t>
      </w:r>
    </w:p>
    <w:p>
      <w:r>
        <w:t>1. Unusual Whales API key - unusualwhales.com/pricing ($125+/month)</w:t>
      </w:r>
    </w:p>
    <w:p>
      <w:r>
        <w:t>2. Anthropic API key - console.anthropic.com (starts with free credits)</w:t>
      </w:r>
    </w:p>
    <w:p>
      <w:r>
        <w:t>3. Interactive Brokers account - interactivebrokers.com (enable paper trading)</w:t>
      </w:r>
    </w:p>
    <w:p>
      <w:r>
        <w:t>4. IBKR TWS Gateway credentials - same as your IBKR login</w:t>
      </w:r>
    </w:p>
    <w:p>
      <w:pPr>
        <w:pStyle w:val="Heading1"/>
      </w:pPr>
      <w:r>
        <w:t>System Architecture</w:t>
      </w:r>
    </w:p>
    <w:p>
      <w:r>
        <w:t>Frontend: Next.js on Vercel - dark mode dashboard, real-time via Supabase</w:t>
      </w:r>
    </w:p>
    <w:p>
      <w:r>
        <w:t>Database: Supabase (PostgreSQL) - separate org, fully isolated from work</w:t>
      </w:r>
    </w:p>
    <w:p>
      <w:r>
        <w:t>Bot: Python on Linux NUC - polls UW, runs Claude analysis, executes on IBKR</w:t>
      </w:r>
    </w:p>
    <w:p>
      <w:r>
        <w:t>Broker: Interactive Brokers + TWS Gateway (Docker)</w:t>
      </w:r>
    </w:p>
    <w:p>
      <w:r>
        <w:t>AI: Anthropic Claude - Haiku for screening, Sonnet for deep analysis</w:t>
      </w:r>
    </w:p>
    <w:p>
      <w:r>
        <w:t>Repo: https://github.com/jrod2550/skidawaytrading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