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76BF6" w14:textId="77777777" w:rsidR="00F108FF" w:rsidRDefault="00000000">
      <w:pPr>
        <w:numPr>
          <w:ilvl w:val="0"/>
          <w:numId w:val="2"/>
        </w:num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Background/Motivation: </w:t>
      </w:r>
    </w:p>
    <w:p w14:paraId="2425692D" w14:textId="77777777" w:rsidR="00F108F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I found inspiration in </w:t>
      </w:r>
      <w:proofErr w:type="spellStart"/>
      <w:r>
        <w:rPr>
          <w:rFonts w:ascii="Times New Roman" w:eastAsia="Times New Roman" w:hAnsi="Times New Roman" w:cs="Times New Roman"/>
        </w:rPr>
        <w:t>Physarum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Polycephalum</w:t>
      </w:r>
      <w:proofErr w:type="spellEnd"/>
      <w:r>
        <w:rPr>
          <w:rFonts w:ascii="Times New Roman" w:eastAsia="Times New Roman" w:hAnsi="Times New Roman" w:cs="Times New Roman"/>
        </w:rPr>
        <w:t xml:space="preserve">, a plasmodial slime mold </w:t>
      </w:r>
      <w:r>
        <w:rPr>
          <w:rFonts w:ascii="Times New Roman" w:eastAsia="Times New Roman" w:hAnsi="Times New Roman" w:cs="Times New Roman"/>
          <w:i/>
        </w:rPr>
        <w:t>without a brain</w:t>
      </w:r>
      <w:r>
        <w:rPr>
          <w:rFonts w:ascii="Times New Roman" w:eastAsia="Times New Roman" w:hAnsi="Times New Roman" w:cs="Times New Roman"/>
        </w:rPr>
        <w:t xml:space="preserve">. It was first shown to solve complex mazes, then successfully recreate the Tokyo subway system that efficiently connects the densest population areas that researcher applied extensive engineering knowledge to design.[1,2] Such peculiar and impressive feats were achieved in the absence of a brain by the food-seeking drive of the slime mold: it expands to cover its surroundings, allowing identification of nutrient locations; then, it retracts into the most efficient network of veins to connect the food sources, transport digestive fluid to these locations, and finally, transport the digested nutrient to the rest of the mold through the optimized network. For the work on the Tokyo subway system, researchers placed nutrients at locations representing high population density, and thus “tricked” the slime mold to carry out the design work. In our proposed simulation, we propose to simulate this system with a biased random walk with the randomness innate with natural foraging as </w:t>
      </w:r>
      <w:proofErr w:type="spellStart"/>
      <w:r>
        <w:rPr>
          <w:rFonts w:ascii="Times New Roman" w:eastAsia="Times New Roman" w:hAnsi="Times New Roman" w:cs="Times New Roman"/>
        </w:rPr>
        <w:t>brownian</w:t>
      </w:r>
      <w:proofErr w:type="spellEnd"/>
      <w:r>
        <w:rPr>
          <w:rFonts w:ascii="Times New Roman" w:eastAsia="Times New Roman" w:hAnsi="Times New Roman" w:cs="Times New Roman"/>
        </w:rPr>
        <w:t xml:space="preserve"> noise and the chemical gradient provided by a nutrient source by adding a force vector to the random walk that is chosen by the distance away from and the intensity of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nutrient source.</w:t>
      </w:r>
    </w:p>
    <w:p w14:paraId="4A40AEA6" w14:textId="77777777" w:rsidR="00F108FF"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7D7D4A" wp14:editId="083C41AC">
            <wp:extent cx="3662363" cy="321021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62363" cy="3210219"/>
                    </a:xfrm>
                    <a:prstGeom prst="rect">
                      <a:avLst/>
                    </a:prstGeom>
                    <a:ln/>
                  </pic:spPr>
                </pic:pic>
              </a:graphicData>
            </a:graphic>
          </wp:inline>
        </w:drawing>
      </w:r>
    </w:p>
    <w:p w14:paraId="2E790533" w14:textId="77777777" w:rsidR="00F108FF" w:rsidRDefault="00000000">
      <w:pPr>
        <w:rPr>
          <w:rFonts w:ascii="Times New Roman" w:eastAsia="Times New Roman" w:hAnsi="Times New Roman" w:cs="Times New Roman"/>
        </w:rPr>
      </w:pPr>
      <w:r>
        <w:rPr>
          <w:rFonts w:ascii="Times New Roman" w:eastAsia="Times New Roman" w:hAnsi="Times New Roman" w:cs="Times New Roman"/>
          <w:color w:val="222222"/>
          <w:highlight w:val="white"/>
        </w:rPr>
        <w:t xml:space="preserve">Kay, R., </w:t>
      </w:r>
      <w:proofErr w:type="spellStart"/>
      <w:r>
        <w:rPr>
          <w:rFonts w:ascii="Times New Roman" w:eastAsia="Times New Roman" w:hAnsi="Times New Roman" w:cs="Times New Roman"/>
          <w:color w:val="222222"/>
          <w:highlight w:val="white"/>
        </w:rPr>
        <w:t>Mattacchione</w:t>
      </w:r>
      <w:proofErr w:type="spellEnd"/>
      <w:r>
        <w:rPr>
          <w:rFonts w:ascii="Times New Roman" w:eastAsia="Times New Roman" w:hAnsi="Times New Roman" w:cs="Times New Roman"/>
          <w:color w:val="222222"/>
          <w:highlight w:val="white"/>
        </w:rPr>
        <w:t xml:space="preserve">, A., </w:t>
      </w:r>
      <w:proofErr w:type="spellStart"/>
      <w:r>
        <w:rPr>
          <w:rFonts w:ascii="Times New Roman" w:eastAsia="Times New Roman" w:hAnsi="Times New Roman" w:cs="Times New Roman"/>
          <w:color w:val="222222"/>
          <w:highlight w:val="white"/>
        </w:rPr>
        <w:t>Katrycz</w:t>
      </w:r>
      <w:proofErr w:type="spellEnd"/>
      <w:r>
        <w:rPr>
          <w:rFonts w:ascii="Times New Roman" w:eastAsia="Times New Roman" w:hAnsi="Times New Roman" w:cs="Times New Roman"/>
          <w:color w:val="222222"/>
          <w:highlight w:val="white"/>
        </w:rPr>
        <w:t xml:space="preserve">, C. </w:t>
      </w:r>
      <w:r>
        <w:rPr>
          <w:rFonts w:ascii="Times New Roman" w:eastAsia="Times New Roman" w:hAnsi="Times New Roman" w:cs="Times New Roman"/>
          <w:i/>
          <w:color w:val="222222"/>
          <w:highlight w:val="white"/>
        </w:rPr>
        <w:t>et al.</w:t>
      </w:r>
      <w:r>
        <w:rPr>
          <w:rFonts w:ascii="Times New Roman" w:eastAsia="Times New Roman" w:hAnsi="Times New Roman" w:cs="Times New Roman"/>
          <w:color w:val="222222"/>
          <w:highlight w:val="white"/>
        </w:rPr>
        <w:t xml:space="preserve"> Stepwise slime </w:t>
      </w:r>
      <w:proofErr w:type="spellStart"/>
      <w:r>
        <w:rPr>
          <w:rFonts w:ascii="Times New Roman" w:eastAsia="Times New Roman" w:hAnsi="Times New Roman" w:cs="Times New Roman"/>
          <w:color w:val="222222"/>
          <w:highlight w:val="white"/>
        </w:rPr>
        <w:t>mould</w:t>
      </w:r>
      <w:proofErr w:type="spellEnd"/>
      <w:r>
        <w:rPr>
          <w:rFonts w:ascii="Times New Roman" w:eastAsia="Times New Roman" w:hAnsi="Times New Roman" w:cs="Times New Roman"/>
          <w:color w:val="222222"/>
          <w:highlight w:val="white"/>
        </w:rPr>
        <w:t xml:space="preserve"> growth as a template for urban design. </w:t>
      </w:r>
      <w:r>
        <w:rPr>
          <w:rFonts w:ascii="Times New Roman" w:eastAsia="Times New Roman" w:hAnsi="Times New Roman" w:cs="Times New Roman"/>
          <w:i/>
          <w:color w:val="222222"/>
          <w:highlight w:val="white"/>
        </w:rPr>
        <w:t>Sci Rep</w:t>
      </w:r>
      <w:r>
        <w:rPr>
          <w:rFonts w:ascii="Times New Roman" w:eastAsia="Times New Roman" w:hAnsi="Times New Roman" w:cs="Times New Roman"/>
          <w:color w:val="222222"/>
          <w:highlight w:val="white"/>
        </w:rPr>
        <w:t xml:space="preserve"> 12, 1322 (2022). </w:t>
      </w:r>
      <w:hyperlink r:id="rId6">
        <w:r>
          <w:rPr>
            <w:rFonts w:ascii="Times New Roman" w:eastAsia="Times New Roman" w:hAnsi="Times New Roman" w:cs="Times New Roman"/>
            <w:color w:val="1155CC"/>
            <w:highlight w:val="white"/>
            <w:u w:val="single"/>
          </w:rPr>
          <w:t>https://doi.org/10.1038/s41598-022-05439-w</w:t>
        </w:r>
      </w:hyperlink>
    </w:p>
    <w:p w14:paraId="73C948C5" w14:textId="77777777" w:rsidR="00F108FF" w:rsidRDefault="00F108FF">
      <w:pPr>
        <w:rPr>
          <w:rFonts w:ascii="Times New Roman" w:eastAsia="Times New Roman" w:hAnsi="Times New Roman" w:cs="Times New Roman"/>
        </w:rPr>
      </w:pPr>
    </w:p>
    <w:p w14:paraId="0BF9A634" w14:textId="77777777" w:rsidR="00F108FF" w:rsidRDefault="00000000">
      <w:pPr>
        <w:numPr>
          <w:ilvl w:val="0"/>
          <w:numId w:val="2"/>
        </w:numPr>
        <w:spacing w:after="0"/>
        <w:rPr>
          <w:rFonts w:ascii="Times New Roman" w:eastAsia="Times New Roman" w:hAnsi="Times New Roman" w:cs="Times New Roman"/>
          <w:b/>
        </w:rPr>
      </w:pPr>
      <w:r>
        <w:rPr>
          <w:rFonts w:ascii="Times New Roman" w:eastAsia="Times New Roman" w:hAnsi="Times New Roman" w:cs="Times New Roman"/>
          <w:b/>
        </w:rPr>
        <w:t>Objectives:</w:t>
      </w:r>
    </w:p>
    <w:p w14:paraId="0369DD74" w14:textId="77777777" w:rsidR="00F108FF" w:rsidRDefault="00000000">
      <w:pPr>
        <w:numPr>
          <w:ilvl w:val="0"/>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1. Model several random </w:t>
      </w:r>
      <w:proofErr w:type="gramStart"/>
      <w:r>
        <w:rPr>
          <w:rFonts w:ascii="Times New Roman" w:eastAsia="Times New Roman" w:hAnsi="Times New Roman" w:cs="Times New Roman"/>
          <w:color w:val="000000"/>
        </w:rPr>
        <w:t>walkers</w:t>
      </w:r>
      <w:proofErr w:type="gramEnd"/>
      <w:r>
        <w:rPr>
          <w:rFonts w:ascii="Times New Roman" w:eastAsia="Times New Roman" w:hAnsi="Times New Roman" w:cs="Times New Roman"/>
          <w:color w:val="000000"/>
        </w:rPr>
        <w:t xml:space="preserve"> trajectories that move in response to chemoattractant on 2D surface (like the agar slimes Justin has)</w:t>
      </w:r>
    </w:p>
    <w:p w14:paraId="0F616656" w14:textId="77777777" w:rsidR="00F108FF" w:rsidRDefault="00000000">
      <w:pPr>
        <w:numPr>
          <w:ilvl w:val="1"/>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Set strength of noise and attraction</w:t>
      </w:r>
    </w:p>
    <w:p w14:paraId="269FB7C0" w14:textId="77777777" w:rsidR="00F108FF" w:rsidRDefault="00000000">
      <w:pPr>
        <w:numPr>
          <w:ilvl w:val="1"/>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Asymmetric nutrient sources on ends</w:t>
      </w:r>
    </w:p>
    <w:p w14:paraId="585917AA" w14:textId="77777777" w:rsidR="00F108FF" w:rsidRDefault="00000000">
      <w:pPr>
        <w:numPr>
          <w:ilvl w:val="1"/>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Use </w:t>
      </w:r>
      <w:proofErr w:type="spellStart"/>
      <w:r>
        <w:rPr>
          <w:rFonts w:ascii="Times New Roman" w:eastAsia="Times New Roman" w:hAnsi="Times New Roman" w:cs="Times New Roman"/>
        </w:rPr>
        <w:t>imageJ</w:t>
      </w:r>
      <w:proofErr w:type="spellEnd"/>
      <w:r>
        <w:rPr>
          <w:rFonts w:ascii="Times New Roman" w:eastAsia="Times New Roman" w:hAnsi="Times New Roman" w:cs="Times New Roman"/>
          <w:color w:val="000000"/>
        </w:rPr>
        <w:t xml:space="preserve"> to stack images and see changes??</w:t>
      </w:r>
    </w:p>
    <w:p w14:paraId="6CEDC992" w14:textId="77777777" w:rsidR="00F108FF" w:rsidRDefault="00000000">
      <w:pPr>
        <w:numPr>
          <w:ilvl w:val="0"/>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2. Network morphology/structure metrics:</w:t>
      </w:r>
    </w:p>
    <w:p w14:paraId="795AC6B2" w14:textId="77777777" w:rsidR="00F108FF" w:rsidRDefault="00000000">
      <w:pPr>
        <w:numPr>
          <w:ilvl w:val="1"/>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lastRenderedPageBreak/>
        <w:t>Find nodes (areas where trajectories overlap/connect)</w:t>
      </w:r>
    </w:p>
    <w:p w14:paraId="2A8580CB" w14:textId="77777777" w:rsidR="00F108FF" w:rsidRDefault="00000000">
      <w:pPr>
        <w:numPr>
          <w:ilvl w:val="1"/>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of neighboring nodes (connectivity)</w:t>
      </w:r>
    </w:p>
    <w:p w14:paraId="5EAAB566" w14:textId="77777777" w:rsidR="00F108FF" w:rsidRDefault="00000000">
      <w:pPr>
        <w:numPr>
          <w:ilvl w:val="1"/>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Branch lengths</w:t>
      </w:r>
    </w:p>
    <w:p w14:paraId="55FDF919" w14:textId="77777777" w:rsidR="00F108FF" w:rsidRDefault="00000000">
      <w:pPr>
        <w:numPr>
          <w:ilvl w:val="0"/>
          <w:numId w:val="4"/>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color w:val="000000"/>
        </w:rPr>
        <w:t xml:space="preserve">Treat network connections as springs (thicker veins are stronger springs) and see how system responds to applied stress or strain </w:t>
      </w:r>
    </w:p>
    <w:p w14:paraId="0B4A1544" w14:textId="77777777" w:rsidR="00F108FF" w:rsidRDefault="00F108FF">
      <w:pPr>
        <w:rPr>
          <w:rFonts w:ascii="Times New Roman" w:eastAsia="Times New Roman" w:hAnsi="Times New Roman" w:cs="Times New Roman"/>
        </w:rPr>
      </w:pPr>
    </w:p>
    <w:p w14:paraId="341E9BBC" w14:textId="77777777" w:rsidR="00F108FF" w:rsidRDefault="00000000">
      <w:pPr>
        <w:rPr>
          <w:rFonts w:ascii="Times New Roman" w:eastAsia="Times New Roman" w:hAnsi="Times New Roman" w:cs="Times New Roman"/>
        </w:rPr>
      </w:pPr>
      <w:r>
        <w:rPr>
          <w:rFonts w:ascii="Times New Roman" w:eastAsia="Times New Roman" w:hAnsi="Times New Roman" w:cs="Times New Roman"/>
        </w:rPr>
        <w:t>For model:</w:t>
      </w:r>
    </w:p>
    <w:p w14:paraId="15494075" w14:textId="77777777" w:rsidR="00F108FF" w:rsidRDefault="00000000">
      <w:pPr>
        <w:numPr>
          <w:ilvl w:val="0"/>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Have persistence, can use ABP model from class as a starting point and change it from</w:t>
      </w:r>
      <w:commentRangeStart w:id="0"/>
      <w:r>
        <w:rPr>
          <w:rFonts w:ascii="Times New Roman" w:eastAsia="Times New Roman" w:hAnsi="Times New Roman" w:cs="Times New Roman"/>
          <w:color w:val="000000"/>
        </w:rPr>
        <w:t xml:space="preserve"> 2 parameter to 3 (</w:t>
      </w:r>
      <w:proofErr w:type="spellStart"/>
      <w:r>
        <w:rPr>
          <w:rFonts w:ascii="Times New Roman" w:eastAsia="Times New Roman" w:hAnsi="Times New Roman" w:cs="Times New Roman"/>
          <w:color w:val="000000"/>
        </w:rPr>
        <w:t>x,y</w:t>
      </w:r>
      <w:proofErr w:type="spellEnd"/>
      <w:r>
        <w:rPr>
          <w:rFonts w:ascii="Times New Roman" w:eastAsia="Times New Roman" w:hAnsi="Times New Roman" w:cs="Times New Roman"/>
          <w:color w:val="000000"/>
        </w:rPr>
        <w:t>, and theta)</w:t>
      </w:r>
      <w:commentRangeEnd w:id="0"/>
      <w:r w:rsidR="009D52D1">
        <w:rPr>
          <w:rStyle w:val="CommentReference"/>
        </w:rPr>
        <w:commentReference w:id="0"/>
      </w:r>
    </w:p>
    <w:p w14:paraId="363A9515" w14:textId="77777777" w:rsidR="00F108FF" w:rsidRDefault="00000000">
      <w:pPr>
        <w:numPr>
          <w:ilvl w:val="0"/>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Sqrt(2DdtW)</w:t>
      </w:r>
    </w:p>
    <w:p w14:paraId="00761289" w14:textId="77777777" w:rsidR="00F108FF" w:rsidRDefault="00000000">
      <w:pPr>
        <w:numPr>
          <w:ilvl w:val="1"/>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dt is time </w:t>
      </w:r>
      <w:proofErr w:type="gramStart"/>
      <w:r>
        <w:rPr>
          <w:rFonts w:ascii="Times New Roman" w:eastAsia="Times New Roman" w:hAnsi="Times New Roman" w:cs="Times New Roman"/>
          <w:color w:val="000000"/>
        </w:rPr>
        <w:t>step</w:t>
      </w:r>
      <w:proofErr w:type="gramEnd"/>
    </w:p>
    <w:p w14:paraId="4CB1C552" w14:textId="77777777" w:rsidR="00F108FF" w:rsidRDefault="00000000">
      <w:pPr>
        <w:numPr>
          <w:ilvl w:val="1"/>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dx  = sqrt(2Ddt)*cos(theta)*W + V(d)*cos(theta)dt</w:t>
      </w:r>
    </w:p>
    <w:p w14:paraId="5AEBB36E" w14:textId="77777777" w:rsidR="00F108FF" w:rsidRDefault="00000000">
      <w:pPr>
        <w:numPr>
          <w:ilvl w:val="2"/>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D is diffusion </w:t>
      </w:r>
      <w:proofErr w:type="spellStart"/>
      <w:r>
        <w:rPr>
          <w:rFonts w:ascii="Times New Roman" w:eastAsia="Times New Roman" w:hAnsi="Times New Roman" w:cs="Times New Roman"/>
          <w:color w:val="000000"/>
        </w:rPr>
        <w:t>coeff</w:t>
      </w:r>
      <w:proofErr w:type="spellEnd"/>
    </w:p>
    <w:p w14:paraId="1F4F63B2" w14:textId="77777777" w:rsidR="00F108FF" w:rsidRDefault="00000000">
      <w:pPr>
        <w:numPr>
          <w:ilvl w:val="2"/>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d is distance</w:t>
      </w:r>
    </w:p>
    <w:p w14:paraId="43B06A3F" w14:textId="77777777" w:rsidR="00F108FF" w:rsidRDefault="00000000">
      <w:pPr>
        <w:numPr>
          <w:ilvl w:val="2"/>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V is vector</w:t>
      </w:r>
    </w:p>
    <w:p w14:paraId="61E8D0C5" w14:textId="77777777" w:rsidR="00F108FF" w:rsidRDefault="00000000">
      <w:pPr>
        <w:numPr>
          <w:ilvl w:val="1"/>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Same for Y but with y terms and additional </w:t>
      </w:r>
      <w:proofErr w:type="gramStart"/>
      <w:r>
        <w:rPr>
          <w:rFonts w:ascii="Times New Roman" w:eastAsia="Times New Roman" w:hAnsi="Times New Roman" w:cs="Times New Roman"/>
          <w:color w:val="000000"/>
        </w:rPr>
        <w:t>term</w:t>
      </w:r>
      <w:proofErr w:type="gramEnd"/>
      <w:r>
        <w:rPr>
          <w:rFonts w:ascii="Times New Roman" w:eastAsia="Times New Roman" w:hAnsi="Times New Roman" w:cs="Times New Roman"/>
          <w:color w:val="000000"/>
        </w:rPr>
        <w:t xml:space="preserve"> for attraction to top</w:t>
      </w:r>
    </w:p>
    <w:p w14:paraId="3B9E0642" w14:textId="77777777" w:rsidR="00F108FF" w:rsidRDefault="00000000">
      <w:pPr>
        <w:numPr>
          <w:ilvl w:val="1"/>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d(theta) = sqrt(2D</w:t>
      </w:r>
      <w:r>
        <w:rPr>
          <w:rFonts w:ascii="Times New Roman" w:eastAsia="Times New Roman" w:hAnsi="Times New Roman" w:cs="Times New Roman"/>
          <w:color w:val="000000"/>
          <w:vertAlign w:val="subscript"/>
        </w:rPr>
        <w:t>R</w:t>
      </w:r>
      <w:r>
        <w:rPr>
          <w:rFonts w:ascii="Times New Roman" w:eastAsia="Times New Roman" w:hAnsi="Times New Roman" w:cs="Times New Roman"/>
          <w:color w:val="000000"/>
        </w:rPr>
        <w:t>dt)*</w:t>
      </w:r>
      <w:commentRangeStart w:id="1"/>
      <w:proofErr w:type="spellStart"/>
      <w:r>
        <w:rPr>
          <w:rFonts w:ascii="Times New Roman" w:eastAsia="Times New Roman" w:hAnsi="Times New Roman" w:cs="Times New Roman"/>
          <w:color w:val="000000"/>
        </w:rPr>
        <w:t>W</w:t>
      </w:r>
      <w:r>
        <w:rPr>
          <w:rFonts w:ascii="Times New Roman" w:eastAsia="Times New Roman" w:hAnsi="Times New Roman" w:cs="Times New Roman"/>
          <w:color w:val="000000"/>
          <w:vertAlign w:val="subscript"/>
        </w:rPr>
        <w:t>theta</w:t>
      </w:r>
      <w:commentRangeEnd w:id="1"/>
      <w:proofErr w:type="spellEnd"/>
      <w:r w:rsidR="00F71ADC">
        <w:rPr>
          <w:rStyle w:val="CommentReference"/>
        </w:rPr>
        <w:commentReference w:id="1"/>
      </w:r>
    </w:p>
    <w:p w14:paraId="3862F302" w14:textId="77777777" w:rsidR="00F108FF" w:rsidRDefault="00000000">
      <w:pPr>
        <w:numPr>
          <w:ilvl w:val="1"/>
          <w:numId w:val="6"/>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color w:val="000000"/>
        </w:rPr>
        <w:t xml:space="preserve">Or can do as in paper and do sum of both direction </w:t>
      </w:r>
      <w:proofErr w:type="gramStart"/>
      <w:r>
        <w:rPr>
          <w:rFonts w:ascii="Times New Roman" w:eastAsia="Times New Roman" w:hAnsi="Times New Roman" w:cs="Times New Roman"/>
          <w:color w:val="000000"/>
        </w:rPr>
        <w:t>vectors</w:t>
      </w:r>
      <w:proofErr w:type="gramEnd"/>
    </w:p>
    <w:p w14:paraId="4711762F" w14:textId="77777777" w:rsidR="00F108FF" w:rsidRDefault="00000000">
      <w:pPr>
        <w:rPr>
          <w:rFonts w:ascii="Times New Roman" w:eastAsia="Times New Roman" w:hAnsi="Times New Roman" w:cs="Times New Roman"/>
        </w:rPr>
      </w:pPr>
      <w:r>
        <w:rPr>
          <w:rFonts w:ascii="Times New Roman" w:eastAsia="Times New Roman" w:hAnsi="Times New Roman" w:cs="Times New Roman"/>
          <w:color w:val="222222"/>
          <w:highlight w:val="white"/>
        </w:rPr>
        <w:t>How does it differ?</w:t>
      </w:r>
    </w:p>
    <w:p w14:paraId="03EFB67B" w14:textId="77777777" w:rsidR="00F108FF" w:rsidRDefault="00000000">
      <w:pPr>
        <w:numPr>
          <w:ilvl w:val="0"/>
          <w:numId w:val="3"/>
        </w:numPr>
        <w:spacing w:after="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Replace point attractants with line attractants with a variety of lines with </w:t>
      </w:r>
      <w:proofErr w:type="gramStart"/>
      <w:r>
        <w:rPr>
          <w:rFonts w:ascii="Times New Roman" w:eastAsia="Times New Roman" w:hAnsi="Times New Roman" w:cs="Times New Roman"/>
          <w:color w:val="222222"/>
          <w:highlight w:val="white"/>
        </w:rPr>
        <w:t>variable</w:t>
      </w:r>
      <w:proofErr w:type="gramEnd"/>
    </w:p>
    <w:p w14:paraId="1E383226" w14:textId="77777777" w:rsidR="00F108FF" w:rsidRDefault="00000000">
      <w:pPr>
        <w:numPr>
          <w:ilvl w:val="1"/>
          <w:numId w:val="3"/>
        </w:numPr>
        <w:spacing w:after="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distance away from each other</w:t>
      </w:r>
    </w:p>
    <w:p w14:paraId="6CE8AEBF" w14:textId="77777777" w:rsidR="00F108FF" w:rsidRDefault="00000000">
      <w:pPr>
        <w:numPr>
          <w:ilvl w:val="1"/>
          <w:numId w:val="3"/>
        </w:numPr>
        <w:spacing w:after="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relative angle (how many degrees from parallel)</w:t>
      </w:r>
    </w:p>
    <w:p w14:paraId="3584D883" w14:textId="77777777" w:rsidR="00F108FF" w:rsidRDefault="00000000">
      <w:pPr>
        <w:numPr>
          <w:ilvl w:val="1"/>
          <w:numId w:val="3"/>
        </w:numPr>
        <w:spacing w:after="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size</w:t>
      </w:r>
    </w:p>
    <w:p w14:paraId="4472EEA2" w14:textId="77777777" w:rsidR="00F108FF" w:rsidRDefault="00000000">
      <w:pPr>
        <w:numPr>
          <w:ilvl w:val="1"/>
          <w:numId w:val="3"/>
        </w:num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intensity (both between the lines and within </w:t>
      </w:r>
      <w:proofErr w:type="spellStart"/>
      <w:r>
        <w:rPr>
          <w:rFonts w:ascii="Times New Roman" w:eastAsia="Times New Roman" w:hAnsi="Times New Roman" w:cs="Times New Roman"/>
          <w:color w:val="222222"/>
          <w:highlight w:val="white"/>
        </w:rPr>
        <w:t>within</w:t>
      </w:r>
      <w:proofErr w:type="spellEnd"/>
      <w:r>
        <w:rPr>
          <w:rFonts w:ascii="Times New Roman" w:eastAsia="Times New Roman" w:hAnsi="Times New Roman" w:cs="Times New Roman"/>
          <w:color w:val="222222"/>
          <w:highlight w:val="white"/>
        </w:rPr>
        <w:t xml:space="preserve"> one line)</w:t>
      </w:r>
    </w:p>
    <w:p w14:paraId="08399CEA" w14:textId="77777777" w:rsidR="00F108FF" w:rsidRDefault="00000000">
      <w:pPr>
        <w:rPr>
          <w:rFonts w:ascii="Times New Roman" w:eastAsia="Times New Roman" w:hAnsi="Times New Roman" w:cs="Times New Roman"/>
        </w:rPr>
      </w:pPr>
      <w:r>
        <w:rPr>
          <w:rFonts w:ascii="Times New Roman" w:eastAsia="Times New Roman" w:hAnsi="Times New Roman" w:cs="Times New Roman"/>
        </w:rPr>
        <w:t>Things to put into consider:</w:t>
      </w:r>
    </w:p>
    <w:p w14:paraId="25456B3E" w14:textId="77777777" w:rsidR="00F108FF"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Vein thickness?</w:t>
      </w:r>
    </w:p>
    <w:p w14:paraId="732FDFC5" w14:textId="77777777" w:rsidR="00F108FF"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Number of random walkers</w:t>
      </w:r>
    </w:p>
    <w:p w14:paraId="0EA875E4" w14:textId="77777777" w:rsidR="00F108FF"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Randomness of walk (noise vector)</w:t>
      </w:r>
    </w:p>
    <w:p w14:paraId="6FBF5FE7" w14:textId="77777777" w:rsidR="00F108FF"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rPr>
        <w:t>Constant force?</w:t>
      </w:r>
    </w:p>
    <w:p w14:paraId="1BCF03FA" w14:textId="77777777" w:rsidR="00F108FF"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Chemoattractant (attraction vector)</w:t>
      </w:r>
    </w:p>
    <w:p w14:paraId="6FD84663" w14:textId="77777777" w:rsidR="00F108FF"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rPr>
        <w:t xml:space="preserve">Strengthens with proximity to nutrients, some kind of exponential </w:t>
      </w:r>
      <w:proofErr w:type="gramStart"/>
      <w:r>
        <w:rPr>
          <w:rFonts w:ascii="Times New Roman" w:eastAsia="Times New Roman" w:hAnsi="Times New Roman" w:cs="Times New Roman"/>
        </w:rPr>
        <w:t>decay</w:t>
      </w:r>
      <w:proofErr w:type="gramEnd"/>
    </w:p>
    <w:p w14:paraId="5711497C" w14:textId="77777777" w:rsidR="00F108FF" w:rsidRDefault="00000000">
      <w:pPr>
        <w:rPr>
          <w:rFonts w:ascii="Times New Roman" w:eastAsia="Times New Roman" w:hAnsi="Times New Roman" w:cs="Times New Roman"/>
        </w:rPr>
      </w:pPr>
      <w:r>
        <w:rPr>
          <w:rFonts w:ascii="Times New Roman" w:eastAsia="Times New Roman" w:hAnsi="Times New Roman" w:cs="Times New Roman"/>
        </w:rPr>
        <w:t xml:space="preserve">General info: </w:t>
      </w:r>
    </w:p>
    <w:p w14:paraId="4D3D0E43" w14:textId="77777777" w:rsidR="00F108FF"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Veins are paths of random walks in model with </w:t>
      </w:r>
      <w:proofErr w:type="gramStart"/>
      <w:r>
        <w:rPr>
          <w:rFonts w:ascii="Times New Roman" w:eastAsia="Times New Roman" w:hAnsi="Times New Roman" w:cs="Times New Roman"/>
        </w:rPr>
        <w:t>chemoattractant</w:t>
      </w:r>
      <w:proofErr w:type="gramEnd"/>
    </w:p>
    <w:p w14:paraId="3A58EF9D" w14:textId="77777777" w:rsidR="00F108FF" w:rsidRDefault="00F108FF">
      <w:pPr>
        <w:pBdr>
          <w:top w:val="nil"/>
          <w:left w:val="nil"/>
          <w:bottom w:val="nil"/>
          <w:right w:val="nil"/>
          <w:between w:val="nil"/>
        </w:pBdr>
        <w:rPr>
          <w:rFonts w:ascii="Times New Roman" w:eastAsia="Times New Roman" w:hAnsi="Times New Roman" w:cs="Times New Roman"/>
        </w:rPr>
      </w:pPr>
    </w:p>
    <w:p w14:paraId="00ED3A9F" w14:textId="77777777" w:rsidR="00F108FF" w:rsidRDefault="00F108FF">
      <w:pPr>
        <w:pBdr>
          <w:top w:val="nil"/>
          <w:left w:val="nil"/>
          <w:bottom w:val="nil"/>
          <w:right w:val="nil"/>
          <w:between w:val="nil"/>
        </w:pBdr>
        <w:rPr>
          <w:rFonts w:ascii="Times New Roman" w:eastAsia="Times New Roman" w:hAnsi="Times New Roman" w:cs="Times New Roman"/>
        </w:rPr>
      </w:pPr>
    </w:p>
    <w:p w14:paraId="27EE9E69" w14:textId="77777777" w:rsidR="00F108FF" w:rsidRDefault="00F108FF">
      <w:pPr>
        <w:spacing w:before="240" w:after="240" w:line="276" w:lineRule="auto"/>
        <w:jc w:val="both"/>
        <w:rPr>
          <w:rFonts w:ascii="Times New Roman" w:eastAsia="Times New Roman" w:hAnsi="Times New Roman" w:cs="Times New Roman"/>
          <w:b/>
        </w:rPr>
      </w:pPr>
    </w:p>
    <w:p w14:paraId="083FE1EA" w14:textId="77777777" w:rsidR="00F108FF" w:rsidRDefault="00F108FF">
      <w:pPr>
        <w:spacing w:before="240" w:after="240" w:line="276" w:lineRule="auto"/>
        <w:jc w:val="both"/>
        <w:rPr>
          <w:rFonts w:ascii="Times New Roman" w:eastAsia="Times New Roman" w:hAnsi="Times New Roman" w:cs="Times New Roman"/>
          <w:b/>
        </w:rPr>
      </w:pPr>
    </w:p>
    <w:p w14:paraId="15CA7CBA" w14:textId="77777777" w:rsidR="00F108FF" w:rsidRDefault="00000000">
      <w:pPr>
        <w:numPr>
          <w:ilvl w:val="0"/>
          <w:numId w:val="2"/>
        </w:numPr>
        <w:spacing w:before="240" w:after="0" w:line="276" w:lineRule="auto"/>
        <w:jc w:val="both"/>
        <w:rPr>
          <w:rFonts w:ascii="Times New Roman" w:eastAsia="Times New Roman" w:hAnsi="Times New Roman" w:cs="Times New Roman"/>
          <w:b/>
        </w:rPr>
      </w:pPr>
      <w:r>
        <w:rPr>
          <w:rFonts w:ascii="Times New Roman" w:eastAsia="Times New Roman" w:hAnsi="Times New Roman" w:cs="Times New Roman"/>
          <w:b/>
        </w:rPr>
        <w:t>Pseudocode:</w:t>
      </w:r>
    </w:p>
    <w:p w14:paraId="141FBBEF"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Prior to Objective 1 import data and sources are to be defined.</w:t>
      </w:r>
    </w:p>
    <w:p w14:paraId="20797F2E"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x,y,theta</w:t>
      </w:r>
      <w:proofErr w:type="spellEnd"/>
      <w:r>
        <w:rPr>
          <w:rFonts w:ascii="Times New Roman" w:eastAsia="Times New Roman" w:hAnsi="Times New Roman" w:cs="Times New Roman"/>
          <w:b/>
        </w:rPr>
        <w:t xml:space="preserve">) and A,D, corresponding equations for </w:t>
      </w:r>
      <w:proofErr w:type="spellStart"/>
      <w:r>
        <w:rPr>
          <w:rFonts w:ascii="Times New Roman" w:eastAsia="Times New Roman" w:hAnsi="Times New Roman" w:cs="Times New Roman"/>
          <w:b/>
        </w:rPr>
        <w:t>dx,dy</w:t>
      </w:r>
      <w:proofErr w:type="spellEnd"/>
      <w:r>
        <w:rPr>
          <w:rFonts w:ascii="Times New Roman" w:eastAsia="Times New Roman" w:hAnsi="Times New Roman" w:cs="Times New Roman"/>
          <w:b/>
        </w:rPr>
        <w:t xml:space="preserve"> and </w:t>
      </w:r>
      <w:proofErr w:type="spellStart"/>
      <w:r>
        <w:rPr>
          <w:rFonts w:ascii="Times New Roman" w:eastAsia="Times New Roman" w:hAnsi="Times New Roman" w:cs="Times New Roman"/>
          <w:b/>
        </w:rPr>
        <w:t>dtheta</w:t>
      </w:r>
      <w:proofErr w:type="spellEnd"/>
      <w:r>
        <w:rPr>
          <w:rFonts w:ascii="Times New Roman" w:eastAsia="Times New Roman" w:hAnsi="Times New Roman" w:cs="Times New Roman"/>
          <w:b/>
        </w:rPr>
        <w:t>.</w:t>
      </w:r>
    </w:p>
    <w:p w14:paraId="7010BE25"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Objective 1 is to be established by defining the random walker trajectories in the 2D </w:t>
      </w:r>
      <w:proofErr w:type="gramStart"/>
      <w:r>
        <w:rPr>
          <w:rFonts w:ascii="Times New Roman" w:eastAsia="Times New Roman" w:hAnsi="Times New Roman" w:cs="Times New Roman"/>
          <w:b/>
        </w:rPr>
        <w:t>surface</w:t>
      </w:r>
      <w:proofErr w:type="gramEnd"/>
    </w:p>
    <w:p w14:paraId="4D5B7D00"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Define the num </w:t>
      </w:r>
      <w:proofErr w:type="spellStart"/>
      <w:r>
        <w:rPr>
          <w:rFonts w:ascii="Times New Roman" w:eastAsia="Times New Roman" w:hAnsi="Times New Roman" w:cs="Times New Roman"/>
          <w:b/>
        </w:rPr>
        <w:t>walks,noise,chemical</w:t>
      </w:r>
      <w:proofErr w:type="spellEnd"/>
      <w:r>
        <w:rPr>
          <w:rFonts w:ascii="Times New Roman" w:eastAsia="Times New Roman" w:hAnsi="Times New Roman" w:cs="Times New Roman"/>
          <w:b/>
        </w:rPr>
        <w:t xml:space="preserve"> potential of the chemo attractant, attractive forces of the surface.</w:t>
      </w:r>
    </w:p>
    <w:p w14:paraId="49D74C48"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Account for mean square </w:t>
      </w:r>
      <w:proofErr w:type="spellStart"/>
      <w:r>
        <w:rPr>
          <w:rFonts w:ascii="Times New Roman" w:eastAsia="Times New Roman" w:hAnsi="Times New Roman" w:cs="Times New Roman"/>
          <w:b/>
        </w:rPr>
        <w:t>values,standard</w:t>
      </w:r>
      <w:proofErr w:type="spellEnd"/>
      <w:r>
        <w:rPr>
          <w:rFonts w:ascii="Times New Roman" w:eastAsia="Times New Roman" w:hAnsi="Times New Roman" w:cs="Times New Roman"/>
          <w:b/>
        </w:rPr>
        <w:t xml:space="preserve"> </w:t>
      </w:r>
      <w:proofErr w:type="gramStart"/>
      <w:r>
        <w:rPr>
          <w:rFonts w:ascii="Times New Roman" w:eastAsia="Times New Roman" w:hAnsi="Times New Roman" w:cs="Times New Roman"/>
          <w:b/>
        </w:rPr>
        <w:t>deviation</w:t>
      </w:r>
      <w:proofErr w:type="gramEnd"/>
      <w:r>
        <w:rPr>
          <w:rFonts w:ascii="Times New Roman" w:eastAsia="Times New Roman" w:hAnsi="Times New Roman" w:cs="Times New Roman"/>
          <w:b/>
        </w:rPr>
        <w:t xml:space="preserve"> and outliers. </w:t>
      </w:r>
    </w:p>
    <w:p w14:paraId="6396337B"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Account for vein thickness.</w:t>
      </w:r>
    </w:p>
    <w:p w14:paraId="1441E0E9"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Account for a solid range of num walks 10 to 100 to 1000 to </w:t>
      </w:r>
      <w:proofErr w:type="gramStart"/>
      <w:r>
        <w:rPr>
          <w:rFonts w:ascii="Times New Roman" w:eastAsia="Times New Roman" w:hAnsi="Times New Roman" w:cs="Times New Roman"/>
          <w:b/>
        </w:rPr>
        <w:t>10000</w:t>
      </w:r>
      <w:proofErr w:type="gramEnd"/>
    </w:p>
    <w:p w14:paraId="3E5DFB59"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Make note of any correlation between defined variables(vein thickness, noise, chemical potential forces, surface properties.</w:t>
      </w:r>
    </w:p>
    <w:p w14:paraId="368061B8"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Define regions into quadrants to account for the asymmetrical areas on the surface.</w:t>
      </w:r>
    </w:p>
    <w:p w14:paraId="7631A842"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Objective 2 will </w:t>
      </w:r>
      <w:commentRangeStart w:id="2"/>
      <w:r>
        <w:rPr>
          <w:rFonts w:ascii="Times New Roman" w:eastAsia="Times New Roman" w:hAnsi="Times New Roman" w:cs="Times New Roman"/>
          <w:b/>
        </w:rPr>
        <w:t>focus on the regions  of overlap of the ABP when the diffusive and ballistic regime meet at a point when the motions of both sets of particles reach their average value or steady state value.</w:t>
      </w:r>
      <w:commentRangeEnd w:id="2"/>
      <w:r w:rsidR="004D0269">
        <w:rPr>
          <w:rStyle w:val="CommentReference"/>
        </w:rPr>
        <w:commentReference w:id="2"/>
      </w:r>
    </w:p>
    <w:p w14:paraId="6A10D2B3"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The velocity is worn off at this point and the change in angle then matches/signals the area of overlap on the overall diffusion path from the starting point of the surface. </w:t>
      </w:r>
    </w:p>
    <w:p w14:paraId="22701E6E" w14:textId="77777777" w:rsidR="00F108FF" w:rsidRDefault="00000000">
      <w:pPr>
        <w:numPr>
          <w:ilvl w:val="0"/>
          <w:numId w:val="1"/>
        </w:numPr>
        <w:spacing w:after="0" w:line="276" w:lineRule="auto"/>
        <w:jc w:val="both"/>
        <w:rPr>
          <w:rFonts w:ascii="Times New Roman" w:eastAsia="Times New Roman" w:hAnsi="Times New Roman" w:cs="Times New Roman"/>
          <w:b/>
        </w:rPr>
      </w:pPr>
      <w:r>
        <w:rPr>
          <w:rFonts w:ascii="Times New Roman" w:eastAsia="Times New Roman" w:hAnsi="Times New Roman" w:cs="Times New Roman"/>
          <w:b/>
        </w:rPr>
        <w:t>We can define this by defining the interval using the mean square displacement in the 2D equation.</w:t>
      </w:r>
    </w:p>
    <w:p w14:paraId="424C3009" w14:textId="77777777" w:rsidR="00F108FF" w:rsidRDefault="00000000">
      <w:pPr>
        <w:numPr>
          <w:ilvl w:val="0"/>
          <w:numId w:val="1"/>
        </w:numPr>
        <w:spacing w:after="240"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Defining the time step  from the starting point, change in the num steps and the official number of num steps  as well as the num walks desired in the simulation. </w:t>
      </w:r>
    </w:p>
    <w:p w14:paraId="7FDBAD72" w14:textId="77777777" w:rsidR="00F108FF" w:rsidRDefault="00F108FF">
      <w:pPr>
        <w:spacing w:before="240" w:after="240" w:line="276" w:lineRule="auto"/>
        <w:jc w:val="both"/>
        <w:rPr>
          <w:rFonts w:ascii="Times New Roman" w:eastAsia="Times New Roman" w:hAnsi="Times New Roman" w:cs="Times New Roman"/>
          <w:b/>
        </w:rPr>
      </w:pPr>
    </w:p>
    <w:p w14:paraId="2999E900" w14:textId="77777777" w:rsidR="00F108FF" w:rsidRDefault="00F108FF">
      <w:pPr>
        <w:spacing w:before="240" w:after="240" w:line="276" w:lineRule="auto"/>
        <w:jc w:val="both"/>
        <w:rPr>
          <w:rFonts w:ascii="Times New Roman" w:eastAsia="Times New Roman" w:hAnsi="Times New Roman" w:cs="Times New Roman"/>
          <w:b/>
        </w:rPr>
      </w:pPr>
    </w:p>
    <w:p w14:paraId="108C5EC6" w14:textId="77777777" w:rsidR="00F108FF" w:rsidRDefault="00F108FF">
      <w:pPr>
        <w:spacing w:before="240" w:after="240" w:line="276" w:lineRule="auto"/>
        <w:jc w:val="both"/>
        <w:rPr>
          <w:rFonts w:ascii="Times New Roman" w:eastAsia="Times New Roman" w:hAnsi="Times New Roman" w:cs="Times New Roman"/>
          <w:b/>
        </w:rPr>
      </w:pPr>
    </w:p>
    <w:p w14:paraId="741C8720" w14:textId="77777777" w:rsidR="00F108FF" w:rsidRDefault="00F108FF">
      <w:pPr>
        <w:spacing w:before="240" w:after="240" w:line="276" w:lineRule="auto"/>
        <w:jc w:val="both"/>
        <w:rPr>
          <w:rFonts w:ascii="Times New Roman" w:eastAsia="Times New Roman" w:hAnsi="Times New Roman" w:cs="Times New Roman"/>
          <w:b/>
        </w:rPr>
      </w:pPr>
    </w:p>
    <w:p w14:paraId="0578D57C" w14:textId="77777777" w:rsidR="00F108FF" w:rsidRDefault="00F108FF">
      <w:pPr>
        <w:spacing w:before="240" w:after="240" w:line="276" w:lineRule="auto"/>
        <w:jc w:val="both"/>
        <w:rPr>
          <w:rFonts w:ascii="Times New Roman" w:eastAsia="Times New Roman" w:hAnsi="Times New Roman" w:cs="Times New Roman"/>
          <w:b/>
        </w:rPr>
      </w:pPr>
    </w:p>
    <w:p w14:paraId="07A29718" w14:textId="77777777" w:rsidR="00F108FF" w:rsidRDefault="00F108FF">
      <w:pPr>
        <w:spacing w:before="240" w:after="240" w:line="276" w:lineRule="auto"/>
        <w:jc w:val="both"/>
        <w:rPr>
          <w:rFonts w:ascii="Times New Roman" w:eastAsia="Times New Roman" w:hAnsi="Times New Roman" w:cs="Times New Roman"/>
          <w:b/>
        </w:rPr>
      </w:pPr>
    </w:p>
    <w:p w14:paraId="038B2B2B" w14:textId="77777777" w:rsidR="00F108FF" w:rsidRDefault="00000000">
      <w:pPr>
        <w:spacing w:before="240" w:after="240" w:line="276" w:lineRule="auto"/>
        <w:jc w:val="both"/>
        <w:rPr>
          <w:rFonts w:ascii="Times New Roman" w:eastAsia="Times New Roman" w:hAnsi="Times New Roman" w:cs="Times New Roman"/>
          <w:b/>
        </w:rPr>
      </w:pPr>
      <w:r>
        <w:br w:type="page"/>
      </w:r>
    </w:p>
    <w:p w14:paraId="0D03D3FC" w14:textId="77777777" w:rsidR="00F108FF" w:rsidRDefault="00000000">
      <w:pPr>
        <w:spacing w:before="240" w:after="240" w:line="27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66E82956" w14:textId="77777777" w:rsidR="00F108FF" w:rsidRDefault="00F108FF">
      <w:pPr>
        <w:spacing w:after="0" w:line="276" w:lineRule="auto"/>
        <w:rPr>
          <w:rFonts w:ascii="Times New Roman" w:eastAsia="Times New Roman" w:hAnsi="Times New Roman" w:cs="Times New Roman"/>
        </w:rPr>
      </w:pPr>
    </w:p>
    <w:p w14:paraId="7386AA52" w14:textId="77777777" w:rsidR="00F108FF" w:rsidRDefault="00000000">
      <w:pPr>
        <w:spacing w:after="0" w:line="276" w:lineRule="auto"/>
        <w:rPr>
          <w:rFonts w:ascii="Times New Roman" w:eastAsia="Times New Roman" w:hAnsi="Times New Roman" w:cs="Times New Roman"/>
        </w:rPr>
      </w:pPr>
      <w:r>
        <w:pict w14:anchorId="0AB02965">
          <v:rect id="_x0000_i1025" style="width:0;height:1.5pt" o:hralign="center" o:hrstd="t" o:hr="t" fillcolor="#a0a0a0" stroked="f"/>
        </w:pict>
      </w:r>
    </w:p>
    <w:p w14:paraId="10410314" w14:textId="77777777" w:rsidR="00F108FF" w:rsidRDefault="00F108FF">
      <w:pPr>
        <w:spacing w:before="240" w:after="240" w:line="276" w:lineRule="auto"/>
        <w:rPr>
          <w:rFonts w:ascii="Times New Roman" w:eastAsia="Times New Roman" w:hAnsi="Times New Roman" w:cs="Times New Roman"/>
          <w:color w:val="141413"/>
        </w:rPr>
      </w:pPr>
    </w:p>
    <w:p w14:paraId="291FD056" w14:textId="77777777" w:rsidR="00F108FF" w:rsidRDefault="00000000">
      <w:pPr>
        <w:spacing w:before="240" w:after="240" w:line="276" w:lineRule="auto"/>
        <w:rPr>
          <w:rFonts w:ascii="Times New Roman" w:eastAsia="Times New Roman" w:hAnsi="Times New Roman" w:cs="Times New Roman"/>
          <w:color w:val="222222"/>
          <w:highlight w:val="white"/>
        </w:rPr>
      </w:pPr>
      <w:r>
        <w:rPr>
          <w:rFonts w:ascii="Times New Roman" w:eastAsia="Times New Roman" w:hAnsi="Times New Roman" w:cs="Times New Roman"/>
        </w:rPr>
        <w:t xml:space="preserve">[1]. </w:t>
      </w:r>
      <w:r>
        <w:rPr>
          <w:rFonts w:ascii="Times New Roman" w:eastAsia="Times New Roman" w:hAnsi="Times New Roman" w:cs="Times New Roman"/>
          <w:color w:val="222222"/>
          <w:highlight w:val="white"/>
        </w:rPr>
        <w:t xml:space="preserve">Nakagaki, T., Yamada, H. &amp; Tóth, Á. Maze-solving by an amoeboid organism. </w:t>
      </w:r>
      <w:r>
        <w:rPr>
          <w:rFonts w:ascii="Times New Roman" w:eastAsia="Times New Roman" w:hAnsi="Times New Roman" w:cs="Times New Roman"/>
          <w:i/>
          <w:color w:val="222222"/>
          <w:highlight w:val="white"/>
        </w:rPr>
        <w:t>Nature</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b/>
          <w:color w:val="222222"/>
          <w:highlight w:val="white"/>
        </w:rPr>
        <w:t>2000</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b/>
          <w:i/>
          <w:color w:val="222222"/>
          <w:highlight w:val="white"/>
        </w:rPr>
        <w:t>407</w:t>
      </w:r>
      <w:r>
        <w:rPr>
          <w:rFonts w:ascii="Times New Roman" w:eastAsia="Times New Roman" w:hAnsi="Times New Roman" w:cs="Times New Roman"/>
          <w:color w:val="222222"/>
          <w:highlight w:val="white"/>
        </w:rPr>
        <w:t>, 470.</w:t>
      </w:r>
    </w:p>
    <w:p w14:paraId="44884451" w14:textId="77777777" w:rsidR="00F108FF" w:rsidRDefault="00000000">
      <w:pPr>
        <w:spacing w:before="240" w:after="240" w:line="276" w:lineRule="auto"/>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highlight w:val="white"/>
        </w:rPr>
        <w:t xml:space="preserve">Tero, et al., Rules for Biologically Inspired Adaptive Network Design. </w:t>
      </w:r>
      <w:r>
        <w:rPr>
          <w:rFonts w:ascii="Times New Roman" w:eastAsia="Times New Roman" w:hAnsi="Times New Roman" w:cs="Times New Roman"/>
          <w:i/>
          <w:highlight w:val="white"/>
        </w:rPr>
        <w:t>Science</w:t>
      </w:r>
      <w:r>
        <w:rPr>
          <w:rFonts w:ascii="Times New Roman" w:eastAsia="Times New Roman" w:hAnsi="Times New Roman" w:cs="Times New Roman"/>
          <w:highlight w:val="white"/>
        </w:rPr>
        <w:t xml:space="preserve"> </w:t>
      </w:r>
      <w:r>
        <w:rPr>
          <w:rFonts w:ascii="Times New Roman" w:eastAsia="Times New Roman" w:hAnsi="Times New Roman" w:cs="Times New Roman"/>
          <w:b/>
        </w:rPr>
        <w:t>2010</w:t>
      </w:r>
      <w:r>
        <w:rPr>
          <w:rFonts w:ascii="Times New Roman" w:eastAsia="Times New Roman" w:hAnsi="Times New Roman" w:cs="Times New Roman"/>
        </w:rPr>
        <w:t xml:space="preserve">, </w:t>
      </w:r>
      <w:r>
        <w:rPr>
          <w:rFonts w:ascii="Times New Roman" w:eastAsia="Times New Roman" w:hAnsi="Times New Roman" w:cs="Times New Roman"/>
          <w:i/>
        </w:rPr>
        <w:t>327</w:t>
      </w:r>
      <w:r>
        <w:rPr>
          <w:rFonts w:ascii="Times New Roman" w:eastAsia="Times New Roman" w:hAnsi="Times New Roman" w:cs="Times New Roman"/>
        </w:rPr>
        <w:t xml:space="preserve">, 5964, 439-442. </w:t>
      </w:r>
    </w:p>
    <w:p w14:paraId="3AB19F6F" w14:textId="77777777" w:rsidR="00F108FF" w:rsidRDefault="0000000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[3]. Kay, R., </w:t>
      </w:r>
      <w:proofErr w:type="spellStart"/>
      <w:r>
        <w:rPr>
          <w:rFonts w:ascii="Times New Roman" w:eastAsia="Times New Roman" w:hAnsi="Times New Roman" w:cs="Times New Roman"/>
          <w:color w:val="222222"/>
          <w:highlight w:val="white"/>
        </w:rPr>
        <w:t>Mattacchione</w:t>
      </w:r>
      <w:proofErr w:type="spellEnd"/>
      <w:r>
        <w:rPr>
          <w:rFonts w:ascii="Times New Roman" w:eastAsia="Times New Roman" w:hAnsi="Times New Roman" w:cs="Times New Roman"/>
          <w:color w:val="222222"/>
          <w:highlight w:val="white"/>
        </w:rPr>
        <w:t xml:space="preserve">, A., </w:t>
      </w:r>
      <w:proofErr w:type="spellStart"/>
      <w:r>
        <w:rPr>
          <w:rFonts w:ascii="Times New Roman" w:eastAsia="Times New Roman" w:hAnsi="Times New Roman" w:cs="Times New Roman"/>
          <w:color w:val="222222"/>
          <w:highlight w:val="white"/>
        </w:rPr>
        <w:t>Katrycz</w:t>
      </w:r>
      <w:proofErr w:type="spellEnd"/>
      <w:r>
        <w:rPr>
          <w:rFonts w:ascii="Times New Roman" w:eastAsia="Times New Roman" w:hAnsi="Times New Roman" w:cs="Times New Roman"/>
          <w:color w:val="222222"/>
          <w:highlight w:val="white"/>
        </w:rPr>
        <w:t xml:space="preserve">, C. </w:t>
      </w:r>
      <w:r>
        <w:rPr>
          <w:rFonts w:ascii="Times New Roman" w:eastAsia="Times New Roman" w:hAnsi="Times New Roman" w:cs="Times New Roman"/>
          <w:i/>
          <w:color w:val="222222"/>
          <w:highlight w:val="white"/>
        </w:rPr>
        <w:t>et al.</w:t>
      </w:r>
      <w:r>
        <w:rPr>
          <w:rFonts w:ascii="Times New Roman" w:eastAsia="Times New Roman" w:hAnsi="Times New Roman" w:cs="Times New Roman"/>
          <w:color w:val="222222"/>
          <w:highlight w:val="white"/>
        </w:rPr>
        <w:t xml:space="preserve"> Stepwise slime </w:t>
      </w:r>
      <w:proofErr w:type="spellStart"/>
      <w:r>
        <w:rPr>
          <w:rFonts w:ascii="Times New Roman" w:eastAsia="Times New Roman" w:hAnsi="Times New Roman" w:cs="Times New Roman"/>
          <w:color w:val="222222"/>
          <w:highlight w:val="white"/>
        </w:rPr>
        <w:t>mould</w:t>
      </w:r>
      <w:proofErr w:type="spellEnd"/>
      <w:r>
        <w:rPr>
          <w:rFonts w:ascii="Times New Roman" w:eastAsia="Times New Roman" w:hAnsi="Times New Roman" w:cs="Times New Roman"/>
          <w:color w:val="222222"/>
          <w:highlight w:val="white"/>
        </w:rPr>
        <w:t xml:space="preserve"> growth as a template for urban design. </w:t>
      </w:r>
      <w:r>
        <w:rPr>
          <w:rFonts w:ascii="Times New Roman" w:eastAsia="Times New Roman" w:hAnsi="Times New Roman" w:cs="Times New Roman"/>
          <w:i/>
          <w:color w:val="222222"/>
          <w:highlight w:val="white"/>
        </w:rPr>
        <w:t>Sci Rep</w:t>
      </w:r>
      <w:r>
        <w:rPr>
          <w:rFonts w:ascii="Times New Roman" w:eastAsia="Times New Roman" w:hAnsi="Times New Roman" w:cs="Times New Roman"/>
          <w:color w:val="222222"/>
          <w:highlight w:val="white"/>
        </w:rPr>
        <w:t xml:space="preserve"> 12, 1322 (2022). </w:t>
      </w:r>
      <w:hyperlink r:id="rId11">
        <w:r>
          <w:rPr>
            <w:rFonts w:ascii="Times New Roman" w:eastAsia="Times New Roman" w:hAnsi="Times New Roman" w:cs="Times New Roman"/>
            <w:color w:val="1155CC"/>
            <w:highlight w:val="white"/>
            <w:u w:val="single"/>
          </w:rPr>
          <w:t>https://doi.org/10.1038/s41598-022-05439-w</w:t>
        </w:r>
      </w:hyperlink>
    </w:p>
    <w:p w14:paraId="4B3E2E27" w14:textId="77777777" w:rsidR="00F108FF" w:rsidRDefault="00F108FF">
      <w:pPr>
        <w:spacing w:before="240" w:after="240" w:line="276" w:lineRule="auto"/>
        <w:rPr>
          <w:rFonts w:ascii="Times New Roman" w:eastAsia="Times New Roman" w:hAnsi="Times New Roman" w:cs="Times New Roman"/>
        </w:rPr>
      </w:pPr>
    </w:p>
    <w:sectPr w:rsidR="00F108FF">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injal" w:date="2023-04-17T14:43:00Z" w:initials="K">
    <w:p w14:paraId="0AF0E575" w14:textId="77777777" w:rsidR="009D52D1" w:rsidRDefault="009D52D1" w:rsidP="00270321">
      <w:pPr>
        <w:pStyle w:val="CommentText"/>
      </w:pPr>
      <w:r>
        <w:rPr>
          <w:rStyle w:val="CommentReference"/>
        </w:rPr>
        <w:annotationRef/>
      </w:r>
      <w:r>
        <w:t>Class notebook 3 already has these three parameters</w:t>
      </w:r>
    </w:p>
  </w:comment>
  <w:comment w:id="1" w:author="Kinjal" w:date="2023-04-17T14:44:00Z" w:initials="K">
    <w:p w14:paraId="1D5C065A" w14:textId="77777777" w:rsidR="002612A4" w:rsidRDefault="00F71ADC" w:rsidP="00166C93">
      <w:pPr>
        <w:pStyle w:val="CommentText"/>
      </w:pPr>
      <w:r>
        <w:rPr>
          <w:rStyle w:val="CommentReference"/>
        </w:rPr>
        <w:annotationRef/>
      </w:r>
      <w:r w:rsidR="002612A4">
        <w:t>How many time steps and what size? What is the box size? How will the parameters especially D and v be chosen?</w:t>
      </w:r>
    </w:p>
  </w:comment>
  <w:comment w:id="2" w:author="Kinjal" w:date="2023-04-17T14:49:00Z" w:initials="K">
    <w:p w14:paraId="1CAFA29A" w14:textId="77777777" w:rsidR="004D0269" w:rsidRDefault="004D0269" w:rsidP="00972D14">
      <w:pPr>
        <w:pStyle w:val="CommentText"/>
      </w:pPr>
      <w:r>
        <w:rPr>
          <w:rStyle w:val="CommentReference"/>
        </w:rPr>
        <w:annotationRef/>
      </w:r>
      <w:r>
        <w:t>This sentence is not clear to me. Different trajectories in the same space can overlap with each other irrespective of whether they are diffusive or ballistic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0E575" w15:done="0"/>
  <w15:commentEx w15:paraId="1D5C065A" w15:done="0"/>
  <w15:commentEx w15:paraId="1CAFA2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D974" w16cex:dateUtc="2023-04-17T21:43:00Z"/>
  <w16cex:commentExtensible w16cex:durableId="27E7D9BF" w16cex:dateUtc="2023-04-17T21:44:00Z"/>
  <w16cex:commentExtensible w16cex:durableId="27E7DB0E" w16cex:dateUtc="2023-04-17T2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0E575" w16cid:durableId="27E7D974"/>
  <w16cid:commentId w16cid:paraId="1D5C065A" w16cid:durableId="27E7D9BF"/>
  <w16cid:commentId w16cid:paraId="1CAFA29A" w16cid:durableId="27E7DB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D25D6"/>
    <w:multiLevelType w:val="multilevel"/>
    <w:tmpl w:val="6874B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416C55"/>
    <w:multiLevelType w:val="multilevel"/>
    <w:tmpl w:val="AB44E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F87A27"/>
    <w:multiLevelType w:val="multilevel"/>
    <w:tmpl w:val="E834C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8C9013D"/>
    <w:multiLevelType w:val="multilevel"/>
    <w:tmpl w:val="4476E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D6E3848"/>
    <w:multiLevelType w:val="multilevel"/>
    <w:tmpl w:val="E3F24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F4259AF"/>
    <w:multiLevelType w:val="multilevel"/>
    <w:tmpl w:val="CDCE1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51791490">
    <w:abstractNumId w:val="1"/>
  </w:num>
  <w:num w:numId="2" w16cid:durableId="1145661226">
    <w:abstractNumId w:val="2"/>
  </w:num>
  <w:num w:numId="3" w16cid:durableId="113838921">
    <w:abstractNumId w:val="0"/>
  </w:num>
  <w:num w:numId="4" w16cid:durableId="450634399">
    <w:abstractNumId w:val="5"/>
  </w:num>
  <w:num w:numId="5" w16cid:durableId="1656375445">
    <w:abstractNumId w:val="3"/>
  </w:num>
  <w:num w:numId="6" w16cid:durableId="131911869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njal">
    <w15:presenceInfo w15:providerId="Windows Live" w15:userId="ac19f309d8adf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8FF"/>
    <w:rsid w:val="002612A4"/>
    <w:rsid w:val="004D0269"/>
    <w:rsid w:val="009D52D1"/>
    <w:rsid w:val="00F108FF"/>
    <w:rsid w:val="00F71AD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DF321"/>
  <w15:docId w15:val="{25A5E242-052B-4796-B0D9-272C83BF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9D52D1"/>
    <w:rPr>
      <w:sz w:val="16"/>
      <w:szCs w:val="16"/>
    </w:rPr>
  </w:style>
  <w:style w:type="paragraph" w:styleId="CommentText">
    <w:name w:val="annotation text"/>
    <w:basedOn w:val="Normal"/>
    <w:link w:val="CommentTextChar"/>
    <w:uiPriority w:val="99"/>
    <w:unhideWhenUsed/>
    <w:rsid w:val="009D52D1"/>
    <w:pPr>
      <w:spacing w:line="240" w:lineRule="auto"/>
    </w:pPr>
    <w:rPr>
      <w:sz w:val="20"/>
      <w:szCs w:val="25"/>
    </w:rPr>
  </w:style>
  <w:style w:type="character" w:customStyle="1" w:styleId="CommentTextChar">
    <w:name w:val="Comment Text Char"/>
    <w:basedOn w:val="DefaultParagraphFont"/>
    <w:link w:val="CommentText"/>
    <w:uiPriority w:val="99"/>
    <w:rsid w:val="009D52D1"/>
    <w:rPr>
      <w:sz w:val="20"/>
      <w:szCs w:val="25"/>
    </w:rPr>
  </w:style>
  <w:style w:type="paragraph" w:styleId="CommentSubject">
    <w:name w:val="annotation subject"/>
    <w:basedOn w:val="CommentText"/>
    <w:next w:val="CommentText"/>
    <w:link w:val="CommentSubjectChar"/>
    <w:uiPriority w:val="99"/>
    <w:semiHidden/>
    <w:unhideWhenUsed/>
    <w:rsid w:val="009D52D1"/>
    <w:rPr>
      <w:b/>
      <w:bCs/>
    </w:rPr>
  </w:style>
  <w:style w:type="character" w:customStyle="1" w:styleId="CommentSubjectChar">
    <w:name w:val="Comment Subject Char"/>
    <w:basedOn w:val="CommentTextChar"/>
    <w:link w:val="CommentSubject"/>
    <w:uiPriority w:val="99"/>
    <w:semiHidden/>
    <w:rsid w:val="009D52D1"/>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038/s41598-022-05439-w" TargetMode="External"/><Relationship Id="rId11" Type="http://schemas.openxmlformats.org/officeDocument/2006/relationships/hyperlink" Target="https://doi.org/10.1038/s41598-022-05439-w" TargetMode="External"/><Relationship Id="rId5" Type="http://schemas.openxmlformats.org/officeDocument/2006/relationships/image" Target="media/image1.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730</Words>
  <Characters>4161</Characters>
  <Application>Microsoft Office Word</Application>
  <DocSecurity>0</DocSecurity>
  <Lines>34</Lines>
  <Paragraphs>9</Paragraphs>
  <ScaleCrop>false</ScaleCrop>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kinjal</dc:creator>
  <cp:lastModifiedBy>Kinjal</cp:lastModifiedBy>
  <cp:revision>3</cp:revision>
  <dcterms:created xsi:type="dcterms:W3CDTF">2023-04-17T21:46:00Z</dcterms:created>
  <dcterms:modified xsi:type="dcterms:W3CDTF">2023-04-17T21:49:00Z</dcterms:modified>
</cp:coreProperties>
</file>