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98D042" w14:textId="4373479A" w:rsidR="00E04AB8" w:rsidRDefault="008D1E01">
      <w:pPr>
        <w:pStyle w:val="Heading1"/>
        <w:spacing w:before="82"/>
        <w:ind w:right="823"/>
      </w:pPr>
      <w:r>
        <w:t>Database Theory and Applications for Biomedical Research and Practice (BMIN 502/EPID 635) Spring 201</w:t>
      </w:r>
      <w:r w:rsidR="007202AE">
        <w:t>9</w:t>
      </w:r>
    </w:p>
    <w:p w14:paraId="757A3098" w14:textId="77777777" w:rsidR="00E04AB8" w:rsidRDefault="00E04AB8">
      <w:pPr>
        <w:pStyle w:val="BodyText"/>
        <w:spacing w:before="12"/>
        <w:ind w:left="0" w:firstLine="0"/>
        <w:rPr>
          <w:b/>
          <w:sz w:val="23"/>
        </w:rPr>
      </w:pPr>
    </w:p>
    <w:p w14:paraId="6BA72607" w14:textId="77777777" w:rsidR="00E04AB8" w:rsidRDefault="008D1E01">
      <w:pPr>
        <w:ind w:left="818" w:right="818"/>
        <w:jc w:val="center"/>
        <w:rPr>
          <w:b/>
          <w:sz w:val="24"/>
        </w:rPr>
      </w:pPr>
      <w:r>
        <w:rPr>
          <w:b/>
          <w:sz w:val="24"/>
        </w:rPr>
        <w:t>Assignment 5: Implementing a clinical trial database for ABIC</w:t>
      </w:r>
    </w:p>
    <w:p w14:paraId="066ABDFA" w14:textId="77777777" w:rsidR="00E04AB8" w:rsidRDefault="00E04AB8">
      <w:pPr>
        <w:pStyle w:val="BodyText"/>
        <w:ind w:left="0" w:firstLine="0"/>
        <w:rPr>
          <w:b/>
          <w:sz w:val="28"/>
        </w:rPr>
      </w:pPr>
    </w:p>
    <w:p w14:paraId="4806D4CB" w14:textId="77777777" w:rsidR="00E04AB8" w:rsidRDefault="008D1E01">
      <w:pPr>
        <w:pStyle w:val="BodyText"/>
        <w:spacing w:before="243"/>
        <w:ind w:left="100" w:right="369" w:firstLine="0"/>
      </w:pPr>
      <w:r>
        <w:t>Scenario: You are the informatician at a clinical site participating in the CRASH-3 study, a well-known clinical trial of tranexamic acid to reduce intracranial bleeding in those with traumatic head injury. A detailed description, in plain English, is prov</w:t>
      </w:r>
      <w:r>
        <w:t xml:space="preserve">ided at </w:t>
      </w:r>
      <w:hyperlink r:id="rId5">
        <w:r>
          <w:rPr>
            <w:color w:val="0563C1"/>
            <w:u w:val="single" w:color="0563C1"/>
          </w:rPr>
          <w:t>http://crash3.lshtm.ac.uk/index.php/about/</w:t>
        </w:r>
      </w:hyperlink>
    </w:p>
    <w:p w14:paraId="491E59B2" w14:textId="77777777" w:rsidR="00E04AB8" w:rsidRDefault="00E04AB8">
      <w:pPr>
        <w:pStyle w:val="BodyText"/>
        <w:spacing w:before="11"/>
        <w:ind w:left="0" w:firstLine="0"/>
        <w:rPr>
          <w:sz w:val="23"/>
        </w:rPr>
      </w:pPr>
    </w:p>
    <w:p w14:paraId="2C63D55C" w14:textId="77777777" w:rsidR="00E04AB8" w:rsidRDefault="008D1E01">
      <w:pPr>
        <w:pStyle w:val="BodyText"/>
        <w:ind w:left="100" w:firstLine="0"/>
      </w:pPr>
      <w:r>
        <w:t xml:space="preserve">Your job is to design and implement a </w:t>
      </w:r>
      <w:proofErr w:type="spellStart"/>
      <w:r>
        <w:t>REDCap</w:t>
      </w:r>
      <w:proofErr w:type="spellEnd"/>
      <w:r>
        <w:t xml:space="preserve"> database to support the CRASH-3 protocol at your site. Here are some important details:</w:t>
      </w:r>
    </w:p>
    <w:p w14:paraId="0CFD0025" w14:textId="77777777" w:rsidR="00E04AB8" w:rsidRDefault="008D1E01">
      <w:pPr>
        <w:pStyle w:val="ListParagraph"/>
        <w:numPr>
          <w:ilvl w:val="0"/>
          <w:numId w:val="1"/>
        </w:numPr>
        <w:tabs>
          <w:tab w:val="left" w:pos="820"/>
        </w:tabs>
        <w:ind w:right="133"/>
        <w:rPr>
          <w:sz w:val="24"/>
        </w:rPr>
      </w:pPr>
      <w:r>
        <w:rPr>
          <w:sz w:val="24"/>
        </w:rPr>
        <w:t>First,</w:t>
      </w:r>
      <w:r>
        <w:rPr>
          <w:spacing w:val="-1"/>
          <w:sz w:val="24"/>
        </w:rPr>
        <w:t xml:space="preserve"> </w:t>
      </w:r>
      <w:r>
        <w:rPr>
          <w:sz w:val="24"/>
        </w:rPr>
        <w:t>re</w:t>
      </w:r>
      <w:r>
        <w:rPr>
          <w:sz w:val="24"/>
        </w:rPr>
        <w:t>ad</w:t>
      </w:r>
      <w:r>
        <w:rPr>
          <w:spacing w:val="-5"/>
          <w:sz w:val="24"/>
        </w:rPr>
        <w:t xml:space="preserve"> </w:t>
      </w:r>
      <w:r>
        <w:rPr>
          <w:sz w:val="24"/>
        </w:rPr>
        <w:t>the</w:t>
      </w:r>
      <w:r>
        <w:rPr>
          <w:spacing w:val="-3"/>
          <w:sz w:val="24"/>
        </w:rPr>
        <w:t xml:space="preserve"> </w:t>
      </w:r>
      <w:r>
        <w:rPr>
          <w:sz w:val="24"/>
        </w:rPr>
        <w:t>protocol</w:t>
      </w:r>
      <w:r>
        <w:rPr>
          <w:spacing w:val="-1"/>
          <w:sz w:val="24"/>
        </w:rPr>
        <w:t xml:space="preserve"> </w:t>
      </w:r>
      <w:r>
        <w:rPr>
          <w:sz w:val="24"/>
        </w:rPr>
        <w:t>summary,</w:t>
      </w:r>
      <w:r>
        <w:rPr>
          <w:spacing w:val="-1"/>
          <w:sz w:val="24"/>
        </w:rPr>
        <w:t xml:space="preserve"> </w:t>
      </w:r>
      <w:r>
        <w:rPr>
          <w:sz w:val="24"/>
        </w:rPr>
        <w:t>taking</w:t>
      </w:r>
      <w:r>
        <w:rPr>
          <w:spacing w:val="-2"/>
          <w:sz w:val="24"/>
        </w:rPr>
        <w:t xml:space="preserve"> </w:t>
      </w:r>
      <w:r>
        <w:rPr>
          <w:sz w:val="24"/>
        </w:rPr>
        <w:t>care</w:t>
      </w:r>
      <w:r>
        <w:rPr>
          <w:spacing w:val="-3"/>
          <w:sz w:val="24"/>
        </w:rPr>
        <w:t xml:space="preserve"> </w:t>
      </w:r>
      <w:r>
        <w:rPr>
          <w:sz w:val="24"/>
        </w:rPr>
        <w:t>to</w:t>
      </w:r>
      <w:r>
        <w:rPr>
          <w:spacing w:val="-6"/>
          <w:sz w:val="24"/>
        </w:rPr>
        <w:t xml:space="preserve"> </w:t>
      </w:r>
      <w:r>
        <w:rPr>
          <w:sz w:val="24"/>
        </w:rPr>
        <w:t>understand</w:t>
      </w:r>
      <w:r>
        <w:rPr>
          <w:spacing w:val="-5"/>
          <w:sz w:val="24"/>
        </w:rPr>
        <w:t xml:space="preserve"> </w:t>
      </w:r>
      <w:r>
        <w:rPr>
          <w:sz w:val="24"/>
        </w:rPr>
        <w:t>the</w:t>
      </w:r>
      <w:r>
        <w:rPr>
          <w:spacing w:val="-3"/>
          <w:sz w:val="24"/>
        </w:rPr>
        <w:t xml:space="preserve"> </w:t>
      </w:r>
      <w:r>
        <w:rPr>
          <w:sz w:val="24"/>
        </w:rPr>
        <w:t>purpose</w:t>
      </w:r>
      <w:r>
        <w:rPr>
          <w:spacing w:val="-3"/>
          <w:sz w:val="24"/>
        </w:rPr>
        <w:t xml:space="preserve"> </w:t>
      </w:r>
      <w:r>
        <w:rPr>
          <w:sz w:val="24"/>
        </w:rPr>
        <w:t>of</w:t>
      </w:r>
      <w:r>
        <w:rPr>
          <w:spacing w:val="-5"/>
          <w:sz w:val="24"/>
        </w:rPr>
        <w:t xml:space="preserve"> </w:t>
      </w:r>
      <w:r>
        <w:rPr>
          <w:sz w:val="24"/>
        </w:rPr>
        <w:t>the</w:t>
      </w:r>
      <w:r>
        <w:rPr>
          <w:spacing w:val="1"/>
          <w:sz w:val="24"/>
        </w:rPr>
        <w:t xml:space="preserve"> </w:t>
      </w:r>
      <w:r>
        <w:rPr>
          <w:sz w:val="24"/>
        </w:rPr>
        <w:t>study,</w:t>
      </w:r>
      <w:r>
        <w:rPr>
          <w:spacing w:val="-1"/>
          <w:sz w:val="24"/>
        </w:rPr>
        <w:t xml:space="preserve"> </w:t>
      </w:r>
      <w:r>
        <w:rPr>
          <w:sz w:val="24"/>
        </w:rPr>
        <w:t>who</w:t>
      </w:r>
      <w:r>
        <w:rPr>
          <w:spacing w:val="-6"/>
          <w:sz w:val="24"/>
        </w:rPr>
        <w:t xml:space="preserve"> </w:t>
      </w:r>
      <w:r>
        <w:rPr>
          <w:sz w:val="24"/>
        </w:rPr>
        <w:t>is</w:t>
      </w:r>
      <w:r>
        <w:rPr>
          <w:spacing w:val="-2"/>
          <w:sz w:val="24"/>
        </w:rPr>
        <w:t xml:space="preserve"> </w:t>
      </w:r>
      <w:r>
        <w:rPr>
          <w:sz w:val="24"/>
        </w:rPr>
        <w:t>eligible</w:t>
      </w:r>
      <w:r>
        <w:rPr>
          <w:spacing w:val="-3"/>
          <w:sz w:val="24"/>
        </w:rPr>
        <w:t xml:space="preserve"> </w:t>
      </w:r>
      <w:r>
        <w:rPr>
          <w:sz w:val="24"/>
        </w:rPr>
        <w:t xml:space="preserve">to participate, what is done during the study, and the outcome measures. The protocol summary is at </w:t>
      </w:r>
      <w:hyperlink r:id="rId6">
        <w:r>
          <w:rPr>
            <w:color w:val="0563C1"/>
            <w:sz w:val="24"/>
            <w:u w:val="single" w:color="0563C1"/>
          </w:rPr>
          <w:t>http://crash3.lshtm.ac.uk/files/1914/9157/4617/Protocol_summary_v2_for_translation_FINAL.pdf</w:t>
        </w:r>
      </w:hyperlink>
    </w:p>
    <w:p w14:paraId="60FB371F" w14:textId="77777777" w:rsidR="00E04AB8" w:rsidRDefault="008D1E01">
      <w:pPr>
        <w:pStyle w:val="ListParagraph"/>
        <w:numPr>
          <w:ilvl w:val="0"/>
          <w:numId w:val="1"/>
        </w:numPr>
        <w:tabs>
          <w:tab w:val="left" w:pos="820"/>
        </w:tabs>
        <w:spacing w:before="5"/>
        <w:ind w:right="890"/>
        <w:rPr>
          <w:sz w:val="24"/>
        </w:rPr>
      </w:pPr>
      <w:r>
        <w:rPr>
          <w:sz w:val="24"/>
        </w:rPr>
        <w:t>Every patient admitted to the Neurological Intensive Care Unit with a traumatic brain injury is a potential</w:t>
      </w:r>
      <w:r>
        <w:rPr>
          <w:spacing w:val="-1"/>
          <w:sz w:val="24"/>
        </w:rPr>
        <w:t xml:space="preserve"> </w:t>
      </w:r>
      <w:r>
        <w:rPr>
          <w:sz w:val="24"/>
        </w:rPr>
        <w:t>candid</w:t>
      </w:r>
      <w:r>
        <w:rPr>
          <w:sz w:val="24"/>
        </w:rPr>
        <w:t>ate</w:t>
      </w:r>
      <w:r>
        <w:rPr>
          <w:spacing w:val="-3"/>
          <w:sz w:val="24"/>
        </w:rPr>
        <w:t xml:space="preserve"> </w:t>
      </w:r>
      <w:r>
        <w:rPr>
          <w:sz w:val="24"/>
        </w:rPr>
        <w:t>for</w:t>
      </w:r>
      <w:r>
        <w:rPr>
          <w:spacing w:val="-6"/>
          <w:sz w:val="24"/>
        </w:rPr>
        <w:t xml:space="preserve"> </w:t>
      </w:r>
      <w:r>
        <w:rPr>
          <w:sz w:val="24"/>
        </w:rPr>
        <w:t>the</w:t>
      </w:r>
      <w:r>
        <w:rPr>
          <w:spacing w:val="-3"/>
          <w:sz w:val="24"/>
        </w:rPr>
        <w:t xml:space="preserve"> </w:t>
      </w:r>
      <w:r>
        <w:rPr>
          <w:sz w:val="24"/>
        </w:rPr>
        <w:t>trial,</w:t>
      </w:r>
      <w:r>
        <w:rPr>
          <w:spacing w:val="-1"/>
          <w:sz w:val="24"/>
        </w:rPr>
        <w:t xml:space="preserve"> </w:t>
      </w:r>
      <w:r>
        <w:rPr>
          <w:sz w:val="24"/>
        </w:rPr>
        <w:t>as</w:t>
      </w:r>
      <w:r>
        <w:rPr>
          <w:spacing w:val="-2"/>
          <w:sz w:val="24"/>
        </w:rPr>
        <w:t xml:space="preserve"> </w:t>
      </w:r>
      <w:r>
        <w:rPr>
          <w:sz w:val="24"/>
        </w:rPr>
        <w:t>long</w:t>
      </w:r>
      <w:r>
        <w:rPr>
          <w:spacing w:val="-2"/>
          <w:sz w:val="24"/>
        </w:rPr>
        <w:t xml:space="preserve"> </w:t>
      </w:r>
      <w:r>
        <w:rPr>
          <w:sz w:val="24"/>
        </w:rPr>
        <w:t>as</w:t>
      </w:r>
      <w:r>
        <w:rPr>
          <w:spacing w:val="-2"/>
          <w:sz w:val="24"/>
        </w:rPr>
        <w:t xml:space="preserve"> </w:t>
      </w:r>
      <w:r>
        <w:rPr>
          <w:sz w:val="24"/>
        </w:rPr>
        <w:t>they</w:t>
      </w:r>
      <w:r>
        <w:rPr>
          <w:spacing w:val="-2"/>
          <w:sz w:val="24"/>
        </w:rPr>
        <w:t xml:space="preserve"> </w:t>
      </w:r>
      <w:r>
        <w:rPr>
          <w:sz w:val="24"/>
        </w:rPr>
        <w:t>were</w:t>
      </w:r>
      <w:r>
        <w:rPr>
          <w:spacing w:val="-3"/>
          <w:sz w:val="24"/>
        </w:rPr>
        <w:t xml:space="preserve"> </w:t>
      </w:r>
      <w:r>
        <w:rPr>
          <w:sz w:val="24"/>
        </w:rPr>
        <w:t>admitted</w:t>
      </w:r>
      <w:r>
        <w:rPr>
          <w:spacing w:val="-5"/>
          <w:sz w:val="24"/>
        </w:rPr>
        <w:t xml:space="preserve"> </w:t>
      </w:r>
      <w:r>
        <w:rPr>
          <w:sz w:val="24"/>
        </w:rPr>
        <w:t>within</w:t>
      </w:r>
      <w:r>
        <w:rPr>
          <w:spacing w:val="-5"/>
          <w:sz w:val="24"/>
        </w:rPr>
        <w:t xml:space="preserve"> </w:t>
      </w:r>
      <w:r>
        <w:rPr>
          <w:sz w:val="24"/>
        </w:rPr>
        <w:t>three</w:t>
      </w:r>
      <w:r>
        <w:rPr>
          <w:spacing w:val="-3"/>
          <w:sz w:val="24"/>
        </w:rPr>
        <w:t xml:space="preserve"> </w:t>
      </w:r>
      <w:r>
        <w:rPr>
          <w:sz w:val="24"/>
        </w:rPr>
        <w:t>hours</w:t>
      </w:r>
      <w:r>
        <w:rPr>
          <w:spacing w:val="-2"/>
          <w:sz w:val="24"/>
        </w:rPr>
        <w:t xml:space="preserve"> </w:t>
      </w:r>
      <w:r>
        <w:rPr>
          <w:sz w:val="24"/>
        </w:rPr>
        <w:t>of</w:t>
      </w:r>
      <w:r>
        <w:rPr>
          <w:spacing w:val="-5"/>
          <w:sz w:val="24"/>
        </w:rPr>
        <w:t xml:space="preserve"> </w:t>
      </w:r>
      <w:r>
        <w:rPr>
          <w:sz w:val="24"/>
        </w:rPr>
        <w:t>injury.</w:t>
      </w:r>
    </w:p>
    <w:p w14:paraId="207E9C7F" w14:textId="77777777" w:rsidR="00E04AB8" w:rsidRDefault="008D1E01">
      <w:pPr>
        <w:pStyle w:val="ListParagraph"/>
        <w:numPr>
          <w:ilvl w:val="0"/>
          <w:numId w:val="1"/>
        </w:numPr>
        <w:tabs>
          <w:tab w:val="left" w:pos="820"/>
        </w:tabs>
        <w:rPr>
          <w:sz w:val="24"/>
        </w:rPr>
      </w:pPr>
      <w:r>
        <w:rPr>
          <w:sz w:val="24"/>
        </w:rPr>
        <w:t>Note when and how the study drug (tranexamic acid) or placebo is</w:t>
      </w:r>
      <w:r>
        <w:rPr>
          <w:spacing w:val="-23"/>
          <w:sz w:val="24"/>
        </w:rPr>
        <w:t xml:space="preserve"> </w:t>
      </w:r>
      <w:r>
        <w:rPr>
          <w:sz w:val="24"/>
        </w:rPr>
        <w:t>given</w:t>
      </w:r>
    </w:p>
    <w:p w14:paraId="34466DC2" w14:textId="77777777" w:rsidR="00E04AB8" w:rsidRDefault="008D1E01">
      <w:pPr>
        <w:pStyle w:val="ListParagraph"/>
        <w:numPr>
          <w:ilvl w:val="0"/>
          <w:numId w:val="1"/>
        </w:numPr>
        <w:tabs>
          <w:tab w:val="left" w:pos="820"/>
        </w:tabs>
        <w:rPr>
          <w:sz w:val="24"/>
        </w:rPr>
      </w:pPr>
      <w:r>
        <w:rPr>
          <w:sz w:val="24"/>
        </w:rPr>
        <w:t>Specific to</w:t>
      </w:r>
      <w:r>
        <w:rPr>
          <w:spacing w:val="-8"/>
          <w:sz w:val="24"/>
        </w:rPr>
        <w:t xml:space="preserve"> </w:t>
      </w:r>
      <w:proofErr w:type="spellStart"/>
      <w:r>
        <w:rPr>
          <w:sz w:val="24"/>
        </w:rPr>
        <w:t>REDCap</w:t>
      </w:r>
      <w:proofErr w:type="spellEnd"/>
    </w:p>
    <w:p w14:paraId="0D4BBB2E" w14:textId="3588659A" w:rsidR="00E04AB8" w:rsidRPr="008D1E01" w:rsidRDefault="008D1E01" w:rsidP="008D1E01">
      <w:pPr>
        <w:pStyle w:val="ListParagraph"/>
        <w:numPr>
          <w:ilvl w:val="1"/>
          <w:numId w:val="1"/>
        </w:numPr>
        <w:tabs>
          <w:tab w:val="left" w:pos="1540"/>
        </w:tabs>
        <w:rPr>
          <w:rFonts w:asciiTheme="minorHAnsi" w:hAnsiTheme="minorHAnsi" w:cstheme="minorHAnsi"/>
          <w:b/>
          <w:sz w:val="24"/>
          <w:szCs w:val="24"/>
        </w:rPr>
      </w:pPr>
      <w:r>
        <w:rPr>
          <w:sz w:val="24"/>
        </w:rPr>
        <w:t xml:space="preserve">You will implement this database as a longitudinal project, </w:t>
      </w:r>
      <w:r w:rsidRPr="008D1E01">
        <w:rPr>
          <w:i/>
          <w:sz w:val="24"/>
        </w:rPr>
        <w:t xml:space="preserve">without </w:t>
      </w:r>
      <w:r>
        <w:rPr>
          <w:sz w:val="24"/>
        </w:rPr>
        <w:t>randomization. Please name</w:t>
      </w:r>
      <w:r w:rsidRPr="008D1E01">
        <w:rPr>
          <w:spacing w:val="-34"/>
          <w:sz w:val="24"/>
        </w:rPr>
        <w:t xml:space="preserve"> </w:t>
      </w:r>
      <w:r>
        <w:rPr>
          <w:sz w:val="24"/>
        </w:rPr>
        <w:t xml:space="preserve">it: </w:t>
      </w:r>
      <w:r w:rsidRPr="008D1E01">
        <w:rPr>
          <w:rFonts w:asciiTheme="minorHAnsi" w:hAnsiTheme="minorHAnsi" w:cstheme="minorHAnsi"/>
          <w:b/>
          <w:sz w:val="24"/>
          <w:szCs w:val="24"/>
        </w:rPr>
        <w:t>yourlastname_BMIN502_1</w:t>
      </w:r>
      <w:r w:rsidR="007202AE" w:rsidRPr="008D1E01">
        <w:rPr>
          <w:rFonts w:asciiTheme="minorHAnsi" w:hAnsiTheme="minorHAnsi" w:cstheme="minorHAnsi"/>
          <w:b/>
          <w:sz w:val="24"/>
          <w:szCs w:val="24"/>
        </w:rPr>
        <w:t>9</w:t>
      </w:r>
      <w:r w:rsidRPr="008D1E01">
        <w:rPr>
          <w:rFonts w:asciiTheme="minorHAnsi" w:hAnsiTheme="minorHAnsi" w:cstheme="minorHAnsi"/>
          <w:b/>
          <w:sz w:val="24"/>
          <w:szCs w:val="24"/>
        </w:rPr>
        <w:t>_5</w:t>
      </w:r>
      <w:r w:rsidRPr="008D1E01">
        <w:rPr>
          <w:rFonts w:asciiTheme="minorHAnsi" w:hAnsiTheme="minorHAnsi" w:cstheme="minorHAnsi"/>
          <w:b/>
          <w:sz w:val="24"/>
          <w:szCs w:val="24"/>
        </w:rPr>
        <w:t>.</w:t>
      </w:r>
    </w:p>
    <w:p w14:paraId="2D589A4B" w14:textId="77777777" w:rsidR="00E04AB8" w:rsidRDefault="008D1E01">
      <w:pPr>
        <w:pStyle w:val="ListParagraph"/>
        <w:numPr>
          <w:ilvl w:val="1"/>
          <w:numId w:val="1"/>
        </w:numPr>
        <w:tabs>
          <w:tab w:val="left" w:pos="1540"/>
        </w:tabs>
        <w:ind w:right="415"/>
        <w:rPr>
          <w:sz w:val="24"/>
        </w:rPr>
      </w:pPr>
      <w:r>
        <w:rPr>
          <w:sz w:val="24"/>
        </w:rPr>
        <w:t>T</w:t>
      </w:r>
      <w:r>
        <w:rPr>
          <w:sz w:val="24"/>
        </w:rPr>
        <w:t xml:space="preserve">his might seem counterintuitive, but do </w:t>
      </w:r>
      <w:r>
        <w:rPr>
          <w:i/>
          <w:sz w:val="24"/>
        </w:rPr>
        <w:t xml:space="preserve">not </w:t>
      </w:r>
      <w:r>
        <w:rPr>
          <w:sz w:val="24"/>
        </w:rPr>
        <w:t xml:space="preserve">set this up as a two-arm study. In </w:t>
      </w:r>
      <w:proofErr w:type="spellStart"/>
      <w:r>
        <w:rPr>
          <w:sz w:val="24"/>
        </w:rPr>
        <w:t>REDCap</w:t>
      </w:r>
      <w:proofErr w:type="spellEnd"/>
      <w:r>
        <w:rPr>
          <w:sz w:val="24"/>
        </w:rPr>
        <w:t>, multiple</w:t>
      </w:r>
      <w:r>
        <w:rPr>
          <w:spacing w:val="-3"/>
          <w:sz w:val="24"/>
        </w:rPr>
        <w:t xml:space="preserve"> </w:t>
      </w:r>
      <w:r>
        <w:rPr>
          <w:sz w:val="24"/>
        </w:rPr>
        <w:t>arms</w:t>
      </w:r>
      <w:r>
        <w:rPr>
          <w:spacing w:val="-2"/>
          <w:sz w:val="24"/>
        </w:rPr>
        <w:t xml:space="preserve"> </w:t>
      </w:r>
      <w:r>
        <w:rPr>
          <w:sz w:val="24"/>
        </w:rPr>
        <w:t>are</w:t>
      </w:r>
      <w:r>
        <w:rPr>
          <w:spacing w:val="-3"/>
          <w:sz w:val="24"/>
        </w:rPr>
        <w:t xml:space="preserve"> </w:t>
      </w:r>
      <w:r>
        <w:rPr>
          <w:sz w:val="24"/>
        </w:rPr>
        <w:t>used</w:t>
      </w:r>
      <w:r>
        <w:rPr>
          <w:spacing w:val="-5"/>
          <w:sz w:val="24"/>
        </w:rPr>
        <w:t xml:space="preserve"> </w:t>
      </w:r>
      <w:r>
        <w:rPr>
          <w:sz w:val="24"/>
        </w:rPr>
        <w:t>only</w:t>
      </w:r>
      <w:r>
        <w:rPr>
          <w:spacing w:val="-2"/>
          <w:sz w:val="24"/>
        </w:rPr>
        <w:t xml:space="preserve"> </w:t>
      </w:r>
      <w:r>
        <w:rPr>
          <w:sz w:val="24"/>
        </w:rPr>
        <w:t>when</w:t>
      </w:r>
      <w:r>
        <w:rPr>
          <w:spacing w:val="-5"/>
          <w:sz w:val="24"/>
        </w:rPr>
        <w:t xml:space="preserve"> </w:t>
      </w:r>
      <w:r>
        <w:rPr>
          <w:sz w:val="24"/>
        </w:rPr>
        <w:t>different</w:t>
      </w:r>
      <w:r>
        <w:rPr>
          <w:spacing w:val="-3"/>
          <w:sz w:val="24"/>
        </w:rPr>
        <w:t xml:space="preserve"> </w:t>
      </w:r>
      <w:r>
        <w:rPr>
          <w:sz w:val="24"/>
        </w:rPr>
        <w:t>inst</w:t>
      </w:r>
      <w:bookmarkStart w:id="0" w:name="_GoBack"/>
      <w:bookmarkEnd w:id="0"/>
      <w:r>
        <w:rPr>
          <w:sz w:val="24"/>
        </w:rPr>
        <w:t>ruments</w:t>
      </w:r>
      <w:r>
        <w:rPr>
          <w:spacing w:val="-2"/>
          <w:sz w:val="24"/>
        </w:rPr>
        <w:t xml:space="preserve"> </w:t>
      </w:r>
      <w:r>
        <w:rPr>
          <w:sz w:val="24"/>
        </w:rPr>
        <w:t>are</w:t>
      </w:r>
      <w:r>
        <w:rPr>
          <w:spacing w:val="-3"/>
          <w:sz w:val="24"/>
        </w:rPr>
        <w:t xml:space="preserve"> </w:t>
      </w:r>
      <w:r>
        <w:rPr>
          <w:sz w:val="24"/>
        </w:rPr>
        <w:t>assigned</w:t>
      </w:r>
      <w:r>
        <w:rPr>
          <w:spacing w:val="-5"/>
          <w:sz w:val="24"/>
        </w:rPr>
        <w:t xml:space="preserve"> </w:t>
      </w:r>
      <w:r>
        <w:rPr>
          <w:sz w:val="24"/>
        </w:rPr>
        <w:t>to</w:t>
      </w:r>
      <w:r>
        <w:rPr>
          <w:spacing w:val="-6"/>
          <w:sz w:val="24"/>
        </w:rPr>
        <w:t xml:space="preserve"> </w:t>
      </w:r>
      <w:r>
        <w:rPr>
          <w:sz w:val="24"/>
        </w:rPr>
        <w:t>different</w:t>
      </w:r>
      <w:r>
        <w:rPr>
          <w:spacing w:val="-3"/>
          <w:sz w:val="24"/>
        </w:rPr>
        <w:t xml:space="preserve"> </w:t>
      </w:r>
      <w:r>
        <w:rPr>
          <w:sz w:val="24"/>
        </w:rPr>
        <w:t>arms</w:t>
      </w:r>
      <w:r>
        <w:rPr>
          <w:spacing w:val="-2"/>
          <w:sz w:val="24"/>
        </w:rPr>
        <w:t xml:space="preserve"> </w:t>
      </w:r>
      <w:r>
        <w:rPr>
          <w:sz w:val="24"/>
        </w:rPr>
        <w:t>in</w:t>
      </w:r>
      <w:r>
        <w:rPr>
          <w:spacing w:val="-5"/>
          <w:sz w:val="24"/>
        </w:rPr>
        <w:t xml:space="preserve"> </w:t>
      </w:r>
      <w:r>
        <w:rPr>
          <w:sz w:val="24"/>
        </w:rPr>
        <w:t>the study, and that is not what is happening</w:t>
      </w:r>
      <w:r>
        <w:rPr>
          <w:spacing w:val="-22"/>
          <w:sz w:val="24"/>
        </w:rPr>
        <w:t xml:space="preserve"> </w:t>
      </w:r>
      <w:r>
        <w:rPr>
          <w:sz w:val="24"/>
        </w:rPr>
        <w:t>here.</w:t>
      </w:r>
    </w:p>
    <w:p w14:paraId="3B240D22" w14:textId="77777777" w:rsidR="00E04AB8" w:rsidRDefault="008D1E01">
      <w:pPr>
        <w:pStyle w:val="ListParagraph"/>
        <w:numPr>
          <w:ilvl w:val="1"/>
          <w:numId w:val="1"/>
        </w:numPr>
        <w:tabs>
          <w:tab w:val="left" w:pos="1540"/>
        </w:tabs>
        <w:ind w:right="115"/>
        <w:rPr>
          <w:sz w:val="24"/>
        </w:rPr>
      </w:pPr>
      <w:r>
        <w:rPr>
          <w:sz w:val="24"/>
        </w:rPr>
        <w:t>You will need to allow for multiple days of observation, up to and including the 28</w:t>
      </w:r>
      <w:proofErr w:type="spellStart"/>
      <w:r>
        <w:rPr>
          <w:position w:val="8"/>
          <w:sz w:val="16"/>
        </w:rPr>
        <w:t>th</w:t>
      </w:r>
      <w:proofErr w:type="spellEnd"/>
      <w:r>
        <w:rPr>
          <w:position w:val="8"/>
          <w:sz w:val="16"/>
        </w:rPr>
        <w:t xml:space="preserve"> </w:t>
      </w:r>
      <w:r>
        <w:rPr>
          <w:sz w:val="24"/>
        </w:rPr>
        <w:t>day of admission. In the interest of keeping busy work to</w:t>
      </w:r>
      <w:r>
        <w:rPr>
          <w:spacing w:val="-38"/>
          <w:sz w:val="24"/>
        </w:rPr>
        <w:t xml:space="preserve"> </w:t>
      </w:r>
      <w:r>
        <w:rPr>
          <w:sz w:val="24"/>
        </w:rPr>
        <w:t>a minimum, please repeat the data collection instrument at Days 1, 2, 3, 4, 5, 6, 7, 14, 21, and</w:t>
      </w:r>
      <w:r>
        <w:rPr>
          <w:spacing w:val="-16"/>
          <w:sz w:val="24"/>
        </w:rPr>
        <w:t xml:space="preserve"> </w:t>
      </w:r>
      <w:r>
        <w:rPr>
          <w:sz w:val="24"/>
        </w:rPr>
        <w:t>28.</w:t>
      </w:r>
    </w:p>
    <w:p w14:paraId="71189BAE" w14:textId="77777777" w:rsidR="00E04AB8" w:rsidRDefault="008D1E01">
      <w:pPr>
        <w:pStyle w:val="ListParagraph"/>
        <w:numPr>
          <w:ilvl w:val="1"/>
          <w:numId w:val="1"/>
        </w:numPr>
        <w:tabs>
          <w:tab w:val="left" w:pos="1540"/>
        </w:tabs>
        <w:spacing w:before="3"/>
        <w:ind w:right="202"/>
        <w:jc w:val="both"/>
        <w:rPr>
          <w:sz w:val="24"/>
        </w:rPr>
      </w:pPr>
      <w:r>
        <w:rPr>
          <w:sz w:val="24"/>
        </w:rPr>
        <w:t>For the purposes of this assignment, you should assume that the ABIC registry database (which you modeled for Assignments 1 and 2) do not link to the clini</w:t>
      </w:r>
      <w:r>
        <w:rPr>
          <w:sz w:val="24"/>
        </w:rPr>
        <w:t xml:space="preserve">cal trial database. In other words, you are going to create a new </w:t>
      </w:r>
      <w:proofErr w:type="spellStart"/>
      <w:r>
        <w:rPr>
          <w:sz w:val="24"/>
        </w:rPr>
        <w:t>REDCap</w:t>
      </w:r>
      <w:proofErr w:type="spellEnd"/>
      <w:r>
        <w:rPr>
          <w:sz w:val="24"/>
        </w:rPr>
        <w:t xml:space="preserve"> project that is specific to the clinical</w:t>
      </w:r>
      <w:r>
        <w:rPr>
          <w:spacing w:val="-30"/>
          <w:sz w:val="24"/>
        </w:rPr>
        <w:t xml:space="preserve"> </w:t>
      </w:r>
      <w:r>
        <w:rPr>
          <w:sz w:val="24"/>
        </w:rPr>
        <w:t>trial.</w:t>
      </w:r>
    </w:p>
    <w:p w14:paraId="5819433E" w14:textId="77777777" w:rsidR="00E04AB8" w:rsidRDefault="008D1E01">
      <w:pPr>
        <w:pStyle w:val="ListParagraph"/>
        <w:numPr>
          <w:ilvl w:val="1"/>
          <w:numId w:val="1"/>
        </w:numPr>
        <w:tabs>
          <w:tab w:val="left" w:pos="1540"/>
        </w:tabs>
        <w:rPr>
          <w:sz w:val="24"/>
        </w:rPr>
      </w:pPr>
      <w:r>
        <w:rPr>
          <w:sz w:val="24"/>
        </w:rPr>
        <w:t>You will need the following two</w:t>
      </w:r>
      <w:r>
        <w:rPr>
          <w:spacing w:val="-12"/>
          <w:sz w:val="24"/>
        </w:rPr>
        <w:t xml:space="preserve"> </w:t>
      </w:r>
      <w:r>
        <w:rPr>
          <w:sz w:val="24"/>
        </w:rPr>
        <w:t>instruments:</w:t>
      </w:r>
    </w:p>
    <w:p w14:paraId="5C35840E" w14:textId="77777777" w:rsidR="00E04AB8" w:rsidRDefault="008D1E01">
      <w:pPr>
        <w:pStyle w:val="ListParagraph"/>
        <w:numPr>
          <w:ilvl w:val="2"/>
          <w:numId w:val="1"/>
        </w:numPr>
        <w:tabs>
          <w:tab w:val="left" w:pos="2260"/>
        </w:tabs>
        <w:ind w:right="182"/>
        <w:rPr>
          <w:sz w:val="24"/>
        </w:rPr>
      </w:pPr>
      <w:r>
        <w:rPr>
          <w:sz w:val="24"/>
        </w:rPr>
        <w:t>Subject enrollment form (Subject ID, Date and time of head injury Date and time of enrollm</w:t>
      </w:r>
      <w:r>
        <w:rPr>
          <w:sz w:val="24"/>
        </w:rPr>
        <w:t>ent,</w:t>
      </w:r>
      <w:r>
        <w:rPr>
          <w:spacing w:val="-2"/>
          <w:sz w:val="24"/>
        </w:rPr>
        <w:t xml:space="preserve"> </w:t>
      </w:r>
      <w:r>
        <w:rPr>
          <w:sz w:val="24"/>
        </w:rPr>
        <w:t>Eligibility</w:t>
      </w:r>
      <w:r>
        <w:rPr>
          <w:spacing w:val="-3"/>
          <w:sz w:val="24"/>
        </w:rPr>
        <w:t xml:space="preserve"> </w:t>
      </w:r>
      <w:r>
        <w:rPr>
          <w:sz w:val="24"/>
        </w:rPr>
        <w:t>criteria</w:t>
      </w:r>
      <w:r>
        <w:rPr>
          <w:spacing w:val="-5"/>
          <w:sz w:val="24"/>
        </w:rPr>
        <w:t xml:space="preserve"> </w:t>
      </w:r>
      <w:r>
        <w:rPr>
          <w:sz w:val="24"/>
        </w:rPr>
        <w:t>(&gt;17</w:t>
      </w:r>
      <w:r>
        <w:rPr>
          <w:spacing w:val="-7"/>
          <w:sz w:val="24"/>
        </w:rPr>
        <w:t xml:space="preserve"> </w:t>
      </w:r>
      <w:r>
        <w:rPr>
          <w:sz w:val="24"/>
        </w:rPr>
        <w:t>years</w:t>
      </w:r>
      <w:r>
        <w:rPr>
          <w:spacing w:val="-3"/>
          <w:sz w:val="24"/>
        </w:rPr>
        <w:t xml:space="preserve"> </w:t>
      </w:r>
      <w:r>
        <w:rPr>
          <w:sz w:val="24"/>
        </w:rPr>
        <w:t>of</w:t>
      </w:r>
      <w:r>
        <w:rPr>
          <w:spacing w:val="-6"/>
          <w:sz w:val="24"/>
        </w:rPr>
        <w:t xml:space="preserve"> </w:t>
      </w:r>
      <w:r>
        <w:rPr>
          <w:sz w:val="24"/>
        </w:rPr>
        <w:t>age,</w:t>
      </w:r>
      <w:r>
        <w:rPr>
          <w:spacing w:val="-2"/>
          <w:sz w:val="24"/>
        </w:rPr>
        <w:t xml:space="preserve"> </w:t>
      </w:r>
      <w:r>
        <w:rPr>
          <w:sz w:val="24"/>
        </w:rPr>
        <w:t>any</w:t>
      </w:r>
      <w:r>
        <w:rPr>
          <w:spacing w:val="-3"/>
          <w:sz w:val="24"/>
        </w:rPr>
        <w:t xml:space="preserve"> </w:t>
      </w:r>
      <w:r>
        <w:rPr>
          <w:sz w:val="24"/>
        </w:rPr>
        <w:t>intracranial</w:t>
      </w:r>
      <w:r>
        <w:rPr>
          <w:spacing w:val="-2"/>
          <w:sz w:val="24"/>
        </w:rPr>
        <w:t xml:space="preserve"> </w:t>
      </w:r>
      <w:r>
        <w:rPr>
          <w:sz w:val="24"/>
        </w:rPr>
        <w:t>bleeding</w:t>
      </w:r>
      <w:r>
        <w:rPr>
          <w:spacing w:val="-3"/>
          <w:sz w:val="24"/>
        </w:rPr>
        <w:t xml:space="preserve"> </w:t>
      </w:r>
      <w:r>
        <w:rPr>
          <w:sz w:val="24"/>
        </w:rPr>
        <w:t>or</w:t>
      </w:r>
      <w:r>
        <w:rPr>
          <w:spacing w:val="-7"/>
          <w:sz w:val="24"/>
        </w:rPr>
        <w:t xml:space="preserve"> </w:t>
      </w:r>
      <w:r>
        <w:rPr>
          <w:sz w:val="24"/>
        </w:rPr>
        <w:t>GCS</w:t>
      </w:r>
      <w:r>
        <w:rPr>
          <w:spacing w:val="-5"/>
          <w:sz w:val="24"/>
        </w:rPr>
        <w:t xml:space="preserve"> </w:t>
      </w:r>
      <w:r>
        <w:rPr>
          <w:sz w:val="24"/>
        </w:rPr>
        <w:t>&lt;12,</w:t>
      </w:r>
      <w:r>
        <w:rPr>
          <w:spacing w:val="-2"/>
          <w:sz w:val="24"/>
        </w:rPr>
        <w:t xml:space="preserve"> </w:t>
      </w:r>
      <w:r>
        <w:rPr>
          <w:sz w:val="24"/>
        </w:rPr>
        <w:t>no significant extracranial bleeding, calculated time elapsed between enrollment and injury), Eligible for CRASH-3, based on responses to eligibility criteria, and date/time</w:t>
      </w:r>
      <w:r>
        <w:rPr>
          <w:sz w:val="24"/>
        </w:rPr>
        <w:t xml:space="preserve"> loading dose TXA or placebo given, date/time maintenance dose TXA or placebo</w:t>
      </w:r>
      <w:r>
        <w:rPr>
          <w:spacing w:val="-29"/>
          <w:sz w:val="24"/>
        </w:rPr>
        <w:t xml:space="preserve"> </w:t>
      </w:r>
      <w:r>
        <w:rPr>
          <w:sz w:val="24"/>
        </w:rPr>
        <w:t>given.</w:t>
      </w:r>
    </w:p>
    <w:p w14:paraId="0C17E175" w14:textId="77777777" w:rsidR="00E04AB8" w:rsidRDefault="008D1E01">
      <w:pPr>
        <w:pStyle w:val="ListParagraph"/>
        <w:numPr>
          <w:ilvl w:val="2"/>
          <w:numId w:val="1"/>
        </w:numPr>
        <w:tabs>
          <w:tab w:val="left" w:pos="2260"/>
        </w:tabs>
        <w:ind w:right="786" w:hanging="351"/>
        <w:rPr>
          <w:sz w:val="24"/>
        </w:rPr>
      </w:pPr>
      <w:r>
        <w:rPr>
          <w:sz w:val="24"/>
        </w:rPr>
        <w:t>Daily follow-up form (Date of follow-up, GCS (3-15), status (Myocardial infarction, Pulmonary embolism, Deep vein thrombosis, Stroke, Seizure, Neurosurgical intervention,</w:t>
      </w:r>
      <w:r>
        <w:rPr>
          <w:spacing w:val="-7"/>
          <w:sz w:val="24"/>
        </w:rPr>
        <w:t xml:space="preserve"> </w:t>
      </w:r>
      <w:r>
        <w:rPr>
          <w:sz w:val="24"/>
        </w:rPr>
        <w:t>Death)</w:t>
      </w:r>
    </w:p>
    <w:p w14:paraId="0B310D37" w14:textId="77777777" w:rsidR="00E04AB8" w:rsidRDefault="008D1E01">
      <w:pPr>
        <w:pStyle w:val="ListParagraph"/>
        <w:numPr>
          <w:ilvl w:val="1"/>
          <w:numId w:val="1"/>
        </w:numPr>
        <w:tabs>
          <w:tab w:val="left" w:pos="1539"/>
          <w:tab w:val="left" w:pos="1540"/>
        </w:tabs>
        <w:rPr>
          <w:sz w:val="24"/>
        </w:rPr>
      </w:pPr>
      <w:r>
        <w:rPr>
          <w:sz w:val="24"/>
        </w:rPr>
        <w:t>Add a couple of subjects to the</w:t>
      </w:r>
      <w:r>
        <w:rPr>
          <w:spacing w:val="-16"/>
          <w:sz w:val="24"/>
        </w:rPr>
        <w:t xml:space="preserve"> </w:t>
      </w:r>
      <w:r>
        <w:rPr>
          <w:sz w:val="24"/>
        </w:rPr>
        <w:t>database.</w:t>
      </w:r>
    </w:p>
    <w:p w14:paraId="73D4A3EF" w14:textId="554F375E" w:rsidR="00E04AB8" w:rsidRDefault="008D1E01">
      <w:pPr>
        <w:pStyle w:val="ListParagraph"/>
        <w:numPr>
          <w:ilvl w:val="0"/>
          <w:numId w:val="1"/>
        </w:numPr>
        <w:tabs>
          <w:tab w:val="left" w:pos="820"/>
        </w:tabs>
        <w:ind w:right="240"/>
        <w:rPr>
          <w:sz w:val="24"/>
        </w:rPr>
      </w:pPr>
      <w:r>
        <w:rPr>
          <w:sz w:val="24"/>
        </w:rPr>
        <w:t>That’s it! I’ve kept the assignment simple this week, but we will discuss it in detail in class next time, along with an alternative way of handling this so that the clinical data colle</w:t>
      </w:r>
      <w:r>
        <w:rPr>
          <w:sz w:val="24"/>
        </w:rPr>
        <w:t xml:space="preserve">cted for ABIC can be </w:t>
      </w:r>
      <w:r>
        <w:rPr>
          <w:sz w:val="24"/>
        </w:rPr>
        <w:t>used automagically for the trial. Please be sure to submit by 9am</w:t>
      </w:r>
      <w:r>
        <w:rPr>
          <w:spacing w:val="-26"/>
          <w:sz w:val="24"/>
        </w:rPr>
        <w:t xml:space="preserve"> </w:t>
      </w:r>
      <w:r>
        <w:rPr>
          <w:sz w:val="24"/>
        </w:rPr>
        <w:t>2/2</w:t>
      </w:r>
      <w:r w:rsidR="007202AE">
        <w:rPr>
          <w:sz w:val="24"/>
        </w:rPr>
        <w:t>6</w:t>
      </w:r>
      <w:r>
        <w:rPr>
          <w:sz w:val="24"/>
        </w:rPr>
        <w:t>.</w:t>
      </w:r>
    </w:p>
    <w:sectPr w:rsidR="00E04AB8">
      <w:type w:val="continuous"/>
      <w:pgSz w:w="12240" w:h="15840"/>
      <w:pgMar w:top="640" w:right="62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55656"/>
    <w:multiLevelType w:val="hybridMultilevel"/>
    <w:tmpl w:val="F4B8B716"/>
    <w:lvl w:ilvl="0" w:tplc="3EB86730">
      <w:start w:val="1"/>
      <w:numFmt w:val="decimal"/>
      <w:lvlText w:val="%1."/>
      <w:lvlJc w:val="left"/>
      <w:pPr>
        <w:ind w:left="820" w:hanging="360"/>
        <w:jc w:val="left"/>
      </w:pPr>
      <w:rPr>
        <w:rFonts w:ascii="Calibri" w:eastAsia="Calibri" w:hAnsi="Calibri" w:cs="Calibri" w:hint="default"/>
        <w:spacing w:val="-7"/>
        <w:w w:val="100"/>
        <w:sz w:val="24"/>
        <w:szCs w:val="24"/>
      </w:rPr>
    </w:lvl>
    <w:lvl w:ilvl="1" w:tplc="08C490D4">
      <w:start w:val="1"/>
      <w:numFmt w:val="lowerLetter"/>
      <w:lvlText w:val="%2."/>
      <w:lvlJc w:val="left"/>
      <w:pPr>
        <w:ind w:left="1540" w:hanging="360"/>
        <w:jc w:val="left"/>
      </w:pPr>
      <w:rPr>
        <w:rFonts w:ascii="Calibri" w:eastAsia="Calibri" w:hAnsi="Calibri" w:cs="Calibri" w:hint="default"/>
        <w:spacing w:val="-7"/>
        <w:w w:val="100"/>
        <w:sz w:val="24"/>
        <w:szCs w:val="24"/>
      </w:rPr>
    </w:lvl>
    <w:lvl w:ilvl="2" w:tplc="87BA8928">
      <w:start w:val="1"/>
      <w:numFmt w:val="lowerRoman"/>
      <w:lvlText w:val="%3."/>
      <w:lvlJc w:val="left"/>
      <w:pPr>
        <w:ind w:left="2260" w:hanging="298"/>
        <w:jc w:val="left"/>
      </w:pPr>
      <w:rPr>
        <w:rFonts w:ascii="Calibri" w:eastAsia="Calibri" w:hAnsi="Calibri" w:cs="Calibri" w:hint="default"/>
        <w:spacing w:val="-7"/>
        <w:w w:val="100"/>
        <w:sz w:val="24"/>
        <w:szCs w:val="24"/>
      </w:rPr>
    </w:lvl>
    <w:lvl w:ilvl="3" w:tplc="6BFE5B60">
      <w:numFmt w:val="bullet"/>
      <w:lvlText w:val="•"/>
      <w:lvlJc w:val="left"/>
      <w:pPr>
        <w:ind w:left="3352" w:hanging="298"/>
      </w:pPr>
      <w:rPr>
        <w:rFonts w:hint="default"/>
      </w:rPr>
    </w:lvl>
    <w:lvl w:ilvl="4" w:tplc="D0864D8C">
      <w:numFmt w:val="bullet"/>
      <w:lvlText w:val="•"/>
      <w:lvlJc w:val="left"/>
      <w:pPr>
        <w:ind w:left="4445" w:hanging="298"/>
      </w:pPr>
      <w:rPr>
        <w:rFonts w:hint="default"/>
      </w:rPr>
    </w:lvl>
    <w:lvl w:ilvl="5" w:tplc="7F86DC62">
      <w:numFmt w:val="bullet"/>
      <w:lvlText w:val="•"/>
      <w:lvlJc w:val="left"/>
      <w:pPr>
        <w:ind w:left="5537" w:hanging="298"/>
      </w:pPr>
      <w:rPr>
        <w:rFonts w:hint="default"/>
      </w:rPr>
    </w:lvl>
    <w:lvl w:ilvl="6" w:tplc="59CC6ABE">
      <w:numFmt w:val="bullet"/>
      <w:lvlText w:val="•"/>
      <w:lvlJc w:val="left"/>
      <w:pPr>
        <w:ind w:left="6630" w:hanging="298"/>
      </w:pPr>
      <w:rPr>
        <w:rFonts w:hint="default"/>
      </w:rPr>
    </w:lvl>
    <w:lvl w:ilvl="7" w:tplc="59D496AA">
      <w:numFmt w:val="bullet"/>
      <w:lvlText w:val="•"/>
      <w:lvlJc w:val="left"/>
      <w:pPr>
        <w:ind w:left="7722" w:hanging="298"/>
      </w:pPr>
      <w:rPr>
        <w:rFonts w:hint="default"/>
      </w:rPr>
    </w:lvl>
    <w:lvl w:ilvl="8" w:tplc="8B142998">
      <w:numFmt w:val="bullet"/>
      <w:lvlText w:val="•"/>
      <w:lvlJc w:val="left"/>
      <w:pPr>
        <w:ind w:left="8815" w:hanging="298"/>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E04AB8"/>
    <w:rsid w:val="00336666"/>
    <w:rsid w:val="007202AE"/>
    <w:rsid w:val="008D1E01"/>
    <w:rsid w:val="00E04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03C753"/>
  <w15:docId w15:val="{D7A6EC8B-09B1-7B41-B3BA-D52321F84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818"/>
      <w:jc w:val="cente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40" w:hanging="360"/>
    </w:pPr>
    <w:rPr>
      <w:sz w:val="24"/>
      <w:szCs w:val="24"/>
    </w:rPr>
  </w:style>
  <w:style w:type="paragraph" w:styleId="ListParagraph">
    <w:name w:val="List Paragraph"/>
    <w:basedOn w:val="Normal"/>
    <w:uiPriority w:val="1"/>
    <w:qFormat/>
    <w:pPr>
      <w:ind w:left="154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rash3.lshtm.ac.uk/files/1914/9157/4617/Protocol_summary_v2_for_translation_FINAL.pdf" TargetMode="External"/><Relationship Id="rId5" Type="http://schemas.openxmlformats.org/officeDocument/2006/relationships/hyperlink" Target="http://crash3.lshtm.ac.uk/index.php/abou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478</Words>
  <Characters>2730</Characters>
  <Application>Microsoft Office Word</Application>
  <DocSecurity>0</DocSecurity>
  <Lines>22</Lines>
  <Paragraphs>6</Paragraphs>
  <ScaleCrop>false</ScaleCrop>
  <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 Holmes</cp:lastModifiedBy>
  <cp:revision>3</cp:revision>
  <cp:lastPrinted>2019-01-21T16:02:00Z</cp:lastPrinted>
  <dcterms:created xsi:type="dcterms:W3CDTF">2019-01-21T16:02:00Z</dcterms:created>
  <dcterms:modified xsi:type="dcterms:W3CDTF">2019-01-21T16:06:00Z</dcterms:modified>
</cp:coreProperties>
</file>