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5090"/>
          <w:sz w:val="56"/>
          <w:szCs w:val="56"/>
        </w:rPr>
        <w:t xml:space="preserve">AegisRelay</w:t>
      </w:r>
    </w:p>
    <w:p>
      <w:pPr>
        <w:spacing w:after="200"/>
        <w:jc w:val="center"/>
      </w:pPr>
      <w:r>
        <w:rPr>
          <w:rFonts w:ascii="Arial" w:cs="Arial" w:eastAsia="Arial" w:hAnsi="Arial"/>
          <w:color w:val="333333"/>
          <w:sz w:val="36"/>
          <w:szCs w:val="36"/>
        </w:rPr>
        <w:t xml:space="preserve">Getting Started Guide</w:t>
      </w: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color w:val="CCCCCC"/>
          <w:sz w:val="24"/>
          <w:szCs w:val="24"/>
        </w:rPr>
        <w:t xml:space="preserve">Multi-provider AI relay with governance pipeline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color w:val="CCCCCC"/>
          <w:sz w:val="24"/>
          <w:szCs w:val="24"/>
        </w:rPr>
        <w:t xml:space="preserve">and shared memory integration</w:t>
      </w:r>
    </w:p>
    <w:p>
      <w:pPr>
        <w:spacing w:after="8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April 2026</w:t>
      </w:r>
    </w:p>
    <w:p>
      <w:pPr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Jonathan Openshaw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5090"/>
        </w:rPr>
        <w:t xml:space="preserve">Before You Start — Open Brain Is Required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AegisRelay writes to an Open Brain memory store.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Open Brain is a Supabase-backed persistent memory system with a thoughts table, embeddings, and MCP integration. You must have a working Open Brain instance before proceeding.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If you don’t have Open Brain yet, set it up first using Nate Jones’s guides: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Windows: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Open Brain Setup Guide (Windows) — github.com/NateBJones-Projects/OB1/blob/main/docs/open-brain-guide-windows-tabbed.xlsx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Mac: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Open Brain Setup Guide (Mac) — github.com/NateBJones-Projects/OB1/blob/main/docs/open-brain-guide-mac.xlsx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AI-assisted setup (fastest):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Build Your Open Brain with an AI Coding Tool — github.com/NateBJones-Projects/OB1/blob/main/docs/04-ai-assisted-setup.md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Once your Open Brain is running (you can capture and search thoughts), come back here.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What you’ll reuse from Open Brain setup: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your Supabase project (same project ref, same URL), your thoughts table, your OpenRouter API key (same key, same model), and your Supabase service role key.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5090"/>
        </w:rPr>
        <w:t xml:space="preserve">What You’re Building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This guide walks you through two things: running the Python project on your machine (so you know it works), and deploying the Supabase Edge Function that saves relay text into your Open Brain thoughts table.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Part 1 — On your laptop: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You download this repo, create a Python environment, install dependencies, and run automated tests. That proves the relay logic and database code behave as expected using a temporary SQLite file — nothing leaves your computer.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Part 2 — On Supabase: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You connect this repo to your Supabase project, upload the aegis-relay Edge Function, and set a couple of secrets. After that, any trusted client can POST JSON to a URL you get from Supabase; the function checks a shared password (called a bearer token), optionally asks OpenRouter for an embedding, and inserts a row into thoughts.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5090"/>
        </w:rPr>
        <w:t xml:space="preserve">Prerequisites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Requirement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Why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Python 3.11+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Runs the relay code and tests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Node.js 18+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Lets you run npx supabase without installing the CLI globally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Git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To clone the repository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 working Open Brain instance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AegisRelay writes to your existing thoughts table. See prerequisites above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OpenRouter account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For embeddings. You likely already have this from Open Brain setup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5090"/>
        </w:rPr>
        <w:t xml:space="preserve">Part 1 — Python on Your Computer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Work through these steps in order. Key steps are called out so you don’t skip something that breaks the next step.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</w:rPr>
        <w:t xml:space="preserve">Step 1: Get the Code</w:t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git clone &lt;your-repo-url&gt;</w:t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cd AegisRelay</w:t>
      </w:r>
    </w:p>
    <w:p>
      <w:pPr>
        <w:pBdr>
          <w:left w:val="single" w:color="2E5090" w:sz="6"/>
        </w:pBdr>
        <w:shd w:fill="E8F0FE" w:val="clear"/>
        <w:spacing w:after="120" w:before="120"/>
        <w:ind w:left="360" w:right="36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➔ Key step: Run every following command from inside the AegisRelay folder (the one that contains pyproject.toml and src).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</w:rPr>
        <w:t xml:space="preserve">Step 2: Create a Virtual Environment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 virtual environment is an isolated Python folder so this project’s packages don’t clash with other projects.</w:t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python -m venv .venv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Activate it:</w:t>
      </w:r>
    </w:p>
    <w:p>
      <w:pPr>
        <w:spacing w:after="120"/>
      </w:pPr>
      <w:r>
        <w:rPr>
          <w:rFonts w:ascii="Arial" w:cs="Arial" w:eastAsia="Arial" w:hAnsi="Arial"/>
          <w:b/>
          <w:bCs/>
          <w:i/>
          <w:iCs/>
          <w:color w:val="333333"/>
          <w:sz w:val="22"/>
          <w:szCs w:val="22"/>
        </w:rPr>
        <w:t xml:space="preserve">macOS / Linux:</w:t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source .venv/bin/activate</w:t>
      </w:r>
    </w:p>
    <w:p>
      <w:pPr>
        <w:spacing w:after="120"/>
      </w:pPr>
      <w:r>
        <w:rPr>
          <w:rFonts w:ascii="Arial" w:cs="Arial" w:eastAsia="Arial" w:hAnsi="Arial"/>
          <w:b/>
          <w:bCs/>
          <w:i/>
          <w:iCs/>
          <w:color w:val="333333"/>
          <w:sz w:val="22"/>
          <w:szCs w:val="22"/>
        </w:rPr>
        <w:t xml:space="preserve">Windows (PowerShell):</w:t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.\.\.venv\Scripts\Activate.ps1</w:t>
      </w:r>
    </w:p>
    <w:p>
      <w:pPr>
        <w:pBdr>
          <w:left w:val="single" w:color="2E5090" w:sz="6"/>
        </w:pBdr>
        <w:shd w:fill="E8F0FE" w:val="clear"/>
        <w:spacing w:after="120" w:before="120"/>
        <w:ind w:left="360" w:right="36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➔ You should see (.venv) at the start of your terminal line. If Python doesn’t work, try py -m venv .venv on Windows or python3 on macOS.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</w:rPr>
        <w:t xml:space="preserve">Step 3: Install the Project and Test Tools</w:t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pip install -e ".[dev]"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That installs AegisRelay in editable mode (code changes on disk are picked up immediately) and pulls in pytest for tests.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</w:rPr>
        <w:t xml:space="preserve">Step 4: Copy the Environment Template</w:t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cp .env.example .env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Windows: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Copy-Item .env.example .env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For Part 1 only, you can skip filling .env. The default tests use SQLite in memory / temp files.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</w:rPr>
        <w:t xml:space="preserve">Step 5: Run the Test Suite</w:t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pytest tests/</w:t>
      </w:r>
    </w:p>
    <w:p>
      <w:pPr>
        <w:pBdr>
          <w:left w:val="single" w:color="2E5090" w:sz="6"/>
        </w:pBdr>
        <w:shd w:fill="E8F0FE" w:val="clear"/>
        <w:spacing w:after="120" w:before="120"/>
        <w:ind w:left="360" w:right="36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➔ Key step — what “good” looks like: You should see 51 passed, 1 skipped. The skipped test is for Postgres; it only runs when DATABASE_URL is set. Skipping is normal on a fresh laptop.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</w:rPr>
        <w:t xml:space="preserve">Step 6 (Optional): Run the Postgres Tests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Only do this if you have a Postgres URL and want to exercise the production-style database code.</w:t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pip install -e ".[dev,postgres]"</w:t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/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# Put your connection string in .env as DATABASE_URL=...</w:t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pytest tests/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5090"/>
        </w:rPr>
        <w:t xml:space="preserve">Part 2 — Deploy the Edge Function to Supabase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This part uses the Supabase CLI through npx, so you don’t have to install anything globally.</w:t>
      </w:r>
    </w:p>
    <w:p>
      <w:pPr>
        <w:pBdr>
          <w:left w:val="single" w:color="2E5090" w:sz="6"/>
        </w:pBdr>
        <w:shd w:fill="E8F0FE" w:val="clear"/>
        <w:spacing w:after="120" w:before="120"/>
        <w:ind w:left="360" w:right="36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➔ How the function knows it’s you: You invent a long secret (OPENBRAIN_SYNC_TOKEN) and store it in Supabase Edge Function secrets. When something calls your function, it must send: Authorization: Bearer &lt;that same secret&gt;. If the header is missing or wrong, you get 401 Unauthorized.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</w:rPr>
        <w:t xml:space="preserve">Step 1: Check That the CLI Runs</w:t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npx supabase --version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</w:rPr>
        <w:t xml:space="preserve">Step 2: Log In (First Time Only)</w:t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npx supabase login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Follow the browser prompt. This saves a token so link and deploy can talk to your account.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</w:rPr>
        <w:t xml:space="preserve">Step 3: Find Your Project Ref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Open supabase.com and open your project.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Look at the browser URL. It looks like: https://supabase.com/dashboard/project/abcdefghijklmnop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 part after /project/ is your project ref — copy it.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</w:rPr>
        <w:t xml:space="preserve">Step 4: Link This Repo to That Project</w:t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npx supabase link --project-ref YOUR_PROJECT_REF</w:t>
      </w:r>
    </w:p>
    <w:p>
      <w:pPr>
        <w:pBdr>
          <w:left w:val="single" w:color="2E5090" w:sz="6"/>
        </w:pBdr>
        <w:shd w:fill="E8F0FE" w:val="clear"/>
        <w:spacing w:after="120" w:before="120"/>
        <w:ind w:left="360" w:right="36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➔ Key step: Linking ties the local supabase folder to your cloud project. You must do this from the cloned AegisRelay repo root.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</w:rPr>
        <w:t xml:space="preserve">Step 5: Set Your Secrets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Generate a long random string for OPENBRAIN_SYNC_TOKEN (password manager “generate” is perfect). If you use OpenRouter, copy your API key too.</w:t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npx supabase secrets set \</w:t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OPENBRAIN_SYNC_TOKEN=paste-your-token-here \</w:t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OPENROUTER_API_KEY=paste-your-openrouter-key-here</w:t>
      </w:r>
    </w:p>
    <w:p>
      <w:pPr>
        <w:pBdr>
          <w:left w:val="single" w:color="F9A825" w:sz="6"/>
        </w:pBdr>
        <w:shd w:fill="FFF8E1" w:val="clear"/>
        <w:spacing w:after="120" w:before="120"/>
        <w:ind w:left="360" w:right="36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⚠️ The Edge runtime already receives SUPABASE_URL and SUPABASE_SERVICE_ROLE_KEY automatically — you do not set those manually.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</w:rPr>
        <w:t xml:space="preserve">Step 6: Deploy the Function</w:t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npx supabase functions deploy aegis-relay</w:t>
      </w:r>
    </w:p>
    <w:p>
      <w:pPr>
        <w:pBdr>
          <w:left w:val="single" w:color="2E5090" w:sz="6"/>
        </w:pBdr>
        <w:shd w:fill="E8F0FE" w:val="clear"/>
        <w:spacing w:after="120" w:before="120"/>
        <w:ind w:left="360" w:right="36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➔ When deploy finishes, copy the function URL. Pattern: https://&lt;project-ref&gt;.supabase.co/functions/v1/aegis-relay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</w:rPr>
        <w:t xml:space="preserve">Step 7: Smoke Test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Replace placeholders with your values.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Using curl (macOS, Linux, Git Bash):</w:t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curl -sS -X POST \</w:t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"https://YOUR_REF.supabase.co/functions/v1/aegis-relay" \</w:t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-H "Authorization: Bearer YOUR_TOKEN" \</w:t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-H "Content-Type: application/json" \</w:t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-d '{"content":"Hello from AegisRelay"}'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Using PowerShell:</w:t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$uri = "https://YOUR_REF.supabase.co/functions/v1/aegis-relay"</w:t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$headers = @{</w:t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"Authorization" = "Bearer YOUR_TOKEN"</w:t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"Content-Type"  = "application/json"</w:t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}</w:t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$body = '{"content":"Hello from AegisRelay"}'</w:t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Invoke-RestMethod -Uri $uri -Method Post -Headers $headers -Body $body</w:t>
      </w:r>
    </w:p>
    <w:p>
      <w:pPr>
        <w:pBdr>
          <w:left w:val="single" w:color="2E5090" w:sz="6"/>
        </w:pBdr>
        <w:shd w:fill="E8F0FE" w:val="clear"/>
        <w:spacing w:after="120" w:before="120"/>
        <w:ind w:left="360" w:right="36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➔ Success: You want HTTP 201 and JSON containing "ok": true. In Supabase, open Table Editor → thoughts and you should see a new row.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5090"/>
        </w:rPr>
        <w:t xml:space="preserve">API Reference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Endpoint: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https://&lt;project-ref&gt;.supabase.co/functions/v1/aegis-relay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</w:rPr>
        <w:t xml:space="preserve">Headers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3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Header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Required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Value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Authorization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Yes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Bearer &lt;OPENBRAIN_SYNC_TOKEN&gt;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Content-Type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Yes (POST)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application/json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</w:rPr>
        <w:t xml:space="preserve">POST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5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Field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Required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content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Yes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The text stored in thoughts.content. Must be non-empty.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metadata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No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JSON object merged into thoughts.metadata. Server fills defaults if omitted.</w:t>
            </w:r>
          </w:p>
        </w:tc>
      </w:tr>
    </w:tbl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333333"/>
        </w:rPr>
        <w:t xml:space="preserve">Example Request Body</w:t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{</w:t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"content": "Notes from today's relay run.",</w:t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"metadata": {</w:t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"type": "reference",</w:t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"topics": ["aegisrelay", "daily"]</w:t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}</w:t>
      </w:r>
    </w:p>
    <w:p>
      <w:pPr>
        <w:shd w:fill="F5F5F5" w:val="clear"/>
        <w:spacing w:after="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}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</w:rPr>
        <w:t xml:space="preserve">Response Codes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Code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Meaning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201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Success — thought captured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400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Bad JSON or missing / empty content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401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Wrong or missing Authorization header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500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Server misconfiguration (e.g. secret not set)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502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Embedding failed (check OpenRouter key and credits)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5090"/>
        </w:rPr>
        <w:t xml:space="preserve">How the Repo Is Organized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Area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What It Does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src/aegisrelay/models/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Data shapes (requests, responses, memory rows)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src/aegisrelay/governance/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Eight-stage pipeline: normalize, segment, classify, uncertainty, temporal, redact, dedupe, handoff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src/aegisrelay/adapters/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Talks to AI providers (e.g. Perplexity) and normalizes responses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src/aegisrelay/admin/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Saves relays, governance events, and outbox jobs in the database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src/aegisrelay/db/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SQLite for local/tests; Postgres for production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src/aegisrelay/workers/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Background workers: embeddings and Open Brain sync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src/aegisrelay/relay_service.py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Wires the whole Python flow together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supabase/functions/aegis-relay/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The Edge Function you deployed in Part 2</w:t>
            </w:r>
          </w:p>
        </w:tc>
      </w:tr>
    </w:tbl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5090"/>
        </w:rPr>
        <w:t xml:space="preserve">Environment Variables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Use </w:t>
      </w:r>
      <w:r>
        <w:rPr>
          <w:rFonts w:ascii="Consolas" w:cs="Consolas" w:eastAsia="Consolas" w:hAnsi="Consolas"/>
          <w:color w:val="2E5090"/>
          <w:sz w:val="20"/>
          <w:szCs w:val="20"/>
        </w:rPr>
        <w:t xml:space="preserve">.env.example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as a starting point.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Never commit a filled .env.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Variable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When You Need It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DATABASE_URL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Optional Postgres tests or Postgres-backed runs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OPENAI_API_KEY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Running the Python embedding worker with OpenAI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PERPLEXITY_API_KEY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Live Perplexity calls; without it, the adapter returns a stub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OPENROUTER_API_KEY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Edge Function embeddings and optional Python OB sync path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OPENBRAIN_SYNC_URL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Python worker posting to your Supabase REST API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OPENBRAIN_SYNC_TOKEN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Must match the bearer token the Edge Function expects</w:t>
            </w:r>
          </w:p>
        </w:tc>
      </w:tr>
    </w:tbl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5090"/>
        </w:rPr>
        <w:t xml:space="preserve">Quick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Symptom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What to Try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pytest not found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Activate .venv again; reinstall with pip install -e ".[dev]"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51 passed, 1 skipped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Normal without DATABASE_URL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supabase link fails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Run npx supabase login; confirm project ref; use correct DB password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401 from Edge Function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Header must be exactly Bearer + your OPENBRAIN_SYNC_TOKEN (no extra spaces)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502 embedding failed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OpenRouter key, credits, or model availability — check Edge Logs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Insert fails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Confirm thoughts table exists and columns match (content, metadata, embedding)</w:t>
            </w:r>
          </w:p>
        </w:tc>
      </w:tr>
    </w:tbl>
    <w:p>
      <w:pPr>
        <w:spacing w:before="360"/>
      </w:pPr>
    </w:p>
    <w:p>
      <w:pPr>
        <w:pBdr>
          <w:top w:val="single" w:color="2E5090" w:sz="4" w:space="8"/>
        </w:pBdr>
        <w:spacing w:before="24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You’re done when Part 1 shows 51 passed, 1 skipped and Part 2 returns 201 with a new row in thoughts. Everything else is optional depth.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CCCCCC"/>
        <w:sz w:val="18"/>
        <w:szCs w:val="18"/>
      </w:rPr>
      <w:t xml:space="preserve">Page </w:t>
    </w:r>
    <w:r>
      <w:rPr>
        <w:rFonts w:ascii="Arial" w:cs="Arial" w:eastAsia="Arial" w:hAnsi="Arial"/>
        <w:color w:val="CCCCCC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090" w:sz="4" w:space="4"/>
      </w:pBdr>
    </w:pPr>
    <w:r>
      <w:rPr>
        <w:rFonts w:ascii="Arial" w:cs="Arial" w:eastAsia="Arial" w:hAnsi="Arial"/>
        <w:b/>
        <w:bCs/>
        <w:color w:val="2E5090"/>
        <w:sz w:val="20"/>
        <w:szCs w:val="20"/>
      </w:rPr>
      <w:t xml:space="preserve">AegisRelay</w:t>
    </w:r>
    <w:r>
      <w:rPr>
        <w:rFonts w:ascii="Arial" w:cs="Arial" w:eastAsia="Arial" w:hAnsi="Arial"/>
        <w:color w:val="CCCCCC"/>
        <w:sz w:val="20"/>
        <w:szCs w:val="20"/>
      </w:rPr>
      <w:t xml:space="preserve">  |  Getting Started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509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333333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333333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2026-04-12T06:22:04.734Z</dcterms:created>
  <dcterms:modified xsi:type="dcterms:W3CDTF">2026-04-12T06:22:04.735Z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