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he-great-smoky-mountains-national-park"/>
    <w:p>
      <w:pPr>
        <w:pStyle w:val="Heading2"/>
      </w:pPr>
      <w:r>
        <w:t xml:space="preserve">The Great Smoky Mountains National Park</w:t>
      </w:r>
    </w:p>
    <w:p>
      <w:pPr>
        <w:pStyle w:val="FirstParagraph"/>
      </w:pPr>
      <w:r>
        <w:rPr>
          <w:b/>
          <w:bCs/>
        </w:rPr>
        <w:t xml:space="preserve">Figures included in this chapter:</w:t>
      </w:r>
    </w:p>
    <w:p>
      <w:pPr>
        <w:pStyle w:val="Compact"/>
        <w:numPr>
          <w:ilvl w:val="0"/>
          <w:numId w:val="1001"/>
        </w:numPr>
      </w:pPr>
      <w:r>
        <w:t xml:space="preserve">smokies-region.jpg</w:t>
      </w:r>
    </w:p>
    <w:p>
      <w:pPr>
        <w:pStyle w:val="FirstParagraph"/>
      </w:pPr>
      <w:r>
        <w:t xml:space="preserve">This section includes informmation on 11 hikes in the Great Smoky Mountains National Park, or the Smokies. The Smokies are an astonishing place — high mountain ridges with plants reminiscent of the northern United States and even Canada; river and creek beds with abundant aquatic wildlife; a place of wild bears and stories and the history of both Cherokee and European settlers still present.</w:t>
      </w:r>
    </w:p>
    <w:p>
      <w:pPr>
        <w:pStyle w:val="BodyText"/>
      </w:pPr>
      <w:r>
        <w:t xml:space="preserve">There’s no way around these hikes being the heart of this book.</w:t>
      </w:r>
      <w:r>
        <w:t xml:space="preserve"> </w:t>
      </w:r>
      <w:r>
        <w:t xml:space="preserve">That is not meant to diminish those close to Knoxille and the Cumberland Plateau, which in other parts of the country would stand apart as destinations in their own right.</w:t>
      </w:r>
      <w:r>
        <w:t xml:space="preserve"> </w:t>
      </w:r>
      <w:r>
        <w:t xml:space="preserve">It just speaks to how special the Smokies can be.</w:t>
      </w:r>
    </w:p>
    <w:p>
      <w:pPr>
        <w:pStyle w:val="BodyText"/>
      </w:pPr>
      <w:r>
        <w:t xml:space="preserve">That said, a note and a warning.</w:t>
      </w:r>
      <w:r>
        <w:t xml:space="preserve"> </w:t>
      </w:r>
      <w:r>
        <w:t xml:space="preserve">The high number of visitors and the proximity of Knoxville have key for families: you can be choosy about when and where to go!</w:t>
      </w:r>
      <w:r>
        <w:t xml:space="preserve"> </w:t>
      </w:r>
      <w:r>
        <w:t xml:space="preserve">While there are few things more special than a Smokies hike up, for example, a beautiful creek on a perfect Fall day, there are few things more challenging than being stuck in traffic, no trail in sight, with tired out kid, or ending up on a trail that feels more like a line at nearby Dollywood than a hike in the woods.</w:t>
      </w:r>
      <w:r>
        <w:t xml:space="preserve"> </w:t>
      </w:r>
      <w:r>
        <w:t xml:space="preserve">But, this is the benefit of living in Knoxville, and even in the height of the summer, there are trails to visit—and times to visit—that will surprise you with how few people there are!</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2025-12-16T02:07:27Z</dcterms:created>
  <dcterms:modified xsi:type="dcterms:W3CDTF">2025-12-16T02:07:27Z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