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/>
        </w:rPr>
        <w:t xml:space="preserve">Curriculum Vitae</w:t>
      </w:r>
    </w:p>
    <w:p>
      <w:pPr>
        <w:pStyle w:val="Heading1"/>
      </w:pPr>
      <w:bookmarkStart w:id="20" w:name="contact-information"/>
      <w:r>
        <w:t xml:space="preserve">Contact Information</w:t>
      </w:r>
      <w:bookmarkEnd w:id="20"/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1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2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3">
        <w:r>
          <w:rPr>
            <w:rStyle w:val="Hyperlink"/>
          </w:rPr>
          <w:t xml:space="preserve">https://makingdatasciencecount.com</w:t>
        </w:r>
      </w:hyperlink>
    </w:p>
    <w:p>
      <w:pPr>
        <w:pStyle w:val="Heading1"/>
      </w:pPr>
      <w:bookmarkStart w:id="24" w:name="research-interests"/>
      <w:r>
        <w:t xml:space="preserve">Research Interests</w:t>
      </w:r>
      <w:bookmarkEnd w:id="24"/>
    </w:p>
    <w:p>
      <w:pPr>
        <w:pStyle w:val="FirstParagraph"/>
      </w:pPr>
      <w:r>
        <w:t xml:space="preserve">Science education, science teacher education, data science education, computer science education, computational research methods</w:t>
      </w:r>
    </w:p>
    <w:p>
      <w:pPr>
        <w:pStyle w:val="Heading1"/>
      </w:pPr>
      <w:bookmarkStart w:id="25" w:name="education"/>
      <w:r>
        <w:t xml:space="preserve">Education</w:t>
      </w:r>
      <w:bookmarkEnd w:id="25"/>
    </w:p>
    <w:p>
      <w:pPr>
        <w:pStyle w:val="Heading3"/>
      </w:pPr>
      <w:bookmarkStart w:id="26" w:name="degrees"/>
      <w:r>
        <w:t xml:space="preserve">Degrees</w:t>
      </w:r>
      <w:bookmarkEnd w:id="26"/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rPr>
          <w:i/>
        </w:rPr>
        <w:t xml:space="preserve">Committee</w:t>
      </w:r>
      <w:r>
        <w:t xml:space="preserve">: Matthew J. Koehler (Co-chair), Jennifer A. Schmidt (Co-chair), Lisa Linnenbrink-Garcia, Christina V. Schwarz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p>
      <w:pPr>
        <w:pStyle w:val="Heading3"/>
      </w:pPr>
      <w:bookmarkStart w:id="27" w:name="additional-qualifications"/>
      <w:r>
        <w:t xml:space="preserve">Additional Qualifications</w:t>
      </w:r>
      <w:bookmarkEnd w:id="27"/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Teacher Licensure Program</w:t>
      </w:r>
      <w:r>
        <w:br/>
      </w:r>
      <w:r>
        <w:t xml:space="preserve">University of North Carolina, Asheville</w:t>
      </w:r>
    </w:p>
    <w:p>
      <w:pPr>
        <w:pStyle w:val="Heading1"/>
      </w:pPr>
      <w:bookmarkStart w:id="28" w:name="professional-experience"/>
      <w:r>
        <w:t xml:space="preserve">Professional Experience</w:t>
      </w:r>
      <w:bookmarkEnd w:id="28"/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p>
      <w:pPr>
        <w:pStyle w:val="Heading1"/>
      </w:pPr>
      <w:bookmarkStart w:id="29" w:name="grants"/>
      <w:r>
        <w:t xml:space="preserve">Grants</w:t>
      </w:r>
      <w:bookmarkEnd w:id="29"/>
    </w:p>
    <w:p>
      <w:pPr>
        <w:pStyle w:val="Heading3"/>
      </w:pPr>
      <w:bookmarkStart w:id="30" w:name="Xc627736f4ebe5dee393bc3701c9b2d28df43061"/>
      <w:r>
        <w:t xml:space="preserve">Ongoing Grants (Principal Investigator [PI] or Co-PI)</w:t>
      </w:r>
      <w:bookmarkEnd w:id="30"/>
    </w:p>
    <w:p>
      <w:pPr>
        <w:pStyle w:val="FirstParagraph"/>
      </w:pPr>
      <w:r>
        <w:t xml:space="preserve">2020-2021, Co-PI,</w:t>
      </w:r>
      <w:r>
        <w:t xml:space="preserve"> </w:t>
      </w:r>
      <w:r>
        <w:rPr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2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/>
        </w:rPr>
        <w:t xml:space="preserve">PI</w:t>
      </w:r>
      <w:r>
        <w:t xml:space="preserve">: Lynn Hodge, University of Tennessee, Knoxville). NSF. (NSF Grant No. </w:t>
      </w:r>
      <w:hyperlink r:id="rId33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/>
        </w:rPr>
        <w:t xml:space="preserve">PI</w:t>
      </w:r>
      <w:r>
        <w:t xml:space="preserve">: Christina Krist, University of Illinois Urbana-Champaign; University of Tennessee, Knoxville subcontract: $101,469). NSF.</w:t>
      </w:r>
      <w:r>
        <w:t xml:space="preserve"> </w:t>
      </w:r>
      <w:hyperlink r:id="rId34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5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University of Tennessee, Knoxville.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/>
        </w:rPr>
        <w:t xml:space="preserve">Exploring wow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/>
        </w:rPr>
        <w:t xml:space="preserve">PI</w:t>
      </w:r>
      <w:r>
        <w:t xml:space="preserve">: Stephen Aguilar). Herman &amp; Rasiej K-5 Mathematics Initiative, University of Southern California.</w:t>
      </w:r>
    </w:p>
    <w:p>
      <w:pPr>
        <w:pStyle w:val="Heading3"/>
      </w:pPr>
      <w:bookmarkStart w:id="36" w:name="X615f0889fad8fda5d2820d385bc1d1ecd5b1cc1"/>
      <w:r>
        <w:t xml:space="preserve">Ongoing Grants (Senior Personnel or Consultant)</w:t>
      </w:r>
      <w:bookmarkEnd w:id="36"/>
    </w:p>
    <w:p>
      <w:pPr>
        <w:pStyle w:val="FirstParagraph"/>
      </w:pPr>
      <w:r>
        <w:t xml:space="preserve">2019-2022, Senior Personnel,</w:t>
      </w:r>
      <w:r>
        <w:t xml:space="preserve"> </w:t>
      </w:r>
      <w:r>
        <w:rPr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p>
      <w:pPr>
        <w:pStyle w:val="BodyText"/>
      </w:pPr>
      <w:r>
        <w:t xml:space="preserve">2017-2020, Consultant (statistical software development and data analysis),</w:t>
      </w:r>
      <w:r>
        <w:t xml:space="preserve"> </w:t>
      </w:r>
      <w:r>
        <w:rPr>
          <w:i/>
        </w:rPr>
        <w:t xml:space="preserve">Profiles of science engagement: Broadening participation by understanding individual and contextual influences</w:t>
      </w:r>
      <w:r>
        <w:t xml:space="preserve"> </w:t>
      </w:r>
      <w:r>
        <w:t xml:space="preserve">($499,927;</w:t>
      </w:r>
      <w:r>
        <w:t xml:space="preserve"> </w:t>
      </w:r>
      <w:r>
        <w:rPr>
          <w:i/>
        </w:rPr>
        <w:t xml:space="preserve">PI</w:t>
      </w:r>
      <w:r>
        <w:t xml:space="preserve">: Jennifer Schmidt, Michigan State University). NSF. (NSF Grant No. </w:t>
      </w:r>
      <w:hyperlink r:id="rId38">
        <w:r>
          <w:rPr>
            <w:rStyle w:val="Hyperlink"/>
          </w:rPr>
          <w:t xml:space="preserve">1661064</w:t>
        </w:r>
      </w:hyperlink>
      <w:r>
        <w:t xml:space="preserve">)</w:t>
      </w:r>
    </w:p>
    <w:p>
      <w:pPr>
        <w:pStyle w:val="Heading3"/>
      </w:pPr>
      <w:bookmarkStart w:id="39" w:name="completed-grants"/>
      <w:r>
        <w:t xml:space="preserve">Completed Grants</w:t>
      </w:r>
      <w:bookmarkEnd w:id="39"/>
    </w:p>
    <w:p>
      <w:pPr>
        <w:pStyle w:val="FirstParagraph"/>
      </w:pPr>
      <w:r>
        <w:t xml:space="preserve">2013, PI,</w:t>
      </w:r>
      <w:r>
        <w:t xml:space="preserve"> </w:t>
      </w:r>
      <w:r>
        <w:rPr>
          <w:i/>
        </w:rPr>
        <w:t xml:space="preserve">Basic biology for everyone</w:t>
      </w:r>
      <w:r>
        <w:t xml:space="preserve"> </w:t>
      </w:r>
      <w:r>
        <w:t xml:space="preserve">($2,000), Versal Foundation Grant</w:t>
      </w:r>
    </w:p>
    <w:p>
      <w:pPr>
        <w:pStyle w:val="Heading1"/>
      </w:pPr>
      <w:bookmarkStart w:id="40" w:name="fellowships-and-awards"/>
      <w:r>
        <w:t xml:space="preserve">Fellowships and Awards</w:t>
      </w:r>
      <w:bookmarkEnd w:id="40"/>
    </w:p>
    <w:p>
      <w:pPr>
        <w:pStyle w:val="FirstParagraph"/>
      </w:pPr>
      <w:r>
        <w:t xml:space="preserve">2020, Southeastern Conference (SEC) Visiting Faculty Travel Grant Program</w:t>
      </w:r>
    </w:p>
    <w:p>
      <w:pPr>
        <w:pStyle w:val="BodyText"/>
      </w:pPr>
      <w:r>
        <w:t xml:space="preserve">2019-2020, Initiative for the Future Faculty Development Program, University of Tennessee, Knoxville (UTK)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p>
      <w:pPr>
        <w:pStyle w:val="Heading1"/>
      </w:pPr>
      <w:bookmarkStart w:id="41" w:name="publications"/>
      <w:r>
        <w:t xml:space="preserve">Publications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p/>
        </w:tc>
      </w:tr>
    </w:tbl>
    <w:p>
      <w:pPr>
        <w:pStyle w:val="Heading2"/>
      </w:pPr>
      <w:bookmarkStart w:id="42" w:name="book"/>
      <w:r>
        <w:t xml:space="preserve">Book</w:t>
      </w:r>
      <w:bookmarkEnd w:id="42"/>
    </w:p>
    <w:p>
      <w:pPr>
        <w:pStyle w:val="FirstParagraph"/>
      </w:pPr>
      <w:r>
        <w:t xml:space="preserve">Estrellado, R. A., Freer, E. A., Mostipak, J., Rosenberg, J. M., &amp; Velásquez, I. C. (in press).</w:t>
      </w:r>
      <w:r>
        <w:t xml:space="preserve"> </w:t>
      </w:r>
      <w:r>
        <w:rPr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3">
        <w:r>
          <w:rPr>
            <w:rStyle w:val="Hyperlink"/>
          </w:rPr>
          <w:t xml:space="preserve">http://www.datascienceineducation.com/</w:t>
        </w:r>
      </w:hyperlink>
    </w:p>
    <w:p>
      <w:pPr>
        <w:pStyle w:val="Heading2"/>
      </w:pPr>
      <w:bookmarkStart w:id="44" w:name="peer-reviewed-journal-articles"/>
      <w:r>
        <w:t xml:space="preserve">Peer-Reviewed Journal Articles</w:t>
      </w:r>
      <w:bookmarkEnd w:id="44"/>
    </w:p>
    <w:p>
      <w:pPr>
        <w:pStyle w:val="FirstParagraph"/>
      </w:pPr>
      <w:r>
        <w:t xml:space="preserve">Rosenberg, J. M., Reid, J., Dyer, E., Koehler, M. J., Fischer, C., &amp; McKenna, T. J. (in press).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(in press). What should teacher educators know about technology? Perspectives and self-sssessments.</w:t>
      </w:r>
      <w:r>
        <w:t xml:space="preserve"> </w:t>
      </w:r>
      <w:r>
        <w:rPr>
          <w:i/>
        </w:rPr>
        <w:t xml:space="preserve">Teaching and Teacher Education</w:t>
      </w:r>
      <w:r>
        <w:t xml:space="preserve">.</w:t>
      </w:r>
    </w:p>
    <w:p>
      <w:pPr>
        <w:pStyle w:val="BodyText"/>
      </w:pPr>
      <w:r>
        <w:t xml:space="preserve">Ranellucci, J., Rosenberg, J. M., &amp; Poitras, E. (in press). Exploring pre-service teachers’ use of technology: The technology acceptance model and expectancy-value theory.</w:t>
      </w:r>
      <w:r>
        <w:t xml:space="preserve"> </w:t>
      </w:r>
      <w:r>
        <w:rPr>
          <w:i/>
        </w:rPr>
        <w:t xml:space="preserve">Journal of Computer Assisted Learning</w:t>
      </w:r>
      <w:r>
        <w:t xml:space="preserve">.</w:t>
      </w:r>
    </w:p>
    <w:p>
      <w:pPr>
        <w:pStyle w:val="BodyText"/>
      </w:pPr>
      <w:r>
        <w:t xml:space="preserve">Schmidt, J. A., Beymer, P. N., Rosenberg, J. M., Naftzger, N. J., &amp; Shumow, L. (advance online publication). Experiences, Activities, and personal characteristics as predictors of engagement in STEM-focused summer programs.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45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Anderson, D. J., Rowley, B., Stegenga, S., Irvin, P. S., &amp; Rosenberg, J. M. (advance online publication). Evaluating content-related validity evidence using a text-based, machine learning procedure.</w:t>
      </w:r>
      <w:r>
        <w:t xml:space="preserve"> </w:t>
      </w:r>
      <w:r>
        <w:rPr>
          <w:i/>
        </w:rPr>
        <w:t xml:space="preserve">Educational Measurement: Issues and Practice</w:t>
      </w:r>
      <w:r>
        <w:t xml:space="preserve">.</w:t>
      </w:r>
      <w:r>
        <w:t xml:space="preserve"> </w:t>
      </w:r>
      <w:hyperlink r:id="rId46">
        <w:r>
          <w:rPr>
            <w:rStyle w:val="Hyperlink"/>
          </w:rPr>
          <w:t xml:space="preserve">https://onlinelibrary.wiley.com/doi/abs/10.1111/emip.12314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47">
        <w:r>
          <w:rPr>
            <w:rStyle w:val="Hyperlink"/>
          </w:rPr>
          <w:t xml:space="preserve">https://doi.org/10.1016/j.compedu.2020.103809</w:t>
        </w:r>
      </w:hyperlink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48">
        <w:r>
          <w:rPr>
            <w:rStyle w:val="Hyperlink"/>
          </w:rPr>
          <w:t xml:space="preserve">https://doi.org/10.1016/j.lindif.2019.101812</w:t>
        </w:r>
      </w:hyperlink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/>
        </w:rPr>
        <w:t xml:space="preserve">The Science Teacher, 87</w:t>
      </w:r>
      <w:r>
        <w:t xml:space="preserve">(5).</w:t>
      </w:r>
      <w:r>
        <w:t xml:space="preserve"> </w:t>
      </w:r>
      <w:hyperlink r:id="rId49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50">
        <w:r>
          <w:rPr>
            <w:rStyle w:val="Hyperlink"/>
          </w:rPr>
          <w:t xml:space="preserve">https://journals.sagepub.com/doi/full/10.1177/1536867X19874223</w:t>
        </w:r>
      </w:hyperlink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51">
        <w:r>
          <w:rPr>
            <w:rStyle w:val="Hyperlink"/>
          </w:rPr>
          <w:t xml:space="preserve">https://link.springer.com/article/10.1007/s41686-019-00030-5</w:t>
        </w:r>
      </w:hyperlink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52">
        <w:r>
          <w:rPr>
            <w:rStyle w:val="Hyperlink"/>
          </w:rPr>
          <w:t xml:space="preserve">https://www.learntechlib.org/primary/p/184724/</w:t>
        </w:r>
      </w:hyperlink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53">
        <w:r>
          <w:rPr>
            <w:rStyle w:val="Hyperlink"/>
          </w:rPr>
          <w:t xml:space="preserve">https://www.mdpi.com/2227-7102/9/1/49</w:t>
        </w:r>
      </w:hyperlink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54">
        <w:r>
          <w:rPr>
            <w:rStyle w:val="Hyperlink"/>
          </w:rPr>
          <w:t xml:space="preserve">https://doi.org/10.21105/joss.00978</w:t>
        </w:r>
      </w:hyperlink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/>
        </w:rPr>
        <w:t xml:space="preserve">TechTrends, 62</w:t>
      </w:r>
      <w:r>
        <w:t xml:space="preserve">(5), 501-508.</w:t>
      </w:r>
      <w:r>
        <w:t xml:space="preserve"> </w:t>
      </w:r>
      <w:hyperlink r:id="rId55">
        <w:r>
          <w:rPr>
            <w:rStyle w:val="Hyperlink"/>
          </w:rPr>
          <w:t xml:space="preserve">https://doi.org/10.1007/s11528-018-0313-6</w:t>
        </w:r>
      </w:hyperlink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56">
        <w:r>
          <w:rPr>
            <w:rStyle w:val="Hyperlink"/>
          </w:rPr>
          <w:t xml:space="preserve">https://doi.org/10.1007/s10964-018-0814-9</w:t>
        </w:r>
      </w:hyperlink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57">
        <w:r>
          <w:rPr>
            <w:rStyle w:val="Hyperlink"/>
          </w:rPr>
          <w:t xml:space="preserve">https://www.sciencedirect.com/science/article/pii/S0883035517308492</w:t>
        </w:r>
      </w:hyperlink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58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(</w:t>
      </w:r>
      <w:r>
        <w:rPr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59">
        <w:r>
          <w:rPr>
            <w:rStyle w:val="Hyperlink"/>
          </w:rPr>
          <w:t xml:space="preserve">https://www.learntechlib.org/primary/p/180387/</w:t>
        </w:r>
      </w:hyperlink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60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61">
        <w:r>
          <w:rPr>
            <w:rStyle w:val="Hyperlink"/>
          </w:rPr>
          <w:t xml:space="preserve">http://dx.doi.org/10.1177/2042753016672351</w:t>
        </w:r>
      </w:hyperlink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62">
        <w:r>
          <w:rPr>
            <w:rStyle w:val="Hyperlink"/>
          </w:rPr>
          <w:t xml:space="preserve">http://dx.doi.org/10.1177/2042753016672131</w:t>
        </w:r>
      </w:hyperlink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/>
        </w:rPr>
        <w:t xml:space="preserve">Tech Trends, 60</w:t>
      </w:r>
      <w:r>
        <w:t xml:space="preserve">, 433-441.</w:t>
      </w:r>
      <w:r>
        <w:t xml:space="preserve"> </w:t>
      </w:r>
      <w:hyperlink r:id="rId63">
        <w:r>
          <w:rPr>
            <w:rStyle w:val="Hyperlink"/>
          </w:rPr>
          <w:t xml:space="preserve">http://dx.doi.org/10.1007/s11528-016-0091-y</w:t>
        </w:r>
      </w:hyperlink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/>
        </w:rPr>
        <w:t xml:space="preserve">Tech Trends, 2</w:t>
      </w:r>
      <w:r>
        <w:t xml:space="preserve">, 167-175.</w:t>
      </w:r>
      <w:r>
        <w:t xml:space="preserve"> </w:t>
      </w:r>
      <w:hyperlink r:id="rId64">
        <w:r>
          <w:rPr>
            <w:rStyle w:val="Hyperlink"/>
          </w:rPr>
          <w:t xml:space="preserve">http://dx.doi.org/10.1007/s11528-016-0023-x</w:t>
        </w:r>
      </w:hyperlink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65">
        <w:r>
          <w:rPr>
            <w:rStyle w:val="Hyperlink"/>
          </w:rPr>
          <w:t xml:space="preserve">http://dx.doi.org/10.1080/15391523.2015.1052663</w:t>
        </w:r>
      </w:hyperlink>
    </w:p>
    <w:p>
      <w:pPr>
        <w:pStyle w:val="Heading2"/>
      </w:pPr>
      <w:bookmarkStart w:id="66" w:name="book-chapters"/>
      <w:r>
        <w:t xml:space="preserve">Book Chapters</w:t>
      </w:r>
      <w:bookmarkEnd w:id="66"/>
    </w:p>
    <w:p>
      <w:pPr>
        <w:pStyle w:val="FirstParagraph"/>
      </w:pPr>
      <w:r>
        <w:t xml:space="preserve">Rosenberg, J. M., Lawson, M. A., Anderson, D. J., &amp; Rutherford, T. (in press). Making data science count in and for education. In E. Romero-Hall (Ed.),</w:t>
      </w:r>
      <w:r>
        <w:t xml:space="preserve"> </w:t>
      </w:r>
      <w:r>
        <w:rPr>
          <w:i/>
        </w:rPr>
        <w:t xml:space="preserve">Research Methods in Learning Design &amp; Technology.</w:t>
      </w:r>
      <w:r>
        <w:t xml:space="preserve">. Routledge: New York, NY.</w:t>
      </w:r>
    </w:p>
    <w:p>
      <w:pPr>
        <w:pStyle w:val="BodyText"/>
      </w:pPr>
      <w:r>
        <w:t xml:space="preserve">Greenhalgh, S. P., Staudt Willet, B., Rosenberg, J. M., &amp; Koehler, M. J. (in press). Lessons learned from applying Twitter research methods to educational technology phenomena. In E. Romero-Hall (Ed.),</w:t>
      </w:r>
      <w:r>
        <w:t xml:space="preserve"> </w:t>
      </w:r>
      <w:r>
        <w:rPr>
          <w:i/>
        </w:rPr>
        <w:t xml:space="preserve">Research Methods in Learning Design &amp; Technology</w:t>
      </w:r>
      <w:r>
        <w:t xml:space="preserve">. Routledge: New York, NY.</w:t>
      </w:r>
    </w:p>
    <w:p>
      <w:pPr>
        <w:pStyle w:val="BodyText"/>
      </w:pPr>
      <w:r>
        <w:t xml:space="preserve">Dai, T., Rosenberg, J. M., &amp; Lawson, M. A. (in press). Data representation. In T. L. Good &amp; M. McCaslin (</w:t>
      </w:r>
      <w:r>
        <w:rPr>
          <w:i/>
        </w:rPr>
        <w:t xml:space="preserve">Eds.</w:t>
      </w:r>
      <w:r>
        <w:t xml:space="preserve">), Educational Psychology Section; D. Fisher (</w:t>
      </w:r>
      <w:r>
        <w:rPr>
          <w:i/>
        </w:rPr>
        <w:t xml:space="preserve">Ed.</w:t>
      </w:r>
      <w:r>
        <w:t xml:space="preserve">), Routledge Encyclopedia of Education (Online). Taylor &amp; Francis: New York, NY.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 "&gt;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</w:p>
    <w:p>
      <w:pPr>
        <w:pStyle w:val="Heading2"/>
      </w:pPr>
      <w:bookmarkStart w:id="67" w:name="conference-proceedings-papers"/>
      <w:r>
        <w:t xml:space="preserve">Conference Proceedings Papers</w:t>
      </w:r>
      <w:bookmarkEnd w:id="67"/>
    </w:p>
    <w:p>
      <w:pPr>
        <w:pStyle w:val="FirstParagraph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/>
        </w:rPr>
        <w:t xml:space="preserve">Proceedings of the International Conference of the Learning Sciences</w:t>
      </w:r>
      <w:r>
        <w:t xml:space="preserve"> </w:t>
      </w:r>
      <w:r>
        <w:t xml:space="preserve">2020.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 Proceedings of Society for Information Technology &amp; Teacher Education International Conference (pp. 796-801). Las Vegas, NV, United States: Association for the Advancement of Computing in Education (AACE). Retrieved April 18, 2019 from</w:t>
      </w:r>
      <w:r>
        <w:t xml:space="preserve"> </w:t>
      </w:r>
      <w:hyperlink r:id="rId6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 Proceedings of Society for Information Technology &amp; Teacher Education International Conference 2016 (pp. 3411-3414). Austin, TX: Association for the Advancement of Computing in Education. Retrieved from</w:t>
      </w:r>
      <w:r>
        <w:t xml:space="preserve"> </w:t>
      </w:r>
      <w:hyperlink r:id="rId69">
        <w:r>
          <w:rPr>
            <w:rStyle w:val="Hyperlink"/>
          </w:rPr>
          <w:t xml:space="preserve">https://www.learntechlib.org/p/177955/</w:t>
        </w:r>
      </w:hyperlink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70">
        <w:r>
          <w:rPr>
            <w:rStyle w:val="Hyperlink"/>
          </w:rPr>
          <w:t xml:space="preserve">http://www.editlib.org/p/171698</w:t>
        </w:r>
      </w:hyperlink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71">
        <w:r>
          <w:rPr>
            <w:rStyle w:val="Hyperlink"/>
          </w:rPr>
          <w:t xml:space="preserve">http://www.editlib.org/p/171972</w:t>
        </w:r>
      </w:hyperlink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7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73">
        <w:r>
          <w:rPr>
            <w:rStyle w:val="Hyperlink"/>
          </w:rPr>
          <w:t xml:space="preserve">http://www.editlib.org/p/131183</w:t>
        </w:r>
      </w:hyperlink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74">
        <w:r>
          <w:rPr>
            <w:rStyle w:val="Hyperlink"/>
          </w:rPr>
          <w:t xml:space="preserve">http://www.editlib.org/p/131027</w:t>
        </w:r>
      </w:hyperlink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75">
        <w:r>
          <w:rPr>
            <w:rStyle w:val="Hyperlink"/>
          </w:rPr>
          <w:t xml:space="preserve">http://www.editlib.org/p/130949</w:t>
        </w:r>
      </w:hyperlink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76">
        <w:r>
          <w:rPr>
            <w:rStyle w:val="Hyperlink"/>
          </w:rPr>
          <w:t xml:space="preserve">http://www.editlib.org/p/48698git</w:t>
        </w:r>
      </w:hyperlink>
    </w:p>
    <w:p>
      <w:pPr>
        <w:pStyle w:val="Heading2"/>
      </w:pPr>
      <w:bookmarkStart w:id="77" w:name="editor-reviewed-publications"/>
      <w:r>
        <w:t xml:space="preserve">Editor-Reviewed Publications</w:t>
      </w:r>
      <w:bookmarkEnd w:id="77"/>
    </w:p>
    <w:p>
      <w:pPr>
        <w:pStyle w:val="FirstParagraph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78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79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"&gt;</w:t>
      </w:r>
    </w:p>
    <w:p>
      <w:pPr>
        <w:pStyle w:val="BodyText"/>
      </w:pPr>
      <w:r>
        <w:t xml:space="preserve">Vo, T., &amp; Rosenberg, J. M. (2018). Posts for the NARST Graduate Student Resources blog [four blog posts].</w:t>
      </w:r>
      <w:r>
        <w:t xml:space="preserve"> </w:t>
      </w:r>
      <w:r>
        <w:rPr>
          <w:i/>
        </w:rPr>
        <w:t xml:space="preserve">NARST Graduate Student Resources Blog</w:t>
      </w:r>
      <w:r>
        <w:t xml:space="preserve">. Linked through this page:</w:t>
      </w:r>
      <w:r>
        <w:t xml:space="preserve"> </w:t>
      </w:r>
      <w:hyperlink r:id="rId80">
        <w:r>
          <w:rPr>
            <w:rStyle w:val="Hyperlink"/>
          </w:rPr>
          <w:t xml:space="preserve">https://joshuamrosenberg.com/job-market-resources.html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/>
        </w:rPr>
        <w:t xml:space="preserve">Teachers College Record</w:t>
      </w:r>
      <w:r>
        <w:t xml:space="preserve">.</w:t>
      </w:r>
      <w:r>
        <w:t xml:space="preserve"> </w:t>
      </w:r>
      <w:hyperlink r:id="rId82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https://doi.org/10.14742/ajet.3907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Heading2"/>
      </w:pPr>
      <w:bookmarkStart w:id="85" w:name="pre-prints-and-unpublished-manuscript"/>
      <w:r>
        <w:t xml:space="preserve">Pre-Prints and Unpublished Manuscript</w:t>
      </w:r>
      <w:bookmarkEnd w:id="85"/>
    </w:p>
    <w:p>
      <w:pPr>
        <w:pStyle w:val="FirstParagraph"/>
      </w:pPr>
      <w:r>
        <w:t xml:space="preserve">Rosenberg, J. (2019).</w:t>
      </w:r>
      <w:r>
        <w:t xml:space="preserve"> </w:t>
      </w:r>
      <w:r>
        <w:rPr>
          <w:i/>
        </w:rPr>
        <w:t xml:space="preserve">Understanding the development of interest in CS: An experience sampling approach (Proposal to NSF 19-4327)</w:t>
      </w:r>
      <w:r>
        <w:t xml:space="preserve">.</w:t>
      </w:r>
      <w:r>
        <w:t xml:space="preserve"> </w:t>
      </w:r>
      <w:hyperlink r:id="rId86">
        <w:r>
          <w:rPr>
            <w:rStyle w:val="Hyperlink"/>
          </w:rPr>
          <w:t xml:space="preserve">https://doi.org/10.31219/osf.io/9mg5y</w:t>
        </w:r>
      </w:hyperlink>
      <w:r>
        <w:t xml:space="preserve"> </w:t>
      </w:r>
      <w:r>
        <w:rPr>
          <w:i/>
        </w:rPr>
        <w:t xml:space="preserve">Nb.</w:t>
      </w:r>
      <w:r>
        <w:t xml:space="preserve"> </w:t>
      </w:r>
      <w:r>
        <w:t xml:space="preserve">This proposal is associated with NSF Grant no.</w:t>
      </w:r>
      <w:r>
        <w:t xml:space="preserve"> </w:t>
      </w:r>
      <w:hyperlink r:id="rId32">
        <w:r>
          <w:rPr>
            <w:rStyle w:val="Hyperlink"/>
          </w:rPr>
          <w:t xml:space="preserve">1937700</w:t>
        </w:r>
      </w:hyperlink>
      <w:r>
        <w:t xml:space="preserve">.</w:t>
      </w:r>
    </w:p>
    <w:p>
      <w:pPr>
        <w:pStyle w:val="BodyText"/>
      </w:pPr>
      <w:r>
        <w:t xml:space="preserve">Nosek, B. A., Ofiesh, L., Grasty, F. L., Pfeiffer, N., Mellor, D. T., Brooks, R. E., III, . . . Baraniuk, R. (2019).</w:t>
      </w:r>
      <w:r>
        <w:t xml:space="preserve"> </w:t>
      </w:r>
      <w:r>
        <w:rPr>
          <w:i/>
        </w:rPr>
        <w:t xml:space="preserve">Proposal to NSF 19-565 to create a STEM education research hub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https://doi.org/10.31222/osf.io/4mpuc</w:t>
        </w:r>
      </w:hyperlink>
      <w:r>
        <w:t xml:space="preserve"> </w:t>
      </w:r>
      <w:r>
        <w:rPr>
          <w:i/>
        </w:rPr>
        <w:t xml:space="preserve">Nb</w:t>
      </w:r>
      <w:r>
        <w:t xml:space="preserve">. Contributors are listed in alphabetical order following the Principal Investigators. I contributed to this proposal.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Context and Technological Pedagogical Content Knowledge: An initial survey of teachers and validation data</w:t>
      </w:r>
      <w:r>
        <w:t xml:space="preserve">.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</w:p>
    <w:p>
      <w:pPr>
        <w:pStyle w:val="Heading1"/>
      </w:pPr>
      <w:bookmarkStart w:id="88" w:name="presentations"/>
      <w:r>
        <w:t xml:space="preserve">Presentations</w:t>
      </w:r>
      <w:bookmarkEnd w:id="88"/>
    </w:p>
    <w:p>
      <w:pPr>
        <w:pStyle w:val="Heading2"/>
      </w:pPr>
      <w:bookmarkStart w:id="89" w:name="peer-reviewed-conference-presentations"/>
      <w:r>
        <w:t xml:space="preserve">Peer-Reviewed Conference Presentations</w:t>
      </w:r>
      <w:bookmarkEnd w:id="89"/>
    </w:p>
    <w:p>
      <w:pPr>
        <w:pStyle w:val="FirstParagraph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/>
        </w:rPr>
        <w:t xml:space="preserve">Students’ momentary science engagement predicts end-of-course achievement</w:t>
      </w:r>
      <w:r>
        <w:t xml:space="preserve">. Poster to be presented at the annual meetings of the American Psychological Association. Washington, DC.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cancelled).</w:t>
      </w:r>
    </w:p>
    <w:p>
      <w:pPr>
        <w:pStyle w:val="BodyText"/>
      </w:pPr>
      <w:r>
        <w:t xml:space="preserve">Rosenberg, J. M., &amp; Lishinski, A. (2020, March).</w:t>
      </w:r>
      <w:r>
        <w:t xml:space="preserve"> </w:t>
      </w:r>
      <w:r>
        <w:rPr>
          <w:i/>
        </w:rPr>
        <w:t xml:space="preserve">Accruing Interest: What experiences contribute to students developing a sustained interest in computer science over time?</w:t>
      </w:r>
      <w:r>
        <w:t xml:space="preserve">. Lightning talk at the Special Interest Group on Computer Science Education Technical Sympsosium, Portland, OR. YouTube recording:</w:t>
      </w:r>
      <w:r>
        <w:t xml:space="preserve"> </w:t>
      </w:r>
      <w:hyperlink r:id="rId90">
        <w:r>
          <w:rPr>
            <w:rStyle w:val="Hyperlink"/>
          </w:rPr>
          <w:t xml:space="preserve">https://www.youtube.com/watch?v=ZHTLejxTYbs</w:t>
        </w:r>
      </w:hyperlink>
      <w:r>
        <w:t xml:space="preserve"> </w:t>
      </w:r>
      <w:r>
        <w:t xml:space="preserve">(Conference cancelled)</w:t>
      </w:r>
    </w:p>
    <w:p>
      <w:pPr>
        <w:pStyle w:val="BodyText"/>
      </w:pPr>
      <w:r>
        <w:t xml:space="preserve">Lishinski, A., &amp; Rosenberg, J. M. (2020, March).</w:t>
      </w:r>
      <w:r>
        <w:t xml:space="preserve"> </w:t>
      </w:r>
      <w:r>
        <w:rPr>
          <w:i/>
        </w:rPr>
        <w:t xml:space="preserve">Variable interest rate: What experiences explain differences in interest in computer science among students?</w:t>
      </w:r>
      <w:r>
        <w:t xml:space="preserve">. Birds of a feather presentation at the Special Interest Group on Computer Science Education Technical Sympsosium, Portland, OR. (Conference cancelled)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/>
        </w:rPr>
        <w:t xml:space="preserve">Understanding gaming communities and exploring learning opportunities: A computational grounded theory approach</w:t>
      </w:r>
      <w:r>
        <w:t xml:space="preserve">. Paper to be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/>
        </w:rPr>
        <w:t xml:space="preserve">Won’t you be my neighbor? How education stakeholders use hyperlinks to build information neighborhoods on Twitter</w:t>
      </w:r>
      <w:r>
        <w:t xml:space="preserve">. Paper to be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 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p>
      <w:pPr>
        <w:pStyle w:val="Heading2"/>
      </w:pPr>
      <w:bookmarkStart w:id="91" w:name="invited-talks"/>
      <w:r>
        <w:t xml:space="preserve">Invited Talks</w:t>
      </w:r>
      <w:bookmarkEnd w:id="91"/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p>
      <w:pPr>
        <w:pStyle w:val="Heading2"/>
      </w:pPr>
      <w:bookmarkStart w:id="92" w:name="other-presentations"/>
      <w:r>
        <w:t xml:space="preserve">Other Presentations</w:t>
      </w:r>
      <w:bookmarkEnd w:id="92"/>
    </w:p>
    <w:p>
      <w:pPr>
        <w:pStyle w:val="FirstParagraph"/>
      </w:pPr>
      <w:r>
        <w:t xml:space="preserve">Rosenberg, J. M., Dyer, E. B., Anderson, D. J., &amp; Fischer, C. (September, 2020).</w:t>
      </w:r>
      <w:r>
        <w:t xml:space="preserve"> </w:t>
      </w:r>
      <w:r>
        <w:rPr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p>
      <w:pPr>
        <w:pStyle w:val="Heading2"/>
      </w:pPr>
      <w:bookmarkStart w:id="93" w:name="workshops"/>
      <w:r>
        <w:t xml:space="preserve">Workshops</w:t>
      </w:r>
      <w:bookmarkEnd w:id="93"/>
    </w:p>
    <w:p>
      <w:pPr>
        <w:pStyle w:val="FirstParagraph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/>
        </w:rPr>
        <w:t xml:space="preserve">Analyzing learning with speech analytics and computer vision methods: Technologies, principles, and ethics</w:t>
      </w:r>
      <w:r>
        <w:t xml:space="preserve">. Workshop to be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/>
        </w:rPr>
        <w:t xml:space="preserve">The use of mixed effects models for analyzing complex data</w:t>
      </w:r>
      <w:r>
        <w:t xml:space="preserve">. Presentation for the KnoxData group, Knoxville, TN. YouTube recording:</w:t>
      </w:r>
      <w:r>
        <w:t xml:space="preserve"> </w:t>
      </w:r>
      <w:hyperlink r:id="rId94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p>
      <w:pPr>
        <w:pStyle w:val="Heading1"/>
      </w:pPr>
      <w:bookmarkStart w:id="95" w:name="outreach"/>
      <w:r>
        <w:t xml:space="preserve">Outreach</w:t>
      </w:r>
      <w:bookmarkEnd w:id="95"/>
    </w:p>
    <w:p>
      <w:pPr>
        <w:pStyle w:val="FirstParagraph"/>
      </w:pPr>
      <w:r>
        <w:t xml:space="preserve">Rosenberg, J. M. (2019, May).</w:t>
      </w:r>
      <w:r>
        <w:t xml:space="preserve"> </w:t>
      </w:r>
      <w:r>
        <w:rPr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9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/>
        </w:rPr>
        <w:t xml:space="preserve">Action research with mobile devices and other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p>
      <w:pPr>
        <w:pStyle w:val="Heading1"/>
      </w:pPr>
      <w:bookmarkStart w:id="97" w:name="teaching"/>
      <w:r>
        <w:t xml:space="preserve">Teaching</w:t>
      </w:r>
      <w:bookmarkEnd w:id="97"/>
    </w:p>
    <w:p>
      <w:pPr>
        <w:pStyle w:val="Heading3"/>
      </w:pPr>
      <w:bookmarkStart w:id="98" w:name="teaching-awards"/>
      <w:r>
        <w:t xml:space="preserve">Teaching Awards</w:t>
      </w:r>
      <w:bookmarkEnd w:id="98"/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p>
      <w:pPr>
        <w:pStyle w:val="Heading3"/>
      </w:pPr>
      <w:bookmarkStart w:id="99" w:name="courses-taught"/>
      <w:r>
        <w:t xml:space="preserve">Courses Taught</w:t>
      </w:r>
      <w:bookmarkEnd w:id="99"/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p>
      <w:pPr>
        <w:pStyle w:val="Heading1"/>
      </w:pPr>
      <w:bookmarkStart w:id="100" w:name="service"/>
      <w:r>
        <w:t xml:space="preserve">Service</w:t>
      </w:r>
      <w:bookmarkEnd w:id="100"/>
    </w:p>
    <w:p>
      <w:pPr>
        <w:pStyle w:val="Heading3"/>
      </w:pPr>
      <w:bookmarkStart w:id="101" w:name="editorial-service"/>
      <w:r>
        <w:t xml:space="preserve">Editorial Service</w:t>
      </w:r>
      <w:bookmarkEnd w:id="101"/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/>
        </w:rPr>
        <w:t xml:space="preserve">Australasian Journal of Educational Technology</w:t>
      </w:r>
      <w:r>
        <w:t xml:space="preserve">, 2017</w:t>
      </w:r>
    </w:p>
    <w:p>
      <w:pPr>
        <w:pStyle w:val="Heading3"/>
      </w:pPr>
      <w:bookmarkStart w:id="102" w:name="service-to-the-profession"/>
      <w:r>
        <w:t xml:space="preserve">Service to the Profession</w:t>
      </w:r>
      <w:bookmarkEnd w:id="102"/>
    </w:p>
    <w:p>
      <w:pPr>
        <w:pStyle w:val="FirstParagraph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Panelist, National Science Foundation, 2020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p>
      <w:pPr>
        <w:pStyle w:val="Heading3"/>
      </w:pPr>
      <w:bookmarkStart w:id="103" w:name="conference-review-activity"/>
      <w:r>
        <w:t xml:space="preserve">Conference Review Activity</w:t>
      </w:r>
      <w:bookmarkEnd w:id="103"/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p>
      <w:pPr>
        <w:pStyle w:val="Heading3"/>
      </w:pPr>
      <w:bookmarkStart w:id="104" w:name="service-to-the-community"/>
      <w:r>
        <w:t xml:space="preserve">Service to the Community</w:t>
      </w:r>
      <w:bookmarkEnd w:id="104"/>
    </w:p>
    <w:p>
      <w:pPr>
        <w:pStyle w:val="FirstParagraph"/>
      </w:pPr>
      <w:r>
        <w:t xml:space="preserve">Reviewer, Proposals from Knox County Schools students for the NASA Student Spaceflight Experiment Program</w:t>
      </w:r>
    </w:p>
    <w:p>
      <w:pPr>
        <w:pStyle w:val="Heading3"/>
      </w:pPr>
      <w:bookmarkStart w:id="105" w:name="ad-hoc-journal-article-reviews"/>
      <w:r>
        <w:t xml:space="preserve">Ad-hoc Journal Article Reviews</w:t>
      </w:r>
      <w:bookmarkEnd w:id="105"/>
    </w:p>
    <w:p>
      <w:pPr>
        <w:pStyle w:val="FirstParagraph"/>
      </w:pPr>
      <w:r>
        <w:t xml:space="preserve">AERA Open (2019), Asia-Pacific Education Researcher (2018), Australasian Journal of Educational Technology (2; 2018), British Journal of Educational Technology (2016), Computers &amp; Education (2016, 2017, 2018, 2020), Contemporary Educational Psychology (2018), Contemporary Issues in Technology and Teacher Education (2015), Education Sciences (2; 2019), E-Learning and Digital Media (2; 2016), Journal of Educational Technology &amp; Society (2017), Journal of the Learning Sciences (2019), Journal of Open Source Education (2; 2019), Journal of Open Source Software (2018), Journal of Research in Science Teaching (2019), Journal of Science Education and Technology (2; 2019; 1: 2020), Journal of STEM Education Research (2019), TechTrends (2; 2019)</w:t>
      </w:r>
    </w:p>
    <w:p>
      <w:pPr>
        <w:pStyle w:val="Heading3"/>
      </w:pPr>
      <w:bookmarkStart w:id="106" w:name="college-related-service"/>
      <w:r>
        <w:t xml:space="preserve">College-related Service</w:t>
      </w:r>
      <w:bookmarkEnd w:id="106"/>
    </w:p>
    <w:p>
      <w:pPr>
        <w:pStyle w:val="FirstParagraph"/>
      </w:pPr>
      <w:r>
        <w:t xml:space="preserve">Member, Online Academic Programs Investment and Growth Plan ad-hoc committee</w:t>
      </w:r>
    </w:p>
    <w:p>
      <w:pPr>
        <w:pStyle w:val="BodyText"/>
      </w:pPr>
      <w:r>
        <w:t xml:space="preserve">Organizer, Quantitative Methods Research Group</w:t>
      </w:r>
    </w:p>
    <w:p>
      <w:pPr>
        <w:pStyle w:val="Heading3"/>
      </w:pPr>
      <w:bookmarkStart w:id="107" w:name="departmental-service"/>
      <w:r>
        <w:t xml:space="preserve">Departmental Service</w:t>
      </w:r>
      <w:bookmarkEnd w:id="107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Mentor in AERA Bootcamp (2019)</w:t>
      </w:r>
    </w:p>
    <w:p>
      <w:pPr>
        <w:pStyle w:val="BodyText"/>
      </w:pPr>
      <w:r>
        <w:t xml:space="preserve">VolsTeach major ad-hoc committee (2019-)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p>
      <w:pPr>
        <w:pStyle w:val="Heading3"/>
      </w:pPr>
      <w:bookmarkStart w:id="108" w:name="Xa962b0cb617c84c57489177b8301cf4c9371c0c"/>
      <w:r>
        <w:t xml:space="preserve">Program Service and Service on Student Committees</w:t>
      </w:r>
      <w:bookmarkEnd w:id="108"/>
    </w:p>
    <w:p>
      <w:pPr>
        <w:pStyle w:val="FirstParagraph"/>
      </w:pPr>
      <w:r>
        <w:rPr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 Jennifer Longnecker (Co-advisor with Amy Broemmel), Michael Mann (co-advisor with Kristin Rearden), Omiya Sultana (co-advisor with Lynn Hodge)</w:t>
      </w:r>
    </w:p>
    <w:p>
      <w:pPr>
        <w:pStyle w:val="BodyText"/>
      </w:pPr>
      <w:r>
        <w:t xml:space="preserve">Committee member for a Doctoral student: Shande King (2019-)</w:t>
      </w:r>
    </w:p>
    <w:p>
      <w:pPr>
        <w:pStyle w:val="BodyText"/>
      </w:pPr>
      <w:r>
        <w:t xml:space="preserve">Committee member for Master’s degree students: Zachary Clark, Lauren Dukes, Alex Edwards, Ana Michaelis, and Jessica Murphy (2018-2019)</w:t>
      </w:r>
    </w:p>
    <w:p>
      <w:pPr>
        <w:pStyle w:val="BodyText"/>
      </w:pPr>
      <w:r>
        <w:rPr>
          <w:i/>
        </w:rPr>
        <w:t xml:space="preserve">Michigan State University</w:t>
      </w:r>
    </w:p>
    <w:p>
      <w:pPr>
        <w:pStyle w:val="BodyText"/>
      </w:pPr>
      <w:r>
        <w:t xml:space="preserve">Member of two practicum committees for Educational Psychology and Educational Technology program Ph.D. students, Michigan State University, 2014-2018</w:t>
      </w:r>
    </w:p>
    <w:p>
      <w:pPr>
        <w:pStyle w:val="Heading3"/>
      </w:pPr>
      <w:bookmarkStart w:id="109" w:name="campus-and-departmental-presentations"/>
      <w:r>
        <w:t xml:space="preserve">Campus and Departmental Presentations</w:t>
      </w:r>
      <w:bookmarkEnd w:id="109"/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/>
        </w:rPr>
        <w:t xml:space="preserve">Integrating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disruptive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p>
      <w:pPr>
        <w:pStyle w:val="Heading1"/>
      </w:pPr>
      <w:bookmarkStart w:id="110" w:name="software"/>
      <w:r>
        <w:t xml:space="preserve">Software</w:t>
      </w:r>
      <w:bookmarkEnd w:id="110"/>
    </w:p>
    <w:p>
      <w:pPr>
        <w:pStyle w:val="Heading3"/>
      </w:pPr>
      <w:bookmarkStart w:id="111" w:name="Xff0489c3c470b114776ea6e8eee668263031c89"/>
      <w:r>
        <w:t xml:space="preserve">R packages on the Comprehensive R Archive Network (CRAN)</w:t>
      </w:r>
      <w:bookmarkEnd w:id="111"/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12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13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Schmidt, J. A., Beymer, P. N., &amp; Steingut, R. (2018).</w:t>
      </w:r>
      <w:r>
        <w:t xml:space="preserve"> </w:t>
      </w:r>
      <w:r>
        <w:rPr>
          <w:i/>
        </w:rPr>
        <w:t xml:space="preserve">prcr: Person-Centered Analysis</w:t>
      </w:r>
      <w:r>
        <w:t xml:space="preserve"> </w:t>
      </w:r>
      <w:r>
        <w:t xml:space="preserve">[R package].</w:t>
      </w:r>
      <w:r>
        <w:t xml:space="preserve"> </w:t>
      </w:r>
      <w:hyperlink r:id="rId114">
        <w:r>
          <w:rPr>
            <w:rStyle w:val="Hyperlink"/>
          </w:rPr>
          <w:t xml:space="preserve">https://CRAN.R-project.org/package=prcr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15">
        <w:r>
          <w:rPr>
            <w:rStyle w:val="Hyperlink"/>
          </w:rPr>
          <w:t xml:space="preserve">https://github.com/alishinski/clustRcompaR</w:t>
        </w:r>
      </w:hyperlink>
    </w:p>
    <w:p>
      <w:pPr>
        <w:pStyle w:val="Heading3"/>
      </w:pPr>
      <w:bookmarkStart w:id="116" w:name="r-packages-on-github"/>
      <w:r>
        <w:t xml:space="preserve">R packages on GitHub</w:t>
      </w:r>
      <w:bookmarkEnd w:id="116"/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17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/>
        </w:rPr>
        <w:t xml:space="preserve">equatiomatic: Transform Models into LaTeX Equations.</w:t>
      </w:r>
      <w:r>
        <w:t xml:space="preserve"> </w:t>
      </w:r>
      <w:hyperlink r:id="rId118">
        <w:r>
          <w:rPr>
            <w:rStyle w:val="Hyperlink"/>
          </w:rPr>
          <w:t xml:space="preserve">https://github.com/datalorax/equatiomatic</w:t>
        </w:r>
      </w:hyperlink>
    </w:p>
    <w:p>
      <w:pPr>
        <w:pStyle w:val="Heading3"/>
      </w:pPr>
      <w:bookmarkStart w:id="119" w:name="interactive-web-applications"/>
      <w:r>
        <w:t xml:space="preserve">Interactive Web Applications</w:t>
      </w:r>
      <w:bookmarkEnd w:id="119"/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/>
        </w:rPr>
        <w:t xml:space="preserve">Konfound-It!: Quantify the robustness of causal inferences.</w:t>
      </w:r>
      <w:r>
        <w:t xml:space="preserve"> </w:t>
      </w:r>
      <w:hyperlink r:id="rId120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/>
        </w:rPr>
        <w:t xml:space="preserve">Generality embedded assessment classifier.</w:t>
      </w:r>
      <w:r>
        <w:t xml:space="preserve"> </w:t>
      </w:r>
      <w:hyperlink r:id="rId121">
        <w:r>
          <w:rPr>
            <w:rStyle w:val="Hyperlink"/>
          </w:rPr>
          <w:t xml:space="preserve">https://jmichaelrosenberg.shinyapps.io/generality-shiny/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/>
        </w:rPr>
        <w:t xml:space="preserve">How many (MCMC) cores?</w:t>
      </w:r>
      <w:r>
        <w:t xml:space="preserve"> </w:t>
      </w:r>
      <w:hyperlink r:id="rId122">
        <w:r>
          <w:rPr>
            <w:rStyle w:val="Hyperlink"/>
          </w:rPr>
          <w:t xml:space="preserve">https://jmichaelrosenberg.shinyapps.io/how-many-cores/</w:t>
        </w:r>
      </w:hyperlink>
    </w:p>
    <w:p>
      <w:pPr>
        <w:pStyle w:val="BodyText"/>
      </w:pPr>
      <w:r>
        <w:t xml:space="preserve">Rosenberg, J. M. (2016).</w:t>
      </w:r>
      <w:r>
        <w:t xml:space="preserve"> </w:t>
      </w:r>
      <w:r>
        <w:rPr>
          <w:i/>
        </w:rPr>
        <w:t xml:space="preserve">State Educational Twitter Hashtags (SETHs).</w:t>
      </w:r>
      <w:r>
        <w:t xml:space="preserve"> </w:t>
      </w:r>
      <w:hyperlink r:id="rId123">
        <w:r>
          <w:rPr>
            <w:rStyle w:val="Hyperlink"/>
          </w:rPr>
          <w:t xml:space="preserve">https://jmichaelrosenberg.shinyapps.io/SETHs/</w:t>
        </w:r>
      </w:hyperlink>
    </w:p>
    <w:p>
      <w:pPr>
        <w:pStyle w:val="Heading3"/>
      </w:pPr>
      <w:bookmarkStart w:id="124" w:name="web-application"/>
      <w:r>
        <w:t xml:space="preserve">Web Application</w:t>
      </w:r>
      <w:bookmarkEnd w:id="124"/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25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Heading1"/>
      </w:pPr>
      <w:bookmarkStart w:id="126" w:name="miscellaneous"/>
      <w:r>
        <w:t xml:space="preserve">Miscellaneous</w:t>
      </w:r>
      <w:bookmarkEnd w:id="126"/>
    </w:p>
    <w:p>
      <w:pPr>
        <w:pStyle w:val="Heading3"/>
      </w:pPr>
      <w:bookmarkStart w:id="127" w:name="competitive-research-training"/>
      <w:r>
        <w:t xml:space="preserve">Competitive Research Training</w:t>
      </w:r>
      <w:bookmarkEnd w:id="127"/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p>
      <w:pPr>
        <w:pStyle w:val="Heading3"/>
      </w:pPr>
      <w:bookmarkStart w:id="128" w:name="podcast"/>
      <w:r>
        <w:t xml:space="preserve">Podcast</w:t>
      </w:r>
      <w:bookmarkEnd w:id="128"/>
    </w:p>
    <w:p>
      <w:pPr>
        <w:pStyle w:val="FirstParagraph"/>
      </w:pPr>
      <w:r>
        <w:t xml:space="preserve">Co-host,</w:t>
      </w:r>
      <w:r>
        <w:t xml:space="preserve"> </w:t>
      </w:r>
      <w:hyperlink r:id="rId129">
        <w:r>
          <w:rPr>
            <w:i/>
            <w:rStyle w:val="Hyperlink"/>
          </w:rPr>
          <w:t xml:space="preserve">Impodster Syndrome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podcast</w:t>
        </w:r>
      </w:hyperlink>
    </w:p>
    <w:p>
      <w:pPr>
        <w:pStyle w:val="Heading3"/>
      </w:pPr>
      <w:bookmarkStart w:id="130" w:name="consulting"/>
      <w:r>
        <w:t xml:space="preserve">Consulting</w:t>
      </w:r>
      <w:bookmarkEnd w:id="130"/>
    </w:p>
    <w:p>
      <w:pPr>
        <w:pStyle w:val="FirstParagraph"/>
      </w:pPr>
      <w:r>
        <w:t xml:space="preserve">2017-2019, Statistical software development, Kenneth Frank, Michigan State University</w:t>
      </w:r>
    </w:p>
    <w:p>
      <w:pPr>
        <w:pStyle w:val="BodyText"/>
      </w:pPr>
      <w:r>
        <w:t xml:space="preserve">2017, Statistical analysis, Yael Shwartz, Weizmann Institute</w:t>
      </w:r>
    </w:p>
    <w:p>
      <w:pPr>
        <w:pStyle w:val="BodyText"/>
      </w:pPr>
      <w:r>
        <w:t xml:space="preserve">2016, Statistical analysis, Lara Kassab, San Jose State University</w:t>
      </w:r>
    </w:p>
    <w:p>
      <w:pPr>
        <w:pStyle w:val="Heading3"/>
      </w:pPr>
      <w:bookmarkStart w:id="131" w:name="professional-affiliations"/>
      <w:r>
        <w:t xml:space="preserve">Professional Affiliations</w:t>
      </w:r>
      <w:bookmarkEnd w:id="131"/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Association for the Advancement of Computing in Education,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sectPr w:rsidR="003316B1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F4E4FF6"/>
    <w:multiLevelType w:val="multilevel"/>
    <w:tmpl w:val="FCFCEC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C8E2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D7BAC6"/>
    <w:multiLevelType w:val="multilevel"/>
    <w:tmpl w:val="67884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96A009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B3D0E6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3842BC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CEAC5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65C16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F13668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1ECE0F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1A6A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A73E81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5F98AB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C1AE401"/>
    <w:multiLevelType w:val="multilevel"/>
    <w:tmpl w:val="3628FA7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2"/>
  </w:num>
  <w:num w:numId="13">
    <w:abstractNumId w:val="0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E2E1A"/>
    <w:rPr>
      <w:rFonts w:ascii="Times New Roman" w:hAnsi="Times New Roman" w:cs="Times New Roman"/>
    </w:rPr>
  </w:style>
  <w:style w:type="paragraph" w:styleId="Heading1">
    <w:name w:val="heading 1"/>
    <w:basedOn w:val="Title"/>
    <w:next w:val="BodyText"/>
    <w:uiPriority w:val="9"/>
    <w:qFormat/>
    <w:rsid w:val="0000176B"/>
  </w:style>
  <w:style w:type="paragraph" w:styleId="Heading2">
    <w:name w:val="heading 2"/>
    <w:basedOn w:val="Heading1"/>
    <w:next w:val="BodyText"/>
    <w:uiPriority w:val="9"/>
    <w:unhideWhenUsed/>
    <w:qFormat/>
    <w:rsid w:val="0000176B"/>
    <w:pPr>
      <w:outlineLvl w:val="1"/>
    </w:pPr>
    <w:rPr>
      <w:sz w:val="24"/>
      <w:szCs w:val="24"/>
    </w:rPr>
  </w:style>
  <w:style w:type="paragraph" w:styleId="Heading3">
    <w:name w:val="heading 3"/>
    <w:basedOn w:val="Heading2"/>
    <w:next w:val="BodyText"/>
    <w:uiPriority w:val="9"/>
    <w:unhideWhenUsed/>
    <w:qFormat/>
    <w:rsid w:val="0000176B"/>
    <w:pPr>
      <w:jc w:val="left"/>
      <w:outlineLvl w:val="2"/>
    </w:pPr>
    <w:rPr>
      <w:b w:val="0"/>
      <w:i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F6DE7"/>
    <w:pPr>
      <w:spacing w:before="180" w:after="180"/>
    </w:pPr>
  </w:style>
  <w:style w:type="paragraph" w:customStyle="1" w:styleId="ContactInfo">
    <w:name w:val="Contact Info"/>
    <w:basedOn w:val="Normal"/>
    <w:rsid w:val="0029115F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60A4"/>
    <w:pPr>
      <w:keepNext/>
      <w:keepLines/>
      <w:spacing w:before="480" w:after="240"/>
      <w:jc w:val="center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FootnoteText"/>
    <w:next w:val="BodyText"/>
    <w:qFormat/>
    <w:rsid w:val="00627E2F"/>
    <w:pPr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7E2F"/>
    <w:pPr>
      <w:keepNext/>
      <w:keepLines/>
      <w:spacing w:before="300" w:after="300"/>
      <w:jc w:val="center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B73B75"/>
    <w:pPr>
      <w:spacing w:before="100" w:after="100"/>
      <w:jc w:val="center"/>
    </w:pPr>
    <w:rPr>
      <w:rFonts w:eastAsiaTheme="majorEastAsia"/>
      <w:bCs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tyle1">
    <w:name w:val="Style1"/>
    <w:basedOn w:val="Heading2"/>
    <w:qFormat/>
    <w:rsid w:val="0000176B"/>
  </w:style>
  <w:style w:type="character" w:customStyle="1" w:styleId="BodyTextChar">
    <w:name w:val="Body Text Char"/>
    <w:basedOn w:val="DefaultParagraphFont"/>
    <w:link w:val="BodyText"/>
    <w:rsid w:val="004F6DE7"/>
    <w:rPr>
      <w:rFonts w:ascii="Times New Roman" w:hAnsi="Times New Roman" w:cs="Times New Roman"/>
    </w:rPr>
  </w:style>
  <w:style w:type="paragraph" w:customStyle="1" w:styleId="Style2">
    <w:name w:val="Style2"/>
    <w:basedOn w:val="Heading2"/>
    <w:qFormat/>
    <w:rsid w:val="0000176B"/>
  </w:style>
  <w:style w:type="paragraph" w:customStyle="1" w:styleId="front-matter">
    <w:name w:val="front-matter"/>
    <w:basedOn w:val="Normal"/>
    <w:qFormat/>
    <w:rsid w:val="00A9401F"/>
    <w:pPr>
      <w:spacing w:before="180" w:after="180"/>
      <w:jc w:val="center"/>
    </w:pPr>
  </w:style>
  <w:style w:type="character" w:styleId="FollowedHyperlink">
    <w:name w:val="FollowedHyperlink"/>
    <w:basedOn w:val="DefaultParagraphFont"/>
    <w:semiHidden/>
    <w:unhideWhenUsed/>
    <w:rsid w:val="007D30ED"/>
    <w:rPr>
      <w:color w:val="800080" w:themeColor="followedHyperlink"/>
      <w:u w:val="single"/>
    </w:rPr>
  </w:style>
  <w:style w:type="paragraph" w:customStyle="1" w:styleId="Contact">
    <w:name w:val="Contact"/>
    <w:basedOn w:val="Normal"/>
    <w:qFormat/>
    <w:rsid w:val="00515871"/>
    <w:pPr>
      <w:jc w:val="center"/>
    </w:pPr>
  </w:style>
  <w:style w:type="paragraph" w:customStyle="1" w:styleId="Contactinformation">
    <w:name w:val="Contactinformation"/>
    <w:basedOn w:val="Normal"/>
    <w:rsid w:val="0029115F"/>
    <w:pPr>
      <w:jc w:val="center"/>
    </w:pPr>
  </w:style>
  <w:style w:type="paragraph" w:customStyle="1" w:styleId="Style3">
    <w:name w:val="Style3"/>
    <w:basedOn w:val="Normal"/>
    <w:autoRedefine/>
    <w:qFormat/>
    <w:rsid w:val="0029115F"/>
    <w:pPr>
      <w:jc w:val="center"/>
    </w:pPr>
  </w:style>
  <w:style w:type="paragraph" w:customStyle="1" w:styleId="Style4-contact">
    <w:name w:val="Style4-contact"/>
    <w:basedOn w:val="Normal"/>
    <w:qFormat/>
    <w:rsid w:val="00515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4" Target="http://dx.doi.org/10.1007/s11528-016-0023-x" TargetMode="External" /><Relationship Type="http://schemas.openxmlformats.org/officeDocument/2006/relationships/hyperlink" Id="rId63" Target="http://dx.doi.org/10.1007/s11528-016-0091-y" TargetMode="External" /><Relationship Type="http://schemas.openxmlformats.org/officeDocument/2006/relationships/hyperlink" Id="rId65" Target="http://dx.doi.org/10.1080/15391523.2015.1052663" TargetMode="External" /><Relationship Type="http://schemas.openxmlformats.org/officeDocument/2006/relationships/hyperlink" Id="rId62" Target="http://dx.doi.org/10.1177/2042753016672131" TargetMode="External" /><Relationship Type="http://schemas.openxmlformats.org/officeDocument/2006/relationships/hyperlink" Id="rId61" Target="http://dx.doi.org/10.1177/2042753016672351" TargetMode="External" /><Relationship Type="http://schemas.openxmlformats.org/officeDocument/2006/relationships/hyperlink" Id="rId129" Target="http://impodstersyndrome.libsyn.com/" TargetMode="External" /><Relationship Type="http://schemas.openxmlformats.org/officeDocument/2006/relationships/hyperlink" Id="rId120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79" Target="http://www.ascd.org/publications/educational-leadership/feb19/vol76/num05/It&#39;s-Not-About-the-Tools.aspx" TargetMode="External" /><Relationship Type="http://schemas.openxmlformats.org/officeDocument/2006/relationships/hyperlink" Id="rId43" Target="http://www.datascienceineducation.com/" TargetMode="External" /><Relationship Type="http://schemas.openxmlformats.org/officeDocument/2006/relationships/hyperlink" Id="rId75" Target="http://www.editlib.org/p/130949" TargetMode="External" /><Relationship Type="http://schemas.openxmlformats.org/officeDocument/2006/relationships/hyperlink" Id="rId74" Target="http://www.editlib.org/p/131027" TargetMode="External" /><Relationship Type="http://schemas.openxmlformats.org/officeDocument/2006/relationships/hyperlink" Id="rId73" Target="http://www.editlib.org/p/131183" TargetMode="External" /><Relationship Type="http://schemas.openxmlformats.org/officeDocument/2006/relationships/hyperlink" Id="rId70" Target="http://www.editlib.org/p/171698" TargetMode="External" /><Relationship Type="http://schemas.openxmlformats.org/officeDocument/2006/relationships/hyperlink" Id="rId71" Target="http://www.editlib.org/p/171972" TargetMode="External" /><Relationship Type="http://schemas.openxmlformats.org/officeDocument/2006/relationships/hyperlink" Id="rId76" Target="http://www.editlib.org/p/48698git" TargetMode="External" /><Relationship Type="http://schemas.openxmlformats.org/officeDocument/2006/relationships/hyperlink" Id="rId72" Target="http://www.isls.org/icls2014/Proceedings.html" TargetMode="External" /><Relationship Type="http://schemas.openxmlformats.org/officeDocument/2006/relationships/hyperlink" Id="rId60" Target="http://www.learntechlib.org/p/173346/" TargetMode="External" /><Relationship Type="http://schemas.openxmlformats.org/officeDocument/2006/relationships/hyperlink" Id="rId82" Target="http://www.tcrecord.org/Content.asp?ContentID=22173" TargetMode="External" /><Relationship Type="http://schemas.openxmlformats.org/officeDocument/2006/relationships/hyperlink" Id="rId114" Target="https://CRAN.R-project.org/package=prcr" TargetMode="External" /><Relationship Type="http://schemas.openxmlformats.org/officeDocument/2006/relationships/hyperlink" Id="rId112" Target="https://data-edu.github.io/tidyLPA/" TargetMode="External" /><Relationship Type="http://schemas.openxmlformats.org/officeDocument/2006/relationships/hyperlink" Id="rId96" Target="https://docs.google.com/presentation/d/1uSdRvF2GjhUpO2fCHZIUdXmf0texzczGGlbzmZBgggw/edit?usp=sharing" TargetMode="External" /><Relationship Type="http://schemas.openxmlformats.org/officeDocument/2006/relationships/hyperlink" Id="rId56" Target="https://doi.org/10.1007/s10964-018-0814-9" TargetMode="External" /><Relationship Type="http://schemas.openxmlformats.org/officeDocument/2006/relationships/hyperlink" Id="rId55" Target="https://doi.org/10.1007/s11528-018-0313-6" TargetMode="External" /><Relationship Type="http://schemas.openxmlformats.org/officeDocument/2006/relationships/hyperlink" Id="rId47" Target="https://doi.org/10.1016/j.compedu.2020.103809" TargetMode="External" /><Relationship Type="http://schemas.openxmlformats.org/officeDocument/2006/relationships/hyperlink" Id="rId48" Target="https://doi.org/10.1016/j.lindif.2019.101812" TargetMode="External" /><Relationship Type="http://schemas.openxmlformats.org/officeDocument/2006/relationships/hyperlink" Id="rId83" Target="https://doi.org/10.14742/ajet.3907" TargetMode="External" /><Relationship Type="http://schemas.openxmlformats.org/officeDocument/2006/relationships/hyperlink" Id="rId54" Target="https://doi.org/10.21105/joss.00978" TargetMode="External" /><Relationship Type="http://schemas.openxmlformats.org/officeDocument/2006/relationships/hyperlink" Id="rId86" Target="https://doi.org/10.31219/osf.io/9mg5y" TargetMode="External" /><Relationship Type="http://schemas.openxmlformats.org/officeDocument/2006/relationships/hyperlink" Id="rId87" Target="https://doi.org/10.31222/osf.io/4mpuc" TargetMode="External" /><Relationship Type="http://schemas.openxmlformats.org/officeDocument/2006/relationships/hyperlink" Id="rId58" Target="https://dx.doi.org/10.1002/tea.21409" TargetMode="External" /><Relationship Type="http://schemas.openxmlformats.org/officeDocument/2006/relationships/hyperlink" Id="rId115" Target="https://github.com/alishinski/clustRcompaR" TargetMode="External" /><Relationship Type="http://schemas.openxmlformats.org/officeDocument/2006/relationships/hyperlink" Id="rId117" Target="https://github.com/data-edu/dataedu" TargetMode="External" /><Relationship Type="http://schemas.openxmlformats.org/officeDocument/2006/relationships/hyperlink" Id="rId118" Target="https://github.com/datalorax/equatiomatic" TargetMode="External" /><Relationship Type="http://schemas.openxmlformats.org/officeDocument/2006/relationships/hyperlink" Id="rId125" Target="https://github.com/picsul/short-message-survey" TargetMode="External" /><Relationship Type="http://schemas.openxmlformats.org/officeDocument/2006/relationships/hyperlink" Id="rId123" Target="https://jmichaelrosenberg.shinyapps.io/SETHs/" TargetMode="External" /><Relationship Type="http://schemas.openxmlformats.org/officeDocument/2006/relationships/hyperlink" Id="rId121" Target="https://jmichaelrosenberg.shinyapps.io/generality-shiny/" TargetMode="External" /><Relationship Type="http://schemas.openxmlformats.org/officeDocument/2006/relationships/hyperlink" Id="rId122" Target="https://jmichaelrosenberg.shinyapps.io/how-many-cores/" TargetMode="External" /><Relationship Type="http://schemas.openxmlformats.org/officeDocument/2006/relationships/hyperlink" Id="rId22" Target="https://joshuamrosenberg.com" TargetMode="External" /><Relationship Type="http://schemas.openxmlformats.org/officeDocument/2006/relationships/hyperlink" Id="rId80" Target="https://joshuamrosenberg.com/job-market-resources.html" TargetMode="External" /><Relationship Type="http://schemas.openxmlformats.org/officeDocument/2006/relationships/hyperlink" Id="rId50" Target="https://journals.sagepub.com/doi/full/10.1177/1536867X19874223" TargetMode="External" /><Relationship Type="http://schemas.openxmlformats.org/officeDocument/2006/relationships/hyperlink" Id="rId113" Target="https://jrosen48.github.io/konfound/" TargetMode="External" /><Relationship Type="http://schemas.openxmlformats.org/officeDocument/2006/relationships/hyperlink" Id="rId49" Target="https://learningcenter.nsta.org/resource/?id=10.2505/4/tst20_087_05_30" TargetMode="External" /><Relationship Type="http://schemas.openxmlformats.org/officeDocument/2006/relationships/hyperlink" Id="rId51" Target="https://link.springer.com/article/10.1007/s41686-019-00030-5" TargetMode="External" /><Relationship Type="http://schemas.openxmlformats.org/officeDocument/2006/relationships/hyperlink" Id="rId23" Target="https://makingdatasciencecount.com" TargetMode="External" /><Relationship Type="http://schemas.openxmlformats.org/officeDocument/2006/relationships/hyperlink" Id="rId81" Target="https://mvlri.org/blog/opportunities-engaging-students-data-practices-online-science-classes/" TargetMode="External" /><Relationship Type="http://schemas.openxmlformats.org/officeDocument/2006/relationships/hyperlink" Id="rId84" Target="https://mvlri.org/blog/student-motivation-in-online-science-courses-a-path-to-spending-more-time-on-course-and-higher-achievement/" TargetMode="External" /><Relationship Type="http://schemas.openxmlformats.org/officeDocument/2006/relationships/hyperlink" Id="rId38" Target="https://nsf.gov/awardsearch/showAward?AWD_ID=1661064&amp;HistoricalAwards=false" TargetMode="External" /><Relationship Type="http://schemas.openxmlformats.org/officeDocument/2006/relationships/hyperlink" Id="rId46" Target="https://onlinelibrary.wiley.com/doi/abs/10.1111/emip.12314" TargetMode="External" /><Relationship Type="http://schemas.openxmlformats.org/officeDocument/2006/relationships/hyperlink" Id="rId45" Target="https://onlinelibrary.wiley.com/doi/full/10.1002/tea.21630" TargetMode="External" /><Relationship Type="http://schemas.openxmlformats.org/officeDocument/2006/relationships/hyperlink" Id="rId34" Target="https://tca2.education.illinois.edu/" TargetMode="External" /><Relationship Type="http://schemas.openxmlformats.org/officeDocument/2006/relationships/hyperlink" Id="rId78" Target="https://www.informalscience.org/exploring-link-between-stem-activity-leader-practice-and-youth-engagement-findings-stem-ie-study" TargetMode="External" /><Relationship Type="http://schemas.openxmlformats.org/officeDocument/2006/relationships/hyperlink" Id="rId69" Target="https://www.learntechlib.org/p/177955/" TargetMode="External" /><Relationship Type="http://schemas.openxmlformats.org/officeDocument/2006/relationships/hyperlink" Id="rId59" Target="https://www.learntechlib.org/primary/p/180387/" TargetMode="External" /><Relationship Type="http://schemas.openxmlformats.org/officeDocument/2006/relationships/hyperlink" Id="rId52" Target="https://www.learntechlib.org/primary/p/184724/" TargetMode="External" /><Relationship Type="http://schemas.openxmlformats.org/officeDocument/2006/relationships/hyperlink" Id="rId68" Target="https://www.learntechlib.org/primary/p/207735/" TargetMode="External" /><Relationship Type="http://schemas.openxmlformats.org/officeDocument/2006/relationships/hyperlink" Id="rId53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35" Target="https://www.nsf.gov/awardsearch/showAward?AWD_ID=1920796&amp;HistoricalAwards=false" TargetMode="External" /><Relationship Type="http://schemas.openxmlformats.org/officeDocument/2006/relationships/hyperlink" Id="rId33" Target="https://www.nsf.gov/awardsearch/showAward?AWD_ID=1923509&amp;HistoricalAwards=false" TargetMode="External" /><Relationship Type="http://schemas.openxmlformats.org/officeDocument/2006/relationships/hyperlink" Id="rId32" Target="https://www.nsf.gov/awardsearch/showAward?AWD_ID=1937700&amp;HistoricalAwards=false" TargetMode="External" /><Relationship Type="http://schemas.openxmlformats.org/officeDocument/2006/relationships/hyperlink" Id="rId57" Target="https://www.sciencedirect.com/science/article/pii/S0883035517308492" TargetMode="External" /><Relationship Type="http://schemas.openxmlformats.org/officeDocument/2006/relationships/hyperlink" Id="rId94" Target="https://www.youtube.com/watch?v=1YY2FoCFIm4" TargetMode="External" /><Relationship Type="http://schemas.openxmlformats.org/officeDocument/2006/relationships/hyperlink" Id="rId90" Target="https://www.youtube.com/watch?v=ZHTLejxTYbs" TargetMode="External" /><Relationship Type="http://schemas.openxmlformats.org/officeDocument/2006/relationships/hyperlink" Id="rId21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5999</Words>
  <Characters>34197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2020-08-05T09:54:53Z</dcterms:created>
  <dcterms:modified xsi:type="dcterms:W3CDTF">2020-08-05T09:54:53Z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