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1F4B" w:rsidP="4E4031AC" w:rsidRDefault="00BB34CF" w14:paraId="35F67367" w14:textId="43055820">
      <w:pPr>
        <w:widowControl w:val="0"/>
        <w:pBdr>
          <w:top w:val="nil" w:color="000000" w:sz="0" w:space="0"/>
          <w:left w:val="nil" w:color="000000" w:sz="0" w:space="0"/>
          <w:bottom w:val="nil" w:color="000000" w:sz="0" w:space="0"/>
          <w:right w:val="nil" w:color="000000" w:sz="0" w:space="0"/>
          <w:between w:val="nil" w:color="000000" w:sz="0" w:space="0"/>
        </w:pBdr>
        <w:spacing w:before="34" w:line="240" w:lineRule="auto"/>
        <w:ind w:right="2981"/>
        <w:jc w:val="right"/>
        <w:rPr>
          <w:rFonts w:ascii="Times New Roman" w:hAnsi="Times New Roman" w:eastAsia="Times New Roman" w:cs="Times New Roman"/>
          <w:color w:val="0563C1"/>
          <w:sz w:val="24"/>
          <w:szCs w:val="24"/>
        </w:rPr>
      </w:pPr>
      <w:r w:rsidRPr="4E4031AC" w:rsidR="00BB34CF">
        <w:rPr>
          <w:rFonts w:ascii="Times New Roman" w:hAnsi="Times New Roman" w:eastAsia="Times New Roman" w:cs="Times New Roman"/>
          <w:b w:val="1"/>
          <w:bCs w:val="1"/>
          <w:color w:val="000000" w:themeColor="text1" w:themeTint="FF" w:themeShade="FF"/>
          <w:sz w:val="24"/>
          <w:szCs w:val="24"/>
          <w:u w:val="single"/>
        </w:rPr>
        <w:t>JONATHAN ROTHBAUM</w:t>
      </w:r>
      <w:r w:rsidRPr="4E4031AC" w:rsidR="00BB34CF">
        <w:rPr>
          <w:rFonts w:ascii="Times New Roman" w:hAnsi="Times New Roman" w:eastAsia="Times New Roman" w:cs="Times New Roman"/>
          <w:b w:val="1"/>
          <w:bCs w:val="1"/>
          <w:color w:val="000000" w:themeColor="text1" w:themeTint="FF" w:themeShade="FF"/>
          <w:sz w:val="24"/>
          <w:szCs w:val="24"/>
        </w:rPr>
        <w:t xml:space="preserve"> </w:t>
      </w:r>
    </w:p>
    <w:p w:rsidR="00301F4B" w:rsidP="4E4031AC" w:rsidRDefault="00BB34CF" w14:paraId="00000002" w14:textId="0967B20F">
      <w:pPr>
        <w:widowControl w:val="0"/>
        <w:pBdr>
          <w:top w:val="nil" w:color="000000" w:sz="0" w:space="0"/>
          <w:left w:val="nil" w:color="000000" w:sz="0" w:space="0"/>
          <w:bottom w:val="nil" w:color="000000" w:sz="0" w:space="0"/>
          <w:right w:val="nil" w:color="000000" w:sz="0" w:space="0"/>
          <w:between w:val="nil" w:color="000000" w:sz="0" w:space="0"/>
        </w:pBdr>
        <w:spacing w:before="34" w:line="240" w:lineRule="auto"/>
        <w:ind w:right="2981"/>
        <w:jc w:val="right"/>
        <w:rPr>
          <w:rFonts w:ascii="Times New Roman" w:hAnsi="Times New Roman" w:eastAsia="Times New Roman" w:cs="Times New Roman"/>
          <w:color w:val="0563C1"/>
          <w:sz w:val="24"/>
          <w:szCs w:val="24"/>
        </w:rPr>
      </w:pPr>
      <w:r w:rsidRPr="4E4031AC" w:rsidR="52C66EB2">
        <w:rPr>
          <w:rFonts w:ascii="Times New Roman" w:hAnsi="Times New Roman" w:eastAsia="Times New Roman" w:cs="Times New Roman"/>
          <w:color w:val="0563C1"/>
          <w:sz w:val="24"/>
          <w:szCs w:val="24"/>
        </w:rPr>
        <w:t>https://jrothbaum.github.io/</w:t>
      </w:r>
      <w:r w:rsidRPr="4E4031AC" w:rsidR="00BB34CF">
        <w:rPr>
          <w:rFonts w:ascii="Times New Roman" w:hAnsi="Times New Roman" w:eastAsia="Times New Roman" w:cs="Times New Roman"/>
          <w:color w:val="0563C1"/>
          <w:sz w:val="24"/>
          <w:szCs w:val="24"/>
        </w:rPr>
        <w:t xml:space="preserve"> </w:t>
      </w:r>
    </w:p>
    <w:p w:rsidR="00301F4B" w:rsidRDefault="00BB34CF" w14:paraId="00000003" w14:textId="77777777">
      <w:pPr>
        <w:widowControl w:val="0"/>
        <w:pBdr>
          <w:top w:val="nil"/>
          <w:left w:val="nil"/>
          <w:bottom w:val="nil"/>
          <w:right w:val="nil"/>
          <w:between w:val="nil"/>
        </w:pBdr>
        <w:spacing w:before="605"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u w:val="single"/>
        </w:rPr>
        <w:t>Address and Contact Information</w:t>
      </w:r>
      <w:r>
        <w:rPr>
          <w:rFonts w:ascii="Times New Roman" w:hAnsi="Times New Roman" w:eastAsia="Times New Roman" w:cs="Times New Roman"/>
          <w:b/>
          <w:color w:val="000000"/>
        </w:rPr>
        <w:t xml:space="preserve"> </w:t>
      </w:r>
    </w:p>
    <w:p w:rsidR="00301F4B" w:rsidP="4E4031AC" w:rsidRDefault="00BB34CF" w14:paraId="78AC0DF8" w14:textId="2F5B1C87">
      <w:pPr>
        <w:widowControl w:val="0"/>
        <w:pBdr>
          <w:top w:val="nil" w:color="000000" w:sz="0" w:space="0"/>
          <w:left w:val="nil" w:color="000000" w:sz="0" w:space="0"/>
          <w:bottom w:val="nil" w:color="000000" w:sz="0" w:space="0"/>
          <w:right w:val="nil" w:color="000000" w:sz="0" w:space="0"/>
          <w:between w:val="nil" w:color="000000" w:sz="0" w:space="0"/>
        </w:pBdr>
        <w:tabs>
          <w:tab w:val="right" w:leader="none" w:pos="9180"/>
        </w:tabs>
        <w:spacing w:before="27" w:line="262" w:lineRule="auto"/>
        <w:ind w:hanging="2"/>
        <w:jc w:val="both"/>
        <w:rPr>
          <w:rFonts w:ascii="Times New Roman" w:hAnsi="Times New Roman" w:eastAsia="Times New Roman" w:cs="Times New Roman"/>
          <w:color w:val="000000" w:themeColor="text1" w:themeTint="FF" w:themeShade="FF"/>
          <w:sz w:val="24"/>
          <w:szCs w:val="24"/>
        </w:rPr>
      </w:pPr>
      <w:r w:rsidRPr="4E4031AC" w:rsidR="00BB34CF">
        <w:rPr>
          <w:rFonts w:ascii="Times New Roman" w:hAnsi="Times New Roman" w:eastAsia="Times New Roman" w:cs="Times New Roman"/>
          <w:color w:val="212121"/>
          <w:sz w:val="24"/>
          <w:szCs w:val="24"/>
        </w:rPr>
        <w:t xml:space="preserve">U.S. Census Bureau </w:t>
      </w:r>
      <w:r>
        <w:tab/>
      </w:r>
      <w:r w:rsidRPr="4E4031AC" w:rsidR="00BB34CF">
        <w:rPr>
          <w:rFonts w:ascii="Times New Roman" w:hAnsi="Times New Roman" w:eastAsia="Times New Roman" w:cs="Times New Roman"/>
          <w:color w:val="212121"/>
          <w:sz w:val="24"/>
          <w:szCs w:val="24"/>
        </w:rPr>
        <w:t xml:space="preserve">Telephone: (301) 763-9681 </w:t>
      </w:r>
    </w:p>
    <w:p w:rsidR="00301F4B" w:rsidP="4E4031AC" w:rsidRDefault="00BB34CF" w14:paraId="4FB99F3A" w14:textId="68D98389">
      <w:pPr>
        <w:widowControl w:val="0"/>
        <w:pBdr>
          <w:top w:val="nil" w:color="000000" w:sz="0" w:space="0"/>
          <w:left w:val="nil" w:color="000000" w:sz="0" w:space="0"/>
          <w:bottom w:val="nil" w:color="000000" w:sz="0" w:space="0"/>
          <w:right w:val="nil" w:color="000000" w:sz="0" w:space="0"/>
          <w:between w:val="nil" w:color="000000" w:sz="0" w:space="0"/>
        </w:pBdr>
        <w:tabs>
          <w:tab w:val="right" w:leader="none" w:pos="9180"/>
        </w:tabs>
        <w:spacing w:before="27" w:line="262" w:lineRule="auto"/>
        <w:ind w:hanging="2"/>
        <w:jc w:val="both"/>
        <w:rPr>
          <w:rFonts w:ascii="Times New Roman" w:hAnsi="Times New Roman" w:eastAsia="Times New Roman" w:cs="Times New Roman"/>
          <w:color w:val="000000" w:themeColor="text1" w:themeTint="FF" w:themeShade="FF"/>
          <w:sz w:val="24"/>
          <w:szCs w:val="24"/>
        </w:rPr>
      </w:pPr>
      <w:r w:rsidRPr="4E4031AC" w:rsidR="00BB34CF">
        <w:rPr>
          <w:rFonts w:ascii="Times New Roman" w:hAnsi="Times New Roman" w:eastAsia="Times New Roman" w:cs="Times New Roman"/>
          <w:color w:val="000000" w:themeColor="text1" w:themeTint="FF" w:themeShade="FF"/>
          <w:sz w:val="24"/>
          <w:szCs w:val="24"/>
        </w:rPr>
        <w:t xml:space="preserve">4600 Silver Hill Road </w:t>
      </w:r>
      <w:r>
        <w:tab/>
      </w:r>
      <w:r w:rsidRPr="4E4031AC" w:rsidR="00BB34CF">
        <w:rPr>
          <w:rFonts w:ascii="Times New Roman" w:hAnsi="Times New Roman" w:eastAsia="Times New Roman" w:cs="Times New Roman"/>
          <w:color w:val="000000" w:themeColor="text1" w:themeTint="FF" w:themeShade="FF"/>
          <w:sz w:val="24"/>
          <w:szCs w:val="24"/>
        </w:rPr>
        <w:t xml:space="preserve">Email: </w:t>
      </w:r>
      <w:r w:rsidRPr="4E4031AC" w:rsidR="00BB34CF">
        <w:rPr>
          <w:rFonts w:ascii="Times New Roman" w:hAnsi="Times New Roman" w:eastAsia="Times New Roman" w:cs="Times New Roman"/>
          <w:color w:val="0563C1"/>
          <w:sz w:val="24"/>
          <w:szCs w:val="24"/>
        </w:rPr>
        <w:t>j</w:t>
      </w:r>
      <w:r w:rsidRPr="4E4031AC" w:rsidR="00BB34CF">
        <w:rPr>
          <w:rFonts w:ascii="Times New Roman" w:hAnsi="Times New Roman" w:eastAsia="Times New Roman" w:cs="Times New Roman"/>
          <w:color w:val="0563C1"/>
          <w:sz w:val="24"/>
          <w:szCs w:val="24"/>
          <w:u w:val="single"/>
        </w:rPr>
        <w:t>onathan.l.rothbaum@census.gov</w:t>
      </w:r>
      <w:r w:rsidRPr="4E4031AC" w:rsidR="00BB34CF">
        <w:rPr>
          <w:rFonts w:ascii="Times New Roman" w:hAnsi="Times New Roman" w:eastAsia="Times New Roman" w:cs="Times New Roman"/>
          <w:color w:val="0563C1"/>
          <w:sz w:val="24"/>
          <w:szCs w:val="24"/>
        </w:rPr>
        <w:t xml:space="preserve"> </w:t>
      </w:r>
    </w:p>
    <w:p w:rsidR="00301F4B" w:rsidP="4E4031AC" w:rsidRDefault="00BB34CF" w14:paraId="00000004" w14:textId="002A434D">
      <w:pPr>
        <w:widowControl w:val="0"/>
        <w:pBdr>
          <w:top w:val="nil" w:color="000000" w:sz="0" w:space="0"/>
          <w:left w:val="nil" w:color="000000" w:sz="0" w:space="0"/>
          <w:bottom w:val="nil" w:color="000000" w:sz="0" w:space="0"/>
          <w:right w:val="nil" w:color="000000" w:sz="0" w:space="0"/>
          <w:between w:val="nil" w:color="000000" w:sz="0" w:space="0"/>
        </w:pBdr>
        <w:tabs>
          <w:tab w:val="right" w:leader="none" w:pos="9180"/>
        </w:tabs>
        <w:spacing w:before="27" w:line="262" w:lineRule="auto"/>
        <w:ind w:hanging="2"/>
        <w:jc w:val="both"/>
        <w:rPr>
          <w:rFonts w:ascii="Times New Roman" w:hAnsi="Times New Roman" w:eastAsia="Times New Roman" w:cs="Times New Roman"/>
          <w:color w:val="000000"/>
          <w:sz w:val="24"/>
          <w:szCs w:val="24"/>
        </w:rPr>
      </w:pPr>
      <w:r w:rsidRPr="4E4031AC" w:rsidR="00BB34CF">
        <w:rPr>
          <w:rFonts w:ascii="Times New Roman" w:hAnsi="Times New Roman" w:eastAsia="Times New Roman" w:cs="Times New Roman"/>
          <w:color w:val="000000" w:themeColor="text1" w:themeTint="FF" w:themeShade="FF"/>
          <w:sz w:val="24"/>
          <w:szCs w:val="24"/>
        </w:rPr>
        <w:t xml:space="preserve">Suitland, MD 20746 </w:t>
      </w:r>
    </w:p>
    <w:p w:rsidR="00301F4B" w:rsidRDefault="00BB34CF" w14:paraId="00000005" w14:textId="77777777">
      <w:pPr>
        <w:widowControl w:val="0"/>
        <w:pBdr>
          <w:top w:val="nil"/>
          <w:left w:val="nil"/>
          <w:bottom w:val="nil"/>
          <w:right w:val="nil"/>
          <w:between w:val="nil"/>
        </w:pBdr>
        <w:spacing w:before="298" w:line="240" w:lineRule="auto"/>
        <w:ind w:left="3"/>
        <w:rPr>
          <w:rFonts w:ascii="Times New Roman" w:hAnsi="Times New Roman" w:eastAsia="Times New Roman" w:cs="Times New Roman"/>
          <w:b/>
          <w:color w:val="000000"/>
        </w:rPr>
      </w:pPr>
      <w:r>
        <w:rPr>
          <w:rFonts w:ascii="Times New Roman" w:hAnsi="Times New Roman" w:eastAsia="Times New Roman" w:cs="Times New Roman"/>
          <w:b/>
          <w:color w:val="000000"/>
          <w:u w:val="single"/>
        </w:rPr>
        <w:t>Employment</w:t>
      </w:r>
      <w:r>
        <w:rPr>
          <w:rFonts w:ascii="Times New Roman" w:hAnsi="Times New Roman" w:eastAsia="Times New Roman" w:cs="Times New Roman"/>
          <w:b/>
          <w:color w:val="000000"/>
        </w:rPr>
        <w:t xml:space="preserve"> </w:t>
      </w:r>
    </w:p>
    <w:p w:rsidR="00301F4B" w:rsidP="4E4031AC" w:rsidRDefault="00BB34CF" w14:paraId="00000006" w14:textId="239AFB46">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1442" w:right="285" w:hanging="1439"/>
        <w:rPr>
          <w:rFonts w:ascii="Times New Roman" w:hAnsi="Times New Roman" w:eastAsia="Times New Roman" w:cs="Times New Roman"/>
          <w:color w:val="000000"/>
        </w:rPr>
      </w:pPr>
      <w:r w:rsidRPr="4E4031AC" w:rsidR="00BB34CF">
        <w:rPr>
          <w:rFonts w:ascii="Times New Roman" w:hAnsi="Times New Roman" w:eastAsia="Times New Roman" w:cs="Times New Roman"/>
          <w:color w:val="000000" w:themeColor="text1" w:themeTint="FF" w:themeShade="FF"/>
        </w:rPr>
        <w:t xml:space="preserve">2020-Present </w:t>
      </w:r>
      <w:r>
        <w:tab/>
      </w:r>
      <w:r w:rsidRPr="4E4031AC" w:rsidR="00BB34CF">
        <w:rPr>
          <w:rFonts w:ascii="Times New Roman" w:hAnsi="Times New Roman" w:eastAsia="Times New Roman" w:cs="Times New Roman"/>
          <w:color w:val="000000" w:themeColor="text1" w:themeTint="FF" w:themeShade="FF"/>
        </w:rPr>
        <w:t xml:space="preserve">Research Economist, Social, Economic, and Housing Statistics Division, U.S. Census Bureau </w:t>
      </w:r>
    </w:p>
    <w:p w:rsidR="00301F4B" w:rsidP="4E4031AC" w:rsidRDefault="00BB34CF" w14:paraId="00000007" w14:textId="07519D48">
      <w:pPr>
        <w:widowControl w:val="0"/>
        <w:pBdr>
          <w:top w:val="nil" w:color="000000" w:sz="0" w:space="0"/>
          <w:left w:val="nil" w:color="000000" w:sz="0" w:space="0"/>
          <w:bottom w:val="nil" w:color="000000" w:sz="0" w:space="0"/>
          <w:right w:val="nil" w:color="000000" w:sz="0" w:space="0"/>
          <w:between w:val="nil" w:color="000000" w:sz="0" w:space="0"/>
        </w:pBdr>
        <w:spacing w:before="10" w:line="258" w:lineRule="auto"/>
        <w:ind w:left="1442" w:right="102" w:hanging="1439"/>
        <w:rPr>
          <w:rFonts w:ascii="Times New Roman" w:hAnsi="Times New Roman" w:eastAsia="Times New Roman" w:cs="Times New Roman"/>
          <w:color w:val="000000"/>
        </w:rPr>
      </w:pPr>
      <w:r w:rsidRPr="4E4031AC" w:rsidR="00BB34CF">
        <w:rPr>
          <w:rFonts w:ascii="Times New Roman" w:hAnsi="Times New Roman" w:eastAsia="Times New Roman" w:cs="Times New Roman"/>
          <w:color w:val="000000" w:themeColor="text1" w:themeTint="FF" w:themeShade="FF"/>
        </w:rPr>
        <w:t xml:space="preserve">2016-2020 </w:t>
      </w:r>
      <w:r>
        <w:tab/>
      </w:r>
      <w:r w:rsidRPr="4E4031AC" w:rsidR="00BB34CF">
        <w:rPr>
          <w:rFonts w:ascii="Times New Roman" w:hAnsi="Times New Roman" w:eastAsia="Times New Roman" w:cs="Times New Roman"/>
          <w:color w:val="000000" w:themeColor="text1" w:themeTint="FF" w:themeShade="FF"/>
        </w:rPr>
        <w:t xml:space="preserve">Chief, Income Statistics Branch, Social, Economic, and Housing Statistics, U.S. Census Bureau </w:t>
      </w:r>
    </w:p>
    <w:p w:rsidR="00301F4B" w:rsidP="4E4031AC" w:rsidRDefault="00BB34CF" w14:paraId="00000008" w14:textId="79DF6927">
      <w:pPr>
        <w:widowControl w:val="0"/>
        <w:pBdr>
          <w:top w:val="nil" w:color="000000" w:sz="0" w:space="0"/>
          <w:left w:val="nil" w:color="000000" w:sz="0" w:space="0"/>
          <w:bottom w:val="nil" w:color="000000" w:sz="0" w:space="0"/>
          <w:right w:val="nil" w:color="000000" w:sz="0" w:space="0"/>
          <w:between w:val="nil" w:color="000000" w:sz="0" w:space="0"/>
        </w:pBdr>
        <w:spacing w:before="10" w:line="258" w:lineRule="auto"/>
        <w:ind w:left="1446" w:right="350" w:hanging="1443"/>
        <w:rPr>
          <w:rFonts w:ascii="Times New Roman" w:hAnsi="Times New Roman" w:eastAsia="Times New Roman" w:cs="Times New Roman"/>
          <w:color w:val="000000"/>
        </w:rPr>
      </w:pPr>
      <w:r w:rsidRPr="4E4031AC" w:rsidR="00BB34CF">
        <w:rPr>
          <w:rFonts w:ascii="Times New Roman" w:hAnsi="Times New Roman" w:eastAsia="Times New Roman" w:cs="Times New Roman"/>
          <w:color w:val="000000" w:themeColor="text1" w:themeTint="FF" w:themeShade="FF"/>
        </w:rPr>
        <w:t xml:space="preserve">2013-2016 </w:t>
      </w:r>
      <w:r>
        <w:tab/>
      </w:r>
      <w:r w:rsidRPr="4E4031AC" w:rsidR="00BB34CF">
        <w:rPr>
          <w:rFonts w:ascii="Times New Roman" w:hAnsi="Times New Roman" w:eastAsia="Times New Roman" w:cs="Times New Roman"/>
          <w:color w:val="000000" w:themeColor="text1" w:themeTint="FF" w:themeShade="FF"/>
        </w:rPr>
        <w:t xml:space="preserve">Economist, Income Statistics Branch, Social, Economic, and Housing Statistics, U.S. Census Bureau </w:t>
      </w:r>
    </w:p>
    <w:p w:rsidR="00301F4B" w:rsidP="4E4031AC" w:rsidRDefault="00BB34CF" w14:paraId="00000009" w14:textId="5695BBAC">
      <w:pPr>
        <w:widowControl w:val="0"/>
        <w:pBdr>
          <w:top w:val="nil" w:color="000000" w:sz="0" w:space="0"/>
          <w:left w:val="nil" w:color="000000" w:sz="0" w:space="0"/>
          <w:bottom w:val="nil" w:color="000000" w:sz="0" w:space="0"/>
          <w:right w:val="nil" w:color="000000" w:sz="0" w:space="0"/>
          <w:between w:val="nil" w:color="000000" w:sz="0" w:space="0"/>
        </w:pBdr>
        <w:spacing w:before="10" w:line="258" w:lineRule="auto"/>
        <w:ind w:left="1439" w:right="106" w:hanging="1436"/>
        <w:rPr>
          <w:rFonts w:ascii="Times New Roman" w:hAnsi="Times New Roman" w:eastAsia="Times New Roman" w:cs="Times New Roman"/>
          <w:color w:val="000000"/>
        </w:rPr>
      </w:pPr>
      <w:r w:rsidRPr="4E4031AC" w:rsidR="00BB34CF">
        <w:rPr>
          <w:rFonts w:ascii="Times New Roman" w:hAnsi="Times New Roman" w:eastAsia="Times New Roman" w:cs="Times New Roman"/>
          <w:color w:val="000000" w:themeColor="text1" w:themeTint="FF" w:themeShade="FF"/>
        </w:rPr>
        <w:t xml:space="preserve">2011-2013 </w:t>
      </w:r>
      <w:r>
        <w:tab/>
      </w:r>
      <w:r w:rsidRPr="4E4031AC" w:rsidR="00BB34CF">
        <w:rPr>
          <w:rFonts w:ascii="Times New Roman" w:hAnsi="Times New Roman" w:eastAsia="Times New Roman" w:cs="Times New Roman"/>
          <w:color w:val="000000" w:themeColor="text1" w:themeTint="FF" w:themeShade="FF"/>
        </w:rPr>
        <w:t xml:space="preserve">Research Assistant, International Institute of Economic Policy, The George Washington University </w:t>
      </w:r>
    </w:p>
    <w:p w:rsidR="00301F4B" w:rsidP="4E4031AC" w:rsidRDefault="00BB34CF" w14:paraId="0000000A" w14:textId="3E663C9C">
      <w:pPr>
        <w:widowControl w:val="0"/>
        <w:pBdr>
          <w:top w:val="nil" w:color="000000" w:sz="0" w:space="0"/>
          <w:left w:val="nil" w:color="000000" w:sz="0" w:space="0"/>
          <w:bottom w:val="nil" w:color="000000" w:sz="0" w:space="0"/>
          <w:right w:val="nil" w:color="000000" w:sz="0" w:space="0"/>
          <w:between w:val="nil" w:color="000000" w:sz="0" w:space="0"/>
        </w:pBdr>
        <w:spacing w:before="10" w:line="240" w:lineRule="auto"/>
        <w:ind w:left="3"/>
        <w:rPr>
          <w:rFonts w:ascii="Times New Roman" w:hAnsi="Times New Roman" w:eastAsia="Times New Roman" w:cs="Times New Roman"/>
          <w:color w:val="000000"/>
        </w:rPr>
      </w:pPr>
      <w:r w:rsidRPr="4E4031AC" w:rsidR="00BB34CF">
        <w:rPr>
          <w:rFonts w:ascii="Times New Roman" w:hAnsi="Times New Roman" w:eastAsia="Times New Roman" w:cs="Times New Roman"/>
          <w:color w:val="000000" w:themeColor="text1" w:themeTint="FF" w:themeShade="FF"/>
        </w:rPr>
        <w:t xml:space="preserve">2009-2011 </w:t>
      </w:r>
      <w:r>
        <w:tab/>
      </w:r>
      <w:r w:rsidRPr="4E4031AC" w:rsidR="00BB34CF">
        <w:rPr>
          <w:rFonts w:ascii="Times New Roman" w:hAnsi="Times New Roman" w:eastAsia="Times New Roman" w:cs="Times New Roman"/>
          <w:color w:val="000000" w:themeColor="text1" w:themeTint="FF" w:themeShade="FF"/>
        </w:rPr>
        <w:t xml:space="preserve">Teaching Assistant, Department of Economics, The George Washington University </w:t>
      </w:r>
    </w:p>
    <w:p w:rsidR="00301F4B" w:rsidRDefault="00BB34CF" w14:paraId="0000000B" w14:textId="77777777">
      <w:pPr>
        <w:widowControl w:val="0"/>
        <w:pBdr>
          <w:top w:val="nil"/>
          <w:left w:val="nil"/>
          <w:bottom w:val="nil"/>
          <w:right w:val="nil"/>
          <w:between w:val="nil"/>
        </w:pBdr>
        <w:spacing w:before="313" w:line="240" w:lineRule="auto"/>
        <w:ind w:left="3"/>
        <w:rPr>
          <w:rFonts w:ascii="Times New Roman" w:hAnsi="Times New Roman" w:eastAsia="Times New Roman" w:cs="Times New Roman"/>
          <w:b/>
          <w:color w:val="000000"/>
        </w:rPr>
      </w:pPr>
      <w:r>
        <w:rPr>
          <w:rFonts w:ascii="Times New Roman" w:hAnsi="Times New Roman" w:eastAsia="Times New Roman" w:cs="Times New Roman"/>
          <w:b/>
          <w:color w:val="000000"/>
          <w:u w:val="single"/>
        </w:rPr>
        <w:t>Education</w:t>
      </w:r>
      <w:r>
        <w:rPr>
          <w:rFonts w:ascii="Times New Roman" w:hAnsi="Times New Roman" w:eastAsia="Times New Roman" w:cs="Times New Roman"/>
          <w:b/>
          <w:color w:val="000000"/>
        </w:rPr>
        <w:t xml:space="preserve"> </w:t>
      </w:r>
    </w:p>
    <w:p w:rsidR="00301F4B" w:rsidRDefault="00BB34CF" w14:paraId="0000000C" w14:textId="77777777">
      <w:pPr>
        <w:widowControl w:val="0"/>
        <w:pBdr>
          <w:top w:val="nil"/>
          <w:left w:val="nil"/>
          <w:bottom w:val="nil"/>
          <w:right w:val="nil"/>
          <w:between w:val="nil"/>
        </w:pBdr>
        <w:spacing w:before="28" w:line="240" w:lineRule="auto"/>
        <w:ind w:left="2"/>
        <w:rPr>
          <w:rFonts w:ascii="Times New Roman" w:hAnsi="Times New Roman" w:eastAsia="Times New Roman" w:cs="Times New Roman"/>
          <w:color w:val="000000"/>
        </w:rPr>
      </w:pPr>
      <w:r>
        <w:rPr>
          <w:rFonts w:ascii="Times New Roman" w:hAnsi="Times New Roman" w:eastAsia="Times New Roman" w:cs="Times New Roman"/>
          <w:color w:val="000000"/>
        </w:rPr>
        <w:t xml:space="preserve">Ph.D. in Economics, The George Washington University, 2013 </w:t>
      </w:r>
    </w:p>
    <w:p w:rsidR="00301F4B" w:rsidRDefault="00BB34CF" w14:paraId="0000000D" w14:textId="77777777">
      <w:pPr>
        <w:widowControl w:val="0"/>
        <w:pBdr>
          <w:top w:val="nil"/>
          <w:left w:val="nil"/>
          <w:bottom w:val="nil"/>
          <w:right w:val="nil"/>
          <w:between w:val="nil"/>
        </w:pBdr>
        <w:spacing w:before="28" w:line="240" w:lineRule="auto"/>
        <w:ind w:left="2"/>
        <w:rPr>
          <w:rFonts w:ascii="Times New Roman" w:hAnsi="Times New Roman" w:eastAsia="Times New Roman" w:cs="Times New Roman"/>
          <w:color w:val="000000"/>
        </w:rPr>
      </w:pPr>
      <w:r>
        <w:rPr>
          <w:rFonts w:ascii="Times New Roman" w:hAnsi="Times New Roman" w:eastAsia="Times New Roman" w:cs="Times New Roman"/>
          <w:color w:val="000000"/>
        </w:rPr>
        <w:t xml:space="preserve">B.A. in Economics, magna cum laude, Washington University in St. Louis, 2002 </w:t>
      </w:r>
    </w:p>
    <w:p w:rsidR="00301F4B" w:rsidRDefault="00BB34CF" w14:paraId="0000000E" w14:textId="77777777">
      <w:pPr>
        <w:widowControl w:val="0"/>
        <w:pBdr>
          <w:top w:val="nil"/>
          <w:left w:val="nil"/>
          <w:bottom w:val="nil"/>
          <w:right w:val="nil"/>
          <w:between w:val="nil"/>
        </w:pBdr>
        <w:spacing w:before="313" w:line="240" w:lineRule="auto"/>
        <w:ind w:left="4"/>
        <w:rPr>
          <w:rFonts w:ascii="Times New Roman" w:hAnsi="Times New Roman" w:eastAsia="Times New Roman" w:cs="Times New Roman"/>
          <w:b/>
          <w:color w:val="000000"/>
        </w:rPr>
      </w:pPr>
      <w:r w:rsidRPr="4E4031AC" w:rsidR="00BB34CF">
        <w:rPr>
          <w:rFonts w:ascii="Times New Roman" w:hAnsi="Times New Roman" w:eastAsia="Times New Roman" w:cs="Times New Roman"/>
          <w:b w:val="1"/>
          <w:bCs w:val="1"/>
          <w:color w:val="000000" w:themeColor="text1" w:themeTint="FF" w:themeShade="FF"/>
          <w:u w:val="single"/>
        </w:rPr>
        <w:t>Publications</w:t>
      </w:r>
      <w:r w:rsidRPr="4E4031AC" w:rsidR="00BB34CF">
        <w:rPr>
          <w:rFonts w:ascii="Times New Roman" w:hAnsi="Times New Roman" w:eastAsia="Times New Roman" w:cs="Times New Roman"/>
          <w:b w:val="1"/>
          <w:bCs w:val="1"/>
          <w:color w:val="000000" w:themeColor="text1" w:themeTint="FF" w:themeShade="FF"/>
        </w:rPr>
        <w:t xml:space="preserve"> </w:t>
      </w:r>
    </w:p>
    <w:p w:rsidR="34436D95" w:rsidP="4E4031AC" w:rsidRDefault="34436D95" w14:paraId="7DDC0997" w14:textId="6F037E78">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144" w:hanging="630"/>
        <w:rPr>
          <w:rFonts w:ascii="Times New Roman" w:hAnsi="Times New Roman" w:eastAsia="Times New Roman" w:cs="Times New Roman"/>
          <w:i w:val="0"/>
          <w:iCs w:val="0"/>
          <w:color w:val="000000" w:themeColor="text1" w:themeTint="FF" w:themeShade="FF"/>
        </w:rPr>
      </w:pPr>
      <w:r w:rsidRPr="4E4031AC" w:rsidR="34436D95">
        <w:rPr>
          <w:rFonts w:ascii="Times New Roman" w:hAnsi="Times New Roman" w:eastAsia="Times New Roman" w:cs="Times New Roman"/>
          <w:color w:val="000000" w:themeColor="text1" w:themeTint="FF" w:themeShade="FF"/>
        </w:rPr>
        <w:t xml:space="preserve">“The long-run impacts of public industrial investment on local development and economic mobility: Evidence from World War II.” with Andrew Garin, </w:t>
      </w:r>
      <w:r w:rsidRPr="4E4031AC" w:rsidR="30EDD083">
        <w:rPr>
          <w:rFonts w:ascii="Times New Roman" w:hAnsi="Times New Roman" w:eastAsia="Times New Roman" w:cs="Times New Roman"/>
          <w:i w:val="1"/>
          <w:iCs w:val="1"/>
          <w:color w:val="000000" w:themeColor="text1" w:themeTint="FF" w:themeShade="FF"/>
        </w:rPr>
        <w:t>The Quarterly Journal of Economics</w:t>
      </w:r>
      <w:r w:rsidRPr="4E4031AC" w:rsidR="30EDD083">
        <w:rPr>
          <w:rFonts w:ascii="Times New Roman" w:hAnsi="Times New Roman" w:eastAsia="Times New Roman" w:cs="Times New Roman"/>
          <w:i w:val="0"/>
          <w:iCs w:val="0"/>
          <w:color w:val="000000" w:themeColor="text1" w:themeTint="FF" w:themeShade="FF"/>
        </w:rPr>
        <w:t xml:space="preserve">, 2025. </w:t>
      </w:r>
      <w:hyperlink r:id="Rf8ad14f246dd4661">
        <w:r w:rsidRPr="4E4031AC" w:rsidR="30EDD083">
          <w:rPr>
            <w:rStyle w:val="Hyperlink"/>
            <w:rFonts w:ascii="Times New Roman" w:hAnsi="Times New Roman" w:eastAsia="Times New Roman" w:cs="Times New Roman"/>
            <w:i w:val="0"/>
            <w:iCs w:val="0"/>
          </w:rPr>
          <w:t>Link to paper</w:t>
        </w:r>
      </w:hyperlink>
      <w:r w:rsidRPr="4E4031AC" w:rsidR="30EDD083">
        <w:rPr>
          <w:rFonts w:ascii="Times New Roman" w:hAnsi="Times New Roman" w:eastAsia="Times New Roman" w:cs="Times New Roman"/>
          <w:i w:val="0"/>
          <w:iCs w:val="0"/>
          <w:color w:val="000000" w:themeColor="text1" w:themeTint="FF" w:themeShade="FF"/>
        </w:rPr>
        <w:t>.</w:t>
      </w:r>
    </w:p>
    <w:p w:rsidR="00301F4B" w:rsidP="4E4031AC" w:rsidRDefault="00BB34CF" w14:paraId="7B7046C5" w14:textId="03CDB8C5">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144" w:hanging="630"/>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“Fixing Errors in a SNAP: Addressing SNAP Underreporting to Evaluate Poverty.” with Liana Fox and Kathryn Shantz, </w:t>
      </w:r>
      <w:r w:rsidRPr="4E4031AC" w:rsidR="00BB34CF">
        <w:rPr>
          <w:rFonts w:ascii="Times New Roman" w:hAnsi="Times New Roman" w:eastAsia="Times New Roman" w:cs="Times New Roman"/>
          <w:i w:val="1"/>
          <w:iCs w:val="1"/>
          <w:color w:val="000000" w:themeColor="text1" w:themeTint="FF" w:themeShade="FF"/>
        </w:rPr>
        <w:t>AEA Papers and Proceedings</w:t>
      </w:r>
      <w:r w:rsidRPr="4E4031AC" w:rsidR="00BB34CF">
        <w:rPr>
          <w:rFonts w:ascii="Times New Roman" w:hAnsi="Times New Roman" w:eastAsia="Times New Roman" w:cs="Times New Roman"/>
          <w:color w:val="000000" w:themeColor="text1" w:themeTint="FF" w:themeShade="FF"/>
        </w:rPr>
        <w:t xml:space="preserve">, 2022. </w:t>
      </w:r>
      <w:r w:rsidRPr="4E4031AC" w:rsidR="00BB34CF">
        <w:rPr>
          <w:rFonts w:ascii="Times New Roman" w:hAnsi="Times New Roman" w:eastAsia="Times New Roman" w:cs="Times New Roman"/>
          <w:color w:val="1155CC"/>
          <w:u w:val="single"/>
        </w:rPr>
        <w:t>Link to paper</w:t>
      </w:r>
      <w:r w:rsidRPr="4E4031AC" w:rsidR="00BB34CF">
        <w:rPr>
          <w:rFonts w:ascii="Times New Roman" w:hAnsi="Times New Roman" w:eastAsia="Times New Roman" w:cs="Times New Roman"/>
          <w:color w:val="1155CC"/>
        </w:rPr>
        <w:t xml:space="preserve"> </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1155CC"/>
          <w:u w:val="single"/>
        </w:rPr>
        <w:t>Longer version</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w:t>
      </w:r>
    </w:p>
    <w:p w:rsidR="00301F4B" w:rsidP="4E4031AC" w:rsidRDefault="00BB34CF" w14:paraId="7F6CB9D6" w14:textId="0BC2DCCD">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144" w:hanging="630"/>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“Counterfactual Dissimilarity: Can Changes in Demographics and Income Explain Increased Racial Integration in U.S. Cities?</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Paul Carrillo, </w:t>
      </w:r>
      <w:r w:rsidRPr="4E4031AC" w:rsidR="00BB34CF">
        <w:rPr>
          <w:rFonts w:ascii="Times New Roman" w:hAnsi="Times New Roman" w:eastAsia="Times New Roman" w:cs="Times New Roman"/>
          <w:i w:val="1"/>
          <w:iCs w:val="1"/>
          <w:color w:val="000000" w:themeColor="text1" w:themeTint="FF" w:themeShade="FF"/>
        </w:rPr>
        <w:t>Journal of Regional Science</w:t>
      </w:r>
      <w:r w:rsidRPr="4E4031AC" w:rsidR="00BB34CF">
        <w:rPr>
          <w:rFonts w:ascii="Times New Roman" w:hAnsi="Times New Roman" w:eastAsia="Times New Roman" w:cs="Times New Roman"/>
          <w:color w:val="000000" w:themeColor="text1" w:themeTint="FF" w:themeShade="FF"/>
        </w:rPr>
        <w:t xml:space="preserve">, 2021. </w:t>
      </w:r>
      <w:r w:rsidRPr="4E4031AC" w:rsidR="00BB34CF">
        <w:rPr>
          <w:rFonts w:ascii="Times New Roman" w:hAnsi="Times New Roman" w:eastAsia="Times New Roman" w:cs="Times New Roman"/>
          <w:color w:val="1155CC"/>
          <w:u w:val="single"/>
        </w:rPr>
        <w:t>Link to</w:t>
      </w:r>
      <w:r w:rsidRPr="4E4031AC" w:rsidR="00BB34CF">
        <w:rPr>
          <w:rFonts w:ascii="Times New Roman" w:hAnsi="Times New Roman" w:eastAsia="Times New Roman" w:cs="Times New Roman"/>
          <w:color w:val="1155CC"/>
        </w:rPr>
        <w:t xml:space="preserve"> </w:t>
      </w:r>
      <w:r w:rsidRPr="4E4031AC" w:rsidR="00BB34CF">
        <w:rPr>
          <w:rFonts w:ascii="Times New Roman" w:hAnsi="Times New Roman" w:eastAsia="Times New Roman" w:cs="Times New Roman"/>
          <w:color w:val="1155CC"/>
          <w:u w:val="single"/>
        </w:rPr>
        <w:t>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1D82B560" w14:textId="55CF968D">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144" w:hanging="630"/>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“Working for Your Bread: The Labor Supply Effects of SNAP.” with Marianne Bitler and Jason Cook,</w:t>
      </w:r>
      <w:r w:rsidRPr="4E4031AC" w:rsidR="6E3D3C1B">
        <w:rPr>
          <w:rFonts w:ascii="Times New Roman" w:hAnsi="Times New Roman" w:eastAsia="Times New Roman" w:cs="Times New Roman"/>
          <w:color w:val="000000" w:themeColor="text1" w:themeTint="FF" w:themeShade="FF"/>
        </w:rPr>
        <w:t xml:space="preserve"> </w:t>
      </w:r>
      <w:r w:rsidRPr="4E4031AC" w:rsidR="00BB34CF">
        <w:rPr>
          <w:rFonts w:ascii="Times New Roman" w:hAnsi="Times New Roman" w:eastAsia="Times New Roman" w:cs="Times New Roman"/>
          <w:i w:val="1"/>
          <w:iCs w:val="1"/>
          <w:color w:val="000000" w:themeColor="text1" w:themeTint="FF" w:themeShade="FF"/>
        </w:rPr>
        <w:t>American Economic Review, Papers &amp; Proceedings</w:t>
      </w:r>
      <w:r w:rsidRPr="4E4031AC" w:rsidR="00BB34CF">
        <w:rPr>
          <w:rFonts w:ascii="Times New Roman" w:hAnsi="Times New Roman" w:eastAsia="Times New Roman" w:cs="Times New Roman"/>
          <w:color w:val="000000" w:themeColor="text1" w:themeTint="FF" w:themeShade="FF"/>
        </w:rPr>
        <w:t xml:space="preserve">, 2021. </w:t>
      </w:r>
      <w:r w:rsidRPr="4E4031AC" w:rsidR="00BB34CF">
        <w:rPr>
          <w:rFonts w:ascii="Times New Roman" w:hAnsi="Times New Roman" w:eastAsia="Times New Roman" w:cs="Times New Roman"/>
          <w:color w:val="0563C1"/>
          <w:u w:val="single"/>
        </w:rPr>
        <w:t>Link to paper</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7CEB9508" w14:textId="7752804D">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144" w:hanging="630"/>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“Do Grandparents Matter? Multigenerational Mobility in the US, 1940-2015”, with Joseph Ferrie and Catherine Massey, </w:t>
      </w:r>
      <w:r w:rsidRPr="4E4031AC" w:rsidR="00BB34CF">
        <w:rPr>
          <w:rFonts w:ascii="Times New Roman" w:hAnsi="Times New Roman" w:eastAsia="Times New Roman" w:cs="Times New Roman"/>
          <w:i w:val="1"/>
          <w:iCs w:val="1"/>
          <w:color w:val="000000" w:themeColor="text1" w:themeTint="FF" w:themeShade="FF"/>
        </w:rPr>
        <w:t>Journal of Labor Economics</w:t>
      </w:r>
      <w:r w:rsidRPr="4E4031AC" w:rsidR="00BB34CF">
        <w:rPr>
          <w:rFonts w:ascii="Times New Roman" w:hAnsi="Times New Roman" w:eastAsia="Times New Roman" w:cs="Times New Roman"/>
          <w:color w:val="000000" w:themeColor="text1" w:themeTint="FF" w:themeShade="FF"/>
        </w:rPr>
        <w:t xml:space="preserve">, 2020. </w:t>
      </w:r>
      <w:r w:rsidRPr="4E4031AC" w:rsidR="00BB34CF">
        <w:rPr>
          <w:rFonts w:ascii="Times New Roman" w:hAnsi="Times New Roman" w:eastAsia="Times New Roman" w:cs="Times New Roman"/>
          <w:color w:val="0563C1"/>
          <w:u w:val="single"/>
        </w:rPr>
        <w:t>Link to 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2B3F345A" w14:textId="053440C2">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144" w:hanging="630"/>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“Match Bias or Nonignorable Nonresponse? Improved Imputation and Administrative Data in the CPS ASEC</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Charles </w:t>
      </w:r>
      <w:r w:rsidRPr="4E4031AC" w:rsidR="00BB34CF">
        <w:rPr>
          <w:rFonts w:ascii="Times New Roman" w:hAnsi="Times New Roman" w:eastAsia="Times New Roman" w:cs="Times New Roman"/>
          <w:color w:val="000000" w:themeColor="text1" w:themeTint="FF" w:themeShade="FF"/>
        </w:rPr>
        <w:t>Hokayem</w:t>
      </w:r>
      <w:r w:rsidRPr="4E4031AC" w:rsidR="00BB34CF">
        <w:rPr>
          <w:rFonts w:ascii="Times New Roman" w:hAnsi="Times New Roman" w:eastAsia="Times New Roman" w:cs="Times New Roman"/>
          <w:color w:val="000000" w:themeColor="text1" w:themeTint="FF" w:themeShade="FF"/>
        </w:rPr>
        <w:t xml:space="preserve"> and </w:t>
      </w:r>
      <w:r w:rsidRPr="4E4031AC" w:rsidR="00BB34CF">
        <w:rPr>
          <w:rFonts w:ascii="Times New Roman" w:hAnsi="Times New Roman" w:eastAsia="Times New Roman" w:cs="Times New Roman"/>
          <w:color w:val="000000" w:themeColor="text1" w:themeTint="FF" w:themeShade="FF"/>
        </w:rPr>
        <w:t>Trivellore</w:t>
      </w:r>
      <w:r w:rsidRPr="4E4031AC" w:rsidR="00BB34CF">
        <w:rPr>
          <w:rFonts w:ascii="Times New Roman" w:hAnsi="Times New Roman" w:eastAsia="Times New Roman" w:cs="Times New Roman"/>
          <w:color w:val="000000" w:themeColor="text1" w:themeTint="FF" w:themeShade="FF"/>
        </w:rPr>
        <w:t xml:space="preserve"> Raghunathan, </w:t>
      </w:r>
      <w:r w:rsidRPr="4E4031AC" w:rsidR="00BB34CF">
        <w:rPr>
          <w:rFonts w:ascii="Times New Roman" w:hAnsi="Times New Roman" w:eastAsia="Times New Roman" w:cs="Times New Roman"/>
          <w:i w:val="1"/>
          <w:iCs w:val="1"/>
          <w:color w:val="000000" w:themeColor="text1" w:themeTint="FF" w:themeShade="FF"/>
        </w:rPr>
        <w:t>Journal of Survey Statistics and Methodology</w:t>
      </w:r>
      <w:r w:rsidRPr="4E4031AC" w:rsidR="00BB34CF">
        <w:rPr>
          <w:rFonts w:ascii="Times New Roman" w:hAnsi="Times New Roman" w:eastAsia="Times New Roman" w:cs="Times New Roman"/>
          <w:color w:val="000000" w:themeColor="text1" w:themeTint="FF" w:themeShade="FF"/>
        </w:rPr>
        <w:t xml:space="preserve">, 2020. </w:t>
      </w:r>
      <w:r w:rsidRPr="4E4031AC" w:rsidR="00BB34CF">
        <w:rPr>
          <w:rFonts w:ascii="Times New Roman" w:hAnsi="Times New Roman" w:eastAsia="Times New Roman" w:cs="Times New Roman"/>
          <w:color w:val="0563C1"/>
          <w:u w:val="single"/>
        </w:rPr>
        <w:t>Link to 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2B1324F7" w14:textId="5FD53256">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144" w:hanging="630"/>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“Long-Term Decline in Intergenerational Mobility in the United States since 1850”, with Xi Song, Catherine Massey, Karen A. Rolf, Joseph Ferrie, and Yu Xie., </w:t>
      </w:r>
      <w:r w:rsidRPr="4E4031AC" w:rsidR="00BB34CF">
        <w:rPr>
          <w:rFonts w:ascii="Times New Roman" w:hAnsi="Times New Roman" w:eastAsia="Times New Roman" w:cs="Times New Roman"/>
          <w:i w:val="1"/>
          <w:iCs w:val="1"/>
          <w:color w:val="000000" w:themeColor="text1" w:themeTint="FF" w:themeShade="FF"/>
        </w:rPr>
        <w:t>Proceedings of the National Academy of Science</w:t>
      </w:r>
      <w:r w:rsidRPr="4E4031AC" w:rsidR="00BB34CF">
        <w:rPr>
          <w:rFonts w:ascii="Times New Roman" w:hAnsi="Times New Roman" w:eastAsia="Times New Roman" w:cs="Times New Roman"/>
          <w:color w:val="000000" w:themeColor="text1" w:themeTint="FF" w:themeShade="FF"/>
        </w:rPr>
        <w:t xml:space="preserve">, 2019. </w:t>
      </w:r>
      <w:r w:rsidRPr="4E4031AC" w:rsidR="00BB34CF">
        <w:rPr>
          <w:rFonts w:ascii="Times New Roman" w:hAnsi="Times New Roman" w:eastAsia="Times New Roman" w:cs="Times New Roman"/>
          <w:color w:val="0563C1"/>
          <w:u w:val="single"/>
        </w:rPr>
        <w:t>Link to 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3A2B4DB7" w14:textId="1B4E03BD">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144" w:hanging="630"/>
        <w:rPr>
          <w:rFonts w:ascii="Times New Roman" w:hAnsi="Times New Roman" w:eastAsia="Times New Roman" w:cs="Times New Roman"/>
          <w:color w:val="000000" w:themeColor="text1" w:themeTint="FF" w:themeShade="FF"/>
          <w:u w:val="single"/>
        </w:rPr>
      </w:pPr>
      <w:r w:rsidRPr="4E4031AC" w:rsidR="00BB34CF">
        <w:rPr>
          <w:rFonts w:ascii="Times New Roman" w:hAnsi="Times New Roman" w:eastAsia="Times New Roman" w:cs="Times New Roman"/>
          <w:color w:val="000000" w:themeColor="text1" w:themeTint="FF" w:themeShade="FF"/>
        </w:rPr>
        <w:t>“Bridging a Survey Redesign Using Multiple Imputation</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t>
      </w:r>
      <w:r w:rsidRPr="4E4031AC" w:rsidR="00BB34CF">
        <w:rPr>
          <w:rFonts w:ascii="Times New Roman" w:hAnsi="Times New Roman" w:eastAsia="Times New Roman" w:cs="Times New Roman"/>
          <w:i w:val="1"/>
          <w:iCs w:val="1"/>
          <w:color w:val="000000" w:themeColor="text1" w:themeTint="FF" w:themeShade="FF"/>
        </w:rPr>
        <w:t xml:space="preserve">Journal of </w:t>
      </w:r>
      <w:r w:rsidRPr="4E4031AC" w:rsidR="00BB34CF">
        <w:rPr>
          <w:rFonts w:ascii="Times New Roman" w:hAnsi="Times New Roman" w:eastAsia="Times New Roman" w:cs="Times New Roman"/>
          <w:i w:val="1"/>
          <w:iCs w:val="1"/>
          <w:color w:val="000000" w:themeColor="text1" w:themeTint="FF" w:themeShade="FF"/>
        </w:rPr>
        <w:t>Of</w:t>
      </w:r>
      <w:r w:rsidRPr="4E4031AC" w:rsidR="00BB34CF">
        <w:rPr>
          <w:rFonts w:ascii="Times New Roman" w:hAnsi="Times New Roman" w:eastAsia="Times New Roman" w:cs="Times New Roman"/>
          <w:i w:val="1"/>
          <w:iCs w:val="1"/>
          <w:color w:val="000000" w:themeColor="text1" w:themeTint="FF" w:themeShade="FF"/>
        </w:rPr>
        <w:t xml:space="preserve"> </w:t>
      </w:r>
      <w:r w:rsidRPr="4E4031AC" w:rsidR="00BB34CF">
        <w:rPr>
          <w:rFonts w:ascii="Times New Roman" w:hAnsi="Times New Roman" w:eastAsia="Times New Roman" w:cs="Times New Roman"/>
          <w:i w:val="1"/>
          <w:iCs w:val="1"/>
          <w:color w:val="000000" w:themeColor="text1" w:themeTint="FF" w:themeShade="FF"/>
        </w:rPr>
        <w:t>icial</w:t>
      </w:r>
      <w:r w:rsidRPr="4E4031AC" w:rsidR="00BB34CF">
        <w:rPr>
          <w:rFonts w:ascii="Times New Roman" w:hAnsi="Times New Roman" w:eastAsia="Times New Roman" w:cs="Times New Roman"/>
          <w:i w:val="1"/>
          <w:iCs w:val="1"/>
          <w:color w:val="000000" w:themeColor="text1" w:themeTint="FF" w:themeShade="FF"/>
        </w:rPr>
        <w:t xml:space="preserve"> Statistics</w:t>
      </w:r>
      <w:r w:rsidRPr="4E4031AC" w:rsidR="00BB34CF">
        <w:rPr>
          <w:rFonts w:ascii="Times New Roman" w:hAnsi="Times New Roman" w:eastAsia="Times New Roman" w:cs="Times New Roman"/>
          <w:color w:val="000000" w:themeColor="text1" w:themeTint="FF" w:themeShade="FF"/>
        </w:rPr>
        <w:t xml:space="preserve">, 2017. </w:t>
      </w:r>
      <w:r w:rsidRPr="4E4031AC" w:rsidR="00BB34CF">
        <w:rPr>
          <w:rFonts w:ascii="Times New Roman" w:hAnsi="Times New Roman" w:eastAsia="Times New Roman" w:cs="Times New Roman"/>
          <w:color w:val="0563C1"/>
          <w:u w:val="single"/>
        </w:rPr>
        <w:t>Link to</w:t>
      </w:r>
      <w:r w:rsidRPr="4E4031AC" w:rsidR="00BB34CF">
        <w:rPr>
          <w:rFonts w:ascii="Times New Roman" w:hAnsi="Times New Roman" w:eastAsia="Times New Roman" w:cs="Times New Roman"/>
          <w:color w:val="0563C1"/>
        </w:rPr>
        <w:t xml:space="preserve"> </w:t>
      </w:r>
      <w:r w:rsidRPr="4E4031AC" w:rsidR="00BB34CF">
        <w:rPr>
          <w:rFonts w:ascii="Times New Roman" w:hAnsi="Times New Roman" w:eastAsia="Times New Roman" w:cs="Times New Roman"/>
          <w:color w:val="0563C1"/>
          <w:u w:val="single"/>
        </w:rPr>
        <w:t>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00000015" w14:textId="2A0E90C7">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144" w:hanging="630"/>
        <w:rPr>
          <w:rFonts w:ascii="Times New Roman" w:hAnsi="Times New Roman" w:eastAsia="Times New Roman" w:cs="Times New Roman"/>
          <w:color w:val="000000"/>
          <w:u w:val="single"/>
        </w:rPr>
      </w:pPr>
      <w:r w:rsidRPr="4E4031AC" w:rsidR="00BB34CF">
        <w:rPr>
          <w:rFonts w:ascii="Times New Roman" w:hAnsi="Times New Roman" w:eastAsia="Times New Roman" w:cs="Times New Roman"/>
          <w:color w:val="000000" w:themeColor="text1" w:themeTint="FF" w:themeShade="FF"/>
        </w:rPr>
        <w:t>“Counterfactual Spatial Distributions</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Paul Carrillo, </w:t>
      </w:r>
      <w:r w:rsidRPr="4E4031AC" w:rsidR="00BB34CF">
        <w:rPr>
          <w:rFonts w:ascii="Times New Roman" w:hAnsi="Times New Roman" w:eastAsia="Times New Roman" w:cs="Times New Roman"/>
          <w:i w:val="1"/>
          <w:iCs w:val="1"/>
          <w:color w:val="000000" w:themeColor="text1" w:themeTint="FF" w:themeShade="FF"/>
        </w:rPr>
        <w:t>Journal of Regional Science</w:t>
      </w:r>
      <w:r w:rsidRPr="4E4031AC" w:rsidR="00BB34CF">
        <w:rPr>
          <w:rFonts w:ascii="Times New Roman" w:hAnsi="Times New Roman" w:eastAsia="Times New Roman" w:cs="Times New Roman"/>
          <w:color w:val="000000" w:themeColor="text1" w:themeTint="FF" w:themeShade="FF"/>
        </w:rPr>
        <w:t xml:space="preserve">, 2016. </w:t>
      </w:r>
      <w:r w:rsidRPr="4E4031AC" w:rsidR="00BB34CF">
        <w:rPr>
          <w:rFonts w:ascii="Times New Roman" w:hAnsi="Times New Roman" w:eastAsia="Times New Roman" w:cs="Times New Roman"/>
          <w:color w:val="0563C1"/>
          <w:u w:val="single"/>
        </w:rPr>
        <w:t>Link to</w:t>
      </w:r>
      <w:r w:rsidRPr="4E4031AC" w:rsidR="00BB34CF">
        <w:rPr>
          <w:rFonts w:ascii="Times New Roman" w:hAnsi="Times New Roman" w:eastAsia="Times New Roman" w:cs="Times New Roman"/>
          <w:color w:val="0563C1"/>
        </w:rPr>
        <w:t xml:space="preserve"> </w:t>
      </w:r>
      <w:r w:rsidRPr="4E4031AC" w:rsidR="00BB34CF">
        <w:rPr>
          <w:rFonts w:ascii="Times New Roman" w:hAnsi="Times New Roman" w:eastAsia="Times New Roman" w:cs="Times New Roman"/>
          <w:color w:val="0563C1"/>
          <w:u w:val="single"/>
        </w:rPr>
        <w:t>paper</w:t>
      </w:r>
      <w:r w:rsidRPr="4E4031AC" w:rsidR="00BB34CF">
        <w:rPr>
          <w:rFonts w:ascii="Times New Roman" w:hAnsi="Times New Roman" w:eastAsia="Times New Roman" w:cs="Times New Roman"/>
          <w:color w:val="000000" w:themeColor="text1" w:themeTint="FF" w:themeShade="FF"/>
          <w:u w:val="single"/>
        </w:rPr>
        <w:t>.</w:t>
      </w:r>
    </w:p>
    <w:p w:rsidR="4E4031AC" w:rsidP="4E4031AC" w:rsidRDefault="4E4031AC" w14:paraId="3B85BE2A" w14:textId="68D0D9C8">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Times New Roman" w:hAnsi="Times New Roman" w:eastAsia="Times New Roman" w:cs="Times New Roman"/>
          <w:b w:val="1"/>
          <w:bCs w:val="1"/>
          <w:color w:val="000000" w:themeColor="text1" w:themeTint="FF" w:themeShade="FF"/>
          <w:u w:val="single"/>
        </w:rPr>
      </w:pPr>
    </w:p>
    <w:p w:rsidR="00301F4B" w:rsidRDefault="00BB34CF" w14:paraId="00000016" w14:textId="77777777">
      <w:pPr>
        <w:widowControl w:val="0"/>
        <w:pBdr>
          <w:top w:val="nil"/>
          <w:left w:val="nil"/>
          <w:bottom w:val="nil"/>
          <w:right w:val="nil"/>
          <w:between w:val="nil"/>
        </w:pBdr>
        <w:spacing w:line="240" w:lineRule="auto"/>
        <w:rPr>
          <w:rFonts w:ascii="Times New Roman" w:hAnsi="Times New Roman" w:eastAsia="Times New Roman" w:cs="Times New Roman"/>
          <w:b/>
          <w:color w:val="000000"/>
        </w:rPr>
      </w:pPr>
      <w:r w:rsidRPr="4E4031AC" w:rsidR="00BB34CF">
        <w:rPr>
          <w:rFonts w:ascii="Times New Roman" w:hAnsi="Times New Roman" w:eastAsia="Times New Roman" w:cs="Times New Roman"/>
          <w:b w:val="1"/>
          <w:bCs w:val="1"/>
          <w:color w:val="000000" w:themeColor="text1" w:themeTint="FF" w:themeShade="FF"/>
          <w:u w:val="single"/>
        </w:rPr>
        <w:t>Working Papers</w:t>
      </w:r>
      <w:r w:rsidRPr="4E4031AC" w:rsidR="00BB34CF">
        <w:rPr>
          <w:rFonts w:ascii="Times New Roman" w:hAnsi="Times New Roman" w:eastAsia="Times New Roman" w:cs="Times New Roman"/>
          <w:b w:val="1"/>
          <w:bCs w:val="1"/>
          <w:color w:val="000000" w:themeColor="text1" w:themeTint="FF" w:themeShade="FF"/>
        </w:rPr>
        <w:t xml:space="preserve"> </w:t>
      </w:r>
    </w:p>
    <w:p w:rsidR="00301F4B" w:rsidP="4E4031AC" w:rsidRDefault="00BB34CF" w14:paraId="3A015471" w14:textId="40E24CC1">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“National Experimental Wellbeing Statistics</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Adam Bee, Joshua Mitchell, Nikolas Mittag, Carl Sanders, Lawrence Schmidt, and Matthew Unrath, U.S. Census Bureau SEHSD Working Paper #23-02. </w:t>
      </w:r>
      <w:r w:rsidRPr="4E4031AC" w:rsidR="00BB34CF">
        <w:rPr>
          <w:rFonts w:ascii="Times New Roman" w:hAnsi="Times New Roman" w:eastAsia="Times New Roman" w:cs="Times New Roman"/>
          <w:color w:val="1155CC"/>
          <w:u w:val="single"/>
        </w:rPr>
        <w:t>Link to paper</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0E21F009" w14:textId="3F057857">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“Mobility, Opportunity, and Volatility Statistics (MOVS): Infrastructure Files and Public Use Data.” with Maggie R. Jones, Adam Bee, Amanda Eng, Kendall Houghton, Nikolas Pharris-</w:t>
      </w:r>
      <w:r w:rsidRPr="4E4031AC" w:rsidR="00BB34CF">
        <w:rPr>
          <w:rFonts w:ascii="Times New Roman" w:hAnsi="Times New Roman" w:eastAsia="Times New Roman" w:cs="Times New Roman"/>
          <w:color w:val="000000" w:themeColor="text1" w:themeTint="FF" w:themeShade="FF"/>
        </w:rPr>
        <w:t>Ciurej</w:t>
      </w:r>
      <w:r w:rsidRPr="4E4031AC" w:rsidR="00BB34CF">
        <w:rPr>
          <w:rFonts w:ascii="Times New Roman" w:hAnsi="Times New Roman" w:eastAsia="Times New Roman" w:cs="Times New Roman"/>
          <w:color w:val="000000" w:themeColor="text1" w:themeTint="FF" w:themeShade="FF"/>
        </w:rPr>
        <w:t xml:space="preserve">, Sonya R. Porter, and John Voorheis. U.S. Census Bureau Center for Economic Studies Working Paper #24-23. 2024. </w:t>
      </w:r>
      <w:r w:rsidRPr="4E4031AC" w:rsidR="00BB34CF">
        <w:rPr>
          <w:rFonts w:ascii="Times New Roman" w:hAnsi="Times New Roman" w:eastAsia="Times New Roman" w:cs="Times New Roman"/>
          <w:color w:val="1155CC"/>
          <w:u w:val="single"/>
        </w:rPr>
        <w:t>Link to 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790C85F4" w14:textId="5B1E6803">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“Who Benefits from Retirement Saving Incentives in the US? Evidence on Racial Gaps in Retirement Wealth Accumulation</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Taha </w:t>
      </w:r>
      <w:r w:rsidRPr="4E4031AC" w:rsidR="00BB34CF">
        <w:rPr>
          <w:rFonts w:ascii="Times New Roman" w:hAnsi="Times New Roman" w:eastAsia="Times New Roman" w:cs="Times New Roman"/>
          <w:color w:val="000000" w:themeColor="text1" w:themeTint="FF" w:themeShade="FF"/>
        </w:rPr>
        <w:t>Choukhmane</w:t>
      </w:r>
      <w:r w:rsidRPr="4E4031AC" w:rsidR="00BB34CF">
        <w:rPr>
          <w:rFonts w:ascii="Times New Roman" w:hAnsi="Times New Roman" w:eastAsia="Times New Roman" w:cs="Times New Roman"/>
          <w:color w:val="000000" w:themeColor="text1" w:themeTint="FF" w:themeShade="FF"/>
        </w:rPr>
        <w:t xml:space="preserve">, Jorge Colmenares, Cormac </w:t>
      </w:r>
      <w:r w:rsidRPr="4E4031AC" w:rsidR="00BB34CF">
        <w:rPr>
          <w:rFonts w:ascii="Times New Roman" w:hAnsi="Times New Roman" w:eastAsia="Times New Roman" w:cs="Times New Roman"/>
          <w:color w:val="000000" w:themeColor="text1" w:themeTint="FF" w:themeShade="FF"/>
        </w:rPr>
        <w:t>O'Dea</w:t>
      </w:r>
      <w:r w:rsidRPr="4E4031AC" w:rsidR="00BB34CF">
        <w:rPr>
          <w:rFonts w:ascii="Times New Roman" w:hAnsi="Times New Roman" w:eastAsia="Times New Roman" w:cs="Times New Roman"/>
          <w:color w:val="000000" w:themeColor="text1" w:themeTint="FF" w:themeShade="FF"/>
        </w:rPr>
        <w:t xml:space="preserve"> and Lawrence Schmidt. </w:t>
      </w:r>
      <w:r w:rsidRPr="4E4031AC" w:rsidR="00BB34CF">
        <w:rPr>
          <w:rFonts w:ascii="Times New Roman" w:hAnsi="Times New Roman" w:eastAsia="Times New Roman" w:cs="Times New Roman"/>
          <w:color w:val="1155CC"/>
          <w:u w:val="single"/>
        </w:rPr>
        <w:t>Link to 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35C46130" w14:textId="45C70876">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“Changing income risk across the US skill distribution: Evidence from a generalized Kalman filter.</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Carter Braxton, Kyle Herkenhoff, and Lawrence Schmidt. NBER Working Paper #w29567. </w:t>
      </w:r>
      <w:r w:rsidRPr="4E4031AC" w:rsidR="00BB34CF">
        <w:rPr>
          <w:rFonts w:ascii="Times New Roman" w:hAnsi="Times New Roman" w:eastAsia="Times New Roman" w:cs="Times New Roman"/>
          <w:color w:val="1155CC"/>
          <w:u w:val="single"/>
        </w:rPr>
        <w:t>Link to paper</w:t>
      </w:r>
      <w:r w:rsidRPr="4E4031AC" w:rsidR="00BB34CF">
        <w:rPr>
          <w:rFonts w:ascii="Times New Roman" w:hAnsi="Times New Roman" w:eastAsia="Times New Roman" w:cs="Times New Roman"/>
          <w:color w:val="000000" w:themeColor="text1" w:themeTint="FF" w:themeShade="FF"/>
        </w:rPr>
        <w:t xml:space="preserve">. (Revise and resubmit at the American Economic Review) </w:t>
      </w:r>
    </w:p>
    <w:p w:rsidR="00301F4B" w:rsidP="4E4031AC" w:rsidRDefault="00BB34CF" w14:paraId="05938C95" w14:textId="40929D73">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“Time-Varying Risk Premia, Labor Market Dynamics, and Income Risk.</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Maarten Meeuwis, Dimitris Papanikolaou, and Lawrence DW Schmidt. NBER Working Paper #w31968. </w:t>
      </w:r>
      <w:r w:rsidRPr="4E4031AC" w:rsidR="00BB34CF">
        <w:rPr>
          <w:rFonts w:ascii="Times New Roman" w:hAnsi="Times New Roman" w:eastAsia="Times New Roman" w:cs="Times New Roman"/>
          <w:color w:val="1155CC"/>
          <w:u w:val="single"/>
        </w:rPr>
        <w:t>Link to</w:t>
      </w:r>
      <w:r w:rsidRPr="4E4031AC" w:rsidR="00BB34CF">
        <w:rPr>
          <w:rFonts w:ascii="Times New Roman" w:hAnsi="Times New Roman" w:eastAsia="Times New Roman" w:cs="Times New Roman"/>
          <w:color w:val="1155CC"/>
        </w:rPr>
        <w:t xml:space="preserve"> </w:t>
      </w:r>
      <w:r w:rsidRPr="4E4031AC" w:rsidR="00BB34CF">
        <w:rPr>
          <w:rFonts w:ascii="Times New Roman" w:hAnsi="Times New Roman" w:eastAsia="Times New Roman" w:cs="Times New Roman"/>
          <w:color w:val="1155CC"/>
          <w:u w:val="single"/>
        </w:rPr>
        <w:t>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566D48F9" w14:textId="40B72980">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“Immigration and Inequality in the Next Generation</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Mark </w:t>
      </w:r>
      <w:r w:rsidRPr="4E4031AC" w:rsidR="00BB34CF">
        <w:rPr>
          <w:rFonts w:ascii="Times New Roman" w:hAnsi="Times New Roman" w:eastAsia="Times New Roman" w:cs="Times New Roman"/>
          <w:color w:val="000000" w:themeColor="text1" w:themeTint="FF" w:themeShade="FF"/>
        </w:rPr>
        <w:t>Borschulte</w:t>
      </w:r>
      <w:r w:rsidRPr="4E4031AC" w:rsidR="00BB34CF">
        <w:rPr>
          <w:rFonts w:ascii="Times New Roman" w:hAnsi="Times New Roman" w:eastAsia="Times New Roman" w:cs="Times New Roman"/>
          <w:color w:val="000000" w:themeColor="text1" w:themeTint="FF" w:themeShade="FF"/>
        </w:rPr>
        <w:t xml:space="preserve">, </w:t>
      </w:r>
      <w:r w:rsidRPr="4E4031AC" w:rsidR="00BB34CF">
        <w:rPr>
          <w:rFonts w:ascii="Times New Roman" w:hAnsi="Times New Roman" w:eastAsia="Times New Roman" w:cs="Times New Roman"/>
          <w:color w:val="000000" w:themeColor="text1" w:themeTint="FF" w:themeShade="FF"/>
        </w:rPr>
        <w:t>Heepyung</w:t>
      </w:r>
      <w:r w:rsidRPr="4E4031AC" w:rsidR="00BB34CF">
        <w:rPr>
          <w:rFonts w:ascii="Times New Roman" w:hAnsi="Times New Roman" w:eastAsia="Times New Roman" w:cs="Times New Roman"/>
          <w:color w:val="000000" w:themeColor="text1" w:themeTint="FF" w:themeShade="FF"/>
        </w:rPr>
        <w:t xml:space="preserve"> Cho, and Darren </w:t>
      </w:r>
      <w:r w:rsidRPr="4E4031AC" w:rsidR="00BB34CF">
        <w:rPr>
          <w:rFonts w:ascii="Times New Roman" w:hAnsi="Times New Roman" w:eastAsia="Times New Roman" w:cs="Times New Roman"/>
          <w:color w:val="000000" w:themeColor="text1" w:themeTint="FF" w:themeShade="FF"/>
        </w:rPr>
        <w:t>Lubotsky</w:t>
      </w:r>
      <w:r w:rsidRPr="4E4031AC" w:rsidR="00BB34CF">
        <w:rPr>
          <w:rFonts w:ascii="Times New Roman" w:hAnsi="Times New Roman" w:eastAsia="Times New Roman" w:cs="Times New Roman"/>
          <w:color w:val="000000" w:themeColor="text1" w:themeTint="FF" w:themeShade="FF"/>
        </w:rPr>
        <w:t xml:space="preserve">. </w:t>
      </w:r>
      <w:r w:rsidRPr="4E4031AC" w:rsidR="00BB34CF">
        <w:rPr>
          <w:rFonts w:ascii="Times New Roman" w:hAnsi="Times New Roman" w:eastAsia="Times New Roman" w:cs="Times New Roman"/>
          <w:color w:val="1155CC"/>
          <w:u w:val="single"/>
        </w:rPr>
        <w:t>Link to abstract</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787BFD1F" w14:textId="76D01278">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“Addressing Nonresponse Bias in the American Community Survey During the Pandemic Using Administrative Data.</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Jonathan Eggleston, Adam Bee, Mark Klee, and Brian Mendez-Smith. U.S. Census Bureau SEHSD Working Paper #2021-24. </w:t>
      </w:r>
      <w:r w:rsidRPr="4E4031AC" w:rsidR="00BB34CF">
        <w:rPr>
          <w:rFonts w:ascii="Times New Roman" w:hAnsi="Times New Roman" w:eastAsia="Times New Roman" w:cs="Times New Roman"/>
          <w:color w:val="1155CC"/>
          <w:u w:val="single"/>
        </w:rPr>
        <w:t>Link to 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6AB71787" w14:textId="47D337B7">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“Coronavirus Infects Surveys, </w:t>
      </w:r>
      <w:r w:rsidRPr="4E4031AC" w:rsidR="00BB34CF">
        <w:rPr>
          <w:rFonts w:ascii="Times New Roman" w:hAnsi="Times New Roman" w:eastAsia="Times New Roman" w:cs="Times New Roman"/>
          <w:color w:val="000000" w:themeColor="text1" w:themeTint="FF" w:themeShade="FF"/>
        </w:rPr>
        <w:t>Too</w:t>
      </w:r>
      <w:r w:rsidRPr="4E4031AC" w:rsidR="00BB34CF">
        <w:rPr>
          <w:rFonts w:ascii="Times New Roman" w:hAnsi="Times New Roman" w:eastAsia="Times New Roman" w:cs="Times New Roman"/>
          <w:color w:val="000000" w:themeColor="text1" w:themeTint="FF" w:themeShade="FF"/>
        </w:rPr>
        <w:t>: Nonresponse Bias During the Pandemic in the CPS ASEC</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Adam Bee. U.S. Census Bureau SEHSD Working Paper #2020-10. </w:t>
      </w:r>
      <w:r w:rsidRPr="4E4031AC" w:rsidR="00BB34CF">
        <w:rPr>
          <w:rFonts w:ascii="Times New Roman" w:hAnsi="Times New Roman" w:eastAsia="Times New Roman" w:cs="Times New Roman"/>
          <w:color w:val="0563C1"/>
          <w:u w:val="single"/>
        </w:rPr>
        <w:t>Link to 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“The Administrative Income Statistics (AIS) Project: Research on the Use of Administrative Records to Improve Income and Resource Estimates</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Adam Bee, U.S. Census Bureau SEHSD Working Paper #2019-36. </w:t>
      </w:r>
      <w:r w:rsidRPr="4E4031AC" w:rsidR="00BB34CF">
        <w:rPr>
          <w:rFonts w:ascii="Times New Roman" w:hAnsi="Times New Roman" w:eastAsia="Times New Roman" w:cs="Times New Roman"/>
          <w:color w:val="0563C1"/>
          <w:u w:val="single"/>
        </w:rPr>
        <w:t>Link to 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206B5A49" w14:textId="00854247">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“The Geography of Opportunity over Time</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Catherine Massey. </w:t>
      </w:r>
      <w:r w:rsidRPr="4E4031AC" w:rsidR="00BB34CF">
        <w:rPr>
          <w:rFonts w:ascii="Times New Roman" w:hAnsi="Times New Roman" w:eastAsia="Times New Roman" w:cs="Times New Roman"/>
          <w:color w:val="0563C1"/>
          <w:u w:val="single"/>
        </w:rPr>
        <w:t>Link to 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“The Mobility Curve: Measuring the Impact of Mobility on Welfare</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James Foster. </w:t>
      </w:r>
      <w:r w:rsidRPr="4E4031AC" w:rsidR="00BB34CF">
        <w:rPr>
          <w:rFonts w:ascii="Times New Roman" w:hAnsi="Times New Roman" w:eastAsia="Times New Roman" w:cs="Times New Roman"/>
          <w:color w:val="0563C1"/>
          <w:u w:val="single"/>
        </w:rPr>
        <w:t>Link to 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“Using Synthetic Panels to Estimate Intergenerational Mobility in Mexico</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with James Foster, CEEY Working Paper No. 13/2015. </w:t>
      </w:r>
      <w:r w:rsidRPr="4E4031AC" w:rsidR="00BB34CF">
        <w:rPr>
          <w:rFonts w:ascii="Times New Roman" w:hAnsi="Times New Roman" w:eastAsia="Times New Roman" w:cs="Times New Roman"/>
          <w:color w:val="0563C1"/>
          <w:u w:val="single"/>
        </w:rPr>
        <w:t>Link to 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5106780D" w14:textId="2796904C">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“Sorting and Geographic Variation in Intergenerational Mobility</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33D84B15" w14:textId="4B534D30">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“Comparing Income Aggregates: How do the CPS and ACS Match the National Income and Product Accounts, 2007-2012”, U.S. Census Bureau SEHSD Working Paper No. 2015-01. </w:t>
      </w:r>
      <w:r w:rsidRPr="4E4031AC" w:rsidR="00BB34CF">
        <w:rPr>
          <w:rFonts w:ascii="Times New Roman" w:hAnsi="Times New Roman" w:eastAsia="Times New Roman" w:cs="Times New Roman"/>
          <w:color w:val="0563C1"/>
          <w:u w:val="single"/>
        </w:rPr>
        <w:t>Link to</w:t>
      </w:r>
      <w:r w:rsidRPr="4E4031AC" w:rsidR="00BB34CF">
        <w:rPr>
          <w:rFonts w:ascii="Times New Roman" w:hAnsi="Times New Roman" w:eastAsia="Times New Roman" w:cs="Times New Roman"/>
          <w:color w:val="0563C1"/>
        </w:rPr>
        <w:t xml:space="preserve"> </w:t>
      </w:r>
      <w:r w:rsidRPr="4E4031AC" w:rsidR="00BB34CF">
        <w:rPr>
          <w:rFonts w:ascii="Times New Roman" w:hAnsi="Times New Roman" w:eastAsia="Times New Roman" w:cs="Times New Roman"/>
          <w:color w:val="0563C1"/>
          <w:u w:val="single"/>
        </w:rPr>
        <w:t>paper</w:t>
      </w:r>
      <w:r w:rsidRPr="4E4031AC" w:rsidR="00BB34CF">
        <w:rPr>
          <w:rFonts w:ascii="Times New Roman" w:hAnsi="Times New Roman" w:eastAsia="Times New Roman" w:cs="Times New Roman"/>
          <w:color w:val="000000" w:themeColor="text1" w:themeTint="FF" w:themeShade="FF"/>
          <w:u w:val="single"/>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6868ACBC" w14:textId="5E4C1905">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“Evaluating the Use of Administrative Data to Reduce Respondent Burden in the Income Section of the ACS</w:t>
      </w:r>
      <w:r w:rsidRPr="4E4031AC" w:rsidR="00BB34CF">
        <w:rPr>
          <w:rFonts w:ascii="Times New Roman" w:hAnsi="Times New Roman" w:eastAsia="Times New Roman" w:cs="Times New Roman"/>
          <w:color w:val="000000" w:themeColor="text1" w:themeTint="FF" w:themeShade="FF"/>
        </w:rPr>
        <w:t>”.</w:t>
      </w:r>
      <w:r w:rsidRPr="4E4031AC" w:rsidR="00BB34CF">
        <w:rPr>
          <w:rFonts w:ascii="Times New Roman" w:hAnsi="Times New Roman" w:eastAsia="Times New Roman" w:cs="Times New Roman"/>
          <w:color w:val="000000" w:themeColor="text1" w:themeTint="FF" w:themeShade="FF"/>
        </w:rPr>
        <w:t xml:space="preserve"> </w:t>
      </w:r>
    </w:p>
    <w:p w:rsidR="00301F4B" w:rsidP="4E4031AC" w:rsidRDefault="00BB34CF" w14:paraId="00000024" w14:textId="6DC68AB7">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718" w:right="67" w:hanging="712"/>
        <w:rPr>
          <w:rFonts w:ascii="Times New Roman" w:hAnsi="Times New Roman" w:eastAsia="Times New Roman" w:cs="Times New Roman"/>
          <w:color w:val="000000"/>
        </w:rPr>
      </w:pPr>
      <w:r w:rsidRPr="4E4031AC" w:rsidR="00BB34CF">
        <w:rPr>
          <w:rFonts w:ascii="Times New Roman" w:hAnsi="Times New Roman" w:eastAsia="Times New Roman" w:cs="Times New Roman"/>
          <w:color w:val="000000" w:themeColor="text1" w:themeTint="FF" w:themeShade="FF"/>
        </w:rPr>
        <w:t>“Addressing Measurement Error in Income Reports by Combining Survey and Administrative Earnings.” with Adam Bee, Joshua Mitchell, Nikolas Mittag, Carl Sanders, Lawrence Schmidt, and Matthew Unrath.</w:t>
      </w:r>
    </w:p>
    <w:p w:rsidR="00301F4B" w:rsidRDefault="00BB34CF" w14:paraId="00000025" w14:textId="77777777">
      <w:pPr>
        <w:widowControl w:val="0"/>
        <w:pBdr>
          <w:top w:val="nil"/>
          <w:left w:val="nil"/>
          <w:bottom w:val="nil"/>
          <w:right w:val="nil"/>
          <w:between w:val="nil"/>
        </w:pBdr>
        <w:spacing w:line="240" w:lineRule="auto"/>
        <w:ind w:left="7"/>
        <w:rPr>
          <w:rFonts w:ascii="Times New Roman" w:hAnsi="Times New Roman" w:eastAsia="Times New Roman" w:cs="Times New Roman"/>
          <w:b/>
          <w:color w:val="000000"/>
        </w:rPr>
      </w:pPr>
      <w:r>
        <w:rPr>
          <w:rFonts w:ascii="Times New Roman" w:hAnsi="Times New Roman" w:eastAsia="Times New Roman" w:cs="Times New Roman"/>
          <w:b/>
          <w:color w:val="000000"/>
          <w:u w:val="single"/>
        </w:rPr>
        <w:t>Conference and Seminar Presentations</w:t>
      </w:r>
      <w:r>
        <w:rPr>
          <w:rFonts w:ascii="Times New Roman" w:hAnsi="Times New Roman" w:eastAsia="Times New Roman" w:cs="Times New Roman"/>
          <w:b/>
          <w:color w:val="000000"/>
        </w:rPr>
        <w:t xml:space="preserve"> </w:t>
      </w:r>
    </w:p>
    <w:p w:rsidR="00301F4B" w:rsidP="4E4031AC" w:rsidRDefault="00BB34CF" w14:paraId="15F9C18C" w14:textId="03453B3C">
      <w:pPr>
        <w:widowControl w:val="0"/>
        <w:pBdr>
          <w:top w:val="nil" w:color="000000" w:sz="0" w:space="0"/>
          <w:left w:val="nil" w:color="000000" w:sz="0" w:space="0"/>
          <w:bottom w:val="nil" w:color="000000" w:sz="0" w:space="0"/>
          <w:right w:val="nil" w:color="000000" w:sz="0" w:space="0"/>
          <w:between w:val="nil" w:color="000000" w:sz="0" w:space="0"/>
        </w:pBdr>
        <w:spacing w:before="28" w:line="240" w:lineRule="auto"/>
        <w:ind w:left="630" w:hanging="627"/>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2024 </w:t>
      </w:r>
      <w:r>
        <w:tab/>
      </w:r>
      <w:r w:rsidRPr="4E4031AC" w:rsidR="00BB34CF">
        <w:rPr>
          <w:rFonts w:ascii="Times New Roman" w:hAnsi="Times New Roman" w:eastAsia="Times New Roman" w:cs="Times New Roman"/>
          <w:color w:val="000000" w:themeColor="text1" w:themeTint="FF" w:themeShade="FF"/>
        </w:rPr>
        <w:t xml:space="preserve">ASSA </w:t>
      </w:r>
    </w:p>
    <w:p w:rsidR="00301F4B" w:rsidP="4E4031AC" w:rsidRDefault="00BB34CF" w14:paraId="00000027" w14:textId="7ECCA464">
      <w:pPr>
        <w:widowControl w:val="0"/>
        <w:pBdr>
          <w:top w:val="nil" w:color="000000" w:sz="0" w:space="0"/>
          <w:left w:val="nil" w:color="000000" w:sz="0" w:space="0"/>
          <w:bottom w:val="nil" w:color="000000" w:sz="0" w:space="0"/>
          <w:right w:val="nil" w:color="000000" w:sz="0" w:space="0"/>
          <w:between w:val="nil" w:color="000000" w:sz="0" w:space="0"/>
        </w:pBdr>
        <w:spacing w:before="28" w:line="240" w:lineRule="auto"/>
        <w:ind w:left="630" w:hanging="627"/>
        <w:rPr>
          <w:rFonts w:ascii="Times New Roman" w:hAnsi="Times New Roman" w:eastAsia="Times New Roman" w:cs="Times New Roman"/>
          <w:color w:val="000000"/>
        </w:rPr>
      </w:pPr>
      <w:r w:rsidRPr="4E4031AC" w:rsidR="00BB34CF">
        <w:rPr>
          <w:rFonts w:ascii="Times New Roman" w:hAnsi="Times New Roman" w:eastAsia="Times New Roman" w:cs="Times New Roman"/>
          <w:color w:val="000000" w:themeColor="text1" w:themeTint="FF" w:themeShade="FF"/>
        </w:rPr>
        <w:t xml:space="preserve">2023 </w:t>
      </w:r>
      <w:r>
        <w:tab/>
      </w:r>
      <w:r w:rsidRPr="4E4031AC" w:rsidR="00BB34CF">
        <w:rPr>
          <w:rFonts w:ascii="Times New Roman" w:hAnsi="Times New Roman" w:eastAsia="Times New Roman" w:cs="Times New Roman"/>
          <w:color w:val="000000" w:themeColor="text1" w:themeTint="FF" w:themeShade="FF"/>
        </w:rPr>
        <w:t xml:space="preserve">NBER Summer Institute CRIW, IRS-Census Workshop, RDC Annual Research Conference, National Tax Association Annual Conference, APPAM </w:t>
      </w:r>
    </w:p>
    <w:p w:rsidR="00301F4B" w:rsidP="4E4031AC" w:rsidRDefault="00BB34CF" w14:paraId="00000028" w14:textId="7DD81AF6">
      <w:pPr>
        <w:widowControl w:val="0"/>
        <w:pBdr>
          <w:top w:val="nil" w:color="000000" w:sz="0" w:space="0"/>
          <w:left w:val="nil" w:color="000000" w:sz="0" w:space="0"/>
          <w:bottom w:val="nil" w:color="000000" w:sz="0" w:space="0"/>
          <w:right w:val="nil" w:color="000000" w:sz="0" w:space="0"/>
          <w:between w:val="nil" w:color="000000" w:sz="0" w:space="0"/>
        </w:pBdr>
        <w:spacing w:before="10" w:line="240" w:lineRule="auto"/>
        <w:ind w:left="630" w:hanging="627"/>
        <w:rPr>
          <w:rFonts w:ascii="Times New Roman" w:hAnsi="Times New Roman" w:eastAsia="Times New Roman" w:cs="Times New Roman"/>
          <w:color w:val="000000"/>
        </w:rPr>
      </w:pPr>
      <w:r w:rsidRPr="4E4031AC" w:rsidR="00BB34CF">
        <w:rPr>
          <w:rFonts w:ascii="Times New Roman" w:hAnsi="Times New Roman" w:eastAsia="Times New Roman" w:cs="Times New Roman"/>
          <w:color w:val="000000" w:themeColor="text1" w:themeTint="FF" w:themeShade="FF"/>
        </w:rPr>
        <w:t xml:space="preserve">2022 </w:t>
      </w:r>
      <w:r>
        <w:tab/>
      </w:r>
      <w:r w:rsidRPr="4E4031AC" w:rsidR="00BB34CF">
        <w:rPr>
          <w:rFonts w:ascii="Times New Roman" w:hAnsi="Times New Roman" w:eastAsia="Times New Roman" w:cs="Times New Roman"/>
          <w:color w:val="000000" w:themeColor="text1" w:themeTint="FF" w:themeShade="FF"/>
        </w:rPr>
        <w:t xml:space="preserve">ASSA </w:t>
      </w:r>
    </w:p>
    <w:p w:rsidR="00301F4B" w:rsidP="4E4031AC" w:rsidRDefault="00BB34CF" w14:paraId="1FA2CE87" w14:textId="1CCC82ED">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548" w:hanging="627"/>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2021 </w:t>
      </w:r>
      <w:r>
        <w:tab/>
      </w:r>
      <w:r w:rsidRPr="4E4031AC" w:rsidR="00BB34CF">
        <w:rPr>
          <w:rFonts w:ascii="Times New Roman" w:hAnsi="Times New Roman" w:eastAsia="Times New Roman" w:cs="Times New Roman"/>
          <w:color w:val="000000" w:themeColor="text1" w:themeTint="FF" w:themeShade="FF"/>
        </w:rPr>
        <w:t xml:space="preserve">ASSA, IRS-Census Workshop, BLS Consumption Symposium, Southern Regional Science Association </w:t>
      </w:r>
    </w:p>
    <w:p w:rsidR="00301F4B" w:rsidP="4E4031AC" w:rsidRDefault="00BB34CF" w14:paraId="7B43F556" w14:textId="488C75DE">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548" w:hanging="627"/>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2020 </w:t>
      </w:r>
      <w:r>
        <w:tab/>
      </w:r>
      <w:r w:rsidRPr="4E4031AC" w:rsidR="00BB34CF">
        <w:rPr>
          <w:rFonts w:ascii="Times New Roman" w:hAnsi="Times New Roman" w:eastAsia="Times New Roman" w:cs="Times New Roman"/>
          <w:color w:val="000000" w:themeColor="text1" w:themeTint="FF" w:themeShade="FF"/>
        </w:rPr>
        <w:t xml:space="preserve">Society of Government Economists (cancelled due to the pandemic), Federal Committee on Statistical Methodology (cancelled due to the pandemic), BEA Advisory Committee Meeting (Discussant), Southern Economic Association </w:t>
      </w:r>
    </w:p>
    <w:p w:rsidR="00301F4B" w:rsidP="4E4031AC" w:rsidRDefault="00BB34CF" w14:paraId="6CAAD8CD" w14:textId="5E9F78DA">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548" w:hanging="627"/>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2019 </w:t>
      </w:r>
      <w:r>
        <w:tab/>
      </w:r>
      <w:r w:rsidRPr="4E4031AC" w:rsidR="00BB34CF">
        <w:rPr>
          <w:rFonts w:ascii="Times New Roman" w:hAnsi="Times New Roman" w:eastAsia="Times New Roman" w:cs="Times New Roman"/>
          <w:color w:val="000000" w:themeColor="text1" w:themeTint="FF" w:themeShade="FF"/>
        </w:rPr>
        <w:t xml:space="preserve">ASSA - Cliometrics Society, Population Association of America, Southern Regional Science Association, Joint Statistical Meetings, National Academies - ACS Expert Group Meeting </w:t>
      </w:r>
    </w:p>
    <w:p w:rsidR="00301F4B" w:rsidP="4E4031AC" w:rsidRDefault="00BB34CF" w14:paraId="1E9541B0" w14:textId="3911019F">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548" w:hanging="627"/>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2018 </w:t>
      </w:r>
      <w:r>
        <w:tab/>
      </w:r>
      <w:r w:rsidRPr="4E4031AC" w:rsidR="00BB34CF">
        <w:rPr>
          <w:rFonts w:ascii="Times New Roman" w:hAnsi="Times New Roman" w:eastAsia="Times New Roman" w:cs="Times New Roman"/>
          <w:color w:val="000000" w:themeColor="text1" w:themeTint="FF" w:themeShade="FF"/>
        </w:rPr>
        <w:t xml:space="preserve">Petersen Foundation US 2050 Conference, National Academies of Science Workshop in Improving the ACS, Southern Economics Association, IRS-Census Workshop, Joint Statistical Meetings </w:t>
      </w:r>
    </w:p>
    <w:p w:rsidR="00301F4B" w:rsidP="4E4031AC" w:rsidRDefault="00BB34CF" w14:paraId="7BB0E19C" w14:textId="4E1D4CE0">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548" w:hanging="627"/>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2017 ASSA, Society of Labor Economists, Center for Equitable Growth Workshop on the Improving Estimates of the Distribution of National Accounts, Joint Statistical </w:t>
      </w:r>
      <w:r w:rsidRPr="4E4031AC" w:rsidR="00BB34CF">
        <w:rPr>
          <w:rFonts w:ascii="Times New Roman" w:hAnsi="Times New Roman" w:eastAsia="Times New Roman" w:cs="Times New Roman"/>
          <w:color w:val="000000" w:themeColor="text1" w:themeTint="FF" w:themeShade="FF"/>
        </w:rPr>
        <w:t xml:space="preserve">Meetings, ACSO/CARRA Seminar on Administrative Records in the ACS, Census Economic Area Methodology Seminar, APPAM Fall Research Conference </w:t>
      </w:r>
    </w:p>
    <w:p w:rsidR="00301F4B" w:rsidP="4E4031AC" w:rsidRDefault="00BB34CF" w14:paraId="161A9BE9" w14:textId="2CBB9079">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548" w:hanging="627"/>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2016 </w:t>
      </w:r>
      <w:r>
        <w:tab/>
      </w:r>
      <w:r w:rsidRPr="4E4031AC" w:rsidR="00BB34CF">
        <w:rPr>
          <w:rFonts w:ascii="Times New Roman" w:hAnsi="Times New Roman" w:eastAsia="Times New Roman" w:cs="Times New Roman"/>
          <w:color w:val="000000" w:themeColor="text1" w:themeTint="FF" w:themeShade="FF"/>
        </w:rPr>
        <w:t xml:space="preserve">Society of Labor Economists, Southern Economics Association, ASSA, ASSA - Society of Government Economists, Population Association of America, FDIC Research Seminar, BEA-Census Workshop </w:t>
      </w:r>
    </w:p>
    <w:p w:rsidR="00301F4B" w:rsidP="4E4031AC" w:rsidRDefault="00BB34CF" w14:paraId="3957E9B3" w14:textId="2C6B1CBB">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548" w:hanging="627"/>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2015 </w:t>
      </w:r>
      <w:r>
        <w:tab/>
      </w:r>
      <w:r w:rsidRPr="4E4031AC" w:rsidR="00BB34CF">
        <w:rPr>
          <w:rFonts w:ascii="Times New Roman" w:hAnsi="Times New Roman" w:eastAsia="Times New Roman" w:cs="Times New Roman"/>
          <w:color w:val="000000" w:themeColor="text1" w:themeTint="FF" w:themeShade="FF"/>
        </w:rPr>
        <w:t xml:space="preserve">Federal Reserve System Community Develpment Research Conference, Joint Statistical Meetings </w:t>
      </w:r>
    </w:p>
    <w:p w:rsidR="00301F4B" w:rsidP="4E4031AC" w:rsidRDefault="00BB34CF" w14:paraId="2325D8DE" w14:textId="3F4415D2">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548" w:hanging="627"/>
        <w:rPr>
          <w:rFonts w:ascii="Times New Roman" w:hAnsi="Times New Roman" w:eastAsia="Times New Roman" w:cs="Times New Roman"/>
          <w:color w:val="000000" w:themeColor="text1" w:themeTint="FF" w:themeShade="FF"/>
        </w:rPr>
      </w:pPr>
      <w:r w:rsidRPr="4E4031AC" w:rsidR="00BB34CF">
        <w:rPr>
          <w:rFonts w:ascii="Times New Roman" w:hAnsi="Times New Roman" w:eastAsia="Times New Roman" w:cs="Times New Roman"/>
          <w:color w:val="000000" w:themeColor="text1" w:themeTint="FF" w:themeShade="FF"/>
        </w:rPr>
        <w:t xml:space="preserve">2013 </w:t>
      </w:r>
      <w:r>
        <w:tab/>
      </w:r>
      <w:r w:rsidRPr="4E4031AC" w:rsidR="00BB34CF">
        <w:rPr>
          <w:rFonts w:ascii="Times New Roman" w:hAnsi="Times New Roman" w:eastAsia="Times New Roman" w:cs="Times New Roman"/>
          <w:color w:val="000000" w:themeColor="text1" w:themeTint="FF" w:themeShade="FF"/>
        </w:rPr>
        <w:t xml:space="preserve">OECD-Universities Joint Conference: New Directions in Welfare III, Midwest Economics Association, Eastern Economic Association, CEEY Summer School on Social Mobility </w:t>
      </w:r>
    </w:p>
    <w:p w:rsidR="00301F4B" w:rsidP="4E4031AC" w:rsidRDefault="00BB34CF" w14:paraId="00000032" w14:textId="75B8F377">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630" w:right="548" w:hanging="627"/>
        <w:rPr>
          <w:rFonts w:ascii="Times New Roman" w:hAnsi="Times New Roman" w:eastAsia="Times New Roman" w:cs="Times New Roman"/>
          <w:color w:val="000000"/>
        </w:rPr>
      </w:pPr>
      <w:r w:rsidRPr="4E4031AC" w:rsidR="00BB34CF">
        <w:rPr>
          <w:rFonts w:ascii="Times New Roman" w:hAnsi="Times New Roman" w:eastAsia="Times New Roman" w:cs="Times New Roman"/>
          <w:color w:val="000000" w:themeColor="text1" w:themeTint="FF" w:themeShade="FF"/>
        </w:rPr>
        <w:t xml:space="preserve">2012 </w:t>
      </w:r>
      <w:r>
        <w:tab/>
      </w:r>
      <w:r w:rsidRPr="4E4031AC" w:rsidR="00BB34CF">
        <w:rPr>
          <w:rFonts w:ascii="Times New Roman" w:hAnsi="Times New Roman" w:eastAsia="Times New Roman" w:cs="Times New Roman"/>
          <w:color w:val="000000" w:themeColor="text1" w:themeTint="FF" w:themeShade="FF"/>
        </w:rPr>
        <w:t xml:space="preserve">Social Choice and Welfare, Southern Economic Association </w:t>
      </w:r>
    </w:p>
    <w:p w:rsidR="00301F4B" w:rsidRDefault="00BB34CF" w14:paraId="00000033" w14:textId="77777777">
      <w:pPr>
        <w:widowControl w:val="0"/>
        <w:pBdr>
          <w:top w:val="nil"/>
          <w:left w:val="nil"/>
          <w:bottom w:val="nil"/>
          <w:right w:val="nil"/>
          <w:between w:val="nil"/>
        </w:pBdr>
        <w:spacing w:before="313" w:line="240" w:lineRule="auto"/>
        <w:ind w:left="2"/>
        <w:rPr>
          <w:rFonts w:ascii="Times New Roman" w:hAnsi="Times New Roman" w:eastAsia="Times New Roman" w:cs="Times New Roman"/>
          <w:b/>
          <w:color w:val="000000"/>
        </w:rPr>
      </w:pPr>
      <w:r>
        <w:rPr>
          <w:rFonts w:ascii="Times New Roman" w:hAnsi="Times New Roman" w:eastAsia="Times New Roman" w:cs="Times New Roman"/>
          <w:b/>
          <w:color w:val="000000"/>
          <w:u w:val="single"/>
        </w:rPr>
        <w:t>Referee Services</w:t>
      </w:r>
      <w:r>
        <w:rPr>
          <w:rFonts w:ascii="Times New Roman" w:hAnsi="Times New Roman" w:eastAsia="Times New Roman" w:cs="Times New Roman"/>
          <w:b/>
          <w:color w:val="000000"/>
        </w:rPr>
        <w:t xml:space="preserve"> </w:t>
      </w:r>
    </w:p>
    <w:p w:rsidR="00301F4B" w:rsidP="4E4031AC" w:rsidRDefault="00BB34CF" w14:paraId="00000034" w14:textId="4717C17C">
      <w:pPr>
        <w:widowControl w:val="0"/>
        <w:pBdr>
          <w:top w:val="nil" w:color="000000" w:sz="0" w:space="0"/>
          <w:left w:val="nil" w:color="000000" w:sz="0" w:space="0"/>
          <w:bottom w:val="nil" w:color="000000" w:sz="0" w:space="0"/>
          <w:right w:val="nil" w:color="000000" w:sz="0" w:space="0"/>
          <w:between w:val="nil" w:color="000000" w:sz="0" w:space="0"/>
        </w:pBdr>
        <w:spacing w:before="28" w:line="258" w:lineRule="auto"/>
        <w:ind w:left="3" w:right="261"/>
        <w:rPr>
          <w:rFonts w:ascii="Times New Roman" w:hAnsi="Times New Roman" w:eastAsia="Times New Roman" w:cs="Times New Roman"/>
          <w:color w:val="000000"/>
        </w:rPr>
      </w:pPr>
      <w:r w:rsidRPr="4E4031AC" w:rsidR="43F3DF3F">
        <w:rPr>
          <w:rFonts w:ascii="Times New Roman" w:hAnsi="Times New Roman" w:eastAsia="Times New Roman" w:cs="Times New Roman"/>
          <w:color w:val="000000" w:themeColor="text1" w:themeTint="FF" w:themeShade="FF"/>
        </w:rPr>
        <w:t>The</w:t>
      </w:r>
      <w:r w:rsidRPr="4E4031AC" w:rsidR="00BB34CF">
        <w:rPr>
          <w:rFonts w:ascii="Times New Roman" w:hAnsi="Times New Roman" w:eastAsia="Times New Roman" w:cs="Times New Roman"/>
          <w:color w:val="000000" w:themeColor="text1" w:themeTint="FF" w:themeShade="FF"/>
        </w:rPr>
        <w:t xml:space="preserve">Journal of Human Resources, Jouresources, Journal of Labor Economics, Regional Science and Urban Economics, Industrial and Labor Relations Review, Journal of Poverty Alleviation and International Development, Journal of Official Statistics, Journal of Housing Economics, Public Finance Review, Social Sciences Quarterly </w:t>
      </w:r>
    </w:p>
    <w:p w:rsidR="00301F4B" w:rsidP="4E4031AC" w:rsidRDefault="00BB34CF" w14:paraId="00000035" w14:textId="0E2F597B">
      <w:pPr>
        <w:widowControl w:val="0"/>
        <w:pBdr>
          <w:top w:val="nil" w:color="000000" w:sz="0" w:space="0"/>
          <w:left w:val="nil" w:color="000000" w:sz="0" w:space="0"/>
          <w:bottom w:val="nil" w:color="000000" w:sz="0" w:space="0"/>
          <w:right w:val="nil" w:color="000000" w:sz="0" w:space="0"/>
          <w:between w:val="nil" w:color="000000" w:sz="0" w:space="0"/>
        </w:pBdr>
        <w:spacing w:before="1150" w:line="240" w:lineRule="auto"/>
        <w:ind w:right="43"/>
        <w:jc w:val="right"/>
        <w:rPr>
          <w:rFonts w:ascii="Times New Roman" w:hAnsi="Times New Roman" w:eastAsia="Times New Roman" w:cs="Times New Roman"/>
          <w:b w:val="1"/>
          <w:bCs w:val="1"/>
          <w:color w:val="000000"/>
        </w:rPr>
      </w:pPr>
      <w:r w:rsidRPr="4E4031AC" w:rsidR="00BB34CF">
        <w:rPr>
          <w:rFonts w:ascii="Times New Roman" w:hAnsi="Times New Roman" w:eastAsia="Times New Roman" w:cs="Times New Roman"/>
          <w:b w:val="1"/>
          <w:bCs w:val="1"/>
          <w:color w:val="000000" w:themeColor="text1" w:themeTint="FF" w:themeShade="FF"/>
        </w:rPr>
        <w:t xml:space="preserve">Updated </w:t>
      </w:r>
      <w:r w:rsidRPr="4E4031AC" w:rsidR="6D90FB97">
        <w:rPr>
          <w:rFonts w:ascii="Times New Roman" w:hAnsi="Times New Roman" w:eastAsia="Times New Roman" w:cs="Times New Roman"/>
          <w:b w:val="1"/>
          <w:bCs w:val="1"/>
          <w:color w:val="000000" w:themeColor="text1" w:themeTint="FF" w:themeShade="FF"/>
        </w:rPr>
        <w:t>Jul</w:t>
      </w:r>
      <w:r w:rsidRPr="4E4031AC" w:rsidR="00BB34CF">
        <w:rPr>
          <w:rFonts w:ascii="Times New Roman" w:hAnsi="Times New Roman" w:eastAsia="Times New Roman" w:cs="Times New Roman"/>
          <w:b w:val="1"/>
          <w:bCs w:val="1"/>
          <w:color w:val="000000" w:themeColor="text1" w:themeTint="FF" w:themeShade="FF"/>
        </w:rPr>
        <w:t>y 1</w:t>
      </w:r>
      <w:r w:rsidRPr="4E4031AC" w:rsidR="4D3A1462">
        <w:rPr>
          <w:rFonts w:ascii="Times New Roman" w:hAnsi="Times New Roman" w:eastAsia="Times New Roman" w:cs="Times New Roman"/>
          <w:b w:val="1"/>
          <w:bCs w:val="1"/>
          <w:color w:val="000000" w:themeColor="text1" w:themeTint="FF" w:themeShade="FF"/>
        </w:rPr>
        <w:t>1</w:t>
      </w:r>
      <w:r w:rsidRPr="4E4031AC" w:rsidR="00BB34CF">
        <w:rPr>
          <w:rFonts w:ascii="Times New Roman" w:hAnsi="Times New Roman" w:eastAsia="Times New Roman" w:cs="Times New Roman"/>
          <w:b w:val="1"/>
          <w:bCs w:val="1"/>
          <w:color w:val="000000" w:themeColor="text1" w:themeTint="FF" w:themeShade="FF"/>
        </w:rPr>
        <w:t>, 202</w:t>
      </w:r>
      <w:r w:rsidRPr="4E4031AC" w:rsidR="673D0D39">
        <w:rPr>
          <w:rFonts w:ascii="Times New Roman" w:hAnsi="Times New Roman" w:eastAsia="Times New Roman" w:cs="Times New Roman"/>
          <w:b w:val="1"/>
          <w:bCs w:val="1"/>
          <w:color w:val="000000" w:themeColor="text1" w:themeTint="FF" w:themeShade="FF"/>
        </w:rPr>
        <w:t>5</w:t>
      </w:r>
    </w:p>
    <w:sectPr w:rsidR="00301F4B">
      <w:pgSz w:w="12240" w:h="15840" w:orient="portrait"/>
      <w:pgMar w:top="1293" w:right="1649" w:bottom="1920" w:left="129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F4B"/>
    <w:rsid w:val="00301F4B"/>
    <w:rsid w:val="00A237DD"/>
    <w:rsid w:val="00BB34CF"/>
    <w:rsid w:val="0209FF46"/>
    <w:rsid w:val="020B97F6"/>
    <w:rsid w:val="0390D63D"/>
    <w:rsid w:val="0DC0545D"/>
    <w:rsid w:val="179A7229"/>
    <w:rsid w:val="18DF0F12"/>
    <w:rsid w:val="1E5BF6CE"/>
    <w:rsid w:val="2A4EAB01"/>
    <w:rsid w:val="2F71A68C"/>
    <w:rsid w:val="30C705AF"/>
    <w:rsid w:val="30EDD083"/>
    <w:rsid w:val="34436D95"/>
    <w:rsid w:val="38E04F98"/>
    <w:rsid w:val="3ADC81B3"/>
    <w:rsid w:val="40FFD1C3"/>
    <w:rsid w:val="418B64FC"/>
    <w:rsid w:val="43F3DF3F"/>
    <w:rsid w:val="4D3A1462"/>
    <w:rsid w:val="4E4031AC"/>
    <w:rsid w:val="4E6B5092"/>
    <w:rsid w:val="4EBAF085"/>
    <w:rsid w:val="51B42F3C"/>
    <w:rsid w:val="51EA1631"/>
    <w:rsid w:val="523314E8"/>
    <w:rsid w:val="52C66EB2"/>
    <w:rsid w:val="59CEA37B"/>
    <w:rsid w:val="64CD476C"/>
    <w:rsid w:val="673D0D39"/>
    <w:rsid w:val="6A332BF0"/>
    <w:rsid w:val="6D90FB97"/>
    <w:rsid w:val="6DFF17AA"/>
    <w:rsid w:val="6E3D3C1B"/>
    <w:rsid w:val="71E077C0"/>
    <w:rsid w:val="744B8026"/>
    <w:rsid w:val="749F9990"/>
    <w:rsid w:val="7E1BB891"/>
    <w:rsid w:val="7F9430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E8C6F85F-ED1C-4E4E-8A3D-96851FF4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ademic.oup.com/qje/article/140/1/459/7819161" TargetMode="External" Id="Rf8ad14f246dd46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Jon Rothbaum</lastModifiedBy>
  <revision>2</revision>
  <dcterms:created xsi:type="dcterms:W3CDTF">2025-07-12T01:49:00.0000000Z</dcterms:created>
  <dcterms:modified xsi:type="dcterms:W3CDTF">2025-07-12T02:00:04.9291946Z</dcterms:modified>
</coreProperties>
</file>