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August 2026</w:t>
      </w:r>
    </w:p>
    <w:p w:rsidR="00000000" w:rsidDel="00000000" w:rsidP="00000000" w:rsidRDefault="00000000" w:rsidRPr="00000000" w14:paraId="00000002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6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6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Day for K-12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Day for Pre-K/RECC Students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gridSpan w:val="5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September 2026 </w:t>
      </w:r>
    </w:p>
    <w:p w:rsidR="00000000" w:rsidDel="00000000" w:rsidP="00000000" w:rsidRDefault="00000000" w:rsidRPr="00000000" w14:paraId="00000064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gridSpan w:val="3"/>
            <w:vMerge w:val="restart"/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9550781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ott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955078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ott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Professional Learning/Workday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October 2026 </w:t>
      </w:r>
    </w:p>
    <w:p w:rsidR="00000000" w:rsidDel="00000000" w:rsidP="00000000" w:rsidRDefault="00000000" w:rsidRPr="00000000" w14:paraId="000000CF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4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 for Students –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Workday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31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of 1st Quarter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 for Students – 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Professional Learning/Workday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November 2026</w:t>
      </w:r>
    </w:p>
    <w:p w:rsidR="00000000" w:rsidDel="00000000" w:rsidP="00000000" w:rsidRDefault="00000000" w:rsidRPr="00000000" w14:paraId="00000134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61.97265624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</w:tr>
      <w:tr>
        <w:trPr>
          <w:cantSplit w:val="0"/>
          <w:trHeight w:val="712.9394531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 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 for Students – Parent/Teacher Conferences (All Levels)</w:t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939453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ES/MS Parent/Teacher Conferences, HS Staff Professional Day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Parent/Teacher 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  <w:shd w:fill="ff9900" w:val="clear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Conferences (All Levels)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gridSpan w:val="5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December 2026</w:t>
      </w:r>
    </w:p>
    <w:p w:rsidR="00000000" w:rsidDel="00000000" w:rsidP="00000000" w:rsidRDefault="00000000" w:rsidRPr="00000000" w14:paraId="0000019D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0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rHeight w:val="528.9550781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955078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Professional Learning/Workday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gridSpan w:val="2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January 2027</w:t>
      </w:r>
    </w:p>
    <w:p w:rsidR="00000000" w:rsidDel="00000000" w:rsidP="00000000" w:rsidRDefault="00000000" w:rsidRPr="00000000" w14:paraId="00000202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5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5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of 2nd Quarter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 for Students – Staff Professional Workday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February 2027</w:t>
      </w:r>
    </w:p>
    <w:p w:rsidR="00000000" w:rsidDel="00000000" w:rsidP="00000000" w:rsidRDefault="00000000" w:rsidRPr="00000000" w14:paraId="00000261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61.97265624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</w:tr>
      <w:tr>
        <w:trPr>
          <w:cantSplit w:val="0"/>
          <w:trHeight w:val="471.45996093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Elementary Schools Close 3 hours Early; No Half-Day Pre-K/RECC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Elementary Schools Close 3 hours Early; No Half-Day Pre-K/RECC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.4599609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Elementary Schools Parent-Teacher Conferences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Elementary Schools Parent-Teacher Conferences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gridSpan w:val="6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60"/>
          <w:szCs w:val="60"/>
        </w:rPr>
      </w:pPr>
      <w:r w:rsidDel="00000000" w:rsidR="00000000" w:rsidRPr="00000000">
        <w:br w:type="page"/>
      </w:r>
      <w:r w:rsidDel="00000000" w:rsidR="00000000" w:rsidRPr="00000000">
        <w:rPr>
          <w:sz w:val="60"/>
          <w:szCs w:val="60"/>
          <w:rtl w:val="0"/>
        </w:rPr>
        <w:t xml:space="preserve">March 2027</w:t>
      </w:r>
    </w:p>
    <w:p w:rsidR="00000000" w:rsidDel="00000000" w:rsidP="00000000" w:rsidRDefault="00000000" w:rsidRPr="00000000" w14:paraId="000002C7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61.97265624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gridSpan w:val="3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April 2027</w:t>
      </w:r>
    </w:p>
    <w:p w:rsidR="00000000" w:rsidDel="00000000" w:rsidP="00000000" w:rsidRDefault="00000000" w:rsidRPr="00000000" w14:paraId="0000031F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4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ind w:left="72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712.9394531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 of 3rd Quarter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  <w:highlight w:val="darkBlu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939453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Professional Learning/Workday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May 2027</w:t>
      </w:r>
    </w:p>
    <w:p w:rsidR="00000000" w:rsidDel="00000000" w:rsidP="00000000" w:rsidRDefault="00000000" w:rsidRPr="00000000" w14:paraId="00000388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6"/>
            <w:vMerge w:val="restart"/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gridSpan w:val="6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</w:tr>
      <w:tr>
        <w:trPr>
          <w:cantSplit w:val="0"/>
          <w:trHeight w:val="632.4462890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44628906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Professional Learning/Workday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left"/>
              <w:rPr>
                <w:b w:val="1"/>
                <w:bCs w:val="1"/>
                <w:color w:val="ffffff"/>
                <w:sz w:val="16"/>
                <w:szCs w:val="16"/>
                <w:highlight w:val="darkBl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gridSpan w:val="5"/>
            <w:vMerge w:val="restart"/>
            <w:tcBorders>
              <w:top w:color="000000" w:space="0" w:sz="0" w:val="nil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June 2027</w:t>
      </w:r>
    </w:p>
    <w:p w:rsidR="00000000" w:rsidDel="00000000" w:rsidP="00000000" w:rsidRDefault="00000000" w:rsidRPr="00000000" w14:paraId="000003F8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TUE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THU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FRI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632.4462890625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red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f9900" w:val="clear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Professional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Learning/Workday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7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18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2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6"/>
                <w:szCs w:val="16"/>
                <w:rtl w:val="0"/>
              </w:rPr>
              <w:t xml:space="preserve">      *Last Day of School*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8e8e8e" w:space="0" w:sz="8" w:val="single"/>
              <w:left w:color="8e8e8e" w:space="0" w:sz="24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rHeight w:val="669.902343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00b050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00b050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If inclement weather days 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are used, may become a 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full day for students.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dashed"/>
              <w:right w:color="8e8e8e" w:space="0" w:sz="2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darkBlu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highlight w:val="darkBlue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If inclement weather days 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are used, may become a 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full day for students.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 Close 3 hours Early; No Half-Day Pre-K/RECC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24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4cccc" w:val="clear"/>
                <w:rtl w:val="0"/>
              </w:rPr>
              <w:t xml:space="preserve">RED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May be used as 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16"/>
                <w:szCs w:val="16"/>
                <w:highlight w:val="darkBlu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inclement weather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fce5cd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fce5cd" w:val="clear"/>
                <w:rtl w:val="0"/>
              </w:rPr>
              <w:t xml:space="preserve">ORANGE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May be used as 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inclement weather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fff2cc" w:val="clear"/>
                <w:rtl w:val="0"/>
              </w:rPr>
              <w:t xml:space="preserve">YELLOW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May be used as 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inclement weather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9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Professional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 Day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8e8e" w:space="0" w:sz="8" w:val="dashed"/>
              <w:left w:color="8e8e8e" w:space="0" w:sz="8" w:val="single"/>
              <w:bottom w:color="8e8e8e" w:space="0" w:sz="8" w:val="single"/>
              <w:right w:color="8e8e8e" w:space="0" w:sz="2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Professional 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 Day 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24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3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ffffff"/>
                <w:sz w:val="28"/>
                <w:szCs w:val="28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2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19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d9ead3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d9ead3" w:val="clear"/>
                <w:rtl w:val="0"/>
              </w:rPr>
              <w:t xml:space="preserve">GREEN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May be used as 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inclement weather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  <w:shd w:fill="cfe2f3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shd w:fill="cfe2f3" w:val="clear"/>
                <w:rtl w:val="0"/>
              </w:rPr>
              <w:t xml:space="preserve">BLUE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May be used as 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inclement weather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Schools &amp; 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Offices Closed</w:t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26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gridSpan w:val="3"/>
            <w:vMerge w:val="restart"/>
            <w:tcBorders>
              <w:top w:color="8e8e8e" w:space="0" w:sz="8" w:val="single"/>
              <w:left w:color="8e8e8e" w:space="0" w:sz="8" w:val="single"/>
              <w:bottom w:color="000000" w:space="0" w:sz="0" w:val="nil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8e8e8e" w:space="0" w:sz="8" w:val="single"/>
              <w:bottom w:color="8e8e8e" w:space="0" w:sz="8" w:val="single"/>
              <w:right w:color="8e8e8e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2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6">
    <w:pPr>
      <w:jc w:val="center"/>
      <w:rPr>
        <w:b w:val="1"/>
        <w:bCs w:val="1"/>
        <w:color w:val="056fb5"/>
        <w:sz w:val="28"/>
        <w:szCs w:val="28"/>
      </w:rPr>
    </w:pPr>
    <w:r w:rsidDel="00000000" w:rsidR="00000000" w:rsidRPr="00000000">
      <w:rPr>
        <w:b w:val="1"/>
        <w:bCs w:val="1"/>
        <w:color w:val="056fb5"/>
        <w:sz w:val="28"/>
        <w:szCs w:val="28"/>
        <w:rtl w:val="0"/>
      </w:rPr>
      <w:t xml:space="preserve">HCPSS 2026–2027 Elementary Related Arts Color Day Calendar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-161924</wp:posOffset>
          </wp:positionH>
          <wp:positionV relativeFrom="paragraph">
            <wp:posOffset>-209549</wp:posOffset>
          </wp:positionV>
          <wp:extent cx="1300163" cy="41171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0163" cy="4117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77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