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21"/>
        <w:gridCol w:w="1261"/>
        <w:gridCol w:w="1261"/>
        <w:gridCol w:w="1022"/>
        <w:gridCol w:w="911"/>
        <w:gridCol w:w="1011"/>
        <w:gridCol w:w="811"/>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9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89"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282"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NA</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0.510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-1.467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1.623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2.057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0.740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0.930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-2.312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7.302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7.481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4.213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0.920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-11.744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4.294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0.750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4.132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0.920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2020-04-13T09:17:14Z</dcterms:modified>
  <cp:category/>
</cp:coreProperties>
</file>