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4256" w14:textId="77777777" w:rsidR="00AF652D" w:rsidRDefault="007C7A71">
      <w:pPr>
        <w:spacing w:after="6" w:line="259" w:lineRule="auto"/>
        <w:ind w:left="0" w:right="21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E06FBE" wp14:editId="3E2BB560">
            <wp:simplePos x="0" y="0"/>
            <wp:positionH relativeFrom="column">
              <wp:posOffset>-36954</wp:posOffset>
            </wp:positionH>
            <wp:positionV relativeFrom="paragraph">
              <wp:posOffset>36237</wp:posOffset>
            </wp:positionV>
            <wp:extent cx="2706624" cy="3343656"/>
            <wp:effectExtent l="0" t="0" r="0" b="0"/>
            <wp:wrapSquare wrapText="bothSides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4ED4061" w14:textId="228B2135" w:rsidR="007C7A71" w:rsidRDefault="007C7A71">
      <w:pPr>
        <w:spacing w:after="1" w:line="259" w:lineRule="auto"/>
        <w:ind w:left="2453" w:right="0" w:firstLine="0"/>
        <w:jc w:val="center"/>
        <w:rPr>
          <w:color w:val="B2B9BD"/>
          <w:sz w:val="21"/>
          <w:szCs w:val="21"/>
          <w:shd w:val="clear" w:color="auto" w:fill="FFFFFF"/>
        </w:rPr>
      </w:pPr>
      <w:r>
        <w:rPr>
          <w:color w:val="B2B9BD"/>
          <w:sz w:val="21"/>
          <w:szCs w:val="21"/>
          <w:shd w:val="clear" w:color="auto" w:fill="FFFFFF"/>
        </w:rPr>
        <w:t>“E</w:t>
      </w:r>
      <w:r>
        <w:rPr>
          <w:color w:val="B2B9BD"/>
          <w:sz w:val="21"/>
          <w:szCs w:val="21"/>
          <w:shd w:val="clear" w:color="auto" w:fill="FFFFFF"/>
        </w:rPr>
        <w:t xml:space="preserve">s un acercamiento al pensamiento oriental a través de narraciones simbólicas y cómo </w:t>
      </w:r>
      <w:r w:rsidRPr="007C7A71">
        <w:rPr>
          <w:color w:val="B2B9BD"/>
          <w:sz w:val="24"/>
          <w:szCs w:val="24"/>
          <w:highlight w:val="darkBlue"/>
          <w:shd w:val="clear" w:color="auto" w:fill="FFFFFF"/>
        </w:rPr>
        <w:t>mantener la seguridad y la calma en un entorno conflictivo es clave</w:t>
      </w:r>
      <w:r w:rsidRPr="007C7A71">
        <w:rPr>
          <w:color w:val="B2B9BD"/>
          <w:sz w:val="21"/>
          <w:szCs w:val="21"/>
          <w:highlight w:val="darkBlue"/>
          <w:shd w:val="clear" w:color="auto" w:fill="FFFFFF"/>
        </w:rPr>
        <w:t>”</w:t>
      </w:r>
    </w:p>
    <w:p w14:paraId="278048E3" w14:textId="77777777" w:rsidR="007C7A71" w:rsidRDefault="007C7A71">
      <w:pPr>
        <w:spacing w:after="1" w:line="259" w:lineRule="auto"/>
        <w:ind w:left="2453" w:right="0" w:firstLine="0"/>
        <w:jc w:val="center"/>
        <w:rPr>
          <w:color w:val="000080"/>
        </w:rPr>
      </w:pPr>
    </w:p>
    <w:p w14:paraId="4BE2C53E" w14:textId="102A618E" w:rsidR="00AF652D" w:rsidRDefault="007C7A71">
      <w:pPr>
        <w:spacing w:after="1" w:line="259" w:lineRule="auto"/>
        <w:ind w:left="2453" w:right="0" w:firstLine="0"/>
        <w:jc w:val="center"/>
      </w:pPr>
      <w:r>
        <w:rPr>
          <w:color w:val="000080"/>
        </w:rPr>
        <w:t>EL GALLO DEL REY</w:t>
      </w:r>
      <w:r>
        <w:rPr>
          <w:color w:val="000080"/>
          <w:vertAlign w:val="superscript"/>
        </w:rPr>
        <w:footnoteReference w:id="1"/>
      </w:r>
      <w:r>
        <w:rPr>
          <w:color w:val="000080"/>
        </w:rPr>
        <w:t xml:space="preserve"> </w:t>
      </w:r>
    </w:p>
    <w:p w14:paraId="55B5B9DB" w14:textId="77777777" w:rsidR="00AF652D" w:rsidRDefault="007C7A71">
      <w:pPr>
        <w:spacing w:after="0" w:line="259" w:lineRule="auto"/>
        <w:ind w:left="0" w:right="9" w:firstLine="0"/>
        <w:jc w:val="center"/>
      </w:pPr>
      <w:r>
        <w:t xml:space="preserve"> </w:t>
      </w:r>
    </w:p>
    <w:p w14:paraId="37A7FAB3" w14:textId="77777777" w:rsidR="00AF652D" w:rsidRDefault="007C7A71">
      <w:pPr>
        <w:spacing w:after="0" w:line="251" w:lineRule="auto"/>
        <w:ind w:left="3816" w:firstLine="0"/>
        <w:jc w:val="right"/>
      </w:pPr>
      <w:r>
        <w:t xml:space="preserve">Un rey deseaba tener un gallo de combate fuerte y había encargado a un súbdito que educara a uno. Al principio, este enseñó al gallo la técnica del combate. Al cabo de diez días, el rey le preguntó: </w:t>
      </w:r>
    </w:p>
    <w:p w14:paraId="42496D55" w14:textId="77777777" w:rsidR="00AF652D" w:rsidRDefault="007C7A71">
      <w:pPr>
        <w:ind w:left="10" w:right="0"/>
      </w:pPr>
      <w:r>
        <w:t xml:space="preserve">—¿Podemos organizar una lucha con este gallo? </w:t>
      </w:r>
    </w:p>
    <w:p w14:paraId="15F43A96" w14:textId="77777777" w:rsidR="00AF652D" w:rsidRDefault="007C7A71">
      <w:pPr>
        <w:ind w:left="10" w:right="0"/>
      </w:pPr>
      <w:r>
        <w:t>—¡No, no,</w:t>
      </w:r>
      <w:r>
        <w:t xml:space="preserve"> no! Es fuerte, pero esa fuerza está vacía, está excitado y su vigor es efímero —respondió el instructor. </w:t>
      </w:r>
    </w:p>
    <w:p w14:paraId="557844C3" w14:textId="77777777" w:rsidR="00AF652D" w:rsidRDefault="007C7A71">
      <w:pPr>
        <w:ind w:left="10" w:right="0"/>
      </w:pPr>
      <w:r>
        <w:t xml:space="preserve">Diez días después, volvió a preguntar el rey: </w:t>
      </w:r>
    </w:p>
    <w:p w14:paraId="01F2D67E" w14:textId="77777777" w:rsidR="00AF652D" w:rsidRDefault="007C7A71">
      <w:pPr>
        <w:tabs>
          <w:tab w:val="center" w:pos="5138"/>
          <w:tab w:val="center" w:pos="6559"/>
          <w:tab w:val="center" w:pos="7763"/>
          <w:tab w:val="right" w:pos="8841"/>
        </w:tabs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—¿Podemos </w:t>
      </w:r>
      <w:r>
        <w:tab/>
        <w:t xml:space="preserve">ahora </w:t>
      </w:r>
      <w:r>
        <w:tab/>
        <w:t xml:space="preserve">organizar </w:t>
      </w:r>
      <w:r>
        <w:tab/>
        <w:t xml:space="preserve">el </w:t>
      </w:r>
    </w:p>
    <w:p w14:paraId="5C1B5798" w14:textId="77777777" w:rsidR="00AF652D" w:rsidRDefault="007C7A71">
      <w:pPr>
        <w:ind w:left="10" w:right="0"/>
      </w:pPr>
      <w:r>
        <w:t xml:space="preserve">combate? </w:t>
      </w:r>
    </w:p>
    <w:p w14:paraId="1FFC486D" w14:textId="77777777" w:rsidR="00AF652D" w:rsidRDefault="007C7A71">
      <w:pPr>
        <w:ind w:left="10" w:right="0"/>
      </w:pPr>
      <w:r>
        <w:t>—¡No, no, no! Todavía no. Todavía es apasionado, siempre e</w:t>
      </w:r>
      <w:r>
        <w:t xml:space="preserve">stá deseoso de combatir. Cuando escucha la voz de otro gallo, aunque sea de una aldea vecina, se irrita. </w:t>
      </w:r>
    </w:p>
    <w:p w14:paraId="2C733EC9" w14:textId="77777777" w:rsidR="00AF652D" w:rsidRDefault="007C7A71">
      <w:pPr>
        <w:ind w:left="10" w:right="0"/>
      </w:pPr>
      <w:r>
        <w:t xml:space="preserve">Al cabo de otros diez días de entrenamiento, el rey volvió a preguntar: </w:t>
      </w:r>
    </w:p>
    <w:p w14:paraId="5C3C7FE8" w14:textId="77777777" w:rsidR="00AF652D" w:rsidRDefault="007C7A71">
      <w:pPr>
        <w:ind w:left="10" w:right="0"/>
      </w:pPr>
      <w:r>
        <w:t xml:space="preserve">—¿Y ahora? </w:t>
      </w:r>
    </w:p>
    <w:p w14:paraId="1803CDC9" w14:textId="77777777" w:rsidR="00AF652D" w:rsidRDefault="007C7A71">
      <w:pPr>
        <w:ind w:left="10" w:right="0"/>
      </w:pPr>
      <w:r>
        <w:t xml:space="preserve">El instructor respondió: </w:t>
      </w:r>
    </w:p>
    <w:p w14:paraId="64FA5E13" w14:textId="77777777" w:rsidR="00AF652D" w:rsidRDefault="007C7A71">
      <w:pPr>
        <w:ind w:left="10" w:right="0"/>
      </w:pPr>
      <w:r>
        <w:t>—Ahora ya no se apasiona, si oye o ve o</w:t>
      </w:r>
      <w:r>
        <w:t xml:space="preserve">tro gallo permanece en calma. Su postura es correcta y está fuerte. Ya no monta en cólera. La energía y la fuerza no se manifiestan en la superficie. </w:t>
      </w:r>
    </w:p>
    <w:p w14:paraId="73F7F8BC" w14:textId="77777777" w:rsidR="00AF652D" w:rsidRDefault="007C7A71">
      <w:pPr>
        <w:ind w:left="10" w:right="0"/>
      </w:pPr>
      <w:r>
        <w:t xml:space="preserve">—Entonces —dijo el rey—, ¿está dispuesto para combatir? </w:t>
      </w:r>
    </w:p>
    <w:p w14:paraId="0B0E2B7A" w14:textId="77777777" w:rsidR="00AF652D" w:rsidRDefault="007C7A71">
      <w:pPr>
        <w:ind w:left="10" w:right="0"/>
      </w:pPr>
      <w:r>
        <w:t>—Quizás —</w:t>
      </w:r>
      <w:r>
        <w:t xml:space="preserve">respondió el súbdito. </w:t>
      </w:r>
    </w:p>
    <w:p w14:paraId="39A69F71" w14:textId="77777777" w:rsidR="00AF652D" w:rsidRDefault="007C7A71">
      <w:pPr>
        <w:ind w:left="10" w:right="0"/>
      </w:pPr>
      <w:r>
        <w:t>Trajeron numerosos gallos de combate y organizaron un torneo. Pero los gallos de combate no podían acercarse a aquel gallo. ¡Huían espantados! No hubo necesidad de combatir. El gallo de pelea se había convertido en un gallo de madera</w:t>
      </w:r>
      <w:r>
        <w:t xml:space="preserve">. Había sobrepasado el entrenamiento de lucha. </w:t>
      </w:r>
      <w:r w:rsidRPr="007C7A71">
        <w:rPr>
          <w:highlight w:val="yellow"/>
        </w:rPr>
        <w:t>Tenía en su interior una energía que no se exteriorizaba</w:t>
      </w:r>
      <w:r>
        <w:t xml:space="preserve">. </w:t>
      </w:r>
    </w:p>
    <w:p w14:paraId="483F8DC3" w14:textId="77777777" w:rsidR="00AF652D" w:rsidRDefault="007C7A71">
      <w:pPr>
        <w:ind w:left="10" w:right="0"/>
      </w:pPr>
      <w:r>
        <w:lastRenderedPageBreak/>
        <w:t xml:space="preserve">La fuerza se encontraba en él y, por eso, los otros gallos no podían más que inclinarse ante su seguridad y su verdadera fuerza oculta. </w:t>
      </w:r>
    </w:p>
    <w:p w14:paraId="492E5844" w14:textId="77777777" w:rsidR="00AF652D" w:rsidRDefault="007C7A7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FD0E29" w14:textId="77777777" w:rsidR="00AF652D" w:rsidRDefault="007C7A71">
      <w:pPr>
        <w:spacing w:after="0" w:line="259" w:lineRule="auto"/>
        <w:ind w:left="0" w:right="0" w:firstLine="0"/>
        <w:jc w:val="left"/>
      </w:pPr>
      <w:r>
        <w:rPr>
          <w:i/>
        </w:rPr>
        <w:t>Nota: Cuent</w:t>
      </w:r>
      <w:r>
        <w:rPr>
          <w:i/>
        </w:rPr>
        <w:t>o chino.</w:t>
      </w:r>
      <w:r>
        <w:t xml:space="preserve"> </w:t>
      </w:r>
    </w:p>
    <w:p w14:paraId="3414EC20" w14:textId="77777777" w:rsidR="00AF652D" w:rsidRDefault="007C7A71">
      <w:pPr>
        <w:spacing w:after="15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21B34811" w14:textId="77777777" w:rsidR="00AF652D" w:rsidRDefault="007C7A71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D9E656" wp14:editId="1B664F81">
                <wp:extent cx="1828800" cy="9144"/>
                <wp:effectExtent l="0" t="0" r="0" b="0"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"/>
                          <a:chOff x="0" y="0"/>
                          <a:chExt cx="1828800" cy="9144"/>
                        </a:xfrm>
                      </wpg:grpSpPr>
                      <wps:wsp>
                        <wps:cNvPr id="1107" name="Shape 1107"/>
                        <wps:cNvSpPr/>
                        <wps:spPr>
                          <a:xfrm>
                            <a:off x="0" y="0"/>
                            <a:ext cx="182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" style="width:144pt;height:0.720032pt;mso-position-horizontal-relative:char;mso-position-vertical-relative:line" coordsize="18288,91">
                <v:shape id="Shape 1108" style="position:absolute;width:18288;height:91;left:0;top:0;" coordsize="1828800,9144" path="m0,0l1828800,0l1828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sectPr w:rsidR="00AF652D">
      <w:footnotePr>
        <w:numRestart w:val="eachPage"/>
      </w:footnotePr>
      <w:pgSz w:w="12240" w:h="15840"/>
      <w:pgMar w:top="1440" w:right="1700" w:bottom="1440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4EED" w14:textId="77777777" w:rsidR="00000000" w:rsidRDefault="007C7A71">
      <w:pPr>
        <w:spacing w:after="0" w:line="240" w:lineRule="auto"/>
      </w:pPr>
      <w:r>
        <w:separator/>
      </w:r>
    </w:p>
  </w:endnote>
  <w:endnote w:type="continuationSeparator" w:id="0">
    <w:p w14:paraId="5E9CAB97" w14:textId="77777777" w:rsidR="00000000" w:rsidRDefault="007C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CEAC" w14:textId="77777777" w:rsidR="00AF652D" w:rsidRDefault="007C7A71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6ABA96F9" w14:textId="77777777" w:rsidR="00AF652D" w:rsidRDefault="007C7A71">
      <w:pPr>
        <w:spacing w:after="0" w:line="259" w:lineRule="auto"/>
        <w:ind w:left="0" w:right="0" w:firstLine="0"/>
        <w:jc w:val="left"/>
      </w:pPr>
      <w:r>
        <w:continuationSeparator/>
      </w:r>
    </w:p>
  </w:footnote>
  <w:footnote w:id="1">
    <w:p w14:paraId="532A88D0" w14:textId="77777777" w:rsidR="00AF652D" w:rsidRDefault="007C7A71">
      <w:pPr>
        <w:pStyle w:val="footnotedescription"/>
      </w:pPr>
      <w:r>
        <w:rPr>
          <w:rStyle w:val="footnotemark"/>
        </w:rPr>
        <w:footnoteRef/>
      </w:r>
      <w:r>
        <w:t xml:space="preserve"> Tomado de: https://www.elcopoylarueca.com/diez-cuentos-zen-con-grabados-ohara-koson/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52D"/>
    <w:rsid w:val="007C7A71"/>
    <w:rsid w:val="00A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354A8F"/>
  <w15:docId w15:val="{305FD4E3-7CF2-4E16-BD95-99FB010F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3826" w:right="3" w:hanging="10"/>
      <w:jc w:val="both"/>
    </w:pPr>
    <w:rPr>
      <w:rFonts w:ascii="Arial" w:eastAsia="Arial" w:hAnsi="Arial" w:cs="Arial"/>
      <w:color w:val="444444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Documento2</dc:title>
  <dc:subject/>
  <dc:creator>Jhon Raul Perez Munoz</dc:creator>
  <cp:keywords/>
  <cp:lastModifiedBy>Jhon Raul Perez Munoz</cp:lastModifiedBy>
  <cp:revision>2</cp:revision>
  <cp:lastPrinted>2022-03-22T14:01:00Z</cp:lastPrinted>
  <dcterms:created xsi:type="dcterms:W3CDTF">2022-03-22T14:01:00Z</dcterms:created>
  <dcterms:modified xsi:type="dcterms:W3CDTF">2022-03-22T14:01:00Z</dcterms:modified>
</cp:coreProperties>
</file>