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Informe Ejecutivo: Seguimiento de Accidentes en Carreteras Federales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Analista de Datos: Ing. Juan Sánchez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18 de junio de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8ibruxp9e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Resumen y análisis de los principales patrones de accidentes ocurridos en carreteras federales, considerando variables temporales, geográficas y de causa, para apoyar la toma de decisiones en políticas de seguridad vial.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hkziyi9eg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Datos y Metodología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Origen de datos:</w:t>
      </w:r>
      <w:r w:rsidDel="00000000" w:rsidR="00000000" w:rsidRPr="00000000">
        <w:rPr>
          <w:rtl w:val="0"/>
        </w:rPr>
        <w:t xml:space="preserve">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Datos_de_servicio.xlsx</w:t>
      </w:r>
      <w:r w:rsidDel="00000000" w:rsidR="00000000" w:rsidRPr="00000000">
        <w:rPr>
          <w:rtl w:val="0"/>
        </w:rPr>
        <w:t xml:space="preserve">, registros de accidentes 2018–2020.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Medidas clave: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de eventos</w:t>
      </w:r>
      <w:r w:rsidDel="00000000" w:rsidR="00000000" w:rsidRPr="00000000">
        <w:rPr>
          <w:rtl w:val="0"/>
        </w:rPr>
        <w:t xml:space="preserve"> (accidentes).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de heridos.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de muertos.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Dimensiones analizadas: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Mes, hora del día, día de la semana, estación del año, estado federativo, causa del accidente, tipo de carril, ubicación geográfica.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Herramienta:</w:t>
      </w:r>
      <w:r w:rsidDel="00000000" w:rsidR="00000000" w:rsidRPr="00000000">
        <w:rPr>
          <w:rtl w:val="0"/>
        </w:rPr>
        <w:t xml:space="preserve"> Power BI Desktop con slicers por tipo de víctima y año.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z5mld2p3b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Hallazgos Principales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4cw919mcr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Volumen General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de accidentes:</w:t>
      </w:r>
      <w:r w:rsidDel="00000000" w:rsidR="00000000" w:rsidRPr="00000000">
        <w:rPr>
          <w:rtl w:val="0"/>
        </w:rPr>
        <w:t xml:space="preserve"> 60 531 eventos registrados en el período.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Heridos:</w:t>
      </w:r>
      <w:r w:rsidDel="00000000" w:rsidR="00000000" w:rsidRPr="00000000">
        <w:rPr>
          <w:rtl w:val="0"/>
        </w:rPr>
        <w:t xml:space="preserve"> 33 000 aproximadamente.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Fallecidos:</w:t>
      </w:r>
      <w:r w:rsidDel="00000000" w:rsidR="00000000" w:rsidRPr="00000000">
        <w:rPr>
          <w:rtl w:val="0"/>
        </w:rPr>
        <w:t xml:space="preserve"> 2 088.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bbtc7p1d2q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Tendencia Mensual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Pico de eventos y heridos en </w:t>
      </w:r>
      <w:r w:rsidDel="00000000" w:rsidR="00000000" w:rsidRPr="00000000">
        <w:rPr>
          <w:b w:val="1"/>
          <w:rtl w:val="0"/>
        </w:rPr>
        <w:t xml:space="preserve">diciembre</w:t>
      </w:r>
      <w:r w:rsidDel="00000000" w:rsidR="00000000" w:rsidRPr="00000000">
        <w:rPr>
          <w:rtl w:val="0"/>
        </w:rPr>
        <w:t xml:space="preserve"> (~3 000 heridos; 2 200 accidentes).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Mínimo en </w:t>
      </w:r>
      <w:r w:rsidDel="00000000" w:rsidR="00000000" w:rsidRPr="00000000">
        <w:rPr>
          <w:b w:val="1"/>
          <w:rtl w:val="0"/>
        </w:rPr>
        <w:t xml:space="preserve">mayo</w:t>
      </w:r>
      <w:r w:rsidDel="00000000" w:rsidR="00000000" w:rsidRPr="00000000">
        <w:rPr>
          <w:rtl w:val="0"/>
        </w:rPr>
        <w:t xml:space="preserve"> (~1 800 heridos; 1 900 accidentes).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Estacionalidad suave</w:t>
      </w:r>
      <w:r w:rsidDel="00000000" w:rsidR="00000000" w:rsidRPr="00000000">
        <w:rPr>
          <w:rtl w:val="0"/>
        </w:rPr>
        <w:t xml:space="preserve">, con ligera recuperación al final de año.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agbpdz4xa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Distribución por Estado</w:t>
      </w:r>
    </w:p>
    <w:tbl>
      <w:tblPr>
        <w:tblStyle w:val="Table1"/>
        <w:tblW w:w="3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gridCol w:w="1040"/>
        <w:gridCol w:w="1610"/>
        <w:tblGridChange w:id="0">
          <w:tblGrid>
            <w:gridCol w:w="935"/>
            <w:gridCol w:w="1040"/>
            <w:gridCol w:w="1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sobre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26 160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43,2 %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13 417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22,2 %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12 936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21,4 %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8 018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13,3 %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Minas Gerais (MG)</w:t>
      </w:r>
      <w:r w:rsidDel="00000000" w:rsidR="00000000" w:rsidRPr="00000000">
        <w:rPr>
          <w:rtl w:val="0"/>
        </w:rPr>
        <w:t xml:space="preserve"> concentra casi la mitad de los accidentes.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0090c9hj3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Estaciones del Año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Verano:</w:t>
      </w:r>
      <w:r w:rsidDel="00000000" w:rsidR="00000000" w:rsidRPr="00000000">
        <w:rPr>
          <w:rtl w:val="0"/>
        </w:rPr>
        <w:t xml:space="preserve"> ~7 000 eventos.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Primavera:</w:t>
      </w:r>
      <w:r w:rsidDel="00000000" w:rsidR="00000000" w:rsidRPr="00000000">
        <w:rPr>
          <w:rtl w:val="0"/>
        </w:rPr>
        <w:t xml:space="preserve"> ~7 000 eventos.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Invierno y Otoño:</w:t>
      </w:r>
      <w:r w:rsidDel="00000000" w:rsidR="00000000" w:rsidRPr="00000000">
        <w:rPr>
          <w:rtl w:val="0"/>
        </w:rPr>
        <w:t xml:space="preserve"> 6 000 eventos c/u.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Crece ligeramente en temporada de calor y lluvias primaverales.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vmgporlho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Hora del Día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Mínimo entre las </w:t>
      </w:r>
      <w:r w:rsidDel="00000000" w:rsidR="00000000" w:rsidRPr="00000000">
        <w:rPr>
          <w:b w:val="1"/>
          <w:rtl w:val="0"/>
        </w:rPr>
        <w:t xml:space="preserve">0–5 h</w:t>
      </w:r>
      <w:r w:rsidDel="00000000" w:rsidR="00000000" w:rsidRPr="00000000">
        <w:rPr>
          <w:rtl w:val="0"/>
        </w:rPr>
        <w:t xml:space="preserve"> (0,5–0,6 mil eventos).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Máximo entre </w:t>
      </w:r>
      <w:r w:rsidDel="00000000" w:rsidR="00000000" w:rsidRPr="00000000">
        <w:rPr>
          <w:b w:val="1"/>
          <w:rtl w:val="0"/>
        </w:rPr>
        <w:t xml:space="preserve">15–18 h</w:t>
      </w:r>
      <w:r w:rsidDel="00000000" w:rsidR="00000000" w:rsidRPr="00000000">
        <w:rPr>
          <w:rtl w:val="0"/>
        </w:rPr>
        <w:t xml:space="preserve"> (hasta 4,2 mil eventos).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franja de </w:t>
      </w:r>
      <w:r w:rsidDel="00000000" w:rsidR="00000000" w:rsidRPr="00000000">
        <w:rPr>
          <w:b w:val="1"/>
          <w:rtl w:val="0"/>
        </w:rPr>
        <w:t xml:space="preserve">tarde</w:t>
      </w:r>
      <w:r w:rsidDel="00000000" w:rsidR="00000000" w:rsidRPr="00000000">
        <w:rPr>
          <w:rtl w:val="0"/>
        </w:rPr>
        <w:t xml:space="preserve"> es crítica, coincidiendo con mayor flujo vehicular.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1q8erqz26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Día de la Semana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Viernes y sábado</w:t>
      </w:r>
      <w:r w:rsidDel="00000000" w:rsidR="00000000" w:rsidRPr="00000000">
        <w:rPr>
          <w:rtl w:val="0"/>
        </w:rPr>
        <w:t xml:space="preserve"> concentran el mayor volumen (~10 000 eventos).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Miércoles y jueves</w:t>
      </w:r>
      <w:r w:rsidDel="00000000" w:rsidR="00000000" w:rsidRPr="00000000">
        <w:rPr>
          <w:rtl w:val="0"/>
        </w:rPr>
        <w:t xml:space="preserve"> son los más bajos (~9 000 eventos).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Mayor riesgo en inicio de fin de semana.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hr19w6wyi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3.7 Causas de Accidentes (Top 7)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atención:</w:t>
      </w:r>
      <w:r w:rsidDel="00000000" w:rsidR="00000000" w:rsidRPr="00000000">
        <w:rPr>
          <w:rtl w:val="0"/>
        </w:rPr>
        <w:t xml:space="preserve"> 8 000 eventos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Velocidad incompatible:</w:t>
      </w:r>
      <w:r w:rsidDel="00000000" w:rsidR="00000000" w:rsidRPr="00000000">
        <w:rPr>
          <w:rtl w:val="0"/>
        </w:rPr>
        <w:t xml:space="preserve"> 5 000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Desobedecer normas de tránsito:</w:t>
      </w:r>
      <w:r w:rsidDel="00000000" w:rsidR="00000000" w:rsidRPr="00000000">
        <w:rPr>
          <w:rtl w:val="0"/>
        </w:rPr>
        <w:t xml:space="preserve"> 2 000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Defecto mecánico:</w:t>
      </w:r>
      <w:r w:rsidDel="00000000" w:rsidR="00000000" w:rsidRPr="00000000">
        <w:rPr>
          <w:rtl w:val="0"/>
        </w:rPr>
        <w:t xml:space="preserve"> 2 000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mantenimiento vial:</w:t>
      </w:r>
      <w:r w:rsidDel="00000000" w:rsidR="00000000" w:rsidRPr="00000000">
        <w:rPr>
          <w:rtl w:val="0"/>
        </w:rPr>
        <w:t xml:space="preserve"> 1 000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Consumo de alcohol:</w:t>
      </w:r>
      <w:r w:rsidDel="00000000" w:rsidR="00000000" w:rsidRPr="00000000">
        <w:rPr>
          <w:rtl w:val="0"/>
        </w:rPr>
        <w:t xml:space="preserve"> 1 000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Pista resbaladiza:</w:t>
      </w:r>
      <w:r w:rsidDel="00000000" w:rsidR="00000000" w:rsidRPr="00000000">
        <w:rPr>
          <w:rtl w:val="0"/>
        </w:rPr>
        <w:t xml:space="preserve"> 1 000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Distracción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exceso de velocidad</w:t>
      </w:r>
      <w:r w:rsidDel="00000000" w:rsidR="00000000" w:rsidRPr="00000000">
        <w:rPr>
          <w:rtl w:val="0"/>
        </w:rPr>
        <w:t xml:space="preserve"> acumulan el 50 % de los siniestros.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2lpyc09x7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3.8 Tipo de Carril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Simple</w:t>
      </w:r>
      <w:r w:rsidDel="00000000" w:rsidR="00000000" w:rsidRPr="00000000">
        <w:rPr>
          <w:rtl w:val="0"/>
        </w:rPr>
        <w:t xml:space="preserve"> muestran distribución uniforme de eventos.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Múltiple</w:t>
      </w:r>
      <w:r w:rsidDel="00000000" w:rsidR="00000000" w:rsidRPr="00000000">
        <w:rPr>
          <w:rtl w:val="0"/>
        </w:rPr>
        <w:t xml:space="preserve"> tiene contadas incidencias (~500 eventos), pero con un porcentaje mayor de siniestros graves.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imk2yau33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3.9 Distribución Geográfica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puntos de accidente se concentran en la red vial entre </w:t>
      </w:r>
      <w:r w:rsidDel="00000000" w:rsidR="00000000" w:rsidRPr="00000000">
        <w:rPr>
          <w:b w:val="1"/>
          <w:rtl w:val="0"/>
        </w:rPr>
        <w:t xml:space="preserve">Belo Horizonte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Rio de Janeiro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São Paulo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Corredores de alta densidad (rodovias BR-381, BR-040) registran el mayor número de siniestros.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v2q6q683h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Conclusiones y Recomendaciones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Focalizar recursos</w:t>
      </w:r>
      <w:r w:rsidDel="00000000" w:rsidR="00000000" w:rsidRPr="00000000">
        <w:rPr>
          <w:rtl w:val="0"/>
        </w:rPr>
        <w:t xml:space="preserve"> en MG, RJ y SP para fortalecer controles de velocidad y campañas de concientización.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Campañas específicas</w:t>
      </w:r>
      <w:r w:rsidDel="00000000" w:rsidR="00000000" w:rsidRPr="00000000">
        <w:rPr>
          <w:rtl w:val="0"/>
        </w:rPr>
        <w:t xml:space="preserve"> en meses críticos (noviembre–diciembre) y franjas horarias de mayor riesgo (15–18 h).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de educación vial</w:t>
      </w:r>
      <w:r w:rsidDel="00000000" w:rsidR="00000000" w:rsidRPr="00000000">
        <w:rPr>
          <w:rtl w:val="0"/>
        </w:rPr>
        <w:t xml:space="preserve"> orientados a reducir distracciones al volante.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Mejoras de infraestructura</w:t>
      </w:r>
      <w:r w:rsidDel="00000000" w:rsidR="00000000" w:rsidRPr="00000000">
        <w:rPr>
          <w:rtl w:val="0"/>
        </w:rPr>
        <w:t xml:space="preserve"> en los corredores principales (pavimentación, señalización, barreras de contención).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Refuerzo de controles antidrogas/alcohol</w:t>
      </w:r>
      <w:r w:rsidDel="00000000" w:rsidR="00000000" w:rsidRPr="00000000">
        <w:rPr>
          <w:rtl w:val="0"/>
        </w:rPr>
        <w:t xml:space="preserve"> especialmente fines de semana.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 del informe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Ing. Juan Sánchez | Analista de Datos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