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20761">
      <w:pPr>
        <w:widowControl/>
        <w:jc w:val="left"/>
        <w:rPr>
          <w:rFonts w:hint="eastAsia" w:ascii="宋体" w:hAnsi="宋体"/>
          <w:b/>
          <w:sz w:val="24"/>
          <w:highlight w:val="none"/>
        </w:rPr>
      </w:pPr>
      <w:r>
        <w:rPr>
          <w:rFonts w:hint="eastAsia" w:ascii="宋体" w:hAnsi="宋体"/>
          <w:b/>
          <w:sz w:val="24"/>
          <w:highlight w:val="none"/>
        </w:rPr>
        <w:tab/>
      </w:r>
      <w:r>
        <w:rPr>
          <w:rFonts w:ascii="宋体" w:hAnsi="宋体"/>
          <w:b/>
          <w:sz w:val="24"/>
          <w:highlight w:val="none"/>
        </w:rPr>
        <w:tab/>
      </w:r>
      <w:r>
        <w:rPr>
          <w:rFonts w:hint="eastAsia" w:ascii="宋体" w:hAnsi="宋体"/>
          <w:b/>
          <w:sz w:val="24"/>
          <w:highlight w:val="none"/>
        </w:rPr>
        <w:tab/>
      </w:r>
    </w:p>
    <w:p w14:paraId="4151FF16">
      <w:pPr>
        <w:jc w:val="center"/>
        <w:rPr>
          <w:rFonts w:hint="eastAsia" w:ascii="宋体" w:hAnsi="宋体"/>
          <w:b/>
          <w:sz w:val="24"/>
          <w:highlight w:val="none"/>
        </w:rPr>
      </w:pPr>
    </w:p>
    <w:p w14:paraId="01B3C996">
      <w:pPr>
        <w:jc w:val="center"/>
        <w:rPr>
          <w:rFonts w:hint="eastAsia" w:ascii="宋体" w:hAnsi="宋体"/>
          <w:b/>
          <w:sz w:val="24"/>
          <w:highlight w:val="none"/>
        </w:rPr>
      </w:pPr>
    </w:p>
    <w:p w14:paraId="694923C1">
      <w:pPr>
        <w:jc w:val="center"/>
        <w:rPr>
          <w:rFonts w:hint="eastAsia" w:ascii="宋体" w:hAnsi="宋体"/>
          <w:b/>
          <w:sz w:val="24"/>
          <w:highlight w:val="none"/>
        </w:rPr>
      </w:pPr>
    </w:p>
    <w:p w14:paraId="35EDA006">
      <w:pPr>
        <w:jc w:val="center"/>
        <w:rPr>
          <w:rFonts w:hint="eastAsia" w:ascii="宋体" w:hAnsi="宋体"/>
          <w:b/>
          <w:sz w:val="24"/>
          <w:highlight w:val="none"/>
        </w:rPr>
      </w:pPr>
    </w:p>
    <w:p w14:paraId="7820C8CA">
      <w:pPr>
        <w:jc w:val="center"/>
        <w:rPr>
          <w:rFonts w:hint="eastAsia" w:ascii="宋体" w:hAnsi="宋体"/>
          <w:b/>
          <w:sz w:val="24"/>
          <w:highlight w:val="none"/>
        </w:rPr>
      </w:pPr>
    </w:p>
    <w:p w14:paraId="1CC3D995">
      <w:pPr>
        <w:jc w:val="center"/>
        <w:rPr>
          <w:rFonts w:hint="eastAsia" w:ascii="宋体" w:hAnsi="宋体"/>
          <w:b/>
          <w:sz w:val="24"/>
          <w:highlight w:val="none"/>
        </w:rPr>
      </w:pPr>
    </w:p>
    <w:p w14:paraId="207EE7B2">
      <w:pPr>
        <w:jc w:val="center"/>
        <w:rPr>
          <w:rFonts w:hint="eastAsia" w:ascii="宋体" w:hAnsi="宋体"/>
          <w:b/>
          <w:sz w:val="24"/>
          <w:highlight w:val="none"/>
        </w:rPr>
      </w:pPr>
    </w:p>
    <w:p w14:paraId="3F8B64D7">
      <w:pPr>
        <w:spacing w:after="156" w:afterLines="50"/>
        <w:jc w:val="center"/>
        <w:rPr>
          <w:rFonts w:hint="eastAsia" w:ascii="宋体" w:hAnsi="宋体"/>
          <w:b/>
          <w:sz w:val="72"/>
          <w:szCs w:val="52"/>
          <w:highlight w:val="none"/>
        </w:rPr>
      </w:pPr>
      <w:r>
        <w:rPr>
          <w:rFonts w:hint="eastAsia" w:ascii="宋体" w:hAnsi="宋体"/>
          <w:b/>
          <w:sz w:val="72"/>
          <w:szCs w:val="52"/>
          <w:highlight w:val="none"/>
        </w:rPr>
        <w:t>天津</w:t>
      </w:r>
      <w:r>
        <w:rPr>
          <w:rFonts w:hint="eastAsia" w:ascii="宋体" w:hAnsi="宋体"/>
          <w:b/>
          <w:sz w:val="72"/>
          <w:szCs w:val="52"/>
          <w:highlight w:val="none"/>
          <w:lang w:val="en-US" w:eastAsia="zh-CN"/>
        </w:rPr>
        <w:t>力神</w:t>
      </w:r>
      <w:r>
        <w:rPr>
          <w:rFonts w:hint="eastAsia" w:ascii="宋体" w:hAnsi="宋体"/>
          <w:b/>
          <w:sz w:val="72"/>
          <w:szCs w:val="52"/>
          <w:highlight w:val="none"/>
        </w:rPr>
        <w:t>聚元新能源科技有限公司</w:t>
      </w:r>
    </w:p>
    <w:p w14:paraId="61A86964">
      <w:pPr>
        <w:spacing w:line="360" w:lineRule="auto"/>
        <w:jc w:val="center"/>
        <w:rPr>
          <w:rFonts w:hint="eastAsia" w:ascii="宋体" w:hAnsi="宋体"/>
          <w:color w:val="FF0000"/>
          <w:szCs w:val="21"/>
          <w:highlight w:val="none"/>
        </w:rPr>
      </w:pPr>
    </w:p>
    <w:p w14:paraId="14E000A4">
      <w:pPr>
        <w:jc w:val="center"/>
        <w:rPr>
          <w:rFonts w:hint="eastAsia" w:ascii="宋体" w:hAnsi="宋体"/>
          <w:b/>
          <w:sz w:val="56"/>
          <w:szCs w:val="52"/>
          <w:highlight w:val="none"/>
        </w:rPr>
      </w:pPr>
      <w:r>
        <w:rPr>
          <w:rFonts w:hint="eastAsia" w:ascii="宋体" w:hAnsi="宋体"/>
          <w:b/>
          <w:sz w:val="56"/>
          <w:szCs w:val="44"/>
          <w:highlight w:val="none"/>
          <w:lang w:val="en-US" w:eastAsia="zh-CN"/>
        </w:rPr>
        <w:t>全自动高速</w:t>
      </w:r>
      <w:r>
        <w:rPr>
          <w:rFonts w:hint="eastAsia" w:ascii="宋体" w:hAnsi="宋体"/>
          <w:b/>
          <w:sz w:val="56"/>
          <w:szCs w:val="44"/>
          <w:highlight w:val="none"/>
        </w:rPr>
        <w:t>卷绕机</w:t>
      </w:r>
      <w:r>
        <w:rPr>
          <w:rFonts w:ascii="宋体" w:hAnsi="宋体"/>
          <w:b/>
          <w:sz w:val="56"/>
          <w:szCs w:val="52"/>
          <w:highlight w:val="none"/>
        </w:rPr>
        <w:t>技术</w:t>
      </w:r>
      <w:r>
        <w:rPr>
          <w:rFonts w:hint="eastAsia" w:ascii="宋体" w:hAnsi="宋体"/>
          <w:b/>
          <w:sz w:val="56"/>
          <w:szCs w:val="52"/>
          <w:highlight w:val="none"/>
        </w:rPr>
        <w:t>要求</w:t>
      </w:r>
    </w:p>
    <w:p w14:paraId="708548D9">
      <w:pPr>
        <w:spacing w:line="360" w:lineRule="auto"/>
        <w:jc w:val="center"/>
        <w:rPr>
          <w:rFonts w:hint="eastAsia" w:ascii="宋体" w:hAnsi="宋体"/>
          <w:color w:val="FF0000"/>
          <w:szCs w:val="21"/>
          <w:highlight w:val="none"/>
        </w:rPr>
      </w:pPr>
    </w:p>
    <w:p w14:paraId="4448B2A7">
      <w:pPr>
        <w:pStyle w:val="16"/>
        <w:spacing w:line="360" w:lineRule="auto"/>
        <w:jc w:val="center"/>
        <w:rPr>
          <w:rFonts w:ascii="Times New Roman" w:hAnsi="Times New Roman" w:eastAsia="宋体"/>
          <w:b/>
          <w:bCs/>
          <w:color w:val="auto"/>
          <w:sz w:val="52"/>
          <w:szCs w:val="52"/>
          <w:highlight w:val="none"/>
          <w:lang w:eastAsia="zh-CN"/>
        </w:rPr>
      </w:pPr>
    </w:p>
    <w:p w14:paraId="33FA9A65">
      <w:pPr>
        <w:pStyle w:val="16"/>
        <w:spacing w:line="360" w:lineRule="auto"/>
        <w:jc w:val="center"/>
        <w:rPr>
          <w:rFonts w:ascii="Times New Roman" w:hAnsi="Times New Roman" w:eastAsia="宋体"/>
          <w:b/>
          <w:bCs/>
          <w:color w:val="auto"/>
          <w:sz w:val="24"/>
          <w:szCs w:val="24"/>
          <w:highlight w:val="none"/>
          <w:lang w:eastAsia="zh-CN"/>
        </w:rPr>
      </w:pPr>
    </w:p>
    <w:p w14:paraId="3001D37C">
      <w:pPr>
        <w:pStyle w:val="16"/>
        <w:spacing w:line="360" w:lineRule="auto"/>
        <w:jc w:val="center"/>
        <w:rPr>
          <w:rFonts w:ascii="Times New Roman" w:hAnsi="Times New Roman" w:eastAsia="宋体"/>
          <w:b/>
          <w:bCs/>
          <w:color w:val="auto"/>
          <w:sz w:val="24"/>
          <w:szCs w:val="24"/>
          <w:highlight w:val="none"/>
          <w:lang w:eastAsia="zh-CN"/>
        </w:rPr>
      </w:pPr>
    </w:p>
    <w:p w14:paraId="511AF7C4">
      <w:pPr>
        <w:pStyle w:val="16"/>
        <w:spacing w:line="360" w:lineRule="auto"/>
        <w:jc w:val="center"/>
        <w:rPr>
          <w:rFonts w:ascii="Times New Roman" w:hAnsi="Times New Roman" w:eastAsia="宋体"/>
          <w:b/>
          <w:bCs/>
          <w:color w:val="auto"/>
          <w:sz w:val="24"/>
          <w:szCs w:val="24"/>
          <w:highlight w:val="none"/>
          <w:lang w:eastAsia="zh-CN"/>
        </w:rPr>
      </w:pPr>
    </w:p>
    <w:p w14:paraId="129FEB21">
      <w:pPr>
        <w:spacing w:line="360" w:lineRule="auto"/>
        <w:ind w:left="3118" w:leftChars="1485"/>
        <w:rPr>
          <w:rFonts w:hint="eastAsia" w:ascii="宋体" w:hAnsi="宋体"/>
          <w:sz w:val="30"/>
          <w:szCs w:val="30"/>
          <w:highlight w:val="none"/>
        </w:rPr>
      </w:pPr>
      <w:r>
        <w:rPr>
          <w:rFonts w:hint="eastAsia" w:ascii="宋体" w:hAnsi="宋体"/>
          <w:sz w:val="30"/>
          <w:szCs w:val="30"/>
          <w:highlight w:val="none"/>
        </w:rPr>
        <w:t>需求</w:t>
      </w:r>
      <w:r>
        <w:rPr>
          <w:rFonts w:ascii="宋体" w:hAnsi="宋体"/>
          <w:sz w:val="30"/>
          <w:szCs w:val="30"/>
          <w:highlight w:val="none"/>
        </w:rPr>
        <w:t>部门</w:t>
      </w:r>
      <w:r>
        <w:rPr>
          <w:rFonts w:hint="eastAsia" w:ascii="宋体" w:hAnsi="宋体"/>
          <w:sz w:val="30"/>
          <w:szCs w:val="30"/>
          <w:highlight w:val="none"/>
        </w:rPr>
        <w:t>：</w:t>
      </w:r>
    </w:p>
    <w:p w14:paraId="1C0C0B0F">
      <w:pPr>
        <w:spacing w:line="360" w:lineRule="auto"/>
        <w:ind w:left="3118" w:leftChars="1485"/>
        <w:rPr>
          <w:rFonts w:hint="eastAsia" w:ascii="宋体" w:hAnsi="宋体"/>
          <w:sz w:val="30"/>
          <w:szCs w:val="30"/>
          <w:highlight w:val="none"/>
          <w:u w:val="single"/>
        </w:rPr>
      </w:pPr>
      <w:r>
        <w:rPr>
          <w:rFonts w:hint="eastAsia" w:ascii="宋体" w:hAnsi="宋体"/>
          <w:sz w:val="30"/>
          <w:szCs w:val="30"/>
          <w:highlight w:val="none"/>
        </w:rPr>
        <w:t>拟    制：</w:t>
      </w:r>
    </w:p>
    <w:p w14:paraId="15110F86">
      <w:pPr>
        <w:spacing w:line="360" w:lineRule="auto"/>
        <w:ind w:left="3118" w:leftChars="1485"/>
        <w:rPr>
          <w:rFonts w:hint="eastAsia" w:ascii="宋体" w:hAnsi="宋体"/>
          <w:sz w:val="30"/>
          <w:szCs w:val="30"/>
          <w:highlight w:val="none"/>
          <w:u w:val="single"/>
        </w:rPr>
      </w:pPr>
      <w:r>
        <w:rPr>
          <w:rFonts w:ascii="宋体" w:hAnsi="宋体"/>
          <w:sz w:val="30"/>
          <w:szCs w:val="30"/>
          <w:highlight w:val="none"/>
        </w:rPr>
        <w:t xml:space="preserve">审 </w:t>
      </w:r>
      <w:r>
        <w:rPr>
          <w:rFonts w:hint="eastAsia" w:ascii="宋体" w:hAnsi="宋体"/>
          <w:sz w:val="30"/>
          <w:szCs w:val="30"/>
          <w:highlight w:val="none"/>
        </w:rPr>
        <w:t xml:space="preserve">   </w:t>
      </w:r>
      <w:r>
        <w:rPr>
          <w:rFonts w:ascii="宋体" w:hAnsi="宋体"/>
          <w:sz w:val="30"/>
          <w:szCs w:val="30"/>
          <w:highlight w:val="none"/>
        </w:rPr>
        <w:t>核</w:t>
      </w:r>
      <w:r>
        <w:rPr>
          <w:rFonts w:hint="eastAsia" w:ascii="宋体" w:hAnsi="宋体"/>
          <w:sz w:val="30"/>
          <w:szCs w:val="30"/>
          <w:highlight w:val="none"/>
        </w:rPr>
        <w:t>：</w:t>
      </w:r>
    </w:p>
    <w:p w14:paraId="4A8D4FAF">
      <w:pPr>
        <w:spacing w:line="360" w:lineRule="auto"/>
        <w:ind w:left="3118" w:leftChars="1485"/>
        <w:rPr>
          <w:rFonts w:hint="eastAsia" w:ascii="宋体" w:hAnsi="宋体"/>
          <w:sz w:val="30"/>
          <w:szCs w:val="30"/>
          <w:highlight w:val="none"/>
          <w:u w:val="single"/>
        </w:rPr>
      </w:pPr>
      <w:r>
        <w:rPr>
          <w:rFonts w:hint="eastAsia" w:ascii="宋体" w:hAnsi="宋体"/>
          <w:sz w:val="30"/>
          <w:szCs w:val="30"/>
          <w:highlight w:val="none"/>
        </w:rPr>
        <w:t>批    准：</w:t>
      </w:r>
    </w:p>
    <w:p w14:paraId="2A36DBC5">
      <w:pPr>
        <w:widowControl/>
        <w:jc w:val="left"/>
        <w:rPr>
          <w:rFonts w:hint="eastAsia" w:ascii="宋体" w:hAnsi="宋体"/>
          <w:b/>
          <w:sz w:val="24"/>
          <w:highlight w:val="none"/>
        </w:rPr>
      </w:pPr>
    </w:p>
    <w:p w14:paraId="1599DD53">
      <w:pPr>
        <w:widowControl/>
        <w:jc w:val="left"/>
        <w:rPr>
          <w:rFonts w:hint="eastAsia" w:ascii="宋体" w:hAnsi="宋体"/>
          <w:b/>
          <w:sz w:val="24"/>
          <w:highlight w:val="none"/>
        </w:rPr>
      </w:pPr>
    </w:p>
    <w:p w14:paraId="4ACC7AF0">
      <w:pPr>
        <w:widowControl/>
        <w:jc w:val="left"/>
        <w:rPr>
          <w:rFonts w:hint="eastAsia" w:ascii="宋体" w:hAnsi="宋体"/>
          <w:b/>
          <w:sz w:val="24"/>
          <w:highlight w:val="none"/>
        </w:rPr>
      </w:pPr>
    </w:p>
    <w:p w14:paraId="21953576">
      <w:pPr>
        <w:widowControl/>
        <w:jc w:val="left"/>
        <w:rPr>
          <w:rFonts w:hint="eastAsia" w:ascii="宋体" w:hAnsi="宋体"/>
          <w:b/>
          <w:sz w:val="24"/>
          <w:highlight w:val="none"/>
        </w:rPr>
      </w:pPr>
    </w:p>
    <w:p w14:paraId="7430B566">
      <w:pPr>
        <w:widowControl/>
        <w:jc w:val="left"/>
        <w:rPr>
          <w:rFonts w:hint="eastAsia" w:ascii="宋体" w:hAnsi="宋体"/>
          <w:b/>
          <w:sz w:val="24"/>
          <w:highlight w:val="none"/>
        </w:rPr>
      </w:pPr>
    </w:p>
    <w:p w14:paraId="0BABF97A">
      <w:pPr>
        <w:widowControl/>
        <w:jc w:val="left"/>
        <w:rPr>
          <w:rFonts w:hint="eastAsia" w:ascii="宋体" w:hAnsi="宋体"/>
          <w:b/>
          <w:sz w:val="24"/>
          <w:highlight w:val="none"/>
        </w:rPr>
      </w:pPr>
    </w:p>
    <w:p w14:paraId="5F8E74B1">
      <w:pPr>
        <w:widowControl/>
        <w:jc w:val="left"/>
        <w:rPr>
          <w:rFonts w:hint="eastAsia" w:ascii="宋体" w:hAnsi="宋体"/>
          <w:b/>
          <w:sz w:val="24"/>
          <w:highlight w:val="none"/>
        </w:rPr>
      </w:pPr>
    </w:p>
    <w:p w14:paraId="771F8D0E">
      <w:pPr>
        <w:widowControl/>
        <w:jc w:val="left"/>
        <w:rPr>
          <w:b/>
          <w:bCs/>
          <w:sz w:val="32"/>
          <w:szCs w:val="32"/>
          <w:highlight w:val="none"/>
        </w:rPr>
      </w:pPr>
    </w:p>
    <w:p w14:paraId="10733B5D">
      <w:pPr>
        <w:pStyle w:val="73"/>
        <w:jc w:val="center"/>
        <w:rPr>
          <w:color w:val="auto"/>
          <w:highlight w:val="none"/>
        </w:rPr>
      </w:pPr>
      <w:r>
        <w:rPr>
          <w:color w:val="auto"/>
          <w:highlight w:val="none"/>
          <w:lang w:val="zh-CN"/>
        </w:rPr>
        <w:t>目录</w:t>
      </w:r>
    </w:p>
    <w:p w14:paraId="4271D9F7">
      <w:pPr>
        <w:pStyle w:val="26"/>
        <w:tabs>
          <w:tab w:val="right" w:leader="dot" w:pos="9070"/>
        </w:tabs>
      </w:pPr>
      <w:r>
        <w:rPr>
          <w:highlight w:val="none"/>
        </w:rPr>
        <w:fldChar w:fldCharType="begin"/>
      </w:r>
      <w:r>
        <w:rPr>
          <w:highlight w:val="none"/>
        </w:rPr>
        <w:instrText xml:space="preserve"> TOC \o "1-3" \h \z \u </w:instrText>
      </w:r>
      <w:r>
        <w:rPr>
          <w:highlight w:val="none"/>
        </w:rPr>
        <w:fldChar w:fldCharType="separate"/>
      </w:r>
      <w:r>
        <w:rPr>
          <w:highlight w:val="none"/>
        </w:rPr>
        <w:fldChar w:fldCharType="begin"/>
      </w:r>
      <w:r>
        <w:rPr>
          <w:highlight w:val="none"/>
        </w:rPr>
        <w:instrText xml:space="preserve"> HYPERLINK \l _Toc30588 </w:instrText>
      </w:r>
      <w:r>
        <w:rPr>
          <w:highlight w:val="none"/>
        </w:rPr>
        <w:fldChar w:fldCharType="separate"/>
      </w:r>
      <w:r>
        <w:rPr>
          <w:rFonts w:hint="eastAsia" w:ascii="黑体" w:hAnsi="黑体" w:eastAsia="黑体"/>
          <w:szCs w:val="28"/>
          <w:highlight w:val="none"/>
        </w:rPr>
        <w:t>1设备整体要求</w:t>
      </w:r>
      <w:r>
        <w:tab/>
      </w:r>
      <w:r>
        <w:fldChar w:fldCharType="begin"/>
      </w:r>
      <w:r>
        <w:instrText xml:space="preserve"> PAGEREF _Toc30588 \h </w:instrText>
      </w:r>
      <w:r>
        <w:fldChar w:fldCharType="separate"/>
      </w:r>
      <w:r>
        <w:t>4</w:t>
      </w:r>
      <w:r>
        <w:fldChar w:fldCharType="end"/>
      </w:r>
      <w:r>
        <w:rPr>
          <w:highlight w:val="none"/>
        </w:rPr>
        <w:fldChar w:fldCharType="end"/>
      </w:r>
    </w:p>
    <w:p w14:paraId="6E93FA57">
      <w:pPr>
        <w:pStyle w:val="30"/>
        <w:tabs>
          <w:tab w:val="right" w:leader="dot" w:pos="9070"/>
        </w:tabs>
      </w:pPr>
      <w:r>
        <w:rPr>
          <w:highlight w:val="none"/>
        </w:rPr>
        <w:fldChar w:fldCharType="begin"/>
      </w:r>
      <w:r>
        <w:rPr>
          <w:highlight w:val="none"/>
        </w:rPr>
        <w:instrText xml:space="preserve"> HYPERLINK \l _Toc21410 </w:instrText>
      </w:r>
      <w:r>
        <w:rPr>
          <w:highlight w:val="none"/>
        </w:rPr>
        <w:fldChar w:fldCharType="separate"/>
      </w:r>
      <w:r>
        <w:rPr>
          <w:rFonts w:hint="eastAsia" w:ascii="黑体" w:hAnsi="黑体" w:eastAsia="黑体"/>
          <w:szCs w:val="24"/>
          <w:highlight w:val="none"/>
        </w:rPr>
        <w:t>1.1</w:t>
      </w:r>
      <w:r>
        <w:rPr>
          <w:rFonts w:ascii="黑体" w:hAnsi="黑体" w:eastAsia="黑体"/>
          <w:szCs w:val="24"/>
          <w:highlight w:val="none"/>
        </w:rPr>
        <w:t>设备功能</w:t>
      </w:r>
      <w:r>
        <w:rPr>
          <w:rFonts w:hint="eastAsia" w:ascii="黑体" w:hAnsi="黑体" w:eastAsia="黑体"/>
          <w:szCs w:val="24"/>
          <w:highlight w:val="none"/>
        </w:rPr>
        <w:t>概述</w:t>
      </w:r>
      <w:r>
        <w:tab/>
      </w:r>
      <w:r>
        <w:fldChar w:fldCharType="begin"/>
      </w:r>
      <w:r>
        <w:instrText xml:space="preserve"> PAGEREF _Toc21410 \h </w:instrText>
      </w:r>
      <w:r>
        <w:fldChar w:fldCharType="separate"/>
      </w:r>
      <w:r>
        <w:t>4</w:t>
      </w:r>
      <w:r>
        <w:fldChar w:fldCharType="end"/>
      </w:r>
      <w:r>
        <w:rPr>
          <w:highlight w:val="none"/>
        </w:rPr>
        <w:fldChar w:fldCharType="end"/>
      </w:r>
    </w:p>
    <w:p w14:paraId="566880AC">
      <w:pPr>
        <w:pStyle w:val="30"/>
        <w:tabs>
          <w:tab w:val="right" w:leader="dot" w:pos="9070"/>
        </w:tabs>
      </w:pPr>
      <w:r>
        <w:rPr>
          <w:highlight w:val="none"/>
        </w:rPr>
        <w:fldChar w:fldCharType="begin"/>
      </w:r>
      <w:r>
        <w:rPr>
          <w:highlight w:val="none"/>
        </w:rPr>
        <w:instrText xml:space="preserve"> HYPERLINK \l _Toc16494 </w:instrText>
      </w:r>
      <w:r>
        <w:rPr>
          <w:highlight w:val="none"/>
        </w:rPr>
        <w:fldChar w:fldCharType="separate"/>
      </w:r>
      <w:r>
        <w:rPr>
          <w:rFonts w:hint="eastAsia" w:ascii="黑体" w:hAnsi="黑体" w:eastAsia="黑体"/>
          <w:szCs w:val="24"/>
          <w:highlight w:val="none"/>
        </w:rPr>
        <w:t>1.2目标产品及原材料</w:t>
      </w:r>
      <w:r>
        <w:tab/>
      </w:r>
      <w:r>
        <w:fldChar w:fldCharType="begin"/>
      </w:r>
      <w:r>
        <w:instrText xml:space="preserve"> PAGEREF _Toc16494 \h </w:instrText>
      </w:r>
      <w:r>
        <w:fldChar w:fldCharType="separate"/>
      </w:r>
      <w:r>
        <w:t>4</w:t>
      </w:r>
      <w:r>
        <w:fldChar w:fldCharType="end"/>
      </w:r>
      <w:r>
        <w:rPr>
          <w:highlight w:val="none"/>
        </w:rPr>
        <w:fldChar w:fldCharType="end"/>
      </w:r>
    </w:p>
    <w:p w14:paraId="0CEDAC33">
      <w:pPr>
        <w:pStyle w:val="18"/>
        <w:tabs>
          <w:tab w:val="right" w:leader="dot" w:pos="9070"/>
        </w:tabs>
      </w:pPr>
      <w:r>
        <w:rPr>
          <w:highlight w:val="none"/>
        </w:rPr>
        <w:fldChar w:fldCharType="begin"/>
      </w:r>
      <w:r>
        <w:rPr>
          <w:highlight w:val="none"/>
        </w:rPr>
        <w:instrText xml:space="preserve"> HYPERLINK \l _Toc30269 </w:instrText>
      </w:r>
      <w:r>
        <w:rPr>
          <w:highlight w:val="none"/>
        </w:rPr>
        <w:fldChar w:fldCharType="separate"/>
      </w:r>
      <w:r>
        <w:rPr>
          <w:rFonts w:hint="eastAsia" w:ascii="黑体" w:hAnsi="黑体" w:eastAsia="黑体"/>
          <w:szCs w:val="24"/>
          <w:highlight w:val="none"/>
        </w:rPr>
        <w:t>1.2.1卷绕后极组规格</w:t>
      </w:r>
      <w:r>
        <w:tab/>
      </w:r>
      <w:r>
        <w:fldChar w:fldCharType="begin"/>
      </w:r>
      <w:r>
        <w:instrText xml:space="preserve"> PAGEREF _Toc30269 \h </w:instrText>
      </w:r>
      <w:r>
        <w:fldChar w:fldCharType="separate"/>
      </w:r>
      <w:r>
        <w:t>4</w:t>
      </w:r>
      <w:r>
        <w:fldChar w:fldCharType="end"/>
      </w:r>
      <w:r>
        <w:rPr>
          <w:highlight w:val="none"/>
        </w:rPr>
        <w:fldChar w:fldCharType="end"/>
      </w:r>
    </w:p>
    <w:p w14:paraId="6D3F6B6C">
      <w:pPr>
        <w:pStyle w:val="18"/>
        <w:tabs>
          <w:tab w:val="right" w:leader="dot" w:pos="9070"/>
        </w:tabs>
      </w:pPr>
      <w:r>
        <w:rPr>
          <w:highlight w:val="none"/>
        </w:rPr>
        <w:fldChar w:fldCharType="begin"/>
      </w:r>
      <w:r>
        <w:rPr>
          <w:highlight w:val="none"/>
        </w:rPr>
        <w:instrText xml:space="preserve"> HYPERLINK \l _Toc8298 </w:instrText>
      </w:r>
      <w:r>
        <w:rPr>
          <w:highlight w:val="none"/>
        </w:rPr>
        <w:fldChar w:fldCharType="separate"/>
      </w:r>
      <w:r>
        <w:rPr>
          <w:rFonts w:hint="eastAsia" w:ascii="黑体" w:hAnsi="黑体" w:eastAsia="黑体"/>
          <w:szCs w:val="24"/>
          <w:highlight w:val="none"/>
        </w:rPr>
        <w:t>1.2.2极组</w:t>
      </w:r>
      <w:r>
        <w:rPr>
          <w:rFonts w:ascii="黑体" w:hAnsi="黑体" w:eastAsia="黑体"/>
          <w:szCs w:val="24"/>
          <w:highlight w:val="none"/>
        </w:rPr>
        <w:t>示意图</w:t>
      </w:r>
      <w:r>
        <w:tab/>
      </w:r>
      <w:r>
        <w:fldChar w:fldCharType="begin"/>
      </w:r>
      <w:r>
        <w:instrText xml:space="preserve"> PAGEREF _Toc8298 \h </w:instrText>
      </w:r>
      <w:r>
        <w:fldChar w:fldCharType="separate"/>
      </w:r>
      <w:r>
        <w:t>4</w:t>
      </w:r>
      <w:r>
        <w:fldChar w:fldCharType="end"/>
      </w:r>
      <w:r>
        <w:rPr>
          <w:highlight w:val="none"/>
        </w:rPr>
        <w:fldChar w:fldCharType="end"/>
      </w:r>
    </w:p>
    <w:p w14:paraId="3447046A">
      <w:pPr>
        <w:pStyle w:val="18"/>
        <w:tabs>
          <w:tab w:val="right" w:leader="dot" w:pos="9070"/>
        </w:tabs>
      </w:pPr>
      <w:r>
        <w:rPr>
          <w:highlight w:val="none"/>
        </w:rPr>
        <w:fldChar w:fldCharType="begin"/>
      </w:r>
      <w:r>
        <w:rPr>
          <w:highlight w:val="none"/>
        </w:rPr>
        <w:instrText xml:space="preserve"> HYPERLINK \l _Toc16006 </w:instrText>
      </w:r>
      <w:r>
        <w:rPr>
          <w:highlight w:val="none"/>
        </w:rPr>
        <w:fldChar w:fldCharType="separate"/>
      </w:r>
      <w:r>
        <w:rPr>
          <w:rFonts w:hint="eastAsia" w:ascii="黑体" w:hAnsi="黑体" w:eastAsia="黑体"/>
          <w:szCs w:val="24"/>
          <w:highlight w:val="none"/>
        </w:rPr>
        <w:t>1.2.3极组尺寸规格表</w:t>
      </w:r>
      <w:r>
        <w:tab/>
      </w:r>
      <w:r>
        <w:fldChar w:fldCharType="begin"/>
      </w:r>
      <w:r>
        <w:instrText xml:space="preserve"> PAGEREF _Toc16006 \h </w:instrText>
      </w:r>
      <w:r>
        <w:fldChar w:fldCharType="separate"/>
      </w:r>
      <w:r>
        <w:t>5</w:t>
      </w:r>
      <w:r>
        <w:fldChar w:fldCharType="end"/>
      </w:r>
      <w:r>
        <w:rPr>
          <w:highlight w:val="none"/>
        </w:rPr>
        <w:fldChar w:fldCharType="end"/>
      </w:r>
    </w:p>
    <w:p w14:paraId="717D57B4">
      <w:pPr>
        <w:pStyle w:val="18"/>
        <w:tabs>
          <w:tab w:val="right" w:leader="dot" w:pos="9070"/>
        </w:tabs>
      </w:pPr>
      <w:r>
        <w:rPr>
          <w:highlight w:val="none"/>
        </w:rPr>
        <w:fldChar w:fldCharType="begin"/>
      </w:r>
      <w:r>
        <w:rPr>
          <w:highlight w:val="none"/>
        </w:rPr>
        <w:instrText xml:space="preserve"> HYPERLINK \l _Toc20469 </w:instrText>
      </w:r>
      <w:r>
        <w:rPr>
          <w:highlight w:val="none"/>
        </w:rPr>
        <w:fldChar w:fldCharType="separate"/>
      </w:r>
      <w:r>
        <w:rPr>
          <w:rFonts w:hint="eastAsia" w:ascii="黑体" w:hAnsi="黑体" w:eastAsia="黑体"/>
          <w:szCs w:val="24"/>
          <w:highlight w:val="none"/>
        </w:rPr>
        <w:t>1.2.4三极耳极组示意图</w:t>
      </w:r>
      <w:r>
        <w:tab/>
      </w:r>
      <w:r>
        <w:fldChar w:fldCharType="begin"/>
      </w:r>
      <w:r>
        <w:instrText xml:space="preserve"> PAGEREF _Toc20469 \h </w:instrText>
      </w:r>
      <w:r>
        <w:fldChar w:fldCharType="separate"/>
      </w:r>
      <w:r>
        <w:t>5</w:t>
      </w:r>
      <w:r>
        <w:fldChar w:fldCharType="end"/>
      </w:r>
      <w:r>
        <w:rPr>
          <w:highlight w:val="none"/>
        </w:rPr>
        <w:fldChar w:fldCharType="end"/>
      </w:r>
    </w:p>
    <w:p w14:paraId="11BB8538">
      <w:pPr>
        <w:pStyle w:val="18"/>
        <w:tabs>
          <w:tab w:val="right" w:leader="dot" w:pos="9070"/>
        </w:tabs>
      </w:pPr>
      <w:r>
        <w:rPr>
          <w:highlight w:val="none"/>
        </w:rPr>
        <w:fldChar w:fldCharType="begin"/>
      </w:r>
      <w:r>
        <w:rPr>
          <w:highlight w:val="none"/>
        </w:rPr>
        <w:instrText xml:space="preserve"> HYPERLINK \l _Toc21330 </w:instrText>
      </w:r>
      <w:r>
        <w:rPr>
          <w:highlight w:val="none"/>
        </w:rPr>
        <w:fldChar w:fldCharType="separate"/>
      </w:r>
      <w:r>
        <w:rPr>
          <w:rFonts w:hint="eastAsia" w:ascii="黑体" w:hAnsi="黑体" w:eastAsia="黑体"/>
          <w:szCs w:val="24"/>
          <w:highlight w:val="none"/>
        </w:rPr>
        <w:t>1.2.5三极耳极组尺寸规格表</w:t>
      </w:r>
      <w:r>
        <w:tab/>
      </w:r>
      <w:r>
        <w:fldChar w:fldCharType="begin"/>
      </w:r>
      <w:r>
        <w:instrText xml:space="preserve"> PAGEREF _Toc21330 \h </w:instrText>
      </w:r>
      <w:r>
        <w:fldChar w:fldCharType="separate"/>
      </w:r>
      <w:r>
        <w:t>6</w:t>
      </w:r>
      <w:r>
        <w:fldChar w:fldCharType="end"/>
      </w:r>
      <w:r>
        <w:rPr>
          <w:highlight w:val="none"/>
        </w:rPr>
        <w:fldChar w:fldCharType="end"/>
      </w:r>
    </w:p>
    <w:p w14:paraId="63E14D3B">
      <w:pPr>
        <w:pStyle w:val="18"/>
        <w:tabs>
          <w:tab w:val="right" w:leader="dot" w:pos="9070"/>
        </w:tabs>
      </w:pPr>
      <w:r>
        <w:rPr>
          <w:highlight w:val="none"/>
        </w:rPr>
        <w:fldChar w:fldCharType="begin"/>
      </w:r>
      <w:r>
        <w:rPr>
          <w:highlight w:val="none"/>
        </w:rPr>
        <w:instrText xml:space="preserve"> HYPERLINK \l _Toc29036 </w:instrText>
      </w:r>
      <w:r>
        <w:rPr>
          <w:highlight w:val="none"/>
        </w:rPr>
        <w:fldChar w:fldCharType="separate"/>
      </w:r>
      <w:r>
        <w:rPr>
          <w:rFonts w:hint="eastAsia" w:ascii="黑体" w:hAnsi="黑体" w:eastAsia="黑体"/>
          <w:szCs w:val="24"/>
          <w:highlight w:val="none"/>
          <w:lang w:val="en-US" w:eastAsia="zh-CN"/>
        </w:rPr>
        <w:t>1.2.6四级耳极组示意图</w:t>
      </w:r>
      <w:r>
        <w:tab/>
      </w:r>
      <w:r>
        <w:fldChar w:fldCharType="begin"/>
      </w:r>
      <w:r>
        <w:instrText xml:space="preserve"> PAGEREF _Toc29036 \h </w:instrText>
      </w:r>
      <w:r>
        <w:fldChar w:fldCharType="separate"/>
      </w:r>
      <w:r>
        <w:t>6</w:t>
      </w:r>
      <w:r>
        <w:fldChar w:fldCharType="end"/>
      </w:r>
      <w:r>
        <w:rPr>
          <w:highlight w:val="none"/>
        </w:rPr>
        <w:fldChar w:fldCharType="end"/>
      </w:r>
    </w:p>
    <w:p w14:paraId="02F2BEC4">
      <w:pPr>
        <w:pStyle w:val="18"/>
        <w:tabs>
          <w:tab w:val="right" w:leader="dot" w:pos="9070"/>
        </w:tabs>
      </w:pPr>
      <w:r>
        <w:rPr>
          <w:highlight w:val="none"/>
        </w:rPr>
        <w:fldChar w:fldCharType="begin"/>
      </w:r>
      <w:r>
        <w:rPr>
          <w:highlight w:val="none"/>
        </w:rPr>
        <w:instrText xml:space="preserve"> HYPERLINK \l _Toc28921 </w:instrText>
      </w:r>
      <w:r>
        <w:rPr>
          <w:highlight w:val="none"/>
        </w:rPr>
        <w:fldChar w:fldCharType="separate"/>
      </w:r>
      <w:r>
        <w:rPr>
          <w:rFonts w:hint="eastAsia" w:ascii="黑体" w:hAnsi="黑体" w:eastAsia="黑体"/>
          <w:szCs w:val="24"/>
          <w:highlight w:val="none"/>
        </w:rPr>
        <w:t>1.</w:t>
      </w:r>
      <w:r>
        <w:rPr>
          <w:rFonts w:hint="eastAsia" w:ascii="黑体" w:hAnsi="黑体" w:eastAsia="黑体"/>
          <w:szCs w:val="24"/>
          <w:highlight w:val="none"/>
          <w:lang w:val="en-US" w:eastAsia="zh-CN"/>
        </w:rPr>
        <w:t>3</w:t>
      </w:r>
      <w:r>
        <w:rPr>
          <w:rFonts w:ascii="黑体" w:hAnsi="黑体" w:eastAsia="黑体"/>
          <w:szCs w:val="24"/>
          <w:highlight w:val="none"/>
        </w:rPr>
        <w:t>原材料规格</w:t>
      </w:r>
      <w:r>
        <w:tab/>
      </w:r>
      <w:r>
        <w:fldChar w:fldCharType="begin"/>
      </w:r>
      <w:r>
        <w:instrText xml:space="preserve"> PAGEREF _Toc28921 \h </w:instrText>
      </w:r>
      <w:r>
        <w:fldChar w:fldCharType="separate"/>
      </w:r>
      <w:r>
        <w:t>7</w:t>
      </w:r>
      <w:r>
        <w:fldChar w:fldCharType="end"/>
      </w:r>
      <w:r>
        <w:rPr>
          <w:highlight w:val="none"/>
        </w:rPr>
        <w:fldChar w:fldCharType="end"/>
      </w:r>
    </w:p>
    <w:p w14:paraId="64EAA486">
      <w:pPr>
        <w:pStyle w:val="18"/>
        <w:tabs>
          <w:tab w:val="right" w:leader="dot" w:pos="9070"/>
        </w:tabs>
      </w:pPr>
      <w:r>
        <w:rPr>
          <w:highlight w:val="none"/>
        </w:rPr>
        <w:fldChar w:fldCharType="begin"/>
      </w:r>
      <w:r>
        <w:rPr>
          <w:highlight w:val="none"/>
        </w:rPr>
        <w:instrText xml:space="preserve"> HYPERLINK \l _Toc11636 </w:instrText>
      </w:r>
      <w:r>
        <w:rPr>
          <w:highlight w:val="none"/>
        </w:rPr>
        <w:fldChar w:fldCharType="separate"/>
      </w:r>
      <w:r>
        <w:rPr>
          <w:rFonts w:hint="eastAsia" w:ascii="黑体" w:hAnsi="黑体" w:eastAsia="黑体"/>
          <w:szCs w:val="24"/>
          <w:highlight w:val="none"/>
        </w:rPr>
        <w:t>1.</w:t>
      </w:r>
      <w:r>
        <w:rPr>
          <w:rFonts w:hint="eastAsia" w:ascii="黑体" w:hAnsi="黑体" w:eastAsia="黑体"/>
          <w:szCs w:val="24"/>
          <w:highlight w:val="none"/>
          <w:lang w:val="en-US" w:eastAsia="zh-CN"/>
        </w:rPr>
        <w:t>4</w:t>
      </w:r>
      <w:r>
        <w:rPr>
          <w:rFonts w:hint="eastAsia" w:ascii="黑体" w:hAnsi="黑体" w:eastAsia="黑体"/>
          <w:szCs w:val="24"/>
          <w:highlight w:val="none"/>
        </w:rPr>
        <w:t>.1工艺流程图</w:t>
      </w:r>
      <w:r>
        <w:tab/>
      </w:r>
      <w:r>
        <w:fldChar w:fldCharType="begin"/>
      </w:r>
      <w:r>
        <w:instrText xml:space="preserve"> PAGEREF _Toc11636 \h </w:instrText>
      </w:r>
      <w:r>
        <w:fldChar w:fldCharType="separate"/>
      </w:r>
      <w:r>
        <w:t>11</w:t>
      </w:r>
      <w:r>
        <w:fldChar w:fldCharType="end"/>
      </w:r>
      <w:r>
        <w:rPr>
          <w:highlight w:val="none"/>
        </w:rPr>
        <w:fldChar w:fldCharType="end"/>
      </w:r>
    </w:p>
    <w:p w14:paraId="702AB6A1">
      <w:pPr>
        <w:pStyle w:val="30"/>
        <w:tabs>
          <w:tab w:val="right" w:leader="dot" w:pos="9070"/>
        </w:tabs>
      </w:pPr>
      <w:r>
        <w:rPr>
          <w:highlight w:val="none"/>
        </w:rPr>
        <w:fldChar w:fldCharType="begin"/>
      </w:r>
      <w:r>
        <w:rPr>
          <w:highlight w:val="none"/>
        </w:rPr>
        <w:instrText xml:space="preserve"> HYPERLINK \l _Toc11408 </w:instrText>
      </w:r>
      <w:r>
        <w:rPr>
          <w:highlight w:val="none"/>
        </w:rPr>
        <w:fldChar w:fldCharType="separate"/>
      </w:r>
      <w:r>
        <w:rPr>
          <w:rFonts w:hint="eastAsia" w:ascii="黑体" w:hAnsi="黑体" w:eastAsia="黑体"/>
          <w:szCs w:val="24"/>
          <w:highlight w:val="none"/>
        </w:rPr>
        <w:t>1.</w:t>
      </w:r>
      <w:r>
        <w:rPr>
          <w:rFonts w:hint="eastAsia" w:ascii="黑体" w:hAnsi="黑体" w:eastAsia="黑体"/>
          <w:szCs w:val="24"/>
          <w:highlight w:val="none"/>
          <w:lang w:val="en-US" w:eastAsia="zh-CN"/>
        </w:rPr>
        <w:t>5</w:t>
      </w:r>
      <w:r>
        <w:rPr>
          <w:rFonts w:hint="eastAsia" w:ascii="黑体" w:hAnsi="黑体" w:eastAsia="黑体"/>
          <w:szCs w:val="24"/>
          <w:highlight w:val="none"/>
        </w:rPr>
        <w:t>产品及设备关键指标要求</w:t>
      </w:r>
      <w:r>
        <w:tab/>
      </w:r>
      <w:r>
        <w:fldChar w:fldCharType="begin"/>
      </w:r>
      <w:r>
        <w:instrText xml:space="preserve"> PAGEREF _Toc11408 \h </w:instrText>
      </w:r>
      <w:r>
        <w:fldChar w:fldCharType="separate"/>
      </w:r>
      <w:r>
        <w:t>12</w:t>
      </w:r>
      <w:r>
        <w:fldChar w:fldCharType="end"/>
      </w:r>
      <w:r>
        <w:rPr>
          <w:highlight w:val="none"/>
        </w:rPr>
        <w:fldChar w:fldCharType="end"/>
      </w:r>
    </w:p>
    <w:p w14:paraId="39B6519D">
      <w:pPr>
        <w:pStyle w:val="18"/>
        <w:tabs>
          <w:tab w:val="right" w:leader="dot" w:pos="9070"/>
        </w:tabs>
      </w:pPr>
      <w:r>
        <w:rPr>
          <w:highlight w:val="none"/>
        </w:rPr>
        <w:fldChar w:fldCharType="begin"/>
      </w:r>
      <w:r>
        <w:rPr>
          <w:highlight w:val="none"/>
        </w:rPr>
        <w:instrText xml:space="preserve"> HYPERLINK \l _Toc8131 </w:instrText>
      </w:r>
      <w:r>
        <w:rPr>
          <w:highlight w:val="none"/>
        </w:rPr>
        <w:fldChar w:fldCharType="separate"/>
      </w:r>
      <w:r>
        <w:rPr>
          <w:rFonts w:hint="eastAsia" w:ascii="黑体" w:hAnsi="黑体" w:eastAsia="黑体"/>
          <w:szCs w:val="24"/>
          <w:highlight w:val="none"/>
        </w:rPr>
        <w:t>1.</w:t>
      </w:r>
      <w:r>
        <w:rPr>
          <w:rFonts w:hint="eastAsia" w:ascii="黑体" w:hAnsi="黑体" w:eastAsia="黑体"/>
          <w:szCs w:val="24"/>
          <w:highlight w:val="none"/>
          <w:lang w:val="en-US" w:eastAsia="zh-CN"/>
        </w:rPr>
        <w:t>5</w:t>
      </w:r>
      <w:r>
        <w:rPr>
          <w:rFonts w:hint="eastAsia" w:ascii="黑体" w:hAnsi="黑体" w:eastAsia="黑体"/>
          <w:szCs w:val="24"/>
          <w:highlight w:val="none"/>
        </w:rPr>
        <w:t>.1产品关键指标要求：</w:t>
      </w:r>
      <w:r>
        <w:tab/>
      </w:r>
      <w:r>
        <w:fldChar w:fldCharType="begin"/>
      </w:r>
      <w:r>
        <w:instrText xml:space="preserve"> PAGEREF _Toc8131 \h </w:instrText>
      </w:r>
      <w:r>
        <w:fldChar w:fldCharType="separate"/>
      </w:r>
      <w:r>
        <w:t>12</w:t>
      </w:r>
      <w:r>
        <w:fldChar w:fldCharType="end"/>
      </w:r>
      <w:r>
        <w:rPr>
          <w:highlight w:val="none"/>
        </w:rPr>
        <w:fldChar w:fldCharType="end"/>
      </w:r>
    </w:p>
    <w:p w14:paraId="51505BA1">
      <w:pPr>
        <w:pStyle w:val="18"/>
        <w:tabs>
          <w:tab w:val="right" w:leader="dot" w:pos="9070"/>
        </w:tabs>
      </w:pPr>
      <w:r>
        <w:rPr>
          <w:highlight w:val="none"/>
        </w:rPr>
        <w:fldChar w:fldCharType="begin"/>
      </w:r>
      <w:r>
        <w:rPr>
          <w:highlight w:val="none"/>
        </w:rPr>
        <w:instrText xml:space="preserve"> HYPERLINK \l _Toc2566 </w:instrText>
      </w:r>
      <w:r>
        <w:rPr>
          <w:highlight w:val="none"/>
        </w:rPr>
        <w:fldChar w:fldCharType="separate"/>
      </w:r>
      <w:r>
        <w:rPr>
          <w:rFonts w:hint="eastAsia" w:ascii="黑体" w:hAnsi="黑体" w:eastAsia="黑体"/>
          <w:szCs w:val="24"/>
          <w:highlight w:val="none"/>
        </w:rPr>
        <w:t>1.</w:t>
      </w:r>
      <w:r>
        <w:rPr>
          <w:rFonts w:hint="eastAsia" w:ascii="黑体" w:hAnsi="黑体" w:eastAsia="黑体"/>
          <w:szCs w:val="24"/>
          <w:highlight w:val="none"/>
          <w:lang w:val="en-US" w:eastAsia="zh-CN"/>
        </w:rPr>
        <w:t>5</w:t>
      </w:r>
      <w:r>
        <w:rPr>
          <w:rFonts w:hint="eastAsia" w:ascii="黑体" w:hAnsi="黑体" w:eastAsia="黑体"/>
          <w:szCs w:val="24"/>
          <w:highlight w:val="none"/>
        </w:rPr>
        <w:t>.2设备关键指标要求</w:t>
      </w:r>
      <w:r>
        <w:tab/>
      </w:r>
      <w:r>
        <w:fldChar w:fldCharType="begin"/>
      </w:r>
      <w:r>
        <w:instrText xml:space="preserve"> PAGEREF _Toc2566 \h </w:instrText>
      </w:r>
      <w:r>
        <w:fldChar w:fldCharType="separate"/>
      </w:r>
      <w:r>
        <w:t>13</w:t>
      </w:r>
      <w:r>
        <w:fldChar w:fldCharType="end"/>
      </w:r>
      <w:r>
        <w:rPr>
          <w:highlight w:val="none"/>
        </w:rPr>
        <w:fldChar w:fldCharType="end"/>
      </w:r>
    </w:p>
    <w:p w14:paraId="3CCD282D">
      <w:pPr>
        <w:pStyle w:val="30"/>
        <w:tabs>
          <w:tab w:val="right" w:leader="dot" w:pos="9070"/>
        </w:tabs>
      </w:pPr>
      <w:r>
        <w:rPr>
          <w:highlight w:val="none"/>
        </w:rPr>
        <w:fldChar w:fldCharType="begin"/>
      </w:r>
      <w:r>
        <w:rPr>
          <w:highlight w:val="none"/>
        </w:rPr>
        <w:instrText xml:space="preserve"> HYPERLINK \l _Toc32601 </w:instrText>
      </w:r>
      <w:r>
        <w:rPr>
          <w:highlight w:val="none"/>
        </w:rPr>
        <w:fldChar w:fldCharType="separate"/>
      </w:r>
      <w:r>
        <w:rPr>
          <w:rFonts w:hint="eastAsia" w:ascii="黑体" w:hAnsi="黑体" w:eastAsia="黑体"/>
          <w:szCs w:val="24"/>
          <w:highlight w:val="none"/>
        </w:rPr>
        <w:t>1.5设备</w:t>
      </w:r>
      <w:r>
        <w:rPr>
          <w:rFonts w:ascii="黑体" w:hAnsi="黑体" w:eastAsia="黑体"/>
          <w:szCs w:val="24"/>
          <w:highlight w:val="none"/>
        </w:rPr>
        <w:t>使用条件</w:t>
      </w:r>
      <w:r>
        <w:rPr>
          <w:rFonts w:hint="eastAsia" w:ascii="黑体" w:hAnsi="黑体" w:eastAsia="黑体"/>
          <w:szCs w:val="24"/>
          <w:highlight w:val="none"/>
        </w:rPr>
        <w:t>及运行要求</w:t>
      </w:r>
      <w:r>
        <w:tab/>
      </w:r>
      <w:r>
        <w:fldChar w:fldCharType="begin"/>
      </w:r>
      <w:r>
        <w:instrText xml:space="preserve"> PAGEREF _Toc32601 \h </w:instrText>
      </w:r>
      <w:r>
        <w:fldChar w:fldCharType="separate"/>
      </w:r>
      <w:r>
        <w:t>14</w:t>
      </w:r>
      <w:r>
        <w:fldChar w:fldCharType="end"/>
      </w:r>
      <w:r>
        <w:rPr>
          <w:highlight w:val="none"/>
        </w:rPr>
        <w:fldChar w:fldCharType="end"/>
      </w:r>
    </w:p>
    <w:p w14:paraId="64AA4DD8">
      <w:pPr>
        <w:pStyle w:val="26"/>
        <w:tabs>
          <w:tab w:val="right" w:leader="dot" w:pos="9070"/>
        </w:tabs>
      </w:pPr>
      <w:r>
        <w:rPr>
          <w:highlight w:val="none"/>
        </w:rPr>
        <w:fldChar w:fldCharType="begin"/>
      </w:r>
      <w:r>
        <w:rPr>
          <w:highlight w:val="none"/>
        </w:rPr>
        <w:instrText xml:space="preserve"> HYPERLINK \l _Toc17406 </w:instrText>
      </w:r>
      <w:r>
        <w:rPr>
          <w:highlight w:val="none"/>
        </w:rPr>
        <w:fldChar w:fldCharType="separate"/>
      </w:r>
      <w:r>
        <w:rPr>
          <w:rFonts w:hint="eastAsia" w:ascii="黑体" w:hAnsi="黑体" w:eastAsia="黑体"/>
          <w:szCs w:val="24"/>
          <w:highlight w:val="none"/>
        </w:rPr>
        <w:t>2工艺设备技术要求</w:t>
      </w:r>
      <w:r>
        <w:tab/>
      </w:r>
      <w:r>
        <w:fldChar w:fldCharType="begin"/>
      </w:r>
      <w:r>
        <w:instrText xml:space="preserve"> PAGEREF _Toc17406 \h </w:instrText>
      </w:r>
      <w:r>
        <w:fldChar w:fldCharType="separate"/>
      </w:r>
      <w:r>
        <w:t>14</w:t>
      </w:r>
      <w:r>
        <w:fldChar w:fldCharType="end"/>
      </w:r>
      <w:r>
        <w:rPr>
          <w:highlight w:val="none"/>
        </w:rPr>
        <w:fldChar w:fldCharType="end"/>
      </w:r>
    </w:p>
    <w:p w14:paraId="518C1633">
      <w:pPr>
        <w:pStyle w:val="30"/>
        <w:tabs>
          <w:tab w:val="right" w:leader="dot" w:pos="9070"/>
        </w:tabs>
      </w:pPr>
      <w:r>
        <w:rPr>
          <w:highlight w:val="none"/>
        </w:rPr>
        <w:fldChar w:fldCharType="begin"/>
      </w:r>
      <w:r>
        <w:rPr>
          <w:highlight w:val="none"/>
        </w:rPr>
        <w:instrText xml:space="preserve"> HYPERLINK \l _Toc1380 </w:instrText>
      </w:r>
      <w:r>
        <w:rPr>
          <w:highlight w:val="none"/>
        </w:rPr>
        <w:fldChar w:fldCharType="separate"/>
      </w:r>
      <w:r>
        <w:rPr>
          <w:rFonts w:hint="eastAsia" w:ascii="黑体" w:hAnsi="黑体" w:eastAsia="黑体"/>
          <w:szCs w:val="24"/>
          <w:highlight w:val="none"/>
        </w:rPr>
        <w:t>2.1极片结构</w:t>
      </w:r>
      <w:r>
        <w:tab/>
      </w:r>
      <w:r>
        <w:fldChar w:fldCharType="begin"/>
      </w:r>
      <w:r>
        <w:instrText xml:space="preserve"> PAGEREF _Toc1380 \h </w:instrText>
      </w:r>
      <w:r>
        <w:fldChar w:fldCharType="separate"/>
      </w:r>
      <w:r>
        <w:t>14</w:t>
      </w:r>
      <w:r>
        <w:fldChar w:fldCharType="end"/>
      </w:r>
      <w:r>
        <w:rPr>
          <w:highlight w:val="none"/>
        </w:rPr>
        <w:fldChar w:fldCharType="end"/>
      </w:r>
    </w:p>
    <w:p w14:paraId="26D88F44">
      <w:pPr>
        <w:pStyle w:val="18"/>
        <w:tabs>
          <w:tab w:val="right" w:leader="dot" w:pos="9070"/>
        </w:tabs>
      </w:pPr>
      <w:r>
        <w:rPr>
          <w:highlight w:val="none"/>
        </w:rPr>
        <w:fldChar w:fldCharType="begin"/>
      </w:r>
      <w:r>
        <w:rPr>
          <w:highlight w:val="none"/>
        </w:rPr>
        <w:instrText xml:space="preserve"> HYPERLINK \l _Toc23453 </w:instrText>
      </w:r>
      <w:r>
        <w:rPr>
          <w:highlight w:val="none"/>
        </w:rPr>
        <w:fldChar w:fldCharType="separate"/>
      </w:r>
      <w:r>
        <w:rPr>
          <w:rFonts w:hint="eastAsia" w:ascii="黑体" w:hAnsi="黑体" w:eastAsia="黑体"/>
          <w:szCs w:val="24"/>
          <w:highlight w:val="none"/>
        </w:rPr>
        <w:t>2.1.1极耳在极片一侧结构</w:t>
      </w:r>
      <w:r>
        <w:tab/>
      </w:r>
      <w:r>
        <w:fldChar w:fldCharType="begin"/>
      </w:r>
      <w:r>
        <w:instrText xml:space="preserve"> PAGEREF _Toc23453 \h </w:instrText>
      </w:r>
      <w:r>
        <w:fldChar w:fldCharType="separate"/>
      </w:r>
      <w:r>
        <w:t>14</w:t>
      </w:r>
      <w:r>
        <w:fldChar w:fldCharType="end"/>
      </w:r>
      <w:r>
        <w:rPr>
          <w:highlight w:val="none"/>
        </w:rPr>
        <w:fldChar w:fldCharType="end"/>
      </w:r>
    </w:p>
    <w:p w14:paraId="6C177926">
      <w:pPr>
        <w:pStyle w:val="18"/>
        <w:tabs>
          <w:tab w:val="right" w:leader="dot" w:pos="9070"/>
        </w:tabs>
      </w:pPr>
      <w:r>
        <w:rPr>
          <w:highlight w:val="none"/>
        </w:rPr>
        <w:fldChar w:fldCharType="begin"/>
      </w:r>
      <w:r>
        <w:rPr>
          <w:highlight w:val="none"/>
        </w:rPr>
        <w:instrText xml:space="preserve"> HYPERLINK \l _Toc28774 </w:instrText>
      </w:r>
      <w:r>
        <w:rPr>
          <w:highlight w:val="none"/>
        </w:rPr>
        <w:fldChar w:fldCharType="separate"/>
      </w:r>
      <w:r>
        <w:rPr>
          <w:rFonts w:hint="eastAsia" w:ascii="黑体" w:hAnsi="黑体" w:eastAsia="黑体"/>
          <w:szCs w:val="24"/>
          <w:highlight w:val="none"/>
        </w:rPr>
        <w:t>2.1.2极耳在极片间歇涂覆结构</w:t>
      </w:r>
      <w:r>
        <w:tab/>
      </w:r>
      <w:r>
        <w:fldChar w:fldCharType="begin"/>
      </w:r>
      <w:r>
        <w:instrText xml:space="preserve"> PAGEREF _Toc28774 \h </w:instrText>
      </w:r>
      <w:r>
        <w:fldChar w:fldCharType="separate"/>
      </w:r>
      <w:r>
        <w:t>17</w:t>
      </w:r>
      <w:r>
        <w:fldChar w:fldCharType="end"/>
      </w:r>
      <w:r>
        <w:rPr>
          <w:highlight w:val="none"/>
        </w:rPr>
        <w:fldChar w:fldCharType="end"/>
      </w:r>
    </w:p>
    <w:p w14:paraId="6CDB3764">
      <w:pPr>
        <w:pStyle w:val="18"/>
        <w:tabs>
          <w:tab w:val="right" w:leader="dot" w:pos="9070"/>
        </w:tabs>
      </w:pPr>
      <w:r>
        <w:rPr>
          <w:highlight w:val="none"/>
        </w:rPr>
        <w:fldChar w:fldCharType="begin"/>
      </w:r>
      <w:r>
        <w:rPr>
          <w:highlight w:val="none"/>
        </w:rPr>
        <w:instrText xml:space="preserve"> HYPERLINK \l _Toc30628 </w:instrText>
      </w:r>
      <w:r>
        <w:rPr>
          <w:highlight w:val="none"/>
        </w:rPr>
        <w:fldChar w:fldCharType="separate"/>
      </w:r>
      <w:r>
        <w:rPr>
          <w:rFonts w:hint="eastAsia" w:ascii="黑体" w:hAnsi="黑体" w:eastAsia="黑体"/>
          <w:szCs w:val="24"/>
          <w:highlight w:val="none"/>
        </w:rPr>
        <w:t>2.1.3极耳在极片清粉区域结构（埋极耳结构）</w:t>
      </w:r>
      <w:r>
        <w:tab/>
      </w:r>
      <w:r>
        <w:fldChar w:fldCharType="begin"/>
      </w:r>
      <w:r>
        <w:instrText xml:space="preserve"> PAGEREF _Toc30628 \h </w:instrText>
      </w:r>
      <w:r>
        <w:fldChar w:fldCharType="separate"/>
      </w:r>
      <w:r>
        <w:t>20</w:t>
      </w:r>
      <w:r>
        <w:fldChar w:fldCharType="end"/>
      </w:r>
      <w:r>
        <w:rPr>
          <w:highlight w:val="none"/>
        </w:rPr>
        <w:fldChar w:fldCharType="end"/>
      </w:r>
    </w:p>
    <w:p w14:paraId="6BF93657">
      <w:pPr>
        <w:pStyle w:val="30"/>
        <w:tabs>
          <w:tab w:val="right" w:leader="dot" w:pos="9070"/>
        </w:tabs>
      </w:pPr>
      <w:r>
        <w:rPr>
          <w:highlight w:val="none"/>
        </w:rPr>
        <w:fldChar w:fldCharType="begin"/>
      </w:r>
      <w:r>
        <w:rPr>
          <w:highlight w:val="none"/>
        </w:rPr>
        <w:instrText xml:space="preserve"> HYPERLINK \l _Toc11598 </w:instrText>
      </w:r>
      <w:r>
        <w:rPr>
          <w:highlight w:val="none"/>
        </w:rPr>
        <w:fldChar w:fldCharType="separate"/>
      </w:r>
      <w:r>
        <w:rPr>
          <w:rFonts w:hint="eastAsia" w:ascii="黑体" w:hAnsi="黑体" w:eastAsia="黑体"/>
          <w:szCs w:val="24"/>
          <w:highlight w:val="none"/>
        </w:rPr>
        <w:t>2.2设备主要构成和技术要</w:t>
      </w:r>
      <w:r>
        <w:tab/>
      </w:r>
      <w:r>
        <w:fldChar w:fldCharType="begin"/>
      </w:r>
      <w:r>
        <w:instrText xml:space="preserve"> PAGEREF _Toc11598 \h </w:instrText>
      </w:r>
      <w:r>
        <w:fldChar w:fldCharType="separate"/>
      </w:r>
      <w:r>
        <w:t>25</w:t>
      </w:r>
      <w:r>
        <w:fldChar w:fldCharType="end"/>
      </w:r>
      <w:r>
        <w:rPr>
          <w:highlight w:val="none"/>
        </w:rPr>
        <w:fldChar w:fldCharType="end"/>
      </w:r>
    </w:p>
    <w:p w14:paraId="2FD0D351">
      <w:pPr>
        <w:pStyle w:val="18"/>
        <w:tabs>
          <w:tab w:val="right" w:leader="dot" w:pos="9070"/>
        </w:tabs>
      </w:pPr>
      <w:r>
        <w:rPr>
          <w:highlight w:val="none"/>
        </w:rPr>
        <w:fldChar w:fldCharType="begin"/>
      </w:r>
      <w:r>
        <w:rPr>
          <w:highlight w:val="none"/>
        </w:rPr>
        <w:instrText xml:space="preserve"> HYPERLINK \l _Toc5523 </w:instrText>
      </w:r>
      <w:r>
        <w:rPr>
          <w:highlight w:val="none"/>
        </w:rPr>
        <w:fldChar w:fldCharType="separate"/>
      </w:r>
      <w:r>
        <w:rPr>
          <w:rFonts w:hint="eastAsia" w:ascii="黑体" w:hAnsi="黑体" w:eastAsia="黑体"/>
          <w:szCs w:val="24"/>
          <w:highlight w:val="none"/>
        </w:rPr>
        <w:t>2.2.1极片、隔膜、极耳放卷</w:t>
      </w:r>
      <w:r>
        <w:tab/>
      </w:r>
      <w:r>
        <w:fldChar w:fldCharType="begin"/>
      </w:r>
      <w:r>
        <w:instrText xml:space="preserve"> PAGEREF _Toc5523 \h </w:instrText>
      </w:r>
      <w:r>
        <w:fldChar w:fldCharType="separate"/>
      </w:r>
      <w:r>
        <w:t>25</w:t>
      </w:r>
      <w:r>
        <w:fldChar w:fldCharType="end"/>
      </w:r>
      <w:r>
        <w:rPr>
          <w:highlight w:val="none"/>
        </w:rPr>
        <w:fldChar w:fldCharType="end"/>
      </w:r>
    </w:p>
    <w:p w14:paraId="0F3AA489">
      <w:pPr>
        <w:pStyle w:val="18"/>
        <w:tabs>
          <w:tab w:val="right" w:leader="dot" w:pos="9070"/>
        </w:tabs>
      </w:pPr>
      <w:r>
        <w:rPr>
          <w:highlight w:val="none"/>
        </w:rPr>
        <w:fldChar w:fldCharType="begin"/>
      </w:r>
      <w:r>
        <w:rPr>
          <w:highlight w:val="none"/>
        </w:rPr>
        <w:instrText xml:space="preserve"> HYPERLINK \l _Toc16041 </w:instrText>
      </w:r>
      <w:r>
        <w:rPr>
          <w:highlight w:val="none"/>
        </w:rPr>
        <w:fldChar w:fldCharType="separate"/>
      </w:r>
      <w:r>
        <w:rPr>
          <w:rFonts w:hint="eastAsia" w:ascii="黑体" w:hAnsi="黑体" w:eastAsia="黑体"/>
          <w:szCs w:val="24"/>
          <w:highlight w:val="none"/>
        </w:rPr>
        <w:t>2.2.2极耳焊接</w:t>
      </w:r>
      <w:r>
        <w:tab/>
      </w:r>
      <w:r>
        <w:fldChar w:fldCharType="begin"/>
      </w:r>
      <w:r>
        <w:instrText xml:space="preserve"> PAGEREF _Toc16041 \h </w:instrText>
      </w:r>
      <w:r>
        <w:fldChar w:fldCharType="separate"/>
      </w:r>
      <w:r>
        <w:t>25</w:t>
      </w:r>
      <w:r>
        <w:fldChar w:fldCharType="end"/>
      </w:r>
      <w:r>
        <w:rPr>
          <w:highlight w:val="none"/>
        </w:rPr>
        <w:fldChar w:fldCharType="end"/>
      </w:r>
    </w:p>
    <w:p w14:paraId="3565EAAE">
      <w:pPr>
        <w:pStyle w:val="18"/>
        <w:tabs>
          <w:tab w:val="right" w:leader="dot" w:pos="9070"/>
        </w:tabs>
      </w:pPr>
      <w:r>
        <w:rPr>
          <w:highlight w:val="none"/>
        </w:rPr>
        <w:fldChar w:fldCharType="begin"/>
      </w:r>
      <w:r>
        <w:rPr>
          <w:highlight w:val="none"/>
        </w:rPr>
        <w:instrText xml:space="preserve"> HYPERLINK \l _Toc25767 </w:instrText>
      </w:r>
      <w:r>
        <w:rPr>
          <w:highlight w:val="none"/>
        </w:rPr>
        <w:fldChar w:fldCharType="separate"/>
      </w:r>
      <w:r>
        <w:rPr>
          <w:rFonts w:hint="eastAsia" w:ascii="黑体" w:hAnsi="黑体" w:eastAsia="黑体"/>
          <w:szCs w:val="24"/>
          <w:highlight w:val="none"/>
        </w:rPr>
        <w:t>2.2.3贴胶带机构</w:t>
      </w:r>
      <w:r>
        <w:tab/>
      </w:r>
      <w:r>
        <w:fldChar w:fldCharType="begin"/>
      </w:r>
      <w:r>
        <w:instrText xml:space="preserve"> PAGEREF _Toc25767 \h </w:instrText>
      </w:r>
      <w:r>
        <w:fldChar w:fldCharType="separate"/>
      </w:r>
      <w:r>
        <w:t>28</w:t>
      </w:r>
      <w:r>
        <w:fldChar w:fldCharType="end"/>
      </w:r>
      <w:r>
        <w:rPr>
          <w:highlight w:val="none"/>
        </w:rPr>
        <w:fldChar w:fldCharType="end"/>
      </w:r>
    </w:p>
    <w:p w14:paraId="79FE5AAC">
      <w:pPr>
        <w:pStyle w:val="18"/>
        <w:tabs>
          <w:tab w:val="right" w:leader="dot" w:pos="9070"/>
        </w:tabs>
      </w:pPr>
      <w:r>
        <w:rPr>
          <w:highlight w:val="none"/>
        </w:rPr>
        <w:fldChar w:fldCharType="begin"/>
      </w:r>
      <w:r>
        <w:rPr>
          <w:highlight w:val="none"/>
        </w:rPr>
        <w:instrText xml:space="preserve"> HYPERLINK \l _Toc31258 </w:instrText>
      </w:r>
      <w:r>
        <w:rPr>
          <w:highlight w:val="none"/>
        </w:rPr>
        <w:fldChar w:fldCharType="separate"/>
      </w:r>
      <w:r>
        <w:rPr>
          <w:rFonts w:hint="eastAsia" w:ascii="黑体" w:hAnsi="黑体" w:eastAsia="黑体"/>
          <w:szCs w:val="24"/>
          <w:highlight w:val="none"/>
          <w:lang w:val="en-US" w:eastAsia="zh-CN"/>
        </w:rPr>
        <w:t>2.2.4极片压花机构</w:t>
      </w:r>
      <w:r>
        <w:tab/>
      </w:r>
      <w:r>
        <w:fldChar w:fldCharType="begin"/>
      </w:r>
      <w:r>
        <w:instrText xml:space="preserve"> PAGEREF _Toc31258 \h </w:instrText>
      </w:r>
      <w:r>
        <w:fldChar w:fldCharType="separate"/>
      </w:r>
      <w:r>
        <w:t>29</w:t>
      </w:r>
      <w:r>
        <w:fldChar w:fldCharType="end"/>
      </w:r>
      <w:r>
        <w:rPr>
          <w:highlight w:val="none"/>
        </w:rPr>
        <w:fldChar w:fldCharType="end"/>
      </w:r>
    </w:p>
    <w:p w14:paraId="3FBA6490">
      <w:pPr>
        <w:pStyle w:val="18"/>
        <w:tabs>
          <w:tab w:val="right" w:leader="dot" w:pos="9070"/>
        </w:tabs>
      </w:pPr>
      <w:r>
        <w:rPr>
          <w:highlight w:val="none"/>
        </w:rPr>
        <w:fldChar w:fldCharType="begin"/>
      </w:r>
      <w:r>
        <w:rPr>
          <w:highlight w:val="none"/>
        </w:rPr>
        <w:instrText xml:space="preserve"> HYPERLINK \l _Toc8682 </w:instrText>
      </w:r>
      <w:r>
        <w:rPr>
          <w:highlight w:val="none"/>
        </w:rPr>
        <w:fldChar w:fldCharType="separate"/>
      </w:r>
      <w:r>
        <w:rPr>
          <w:rFonts w:hint="eastAsia" w:ascii="黑体" w:hAnsi="黑体" w:eastAsia="黑体"/>
          <w:szCs w:val="24"/>
          <w:highlight w:val="none"/>
        </w:rPr>
        <w:t>2.2.</w:t>
      </w:r>
      <w:r>
        <w:rPr>
          <w:rFonts w:hint="eastAsia" w:ascii="黑体" w:hAnsi="黑体" w:eastAsia="黑体"/>
          <w:szCs w:val="24"/>
          <w:highlight w:val="none"/>
          <w:lang w:val="en-US" w:eastAsia="zh-CN"/>
        </w:rPr>
        <w:t>5</w:t>
      </w:r>
      <w:r>
        <w:rPr>
          <w:rFonts w:hint="eastAsia" w:ascii="黑体" w:hAnsi="黑体" w:eastAsia="黑体"/>
          <w:szCs w:val="24"/>
          <w:highlight w:val="none"/>
        </w:rPr>
        <w:t>极片、隔膜裁切</w:t>
      </w:r>
      <w:r>
        <w:tab/>
      </w:r>
      <w:r>
        <w:fldChar w:fldCharType="begin"/>
      </w:r>
      <w:r>
        <w:instrText xml:space="preserve"> PAGEREF _Toc8682 \h </w:instrText>
      </w:r>
      <w:r>
        <w:fldChar w:fldCharType="separate"/>
      </w:r>
      <w:r>
        <w:t>34</w:t>
      </w:r>
      <w:r>
        <w:fldChar w:fldCharType="end"/>
      </w:r>
      <w:r>
        <w:rPr>
          <w:highlight w:val="none"/>
        </w:rPr>
        <w:fldChar w:fldCharType="end"/>
      </w:r>
    </w:p>
    <w:p w14:paraId="540B3AF4">
      <w:pPr>
        <w:pStyle w:val="18"/>
        <w:tabs>
          <w:tab w:val="right" w:leader="dot" w:pos="9070"/>
        </w:tabs>
      </w:pPr>
      <w:r>
        <w:rPr>
          <w:highlight w:val="none"/>
        </w:rPr>
        <w:fldChar w:fldCharType="begin"/>
      </w:r>
      <w:r>
        <w:rPr>
          <w:highlight w:val="none"/>
        </w:rPr>
        <w:instrText xml:space="preserve"> HYPERLINK \l _Toc13999 </w:instrText>
      </w:r>
      <w:r>
        <w:rPr>
          <w:highlight w:val="none"/>
        </w:rPr>
        <w:fldChar w:fldCharType="separate"/>
      </w:r>
      <w:r>
        <w:rPr>
          <w:rFonts w:hint="eastAsia" w:ascii="黑体" w:hAnsi="黑体" w:eastAsia="黑体"/>
          <w:szCs w:val="24"/>
          <w:highlight w:val="none"/>
        </w:rPr>
        <w:t>2.2.</w:t>
      </w:r>
      <w:r>
        <w:rPr>
          <w:rFonts w:hint="eastAsia" w:ascii="黑体" w:hAnsi="黑体" w:eastAsia="黑体"/>
          <w:szCs w:val="24"/>
          <w:highlight w:val="none"/>
          <w:lang w:val="en-US" w:eastAsia="zh-CN"/>
        </w:rPr>
        <w:t>6</w:t>
      </w:r>
      <w:r>
        <w:rPr>
          <w:rFonts w:hint="eastAsia" w:ascii="黑体" w:hAnsi="黑体" w:eastAsia="黑体"/>
          <w:szCs w:val="24"/>
          <w:highlight w:val="none"/>
        </w:rPr>
        <w:t>卷绕功能</w:t>
      </w:r>
      <w:r>
        <w:tab/>
      </w:r>
      <w:r>
        <w:fldChar w:fldCharType="begin"/>
      </w:r>
      <w:r>
        <w:instrText xml:space="preserve"> PAGEREF _Toc13999 \h </w:instrText>
      </w:r>
      <w:r>
        <w:fldChar w:fldCharType="separate"/>
      </w:r>
      <w:r>
        <w:t>35</w:t>
      </w:r>
      <w:r>
        <w:fldChar w:fldCharType="end"/>
      </w:r>
      <w:r>
        <w:rPr>
          <w:highlight w:val="none"/>
        </w:rPr>
        <w:fldChar w:fldCharType="end"/>
      </w:r>
    </w:p>
    <w:p w14:paraId="6A975877">
      <w:pPr>
        <w:pStyle w:val="18"/>
        <w:tabs>
          <w:tab w:val="right" w:leader="dot" w:pos="9070"/>
        </w:tabs>
      </w:pPr>
      <w:r>
        <w:rPr>
          <w:highlight w:val="none"/>
        </w:rPr>
        <w:fldChar w:fldCharType="begin"/>
      </w:r>
      <w:r>
        <w:rPr>
          <w:highlight w:val="none"/>
        </w:rPr>
        <w:instrText xml:space="preserve"> HYPERLINK \l _Toc17845 </w:instrText>
      </w:r>
      <w:r>
        <w:rPr>
          <w:highlight w:val="none"/>
        </w:rPr>
        <w:fldChar w:fldCharType="separate"/>
      </w:r>
      <w:r>
        <w:rPr>
          <w:rFonts w:hint="eastAsia" w:ascii="黑体" w:hAnsi="黑体" w:eastAsia="黑体"/>
          <w:szCs w:val="24"/>
          <w:highlight w:val="none"/>
        </w:rPr>
        <w:t>2.2.</w:t>
      </w:r>
      <w:r>
        <w:rPr>
          <w:rFonts w:hint="eastAsia" w:ascii="黑体" w:hAnsi="黑体" w:eastAsia="黑体"/>
          <w:szCs w:val="24"/>
          <w:highlight w:val="none"/>
          <w:lang w:val="en-US" w:eastAsia="zh-CN"/>
        </w:rPr>
        <w:t>7</w:t>
      </w:r>
      <w:r>
        <w:rPr>
          <w:rFonts w:hint="eastAsia" w:ascii="黑体" w:hAnsi="黑体" w:eastAsia="黑体"/>
          <w:szCs w:val="24"/>
          <w:highlight w:val="none"/>
        </w:rPr>
        <w:t>极组整形</w:t>
      </w:r>
      <w:r>
        <w:tab/>
      </w:r>
      <w:r>
        <w:fldChar w:fldCharType="begin"/>
      </w:r>
      <w:r>
        <w:instrText xml:space="preserve"> PAGEREF _Toc17845 \h </w:instrText>
      </w:r>
      <w:r>
        <w:fldChar w:fldCharType="separate"/>
      </w:r>
      <w:r>
        <w:t>35</w:t>
      </w:r>
      <w:r>
        <w:fldChar w:fldCharType="end"/>
      </w:r>
      <w:r>
        <w:rPr>
          <w:highlight w:val="none"/>
        </w:rPr>
        <w:fldChar w:fldCharType="end"/>
      </w:r>
    </w:p>
    <w:p w14:paraId="25781013">
      <w:pPr>
        <w:pStyle w:val="18"/>
        <w:tabs>
          <w:tab w:val="right" w:leader="dot" w:pos="9070"/>
        </w:tabs>
      </w:pPr>
      <w:r>
        <w:rPr>
          <w:highlight w:val="none"/>
        </w:rPr>
        <w:fldChar w:fldCharType="begin"/>
      </w:r>
      <w:r>
        <w:rPr>
          <w:highlight w:val="none"/>
        </w:rPr>
        <w:instrText xml:space="preserve"> HYPERLINK \l _Toc6868 </w:instrText>
      </w:r>
      <w:r>
        <w:rPr>
          <w:highlight w:val="none"/>
        </w:rPr>
        <w:fldChar w:fldCharType="separate"/>
      </w:r>
      <w:r>
        <w:rPr>
          <w:rFonts w:hint="eastAsia" w:ascii="黑体" w:hAnsi="黑体" w:eastAsia="黑体"/>
          <w:szCs w:val="24"/>
          <w:highlight w:val="none"/>
        </w:rPr>
        <w:t>2.2.</w:t>
      </w:r>
      <w:r>
        <w:rPr>
          <w:rFonts w:hint="eastAsia" w:ascii="黑体" w:hAnsi="黑体" w:eastAsia="黑体"/>
          <w:szCs w:val="24"/>
          <w:highlight w:val="none"/>
          <w:lang w:val="en-US" w:eastAsia="zh-CN"/>
        </w:rPr>
        <w:t>8</w:t>
      </w:r>
      <w:r>
        <w:rPr>
          <w:rFonts w:hint="eastAsia" w:ascii="黑体" w:hAnsi="黑体" w:eastAsia="黑体"/>
          <w:szCs w:val="24"/>
          <w:highlight w:val="none"/>
        </w:rPr>
        <w:t>传送带下料</w:t>
      </w:r>
      <w:r>
        <w:tab/>
      </w:r>
      <w:r>
        <w:fldChar w:fldCharType="begin"/>
      </w:r>
      <w:r>
        <w:instrText xml:space="preserve"> PAGEREF _Toc6868 \h </w:instrText>
      </w:r>
      <w:r>
        <w:fldChar w:fldCharType="separate"/>
      </w:r>
      <w:r>
        <w:t>36</w:t>
      </w:r>
      <w:r>
        <w:fldChar w:fldCharType="end"/>
      </w:r>
      <w:r>
        <w:rPr>
          <w:highlight w:val="none"/>
        </w:rPr>
        <w:fldChar w:fldCharType="end"/>
      </w:r>
    </w:p>
    <w:p w14:paraId="7FF74210">
      <w:pPr>
        <w:pStyle w:val="18"/>
        <w:tabs>
          <w:tab w:val="right" w:leader="dot" w:pos="9070"/>
        </w:tabs>
      </w:pPr>
      <w:r>
        <w:rPr>
          <w:highlight w:val="none"/>
        </w:rPr>
        <w:fldChar w:fldCharType="begin"/>
      </w:r>
      <w:r>
        <w:rPr>
          <w:highlight w:val="none"/>
        </w:rPr>
        <w:instrText xml:space="preserve"> HYPERLINK \l _Toc5715 </w:instrText>
      </w:r>
      <w:r>
        <w:rPr>
          <w:highlight w:val="none"/>
        </w:rPr>
        <w:fldChar w:fldCharType="separate"/>
      </w:r>
      <w:r>
        <w:rPr>
          <w:rFonts w:hint="eastAsia" w:ascii="黑体" w:hAnsi="黑体" w:eastAsia="黑体"/>
          <w:szCs w:val="24"/>
          <w:highlight w:val="none"/>
        </w:rPr>
        <w:t>2.2.</w:t>
      </w:r>
      <w:r>
        <w:rPr>
          <w:rFonts w:hint="eastAsia" w:ascii="黑体" w:hAnsi="黑体" w:eastAsia="黑体"/>
          <w:szCs w:val="24"/>
          <w:highlight w:val="none"/>
          <w:lang w:val="en-US" w:eastAsia="zh-CN"/>
        </w:rPr>
        <w:t>9</w:t>
      </w:r>
      <w:r>
        <w:rPr>
          <w:rFonts w:hint="eastAsia" w:ascii="黑体" w:hAnsi="黑体" w:eastAsia="黑体"/>
          <w:szCs w:val="24"/>
          <w:highlight w:val="none"/>
        </w:rPr>
        <w:t>自动下料机收料</w:t>
      </w:r>
      <w:r>
        <w:tab/>
      </w:r>
      <w:r>
        <w:fldChar w:fldCharType="begin"/>
      </w:r>
      <w:r>
        <w:instrText xml:space="preserve"> PAGEREF _Toc5715 \h </w:instrText>
      </w:r>
      <w:r>
        <w:fldChar w:fldCharType="separate"/>
      </w:r>
      <w:r>
        <w:t>37</w:t>
      </w:r>
      <w:r>
        <w:fldChar w:fldCharType="end"/>
      </w:r>
      <w:r>
        <w:rPr>
          <w:highlight w:val="none"/>
        </w:rPr>
        <w:fldChar w:fldCharType="end"/>
      </w:r>
    </w:p>
    <w:p w14:paraId="74E1A96B">
      <w:pPr>
        <w:pStyle w:val="18"/>
        <w:tabs>
          <w:tab w:val="right" w:leader="dot" w:pos="9070"/>
        </w:tabs>
      </w:pPr>
      <w:r>
        <w:rPr>
          <w:highlight w:val="none"/>
        </w:rPr>
        <w:fldChar w:fldCharType="begin"/>
      </w:r>
      <w:r>
        <w:rPr>
          <w:highlight w:val="none"/>
        </w:rPr>
        <w:instrText xml:space="preserve"> HYPERLINK \l _Toc28405 </w:instrText>
      </w:r>
      <w:r>
        <w:rPr>
          <w:highlight w:val="none"/>
        </w:rPr>
        <w:fldChar w:fldCharType="separate"/>
      </w:r>
      <w:r>
        <w:rPr>
          <w:rFonts w:hint="eastAsia" w:ascii="黑体" w:hAnsi="黑体" w:eastAsia="黑体"/>
          <w:szCs w:val="24"/>
          <w:highlight w:val="none"/>
        </w:rPr>
        <w:t>2.2.</w:t>
      </w:r>
      <w:r>
        <w:rPr>
          <w:rFonts w:hint="eastAsia" w:ascii="黑体" w:hAnsi="黑体" w:eastAsia="黑体"/>
          <w:szCs w:val="24"/>
          <w:highlight w:val="none"/>
          <w:lang w:val="en-US" w:eastAsia="zh-CN"/>
        </w:rPr>
        <w:t>10</w:t>
      </w:r>
      <w:r>
        <w:rPr>
          <w:rFonts w:hint="eastAsia" w:ascii="黑体" w:hAnsi="黑体" w:eastAsia="黑体"/>
          <w:szCs w:val="24"/>
          <w:highlight w:val="none"/>
        </w:rPr>
        <w:t xml:space="preserve"> CCD检测</w:t>
      </w:r>
      <w:r>
        <w:tab/>
      </w:r>
      <w:r>
        <w:fldChar w:fldCharType="begin"/>
      </w:r>
      <w:r>
        <w:instrText xml:space="preserve"> PAGEREF _Toc28405 \h </w:instrText>
      </w:r>
      <w:r>
        <w:fldChar w:fldCharType="separate"/>
      </w:r>
      <w:r>
        <w:t>37</w:t>
      </w:r>
      <w:r>
        <w:fldChar w:fldCharType="end"/>
      </w:r>
      <w:r>
        <w:rPr>
          <w:highlight w:val="none"/>
        </w:rPr>
        <w:fldChar w:fldCharType="end"/>
      </w:r>
    </w:p>
    <w:p w14:paraId="7B50E938">
      <w:pPr>
        <w:pStyle w:val="18"/>
        <w:tabs>
          <w:tab w:val="right" w:leader="dot" w:pos="9070"/>
        </w:tabs>
      </w:pPr>
      <w:r>
        <w:rPr>
          <w:highlight w:val="none"/>
        </w:rPr>
        <w:fldChar w:fldCharType="begin"/>
      </w:r>
      <w:r>
        <w:rPr>
          <w:highlight w:val="none"/>
        </w:rPr>
        <w:instrText xml:space="preserve"> HYPERLINK \l _Toc4259 </w:instrText>
      </w:r>
      <w:r>
        <w:rPr>
          <w:highlight w:val="none"/>
        </w:rPr>
        <w:fldChar w:fldCharType="separate"/>
      </w:r>
      <w:r>
        <w:rPr>
          <w:rFonts w:hint="eastAsia" w:ascii="黑体" w:hAnsi="黑体" w:eastAsia="黑体"/>
          <w:szCs w:val="24"/>
          <w:highlight w:val="none"/>
        </w:rPr>
        <w:t>2.2.1</w:t>
      </w:r>
      <w:r>
        <w:rPr>
          <w:rFonts w:hint="eastAsia" w:ascii="黑体" w:hAnsi="黑体" w:eastAsia="黑体"/>
          <w:szCs w:val="24"/>
          <w:highlight w:val="none"/>
          <w:lang w:val="en-US" w:eastAsia="zh-CN"/>
        </w:rPr>
        <w:t>1</w:t>
      </w:r>
      <w:r>
        <w:rPr>
          <w:rFonts w:hint="eastAsia" w:ascii="黑体" w:hAnsi="黑体" w:eastAsia="黑体"/>
          <w:szCs w:val="24"/>
          <w:highlight w:val="none"/>
        </w:rPr>
        <w:t>张力控制</w:t>
      </w:r>
      <w:r>
        <w:tab/>
      </w:r>
      <w:r>
        <w:fldChar w:fldCharType="begin"/>
      </w:r>
      <w:r>
        <w:instrText xml:space="preserve"> PAGEREF _Toc4259 \h </w:instrText>
      </w:r>
      <w:r>
        <w:fldChar w:fldCharType="separate"/>
      </w:r>
      <w:r>
        <w:t>39</w:t>
      </w:r>
      <w:r>
        <w:fldChar w:fldCharType="end"/>
      </w:r>
      <w:r>
        <w:rPr>
          <w:highlight w:val="none"/>
        </w:rPr>
        <w:fldChar w:fldCharType="end"/>
      </w:r>
    </w:p>
    <w:p w14:paraId="6F0BA3E8">
      <w:pPr>
        <w:pStyle w:val="18"/>
        <w:tabs>
          <w:tab w:val="right" w:leader="dot" w:pos="9070"/>
        </w:tabs>
      </w:pPr>
      <w:r>
        <w:rPr>
          <w:highlight w:val="none"/>
        </w:rPr>
        <w:fldChar w:fldCharType="begin"/>
      </w:r>
      <w:r>
        <w:rPr>
          <w:highlight w:val="none"/>
        </w:rPr>
        <w:instrText xml:space="preserve"> HYPERLINK \l _Toc16905 </w:instrText>
      </w:r>
      <w:r>
        <w:rPr>
          <w:highlight w:val="none"/>
        </w:rPr>
        <w:fldChar w:fldCharType="separate"/>
      </w:r>
      <w:r>
        <w:rPr>
          <w:rFonts w:hint="eastAsia" w:ascii="黑体" w:hAnsi="黑体" w:eastAsia="黑体"/>
          <w:szCs w:val="24"/>
          <w:highlight w:val="none"/>
        </w:rPr>
        <w:t>2.2.1</w:t>
      </w:r>
      <w:r>
        <w:rPr>
          <w:rFonts w:hint="eastAsia" w:ascii="黑体" w:hAnsi="黑体" w:eastAsia="黑体"/>
          <w:szCs w:val="24"/>
          <w:highlight w:val="none"/>
          <w:lang w:val="en-US" w:eastAsia="zh-CN"/>
        </w:rPr>
        <w:t>2</w:t>
      </w:r>
      <w:r>
        <w:rPr>
          <w:rFonts w:hint="eastAsia" w:ascii="黑体" w:hAnsi="黑体" w:eastAsia="黑体"/>
          <w:szCs w:val="24"/>
          <w:highlight w:val="none"/>
        </w:rPr>
        <w:t>纠偏系统</w:t>
      </w:r>
      <w:r>
        <w:tab/>
      </w:r>
      <w:r>
        <w:fldChar w:fldCharType="begin"/>
      </w:r>
      <w:r>
        <w:instrText xml:space="preserve"> PAGEREF _Toc16905 \h </w:instrText>
      </w:r>
      <w:r>
        <w:fldChar w:fldCharType="separate"/>
      </w:r>
      <w:r>
        <w:t>39</w:t>
      </w:r>
      <w:r>
        <w:fldChar w:fldCharType="end"/>
      </w:r>
      <w:r>
        <w:rPr>
          <w:highlight w:val="none"/>
        </w:rPr>
        <w:fldChar w:fldCharType="end"/>
      </w:r>
    </w:p>
    <w:p w14:paraId="1E7DAF1F">
      <w:pPr>
        <w:pStyle w:val="18"/>
        <w:tabs>
          <w:tab w:val="right" w:leader="dot" w:pos="9070"/>
        </w:tabs>
      </w:pPr>
      <w:r>
        <w:rPr>
          <w:highlight w:val="none"/>
        </w:rPr>
        <w:fldChar w:fldCharType="begin"/>
      </w:r>
      <w:r>
        <w:rPr>
          <w:highlight w:val="none"/>
        </w:rPr>
        <w:instrText xml:space="preserve"> HYPERLINK \l _Toc24305 </w:instrText>
      </w:r>
      <w:r>
        <w:rPr>
          <w:highlight w:val="none"/>
        </w:rPr>
        <w:fldChar w:fldCharType="separate"/>
      </w:r>
      <w:r>
        <w:rPr>
          <w:rFonts w:hint="eastAsia" w:ascii="黑体" w:hAnsi="黑体" w:eastAsia="黑体"/>
          <w:szCs w:val="24"/>
          <w:highlight w:val="none"/>
        </w:rPr>
        <w:t>2.2.1</w:t>
      </w:r>
      <w:r>
        <w:rPr>
          <w:rFonts w:hint="eastAsia" w:ascii="黑体" w:hAnsi="黑体" w:eastAsia="黑体"/>
          <w:szCs w:val="24"/>
          <w:highlight w:val="none"/>
          <w:lang w:val="en-US" w:eastAsia="zh-CN"/>
        </w:rPr>
        <w:t>3</w:t>
      </w:r>
      <w:r>
        <w:rPr>
          <w:rFonts w:hint="eastAsia" w:ascii="黑体" w:hAnsi="黑体" w:eastAsia="黑体"/>
          <w:szCs w:val="24"/>
          <w:highlight w:val="none"/>
        </w:rPr>
        <w:t>不良极片和不良极耳识别</w:t>
      </w:r>
      <w:r>
        <w:tab/>
      </w:r>
      <w:r>
        <w:fldChar w:fldCharType="begin"/>
      </w:r>
      <w:r>
        <w:instrText xml:space="preserve"> PAGEREF _Toc24305 \h </w:instrText>
      </w:r>
      <w:r>
        <w:fldChar w:fldCharType="separate"/>
      </w:r>
      <w:r>
        <w:t>39</w:t>
      </w:r>
      <w:r>
        <w:fldChar w:fldCharType="end"/>
      </w:r>
      <w:r>
        <w:rPr>
          <w:highlight w:val="none"/>
        </w:rPr>
        <w:fldChar w:fldCharType="end"/>
      </w:r>
    </w:p>
    <w:p w14:paraId="5F36729F">
      <w:pPr>
        <w:pStyle w:val="18"/>
        <w:tabs>
          <w:tab w:val="right" w:leader="dot" w:pos="9070"/>
        </w:tabs>
      </w:pPr>
      <w:r>
        <w:rPr>
          <w:highlight w:val="none"/>
        </w:rPr>
        <w:fldChar w:fldCharType="begin"/>
      </w:r>
      <w:r>
        <w:rPr>
          <w:highlight w:val="none"/>
        </w:rPr>
        <w:instrText xml:space="preserve"> HYPERLINK \l _Toc22431 </w:instrText>
      </w:r>
      <w:r>
        <w:rPr>
          <w:highlight w:val="none"/>
        </w:rPr>
        <w:fldChar w:fldCharType="separate"/>
      </w:r>
      <w:r>
        <w:rPr>
          <w:rFonts w:hint="eastAsia" w:ascii="黑体" w:hAnsi="黑体" w:eastAsia="黑体"/>
          <w:szCs w:val="24"/>
          <w:highlight w:val="none"/>
        </w:rPr>
        <w:t>2.2.1</w:t>
      </w:r>
      <w:r>
        <w:rPr>
          <w:rFonts w:hint="eastAsia" w:ascii="黑体" w:hAnsi="黑体" w:eastAsia="黑体"/>
          <w:szCs w:val="24"/>
          <w:highlight w:val="none"/>
          <w:lang w:val="en-US" w:eastAsia="zh-CN"/>
        </w:rPr>
        <w:t>4</w:t>
      </w:r>
      <w:r>
        <w:rPr>
          <w:rFonts w:hint="eastAsia" w:ascii="黑体" w:hAnsi="黑体" w:eastAsia="黑体"/>
          <w:szCs w:val="24"/>
          <w:highlight w:val="none"/>
        </w:rPr>
        <w:t>扫铝极耳激光二维码</w:t>
      </w:r>
      <w:r>
        <w:tab/>
      </w:r>
      <w:r>
        <w:fldChar w:fldCharType="begin"/>
      </w:r>
      <w:r>
        <w:instrText xml:space="preserve"> PAGEREF _Toc22431 \h </w:instrText>
      </w:r>
      <w:r>
        <w:fldChar w:fldCharType="separate"/>
      </w:r>
      <w:r>
        <w:t>40</w:t>
      </w:r>
      <w:r>
        <w:fldChar w:fldCharType="end"/>
      </w:r>
      <w:r>
        <w:rPr>
          <w:highlight w:val="none"/>
        </w:rPr>
        <w:fldChar w:fldCharType="end"/>
      </w:r>
    </w:p>
    <w:p w14:paraId="6CBD55F2">
      <w:pPr>
        <w:pStyle w:val="18"/>
        <w:tabs>
          <w:tab w:val="right" w:leader="dot" w:pos="9070"/>
        </w:tabs>
      </w:pPr>
      <w:r>
        <w:rPr>
          <w:highlight w:val="none"/>
        </w:rPr>
        <w:fldChar w:fldCharType="begin"/>
      </w:r>
      <w:r>
        <w:rPr>
          <w:highlight w:val="none"/>
        </w:rPr>
        <w:instrText xml:space="preserve"> HYPERLINK \l _Toc5973 </w:instrText>
      </w:r>
      <w:r>
        <w:rPr>
          <w:highlight w:val="none"/>
        </w:rPr>
        <w:fldChar w:fldCharType="separate"/>
      </w:r>
      <w:r>
        <w:rPr>
          <w:rFonts w:hint="eastAsia" w:ascii="黑体" w:hAnsi="黑体" w:eastAsia="黑体"/>
          <w:szCs w:val="24"/>
          <w:highlight w:val="none"/>
        </w:rPr>
        <w:t>2.2.1</w:t>
      </w:r>
      <w:r>
        <w:rPr>
          <w:rFonts w:hint="eastAsia" w:ascii="黑体" w:hAnsi="黑体" w:eastAsia="黑体"/>
          <w:szCs w:val="24"/>
          <w:highlight w:val="none"/>
          <w:lang w:val="en-US" w:eastAsia="zh-CN"/>
        </w:rPr>
        <w:t>5</w:t>
      </w:r>
      <w:r>
        <w:rPr>
          <w:rFonts w:hint="eastAsia" w:ascii="黑体" w:hAnsi="黑体" w:eastAsia="黑体"/>
          <w:szCs w:val="24"/>
          <w:highlight w:val="none"/>
        </w:rPr>
        <w:t>除静电装置除尘装置</w:t>
      </w:r>
      <w:r>
        <w:tab/>
      </w:r>
      <w:r>
        <w:fldChar w:fldCharType="begin"/>
      </w:r>
      <w:r>
        <w:instrText xml:space="preserve"> PAGEREF _Toc5973 \h </w:instrText>
      </w:r>
      <w:r>
        <w:fldChar w:fldCharType="separate"/>
      </w:r>
      <w:r>
        <w:t>40</w:t>
      </w:r>
      <w:r>
        <w:fldChar w:fldCharType="end"/>
      </w:r>
      <w:r>
        <w:rPr>
          <w:highlight w:val="none"/>
        </w:rPr>
        <w:fldChar w:fldCharType="end"/>
      </w:r>
    </w:p>
    <w:p w14:paraId="23EAAD7D">
      <w:pPr>
        <w:pStyle w:val="18"/>
        <w:tabs>
          <w:tab w:val="right" w:leader="dot" w:pos="9070"/>
        </w:tabs>
      </w:pPr>
      <w:r>
        <w:rPr>
          <w:highlight w:val="none"/>
        </w:rPr>
        <w:fldChar w:fldCharType="begin"/>
      </w:r>
      <w:r>
        <w:rPr>
          <w:highlight w:val="none"/>
        </w:rPr>
        <w:instrText xml:space="preserve"> HYPERLINK \l _Toc21281 </w:instrText>
      </w:r>
      <w:r>
        <w:rPr>
          <w:highlight w:val="none"/>
        </w:rPr>
        <w:fldChar w:fldCharType="separate"/>
      </w:r>
      <w:r>
        <w:rPr>
          <w:rFonts w:hint="eastAsia" w:ascii="黑体" w:hAnsi="黑体" w:eastAsia="黑体"/>
          <w:szCs w:val="24"/>
          <w:highlight w:val="none"/>
        </w:rPr>
        <w:t>2.2.1</w:t>
      </w:r>
      <w:r>
        <w:rPr>
          <w:rFonts w:hint="eastAsia" w:ascii="黑体" w:hAnsi="黑体" w:eastAsia="黑体"/>
          <w:szCs w:val="24"/>
          <w:highlight w:val="none"/>
          <w:lang w:val="en-US" w:eastAsia="zh-CN"/>
        </w:rPr>
        <w:t>6</w:t>
      </w:r>
      <w:r>
        <w:rPr>
          <w:rFonts w:hint="eastAsia" w:ascii="黑体" w:hAnsi="黑体" w:eastAsia="黑体"/>
          <w:szCs w:val="24"/>
          <w:highlight w:val="none"/>
        </w:rPr>
        <w:t xml:space="preserve"> FFU装置</w:t>
      </w:r>
      <w:r>
        <w:tab/>
      </w:r>
      <w:r>
        <w:fldChar w:fldCharType="begin"/>
      </w:r>
      <w:r>
        <w:instrText xml:space="preserve"> PAGEREF _Toc21281 \h </w:instrText>
      </w:r>
      <w:r>
        <w:fldChar w:fldCharType="separate"/>
      </w:r>
      <w:r>
        <w:t>41</w:t>
      </w:r>
      <w:r>
        <w:fldChar w:fldCharType="end"/>
      </w:r>
      <w:r>
        <w:rPr>
          <w:highlight w:val="none"/>
        </w:rPr>
        <w:fldChar w:fldCharType="end"/>
      </w:r>
    </w:p>
    <w:p w14:paraId="5A1456D9">
      <w:pPr>
        <w:pStyle w:val="18"/>
        <w:tabs>
          <w:tab w:val="right" w:leader="dot" w:pos="9070"/>
        </w:tabs>
      </w:pPr>
      <w:r>
        <w:rPr>
          <w:highlight w:val="none"/>
        </w:rPr>
        <w:fldChar w:fldCharType="begin"/>
      </w:r>
      <w:r>
        <w:rPr>
          <w:highlight w:val="none"/>
        </w:rPr>
        <w:instrText xml:space="preserve"> HYPERLINK \l _Toc1632 </w:instrText>
      </w:r>
      <w:r>
        <w:rPr>
          <w:highlight w:val="none"/>
        </w:rPr>
        <w:fldChar w:fldCharType="separate"/>
      </w:r>
      <w:r>
        <w:rPr>
          <w:rFonts w:hint="eastAsia" w:ascii="黑体" w:hAnsi="黑体" w:eastAsia="黑体"/>
          <w:szCs w:val="24"/>
          <w:highlight w:val="none"/>
        </w:rPr>
        <w:t>2.2.1</w:t>
      </w:r>
      <w:r>
        <w:rPr>
          <w:rFonts w:hint="eastAsia" w:ascii="黑体" w:hAnsi="黑体" w:eastAsia="黑体"/>
          <w:szCs w:val="24"/>
          <w:highlight w:val="none"/>
          <w:lang w:val="en-US" w:eastAsia="zh-CN"/>
        </w:rPr>
        <w:t>7</w:t>
      </w:r>
      <w:r>
        <w:rPr>
          <w:rFonts w:hint="eastAsia" w:ascii="黑体" w:hAnsi="黑体" w:eastAsia="黑体"/>
          <w:szCs w:val="24"/>
          <w:highlight w:val="none"/>
        </w:rPr>
        <w:t>其他要求</w:t>
      </w:r>
      <w:r>
        <w:tab/>
      </w:r>
      <w:r>
        <w:fldChar w:fldCharType="begin"/>
      </w:r>
      <w:r>
        <w:instrText xml:space="preserve"> PAGEREF _Toc1632 \h </w:instrText>
      </w:r>
      <w:r>
        <w:fldChar w:fldCharType="separate"/>
      </w:r>
      <w:r>
        <w:t>42</w:t>
      </w:r>
      <w:r>
        <w:fldChar w:fldCharType="end"/>
      </w:r>
      <w:r>
        <w:rPr>
          <w:highlight w:val="none"/>
        </w:rPr>
        <w:fldChar w:fldCharType="end"/>
      </w:r>
    </w:p>
    <w:p w14:paraId="57421F2C">
      <w:pPr>
        <w:pStyle w:val="26"/>
        <w:tabs>
          <w:tab w:val="right" w:leader="dot" w:pos="9070"/>
        </w:tabs>
      </w:pPr>
      <w:r>
        <w:rPr>
          <w:highlight w:val="none"/>
        </w:rPr>
        <w:fldChar w:fldCharType="begin"/>
      </w:r>
      <w:r>
        <w:rPr>
          <w:highlight w:val="none"/>
        </w:rPr>
        <w:instrText xml:space="preserve"> HYPERLINK \l _Toc29292 </w:instrText>
      </w:r>
      <w:r>
        <w:rPr>
          <w:highlight w:val="none"/>
        </w:rPr>
        <w:fldChar w:fldCharType="separate"/>
      </w:r>
      <w:r>
        <w:rPr>
          <w:rFonts w:hint="eastAsia" w:ascii="黑体" w:hAnsi="黑体" w:eastAsia="黑体"/>
          <w:szCs w:val="24"/>
          <w:highlight w:val="none"/>
        </w:rPr>
        <w:t>3通用技术要求</w:t>
      </w:r>
      <w:r>
        <w:tab/>
      </w:r>
      <w:r>
        <w:fldChar w:fldCharType="begin"/>
      </w:r>
      <w:r>
        <w:instrText xml:space="preserve"> PAGEREF _Toc29292 \h </w:instrText>
      </w:r>
      <w:r>
        <w:fldChar w:fldCharType="separate"/>
      </w:r>
      <w:r>
        <w:t>43</w:t>
      </w:r>
      <w:r>
        <w:fldChar w:fldCharType="end"/>
      </w:r>
      <w:r>
        <w:rPr>
          <w:highlight w:val="none"/>
        </w:rPr>
        <w:fldChar w:fldCharType="end"/>
      </w:r>
    </w:p>
    <w:p w14:paraId="3FC9C3FF">
      <w:pPr>
        <w:pStyle w:val="26"/>
        <w:tabs>
          <w:tab w:val="right" w:leader="dot" w:pos="9070"/>
        </w:tabs>
      </w:pPr>
      <w:r>
        <w:rPr>
          <w:highlight w:val="none"/>
        </w:rPr>
        <w:fldChar w:fldCharType="begin"/>
      </w:r>
      <w:r>
        <w:rPr>
          <w:highlight w:val="none"/>
        </w:rPr>
        <w:instrText xml:space="preserve"> HYPERLINK \l _Toc12255 </w:instrText>
      </w:r>
      <w:r>
        <w:rPr>
          <w:highlight w:val="none"/>
        </w:rPr>
        <w:fldChar w:fldCharType="separate"/>
      </w:r>
      <w:r>
        <w:rPr>
          <w:rFonts w:hint="eastAsia" w:ascii="黑体" w:hAnsi="黑体" w:eastAsia="黑体"/>
          <w:szCs w:val="24"/>
          <w:highlight w:val="none"/>
        </w:rPr>
        <w:t>4验收要求</w:t>
      </w:r>
      <w:r>
        <w:tab/>
      </w:r>
      <w:r>
        <w:fldChar w:fldCharType="begin"/>
      </w:r>
      <w:r>
        <w:instrText xml:space="preserve"> PAGEREF _Toc12255 \h </w:instrText>
      </w:r>
      <w:r>
        <w:fldChar w:fldCharType="separate"/>
      </w:r>
      <w:r>
        <w:t>43</w:t>
      </w:r>
      <w:r>
        <w:fldChar w:fldCharType="end"/>
      </w:r>
      <w:r>
        <w:rPr>
          <w:highlight w:val="none"/>
        </w:rPr>
        <w:fldChar w:fldCharType="end"/>
      </w:r>
    </w:p>
    <w:p w14:paraId="5CC40F7D">
      <w:pPr>
        <w:pStyle w:val="30"/>
        <w:tabs>
          <w:tab w:val="right" w:leader="dot" w:pos="9070"/>
        </w:tabs>
      </w:pPr>
      <w:r>
        <w:rPr>
          <w:highlight w:val="none"/>
        </w:rPr>
        <w:fldChar w:fldCharType="begin"/>
      </w:r>
      <w:r>
        <w:rPr>
          <w:highlight w:val="none"/>
        </w:rPr>
        <w:instrText xml:space="preserve"> HYPERLINK \l _Toc31215 </w:instrText>
      </w:r>
      <w:r>
        <w:rPr>
          <w:highlight w:val="none"/>
        </w:rPr>
        <w:fldChar w:fldCharType="separate"/>
      </w:r>
      <w:r>
        <w:rPr>
          <w:rFonts w:hint="eastAsia" w:ascii="黑体" w:hAnsi="黑体" w:eastAsia="黑体"/>
          <w:highlight w:val="none"/>
        </w:rPr>
        <w:t>4.1设备最终验收</w:t>
      </w:r>
      <w:r>
        <w:tab/>
      </w:r>
      <w:r>
        <w:fldChar w:fldCharType="begin"/>
      </w:r>
      <w:r>
        <w:instrText xml:space="preserve"> PAGEREF _Toc31215 \h </w:instrText>
      </w:r>
      <w:r>
        <w:fldChar w:fldCharType="separate"/>
      </w:r>
      <w:r>
        <w:t>43</w:t>
      </w:r>
      <w:r>
        <w:fldChar w:fldCharType="end"/>
      </w:r>
      <w:r>
        <w:rPr>
          <w:highlight w:val="none"/>
        </w:rPr>
        <w:fldChar w:fldCharType="end"/>
      </w:r>
    </w:p>
    <w:p w14:paraId="4C42FE9A">
      <w:pPr>
        <w:pStyle w:val="30"/>
        <w:tabs>
          <w:tab w:val="right" w:leader="dot" w:pos="9070"/>
        </w:tabs>
      </w:pPr>
      <w:r>
        <w:rPr>
          <w:highlight w:val="none"/>
        </w:rPr>
        <w:fldChar w:fldCharType="begin"/>
      </w:r>
      <w:r>
        <w:rPr>
          <w:highlight w:val="none"/>
        </w:rPr>
        <w:instrText xml:space="preserve"> HYPERLINK \l _Toc16118 </w:instrText>
      </w:r>
      <w:r>
        <w:rPr>
          <w:highlight w:val="none"/>
        </w:rPr>
        <w:fldChar w:fldCharType="separate"/>
      </w:r>
      <w:r>
        <w:rPr>
          <w:rFonts w:hint="eastAsia" w:ascii="黑体" w:hAnsi="黑体" w:eastAsia="黑体"/>
          <w:highlight w:val="none"/>
        </w:rPr>
        <w:t>4.2设备稳定性验收</w:t>
      </w:r>
      <w:r>
        <w:tab/>
      </w:r>
      <w:r>
        <w:fldChar w:fldCharType="begin"/>
      </w:r>
      <w:r>
        <w:instrText xml:space="preserve"> PAGEREF _Toc16118 \h </w:instrText>
      </w:r>
      <w:r>
        <w:fldChar w:fldCharType="separate"/>
      </w:r>
      <w:r>
        <w:t>44</w:t>
      </w:r>
      <w:r>
        <w:fldChar w:fldCharType="end"/>
      </w:r>
      <w:r>
        <w:rPr>
          <w:highlight w:val="none"/>
        </w:rPr>
        <w:fldChar w:fldCharType="end"/>
      </w:r>
    </w:p>
    <w:p w14:paraId="0D56C954">
      <w:pPr>
        <w:pStyle w:val="30"/>
        <w:tabs>
          <w:tab w:val="right" w:leader="dot" w:pos="9070"/>
        </w:tabs>
      </w:pPr>
      <w:r>
        <w:rPr>
          <w:highlight w:val="none"/>
        </w:rPr>
        <w:fldChar w:fldCharType="begin"/>
      </w:r>
      <w:r>
        <w:rPr>
          <w:highlight w:val="none"/>
        </w:rPr>
        <w:instrText xml:space="preserve"> HYPERLINK \l _Toc18154 </w:instrText>
      </w:r>
      <w:r>
        <w:rPr>
          <w:highlight w:val="none"/>
        </w:rPr>
        <w:fldChar w:fldCharType="separate"/>
      </w:r>
      <w:r>
        <w:rPr>
          <w:rFonts w:hint="eastAsia" w:ascii="黑体" w:hAnsi="黑体" w:eastAsia="黑体"/>
          <w:highlight w:val="none"/>
        </w:rPr>
        <w:t>4.3设备验收结论</w:t>
      </w:r>
      <w:r>
        <w:tab/>
      </w:r>
      <w:r>
        <w:fldChar w:fldCharType="begin"/>
      </w:r>
      <w:r>
        <w:instrText xml:space="preserve"> PAGEREF _Toc18154 \h </w:instrText>
      </w:r>
      <w:r>
        <w:fldChar w:fldCharType="separate"/>
      </w:r>
      <w:r>
        <w:t>45</w:t>
      </w:r>
      <w:r>
        <w:fldChar w:fldCharType="end"/>
      </w:r>
      <w:r>
        <w:rPr>
          <w:highlight w:val="none"/>
        </w:rPr>
        <w:fldChar w:fldCharType="end"/>
      </w:r>
    </w:p>
    <w:p w14:paraId="3F714E65">
      <w:pPr>
        <w:pStyle w:val="26"/>
        <w:tabs>
          <w:tab w:val="right" w:leader="dot" w:pos="9070"/>
        </w:tabs>
      </w:pPr>
      <w:r>
        <w:rPr>
          <w:highlight w:val="none"/>
        </w:rPr>
        <w:fldChar w:fldCharType="begin"/>
      </w:r>
      <w:r>
        <w:rPr>
          <w:highlight w:val="none"/>
        </w:rPr>
        <w:instrText xml:space="preserve"> HYPERLINK \l _Toc10217 </w:instrText>
      </w:r>
      <w:r>
        <w:rPr>
          <w:highlight w:val="none"/>
        </w:rPr>
        <w:fldChar w:fldCharType="separate"/>
      </w:r>
      <w:r>
        <w:rPr>
          <w:rFonts w:hint="eastAsia" w:ascii="黑体" w:hAnsi="黑体" w:eastAsia="黑体"/>
          <w:highlight w:val="none"/>
        </w:rPr>
        <w:t>5权责要求</w:t>
      </w:r>
      <w:r>
        <w:tab/>
      </w:r>
      <w:r>
        <w:fldChar w:fldCharType="begin"/>
      </w:r>
      <w:r>
        <w:instrText xml:space="preserve"> PAGEREF _Toc10217 \h </w:instrText>
      </w:r>
      <w:r>
        <w:fldChar w:fldCharType="separate"/>
      </w:r>
      <w:r>
        <w:t>45</w:t>
      </w:r>
      <w:r>
        <w:fldChar w:fldCharType="end"/>
      </w:r>
      <w:r>
        <w:rPr>
          <w:highlight w:val="none"/>
        </w:rPr>
        <w:fldChar w:fldCharType="end"/>
      </w:r>
    </w:p>
    <w:p w14:paraId="25583A05">
      <w:pPr>
        <w:pStyle w:val="30"/>
        <w:tabs>
          <w:tab w:val="right" w:leader="dot" w:pos="9070"/>
        </w:tabs>
      </w:pPr>
      <w:r>
        <w:rPr>
          <w:highlight w:val="none"/>
        </w:rPr>
        <w:fldChar w:fldCharType="begin"/>
      </w:r>
      <w:r>
        <w:rPr>
          <w:highlight w:val="none"/>
        </w:rPr>
        <w:instrText xml:space="preserve"> HYPERLINK \l _Toc24711 </w:instrText>
      </w:r>
      <w:r>
        <w:rPr>
          <w:highlight w:val="none"/>
        </w:rPr>
        <w:fldChar w:fldCharType="separate"/>
      </w:r>
      <w:r>
        <w:rPr>
          <w:rFonts w:hint="eastAsia" w:ascii="黑体" w:hAnsi="黑体" w:eastAsia="黑体"/>
          <w:highlight w:val="none"/>
        </w:rPr>
        <w:t>5.1合法合规</w:t>
      </w:r>
      <w:r>
        <w:tab/>
      </w:r>
      <w:r>
        <w:fldChar w:fldCharType="begin"/>
      </w:r>
      <w:r>
        <w:instrText xml:space="preserve"> PAGEREF _Toc24711 \h </w:instrText>
      </w:r>
      <w:r>
        <w:fldChar w:fldCharType="separate"/>
      </w:r>
      <w:r>
        <w:t>45</w:t>
      </w:r>
      <w:r>
        <w:fldChar w:fldCharType="end"/>
      </w:r>
      <w:r>
        <w:rPr>
          <w:highlight w:val="none"/>
        </w:rPr>
        <w:fldChar w:fldCharType="end"/>
      </w:r>
    </w:p>
    <w:p w14:paraId="51E256EF">
      <w:pPr>
        <w:pStyle w:val="30"/>
        <w:tabs>
          <w:tab w:val="right" w:leader="dot" w:pos="9070"/>
        </w:tabs>
      </w:pPr>
      <w:r>
        <w:rPr>
          <w:highlight w:val="none"/>
        </w:rPr>
        <w:fldChar w:fldCharType="begin"/>
      </w:r>
      <w:r>
        <w:rPr>
          <w:highlight w:val="none"/>
        </w:rPr>
        <w:instrText xml:space="preserve"> HYPERLINK \l _Toc4424 </w:instrText>
      </w:r>
      <w:r>
        <w:rPr>
          <w:highlight w:val="none"/>
        </w:rPr>
        <w:fldChar w:fldCharType="separate"/>
      </w:r>
      <w:r>
        <w:rPr>
          <w:rFonts w:hint="eastAsia" w:ascii="黑体" w:hAnsi="黑体" w:eastAsia="黑体"/>
          <w:highlight w:val="none"/>
        </w:rPr>
        <w:t>5.2处罚条款</w:t>
      </w:r>
      <w:r>
        <w:tab/>
      </w:r>
      <w:r>
        <w:fldChar w:fldCharType="begin"/>
      </w:r>
      <w:r>
        <w:instrText xml:space="preserve"> PAGEREF _Toc4424 \h </w:instrText>
      </w:r>
      <w:r>
        <w:fldChar w:fldCharType="separate"/>
      </w:r>
      <w:r>
        <w:t>45</w:t>
      </w:r>
      <w:r>
        <w:fldChar w:fldCharType="end"/>
      </w:r>
      <w:r>
        <w:rPr>
          <w:highlight w:val="none"/>
        </w:rPr>
        <w:fldChar w:fldCharType="end"/>
      </w:r>
    </w:p>
    <w:p w14:paraId="34D82B18">
      <w:pPr>
        <w:pStyle w:val="26"/>
        <w:tabs>
          <w:tab w:val="right" w:leader="dot" w:pos="9070"/>
        </w:tabs>
      </w:pPr>
      <w:r>
        <w:rPr>
          <w:highlight w:val="none"/>
        </w:rPr>
        <w:fldChar w:fldCharType="begin"/>
      </w:r>
      <w:r>
        <w:rPr>
          <w:highlight w:val="none"/>
        </w:rPr>
        <w:instrText xml:space="preserve"> HYPERLINK \l _Toc26342 </w:instrText>
      </w:r>
      <w:r>
        <w:rPr>
          <w:highlight w:val="none"/>
        </w:rPr>
        <w:fldChar w:fldCharType="separate"/>
      </w:r>
      <w:r>
        <w:rPr>
          <w:rFonts w:hint="eastAsia" w:ascii="黑体" w:hAnsi="黑体" w:eastAsia="黑体"/>
          <w:highlight w:val="none"/>
        </w:rPr>
        <w:t>6其他要求</w:t>
      </w:r>
      <w:r>
        <w:tab/>
      </w:r>
      <w:r>
        <w:fldChar w:fldCharType="begin"/>
      </w:r>
      <w:r>
        <w:instrText xml:space="preserve"> PAGEREF _Toc26342 \h </w:instrText>
      </w:r>
      <w:r>
        <w:fldChar w:fldCharType="separate"/>
      </w:r>
      <w:r>
        <w:t>46</w:t>
      </w:r>
      <w:r>
        <w:fldChar w:fldCharType="end"/>
      </w:r>
      <w:r>
        <w:rPr>
          <w:highlight w:val="none"/>
        </w:rPr>
        <w:fldChar w:fldCharType="end"/>
      </w:r>
    </w:p>
    <w:p w14:paraId="7F2B36D4">
      <w:pPr>
        <w:pStyle w:val="26"/>
        <w:tabs>
          <w:tab w:val="right" w:leader="dot" w:pos="9070"/>
        </w:tabs>
      </w:pPr>
      <w:r>
        <w:rPr>
          <w:highlight w:val="none"/>
        </w:rPr>
        <w:fldChar w:fldCharType="begin"/>
      </w:r>
      <w:r>
        <w:rPr>
          <w:highlight w:val="none"/>
        </w:rPr>
        <w:instrText xml:space="preserve"> HYPERLINK \l _Toc1880 </w:instrText>
      </w:r>
      <w:r>
        <w:rPr>
          <w:highlight w:val="none"/>
        </w:rPr>
        <w:fldChar w:fldCharType="separate"/>
      </w:r>
      <w:r>
        <w:rPr>
          <w:rFonts w:hint="eastAsia" w:ascii="黑体" w:hAnsi="黑体" w:eastAsia="黑体"/>
          <w:highlight w:val="none"/>
        </w:rPr>
        <w:t>7技术要求变更履历</w:t>
      </w:r>
      <w:r>
        <w:tab/>
      </w:r>
      <w:r>
        <w:fldChar w:fldCharType="begin"/>
      </w:r>
      <w:r>
        <w:instrText xml:space="preserve"> PAGEREF _Toc1880 \h </w:instrText>
      </w:r>
      <w:r>
        <w:fldChar w:fldCharType="separate"/>
      </w:r>
      <w:r>
        <w:t>46</w:t>
      </w:r>
      <w:r>
        <w:fldChar w:fldCharType="end"/>
      </w:r>
      <w:r>
        <w:rPr>
          <w:highlight w:val="none"/>
        </w:rPr>
        <w:fldChar w:fldCharType="end"/>
      </w:r>
    </w:p>
    <w:p w14:paraId="684F871C">
      <w:pPr>
        <w:pStyle w:val="26"/>
        <w:tabs>
          <w:tab w:val="right" w:leader="dot" w:pos="9070"/>
        </w:tabs>
      </w:pPr>
      <w:r>
        <w:rPr>
          <w:highlight w:val="none"/>
        </w:rPr>
        <w:fldChar w:fldCharType="begin"/>
      </w:r>
      <w:r>
        <w:rPr>
          <w:highlight w:val="none"/>
        </w:rPr>
        <w:instrText xml:space="preserve"> HYPERLINK \l _Toc30544 </w:instrText>
      </w:r>
      <w:r>
        <w:rPr>
          <w:highlight w:val="none"/>
        </w:rPr>
        <w:fldChar w:fldCharType="separate"/>
      </w:r>
      <w:r>
        <w:rPr>
          <w:rFonts w:hint="eastAsia" w:ascii="黑体" w:hAnsi="黑体" w:eastAsia="黑体"/>
          <w:szCs w:val="28"/>
          <w:highlight w:val="none"/>
        </w:rPr>
        <w:t>附件1：《设备通用技术要求》</w:t>
      </w:r>
      <w:r>
        <w:tab/>
      </w:r>
      <w:r>
        <w:fldChar w:fldCharType="begin"/>
      </w:r>
      <w:r>
        <w:instrText xml:space="preserve"> PAGEREF _Toc30544 \h </w:instrText>
      </w:r>
      <w:r>
        <w:fldChar w:fldCharType="separate"/>
      </w:r>
      <w:r>
        <w:t>46</w:t>
      </w:r>
      <w:r>
        <w:fldChar w:fldCharType="end"/>
      </w:r>
      <w:r>
        <w:rPr>
          <w:highlight w:val="none"/>
        </w:rPr>
        <w:fldChar w:fldCharType="end"/>
      </w:r>
    </w:p>
    <w:p w14:paraId="39AE6688">
      <w:pPr>
        <w:pStyle w:val="26"/>
        <w:tabs>
          <w:tab w:val="right" w:leader="dot" w:pos="9070"/>
        </w:tabs>
      </w:pPr>
      <w:r>
        <w:rPr>
          <w:highlight w:val="none"/>
        </w:rPr>
        <w:fldChar w:fldCharType="begin"/>
      </w:r>
      <w:r>
        <w:rPr>
          <w:highlight w:val="none"/>
        </w:rPr>
        <w:instrText xml:space="preserve"> HYPERLINK \l _Toc21488 </w:instrText>
      </w:r>
      <w:r>
        <w:rPr>
          <w:highlight w:val="none"/>
        </w:rPr>
        <w:fldChar w:fldCharType="separate"/>
      </w:r>
      <w:r>
        <w:rPr>
          <w:rFonts w:hint="default" w:ascii="黑体" w:hAnsi="黑体" w:eastAsia="黑体"/>
          <w:szCs w:val="24"/>
        </w:rPr>
        <w:t xml:space="preserve">1 </w:t>
      </w:r>
      <w:r>
        <w:rPr>
          <w:rFonts w:hint="eastAsia" w:ascii="黑体" w:hAnsi="黑体" w:eastAsia="黑体"/>
          <w:szCs w:val="24"/>
          <w:highlight w:val="none"/>
        </w:rPr>
        <w:t>售后服务</w:t>
      </w:r>
      <w:r>
        <w:tab/>
      </w:r>
      <w:r>
        <w:fldChar w:fldCharType="begin"/>
      </w:r>
      <w:r>
        <w:instrText xml:space="preserve"> PAGEREF _Toc21488 \h </w:instrText>
      </w:r>
      <w:r>
        <w:fldChar w:fldCharType="separate"/>
      </w:r>
      <w:r>
        <w:t>48</w:t>
      </w:r>
      <w:r>
        <w:fldChar w:fldCharType="end"/>
      </w:r>
      <w:r>
        <w:rPr>
          <w:highlight w:val="none"/>
        </w:rPr>
        <w:fldChar w:fldCharType="end"/>
      </w:r>
    </w:p>
    <w:p w14:paraId="6112516C">
      <w:pPr>
        <w:pStyle w:val="30"/>
        <w:tabs>
          <w:tab w:val="right" w:leader="dot" w:pos="9070"/>
        </w:tabs>
      </w:pPr>
      <w:r>
        <w:rPr>
          <w:highlight w:val="none"/>
        </w:rPr>
        <w:fldChar w:fldCharType="begin"/>
      </w:r>
      <w:r>
        <w:rPr>
          <w:highlight w:val="none"/>
        </w:rPr>
        <w:instrText xml:space="preserve"> HYPERLINK \l _Toc5927 </w:instrText>
      </w:r>
      <w:r>
        <w:rPr>
          <w:highlight w:val="none"/>
        </w:rPr>
        <w:fldChar w:fldCharType="separate"/>
      </w:r>
      <w:r>
        <w:rPr>
          <w:rFonts w:hint="default" w:ascii="黑体" w:hAnsi="黑体" w:eastAsia="黑体"/>
          <w:szCs w:val="21"/>
        </w:rPr>
        <w:t xml:space="preserve">1.1 </w:t>
      </w:r>
      <w:r>
        <w:rPr>
          <w:rFonts w:ascii="黑体" w:hAnsi="黑体" w:eastAsia="黑体"/>
          <w:szCs w:val="24"/>
          <w:highlight w:val="none"/>
        </w:rPr>
        <w:t>培训及保修</w:t>
      </w:r>
      <w:r>
        <w:tab/>
      </w:r>
      <w:r>
        <w:fldChar w:fldCharType="begin"/>
      </w:r>
      <w:r>
        <w:instrText xml:space="preserve"> PAGEREF _Toc5927 \h </w:instrText>
      </w:r>
      <w:r>
        <w:fldChar w:fldCharType="separate"/>
      </w:r>
      <w:r>
        <w:t>48</w:t>
      </w:r>
      <w:r>
        <w:fldChar w:fldCharType="end"/>
      </w:r>
      <w:r>
        <w:rPr>
          <w:highlight w:val="none"/>
        </w:rPr>
        <w:fldChar w:fldCharType="end"/>
      </w:r>
    </w:p>
    <w:p w14:paraId="18CD9597">
      <w:pPr>
        <w:pStyle w:val="30"/>
        <w:tabs>
          <w:tab w:val="right" w:leader="dot" w:pos="9070"/>
        </w:tabs>
      </w:pPr>
      <w:r>
        <w:rPr>
          <w:highlight w:val="none"/>
        </w:rPr>
        <w:fldChar w:fldCharType="begin"/>
      </w:r>
      <w:r>
        <w:rPr>
          <w:highlight w:val="none"/>
        </w:rPr>
        <w:instrText xml:space="preserve"> HYPERLINK \l _Toc26155 </w:instrText>
      </w:r>
      <w:r>
        <w:rPr>
          <w:highlight w:val="none"/>
        </w:rPr>
        <w:fldChar w:fldCharType="separate"/>
      </w:r>
      <w:r>
        <w:rPr>
          <w:rFonts w:hint="default" w:ascii="黑体" w:hAnsi="黑体" w:eastAsia="黑体"/>
          <w:szCs w:val="21"/>
        </w:rPr>
        <w:t xml:space="preserve">1.2 </w:t>
      </w:r>
      <w:r>
        <w:rPr>
          <w:rFonts w:ascii="黑体" w:hAnsi="黑体" w:eastAsia="黑体"/>
          <w:szCs w:val="21"/>
          <w:highlight w:val="none"/>
        </w:rPr>
        <w:t>文件清单</w:t>
      </w:r>
      <w:r>
        <w:tab/>
      </w:r>
      <w:r>
        <w:fldChar w:fldCharType="begin"/>
      </w:r>
      <w:r>
        <w:instrText xml:space="preserve"> PAGEREF _Toc26155 \h </w:instrText>
      </w:r>
      <w:r>
        <w:fldChar w:fldCharType="separate"/>
      </w:r>
      <w:r>
        <w:t>48</w:t>
      </w:r>
      <w:r>
        <w:fldChar w:fldCharType="end"/>
      </w:r>
      <w:r>
        <w:rPr>
          <w:highlight w:val="none"/>
        </w:rPr>
        <w:fldChar w:fldCharType="end"/>
      </w:r>
    </w:p>
    <w:p w14:paraId="101D8718">
      <w:pPr>
        <w:pStyle w:val="26"/>
        <w:tabs>
          <w:tab w:val="right" w:leader="dot" w:pos="9070"/>
        </w:tabs>
      </w:pPr>
      <w:r>
        <w:rPr>
          <w:highlight w:val="none"/>
        </w:rPr>
        <w:fldChar w:fldCharType="begin"/>
      </w:r>
      <w:r>
        <w:rPr>
          <w:highlight w:val="none"/>
        </w:rPr>
        <w:instrText xml:space="preserve"> HYPERLINK \l _Toc858 </w:instrText>
      </w:r>
      <w:r>
        <w:rPr>
          <w:highlight w:val="none"/>
        </w:rPr>
        <w:fldChar w:fldCharType="separate"/>
      </w:r>
      <w:r>
        <w:rPr>
          <w:rFonts w:hint="default" w:ascii="黑体" w:hAnsi="黑体" w:eastAsia="黑体"/>
          <w:szCs w:val="24"/>
        </w:rPr>
        <w:t xml:space="preserve">2 </w:t>
      </w:r>
      <w:r>
        <w:rPr>
          <w:rFonts w:hint="eastAsia" w:ascii="黑体" w:hAnsi="黑体" w:eastAsia="黑体"/>
          <w:szCs w:val="24"/>
          <w:highlight w:val="none"/>
        </w:rPr>
        <w:t>数字化</w:t>
      </w:r>
      <w:r>
        <w:rPr>
          <w:rFonts w:ascii="黑体" w:hAnsi="黑体" w:eastAsia="黑体"/>
          <w:szCs w:val="24"/>
          <w:highlight w:val="none"/>
        </w:rPr>
        <w:t>要求</w:t>
      </w:r>
      <w:r>
        <w:tab/>
      </w:r>
      <w:r>
        <w:fldChar w:fldCharType="begin"/>
      </w:r>
      <w:r>
        <w:instrText xml:space="preserve"> PAGEREF _Toc858 \h </w:instrText>
      </w:r>
      <w:r>
        <w:fldChar w:fldCharType="separate"/>
      </w:r>
      <w:r>
        <w:t>49</w:t>
      </w:r>
      <w:r>
        <w:fldChar w:fldCharType="end"/>
      </w:r>
      <w:r>
        <w:rPr>
          <w:highlight w:val="none"/>
        </w:rPr>
        <w:fldChar w:fldCharType="end"/>
      </w:r>
    </w:p>
    <w:p w14:paraId="0B77BE27">
      <w:pPr>
        <w:pStyle w:val="30"/>
        <w:tabs>
          <w:tab w:val="right" w:leader="dot" w:pos="9070"/>
        </w:tabs>
      </w:pPr>
      <w:r>
        <w:rPr>
          <w:highlight w:val="none"/>
        </w:rPr>
        <w:fldChar w:fldCharType="begin"/>
      </w:r>
      <w:r>
        <w:rPr>
          <w:highlight w:val="none"/>
        </w:rPr>
        <w:instrText xml:space="preserve"> HYPERLINK \l _Toc20622 </w:instrText>
      </w:r>
      <w:r>
        <w:rPr>
          <w:highlight w:val="none"/>
        </w:rPr>
        <w:fldChar w:fldCharType="separate"/>
      </w:r>
      <w:r>
        <w:rPr>
          <w:rFonts w:hint="default" w:ascii="黑体" w:hAnsi="黑体" w:eastAsia="黑体"/>
          <w:szCs w:val="21"/>
        </w:rPr>
        <w:t xml:space="preserve">2.1 </w:t>
      </w:r>
      <w:r>
        <w:rPr>
          <w:rFonts w:hint="eastAsia" w:ascii="黑体" w:hAnsi="黑体" w:eastAsia="黑体"/>
          <w:szCs w:val="24"/>
          <w:highlight w:val="none"/>
        </w:rPr>
        <w:t>数字化接口</w:t>
      </w:r>
      <w:r>
        <w:tab/>
      </w:r>
      <w:r>
        <w:fldChar w:fldCharType="begin"/>
      </w:r>
      <w:r>
        <w:instrText xml:space="preserve"> PAGEREF _Toc20622 \h </w:instrText>
      </w:r>
      <w:r>
        <w:fldChar w:fldCharType="separate"/>
      </w:r>
      <w:r>
        <w:t>49</w:t>
      </w:r>
      <w:r>
        <w:fldChar w:fldCharType="end"/>
      </w:r>
      <w:r>
        <w:rPr>
          <w:highlight w:val="none"/>
        </w:rPr>
        <w:fldChar w:fldCharType="end"/>
      </w:r>
    </w:p>
    <w:p w14:paraId="7199224F">
      <w:pPr>
        <w:pStyle w:val="30"/>
        <w:tabs>
          <w:tab w:val="right" w:leader="dot" w:pos="9070"/>
        </w:tabs>
      </w:pPr>
      <w:r>
        <w:rPr>
          <w:highlight w:val="none"/>
        </w:rPr>
        <w:fldChar w:fldCharType="begin"/>
      </w:r>
      <w:r>
        <w:rPr>
          <w:highlight w:val="none"/>
        </w:rPr>
        <w:instrText xml:space="preserve"> HYPERLINK \l _Toc28764 </w:instrText>
      </w:r>
      <w:r>
        <w:rPr>
          <w:highlight w:val="none"/>
        </w:rPr>
        <w:fldChar w:fldCharType="separate"/>
      </w:r>
      <w:r>
        <w:rPr>
          <w:rFonts w:hint="default" w:ascii="黑体" w:hAnsi="黑体" w:eastAsia="黑体"/>
          <w:szCs w:val="21"/>
        </w:rPr>
        <w:t xml:space="preserve">2.2 </w:t>
      </w:r>
      <w:r>
        <w:rPr>
          <w:rFonts w:hint="eastAsia" w:ascii="黑体" w:hAnsi="黑体" w:eastAsia="黑体"/>
          <w:szCs w:val="24"/>
          <w:highlight w:val="none"/>
        </w:rPr>
        <w:t>人机界面</w:t>
      </w:r>
      <w:r>
        <w:tab/>
      </w:r>
      <w:r>
        <w:fldChar w:fldCharType="begin"/>
      </w:r>
      <w:r>
        <w:instrText xml:space="preserve"> PAGEREF _Toc28764 \h </w:instrText>
      </w:r>
      <w:r>
        <w:fldChar w:fldCharType="separate"/>
      </w:r>
      <w:r>
        <w:t>50</w:t>
      </w:r>
      <w:r>
        <w:fldChar w:fldCharType="end"/>
      </w:r>
      <w:r>
        <w:rPr>
          <w:highlight w:val="none"/>
        </w:rPr>
        <w:fldChar w:fldCharType="end"/>
      </w:r>
    </w:p>
    <w:p w14:paraId="6CEC75F8">
      <w:pPr>
        <w:pStyle w:val="26"/>
        <w:tabs>
          <w:tab w:val="right" w:leader="dot" w:pos="9070"/>
        </w:tabs>
      </w:pPr>
      <w:r>
        <w:rPr>
          <w:highlight w:val="none"/>
        </w:rPr>
        <w:fldChar w:fldCharType="begin"/>
      </w:r>
      <w:r>
        <w:rPr>
          <w:highlight w:val="none"/>
        </w:rPr>
        <w:instrText xml:space="preserve"> HYPERLINK \l _Toc22946 </w:instrText>
      </w:r>
      <w:r>
        <w:rPr>
          <w:highlight w:val="none"/>
        </w:rPr>
        <w:fldChar w:fldCharType="separate"/>
      </w:r>
      <w:r>
        <w:rPr>
          <w:rFonts w:hint="default" w:ascii="黑体" w:hAnsi="黑体" w:eastAsia="黑体"/>
          <w:szCs w:val="24"/>
        </w:rPr>
        <w:t xml:space="preserve">3 </w:t>
      </w:r>
      <w:r>
        <w:rPr>
          <w:rFonts w:hint="eastAsia" w:ascii="黑体" w:hAnsi="黑体" w:eastAsia="黑体"/>
          <w:szCs w:val="24"/>
          <w:highlight w:val="none"/>
        </w:rPr>
        <w:t>设计规范</w:t>
      </w:r>
      <w:r>
        <w:tab/>
      </w:r>
      <w:r>
        <w:fldChar w:fldCharType="begin"/>
      </w:r>
      <w:r>
        <w:instrText xml:space="preserve"> PAGEREF _Toc22946 \h </w:instrText>
      </w:r>
      <w:r>
        <w:fldChar w:fldCharType="separate"/>
      </w:r>
      <w:r>
        <w:t>50</w:t>
      </w:r>
      <w:r>
        <w:fldChar w:fldCharType="end"/>
      </w:r>
      <w:r>
        <w:rPr>
          <w:highlight w:val="none"/>
        </w:rPr>
        <w:fldChar w:fldCharType="end"/>
      </w:r>
    </w:p>
    <w:p w14:paraId="17D702E0">
      <w:pPr>
        <w:pStyle w:val="30"/>
        <w:tabs>
          <w:tab w:val="right" w:leader="dot" w:pos="9070"/>
        </w:tabs>
      </w:pPr>
      <w:r>
        <w:rPr>
          <w:highlight w:val="none"/>
        </w:rPr>
        <w:fldChar w:fldCharType="begin"/>
      </w:r>
      <w:r>
        <w:rPr>
          <w:highlight w:val="none"/>
        </w:rPr>
        <w:instrText xml:space="preserve"> HYPERLINK \l _Toc26353 </w:instrText>
      </w:r>
      <w:r>
        <w:rPr>
          <w:highlight w:val="none"/>
        </w:rPr>
        <w:fldChar w:fldCharType="separate"/>
      </w:r>
      <w:r>
        <w:rPr>
          <w:rFonts w:hint="default" w:ascii="黑体" w:hAnsi="黑体" w:eastAsia="黑体"/>
          <w:szCs w:val="21"/>
        </w:rPr>
        <w:t xml:space="preserve">3.1 </w:t>
      </w:r>
      <w:r>
        <w:rPr>
          <w:rFonts w:hint="eastAsia" w:ascii="黑体" w:hAnsi="黑体" w:eastAsia="黑体"/>
          <w:szCs w:val="24"/>
          <w:highlight w:val="none"/>
        </w:rPr>
        <w:t>结构设计规范</w:t>
      </w:r>
      <w:r>
        <w:tab/>
      </w:r>
      <w:r>
        <w:fldChar w:fldCharType="begin"/>
      </w:r>
      <w:r>
        <w:instrText xml:space="preserve"> PAGEREF _Toc26353 \h </w:instrText>
      </w:r>
      <w:r>
        <w:fldChar w:fldCharType="separate"/>
      </w:r>
      <w:r>
        <w:t>50</w:t>
      </w:r>
      <w:r>
        <w:fldChar w:fldCharType="end"/>
      </w:r>
      <w:r>
        <w:rPr>
          <w:highlight w:val="none"/>
        </w:rPr>
        <w:fldChar w:fldCharType="end"/>
      </w:r>
    </w:p>
    <w:p w14:paraId="45A626AC">
      <w:pPr>
        <w:pStyle w:val="30"/>
        <w:tabs>
          <w:tab w:val="right" w:leader="dot" w:pos="9070"/>
        </w:tabs>
      </w:pPr>
      <w:r>
        <w:rPr>
          <w:highlight w:val="none"/>
        </w:rPr>
        <w:fldChar w:fldCharType="begin"/>
      </w:r>
      <w:r>
        <w:rPr>
          <w:highlight w:val="none"/>
        </w:rPr>
        <w:instrText xml:space="preserve"> HYPERLINK \l _Toc14861 </w:instrText>
      </w:r>
      <w:r>
        <w:rPr>
          <w:highlight w:val="none"/>
        </w:rPr>
        <w:fldChar w:fldCharType="separate"/>
      </w:r>
      <w:r>
        <w:rPr>
          <w:rFonts w:hint="default" w:ascii="黑体" w:hAnsi="黑体" w:eastAsia="黑体"/>
          <w:szCs w:val="21"/>
        </w:rPr>
        <w:t xml:space="preserve">3.2 </w:t>
      </w:r>
      <w:r>
        <w:rPr>
          <w:rFonts w:hint="eastAsia" w:ascii="黑体" w:hAnsi="黑体" w:eastAsia="黑体"/>
          <w:szCs w:val="24"/>
          <w:highlight w:val="none"/>
        </w:rPr>
        <w:t>电气设计规范</w:t>
      </w:r>
      <w:r>
        <w:tab/>
      </w:r>
      <w:r>
        <w:fldChar w:fldCharType="begin"/>
      </w:r>
      <w:r>
        <w:instrText xml:space="preserve"> PAGEREF _Toc14861 \h </w:instrText>
      </w:r>
      <w:r>
        <w:fldChar w:fldCharType="separate"/>
      </w:r>
      <w:r>
        <w:t>53</w:t>
      </w:r>
      <w:r>
        <w:fldChar w:fldCharType="end"/>
      </w:r>
      <w:r>
        <w:rPr>
          <w:highlight w:val="none"/>
        </w:rPr>
        <w:fldChar w:fldCharType="end"/>
      </w:r>
    </w:p>
    <w:p w14:paraId="4834D753">
      <w:pPr>
        <w:pStyle w:val="30"/>
        <w:tabs>
          <w:tab w:val="right" w:leader="dot" w:pos="9070"/>
        </w:tabs>
      </w:pPr>
      <w:r>
        <w:rPr>
          <w:highlight w:val="none"/>
        </w:rPr>
        <w:fldChar w:fldCharType="begin"/>
      </w:r>
      <w:r>
        <w:rPr>
          <w:highlight w:val="none"/>
        </w:rPr>
        <w:instrText xml:space="preserve"> HYPERLINK \l _Toc3154 </w:instrText>
      </w:r>
      <w:r>
        <w:rPr>
          <w:highlight w:val="none"/>
        </w:rPr>
        <w:fldChar w:fldCharType="separate"/>
      </w:r>
      <w:r>
        <w:rPr>
          <w:rFonts w:hint="default" w:ascii="黑体" w:hAnsi="黑体" w:eastAsia="黑体"/>
          <w:szCs w:val="21"/>
        </w:rPr>
        <w:t xml:space="preserve">3.3 </w:t>
      </w:r>
      <w:r>
        <w:rPr>
          <w:rFonts w:hint="eastAsia" w:ascii="黑体" w:hAnsi="黑体" w:eastAsia="黑体"/>
          <w:szCs w:val="24"/>
          <w:highlight w:val="none"/>
        </w:rPr>
        <w:t>安全与防护</w:t>
      </w:r>
      <w:r>
        <w:tab/>
      </w:r>
      <w:r>
        <w:fldChar w:fldCharType="begin"/>
      </w:r>
      <w:r>
        <w:instrText xml:space="preserve"> PAGEREF _Toc3154 \h </w:instrText>
      </w:r>
      <w:r>
        <w:fldChar w:fldCharType="separate"/>
      </w:r>
      <w:r>
        <w:t>55</w:t>
      </w:r>
      <w:r>
        <w:fldChar w:fldCharType="end"/>
      </w:r>
      <w:r>
        <w:rPr>
          <w:highlight w:val="none"/>
        </w:rPr>
        <w:fldChar w:fldCharType="end"/>
      </w:r>
    </w:p>
    <w:p w14:paraId="3D304658">
      <w:pPr>
        <w:pStyle w:val="26"/>
        <w:tabs>
          <w:tab w:val="right" w:leader="dot" w:pos="9070"/>
        </w:tabs>
      </w:pPr>
      <w:r>
        <w:rPr>
          <w:highlight w:val="none"/>
        </w:rPr>
        <w:fldChar w:fldCharType="begin"/>
      </w:r>
      <w:r>
        <w:rPr>
          <w:highlight w:val="none"/>
        </w:rPr>
        <w:instrText xml:space="preserve"> HYPERLINK \l _Toc15526 </w:instrText>
      </w:r>
      <w:r>
        <w:rPr>
          <w:highlight w:val="none"/>
        </w:rPr>
        <w:fldChar w:fldCharType="separate"/>
      </w:r>
      <w:r>
        <w:rPr>
          <w:rFonts w:hint="default" w:ascii="黑体" w:hAnsi="黑体" w:eastAsia="黑体"/>
          <w:szCs w:val="24"/>
        </w:rPr>
        <w:t xml:space="preserve">4 </w:t>
      </w:r>
      <w:r>
        <w:rPr>
          <w:rFonts w:hint="eastAsia" w:ascii="黑体" w:hAnsi="黑体" w:eastAsia="黑体"/>
          <w:szCs w:val="24"/>
          <w:highlight w:val="none"/>
        </w:rPr>
        <w:t>安装与搬运</w:t>
      </w:r>
      <w:r>
        <w:tab/>
      </w:r>
      <w:r>
        <w:fldChar w:fldCharType="begin"/>
      </w:r>
      <w:r>
        <w:instrText xml:space="preserve"> PAGEREF _Toc15526 \h </w:instrText>
      </w:r>
      <w:r>
        <w:fldChar w:fldCharType="separate"/>
      </w:r>
      <w:r>
        <w:t>56</w:t>
      </w:r>
      <w:r>
        <w:fldChar w:fldCharType="end"/>
      </w:r>
      <w:r>
        <w:rPr>
          <w:highlight w:val="none"/>
        </w:rPr>
        <w:fldChar w:fldCharType="end"/>
      </w:r>
    </w:p>
    <w:p w14:paraId="7F04A848">
      <w:pPr>
        <w:pStyle w:val="26"/>
        <w:tabs>
          <w:tab w:val="right" w:leader="dot" w:pos="9070"/>
        </w:tabs>
      </w:pPr>
      <w:r>
        <w:rPr>
          <w:highlight w:val="none"/>
        </w:rPr>
        <w:fldChar w:fldCharType="begin"/>
      </w:r>
      <w:r>
        <w:rPr>
          <w:highlight w:val="none"/>
        </w:rPr>
        <w:instrText xml:space="preserve"> HYPERLINK \l _Toc22642 </w:instrText>
      </w:r>
      <w:r>
        <w:rPr>
          <w:highlight w:val="none"/>
        </w:rPr>
        <w:fldChar w:fldCharType="separate"/>
      </w:r>
      <w:r>
        <w:rPr>
          <w:rFonts w:hint="default" w:ascii="黑体" w:hAnsi="黑体" w:eastAsia="黑体"/>
          <w:szCs w:val="24"/>
        </w:rPr>
        <w:t xml:space="preserve">5 </w:t>
      </w:r>
      <w:r>
        <w:rPr>
          <w:rFonts w:hint="eastAsia" w:ascii="黑体" w:hAnsi="黑体" w:eastAsia="黑体"/>
          <w:szCs w:val="24"/>
          <w:highlight w:val="none"/>
        </w:rPr>
        <w:t>保密要求</w:t>
      </w:r>
      <w:r>
        <w:tab/>
      </w:r>
      <w:r>
        <w:fldChar w:fldCharType="begin"/>
      </w:r>
      <w:r>
        <w:instrText xml:space="preserve"> PAGEREF _Toc22642 \h </w:instrText>
      </w:r>
      <w:r>
        <w:fldChar w:fldCharType="separate"/>
      </w:r>
      <w:r>
        <w:t>57</w:t>
      </w:r>
      <w:r>
        <w:fldChar w:fldCharType="end"/>
      </w:r>
      <w:r>
        <w:rPr>
          <w:highlight w:val="none"/>
        </w:rPr>
        <w:fldChar w:fldCharType="end"/>
      </w:r>
    </w:p>
    <w:p w14:paraId="51567C51">
      <w:pPr>
        <w:pStyle w:val="26"/>
        <w:tabs>
          <w:tab w:val="right" w:leader="dot" w:pos="9070"/>
        </w:tabs>
      </w:pPr>
      <w:r>
        <w:rPr>
          <w:highlight w:val="none"/>
        </w:rPr>
        <w:fldChar w:fldCharType="begin"/>
      </w:r>
      <w:r>
        <w:rPr>
          <w:highlight w:val="none"/>
        </w:rPr>
        <w:instrText xml:space="preserve"> HYPERLINK \l _Toc22568 </w:instrText>
      </w:r>
      <w:r>
        <w:rPr>
          <w:highlight w:val="none"/>
        </w:rPr>
        <w:fldChar w:fldCharType="separate"/>
      </w:r>
      <w:r>
        <w:rPr>
          <w:rFonts w:hint="default" w:ascii="黑体" w:hAnsi="黑体" w:eastAsia="黑体"/>
          <w:szCs w:val="24"/>
        </w:rPr>
        <w:t xml:space="preserve">6 </w:t>
      </w:r>
      <w:r>
        <w:rPr>
          <w:rFonts w:hint="eastAsia" w:ascii="黑体" w:hAnsi="黑体" w:eastAsia="黑体"/>
          <w:szCs w:val="24"/>
          <w:highlight w:val="none"/>
        </w:rPr>
        <w:t>标准件品牌</w:t>
      </w:r>
      <w:r>
        <w:tab/>
      </w:r>
      <w:r>
        <w:fldChar w:fldCharType="begin"/>
      </w:r>
      <w:r>
        <w:instrText xml:space="preserve"> PAGEREF _Toc22568 \h </w:instrText>
      </w:r>
      <w:r>
        <w:fldChar w:fldCharType="separate"/>
      </w:r>
      <w:r>
        <w:t>57</w:t>
      </w:r>
      <w:r>
        <w:fldChar w:fldCharType="end"/>
      </w:r>
      <w:r>
        <w:rPr>
          <w:highlight w:val="none"/>
        </w:rPr>
        <w:fldChar w:fldCharType="end"/>
      </w:r>
    </w:p>
    <w:p w14:paraId="1D94B0D3">
      <w:pPr>
        <w:pStyle w:val="26"/>
        <w:tabs>
          <w:tab w:val="right" w:leader="dot" w:pos="9070"/>
        </w:tabs>
      </w:pPr>
      <w:r>
        <w:rPr>
          <w:highlight w:val="none"/>
        </w:rPr>
        <w:fldChar w:fldCharType="begin"/>
      </w:r>
      <w:r>
        <w:rPr>
          <w:highlight w:val="none"/>
        </w:rPr>
        <w:instrText xml:space="preserve"> HYPERLINK \l _Toc4970 </w:instrText>
      </w:r>
      <w:r>
        <w:rPr>
          <w:highlight w:val="none"/>
        </w:rPr>
        <w:fldChar w:fldCharType="separate"/>
      </w:r>
      <w:r>
        <w:rPr>
          <w:rFonts w:hint="default" w:ascii="黑体" w:hAnsi="黑体" w:eastAsia="黑体"/>
          <w:szCs w:val="24"/>
        </w:rPr>
        <w:t xml:space="preserve">7 </w:t>
      </w:r>
      <w:r>
        <w:rPr>
          <w:rFonts w:hint="eastAsia" w:ascii="黑体" w:hAnsi="黑体" w:eastAsia="黑体"/>
          <w:szCs w:val="24"/>
          <w:highlight w:val="none"/>
        </w:rPr>
        <w:t>随机工具要求</w:t>
      </w:r>
      <w:r>
        <w:tab/>
      </w:r>
      <w:r>
        <w:fldChar w:fldCharType="begin"/>
      </w:r>
      <w:r>
        <w:instrText xml:space="preserve"> PAGEREF _Toc4970 \h </w:instrText>
      </w:r>
      <w:r>
        <w:fldChar w:fldCharType="separate"/>
      </w:r>
      <w:r>
        <w:t>60</w:t>
      </w:r>
      <w:r>
        <w:fldChar w:fldCharType="end"/>
      </w:r>
      <w:r>
        <w:rPr>
          <w:highlight w:val="none"/>
        </w:rPr>
        <w:fldChar w:fldCharType="end"/>
      </w:r>
    </w:p>
    <w:p w14:paraId="4025BBEF">
      <w:pPr>
        <w:pStyle w:val="26"/>
        <w:tabs>
          <w:tab w:val="right" w:leader="dot" w:pos="9070"/>
        </w:tabs>
      </w:pPr>
      <w:r>
        <w:rPr>
          <w:highlight w:val="none"/>
        </w:rPr>
        <w:fldChar w:fldCharType="begin"/>
      </w:r>
      <w:r>
        <w:rPr>
          <w:highlight w:val="none"/>
        </w:rPr>
        <w:instrText xml:space="preserve"> HYPERLINK \l _Toc22373 </w:instrText>
      </w:r>
      <w:r>
        <w:rPr>
          <w:highlight w:val="none"/>
        </w:rPr>
        <w:fldChar w:fldCharType="separate"/>
      </w:r>
      <w:r>
        <w:rPr>
          <w:rFonts w:hint="default" w:ascii="黑体" w:hAnsi="黑体" w:eastAsia="黑体"/>
          <w:szCs w:val="24"/>
        </w:rPr>
        <w:t xml:space="preserve">8 </w:t>
      </w:r>
      <w:r>
        <w:rPr>
          <w:rFonts w:hint="eastAsia" w:ascii="黑体" w:hAnsi="黑体" w:eastAsia="黑体"/>
          <w:szCs w:val="24"/>
          <w:highlight w:val="none"/>
        </w:rPr>
        <w:t>国标参考</w:t>
      </w:r>
      <w:r>
        <w:tab/>
      </w:r>
      <w:r>
        <w:fldChar w:fldCharType="begin"/>
      </w:r>
      <w:r>
        <w:instrText xml:space="preserve"> PAGEREF _Toc22373 \h </w:instrText>
      </w:r>
      <w:r>
        <w:fldChar w:fldCharType="separate"/>
      </w:r>
      <w:r>
        <w:t>60</w:t>
      </w:r>
      <w:r>
        <w:fldChar w:fldCharType="end"/>
      </w:r>
      <w:r>
        <w:rPr>
          <w:highlight w:val="none"/>
        </w:rPr>
        <w:fldChar w:fldCharType="end"/>
      </w:r>
    </w:p>
    <w:p w14:paraId="0E34ED70">
      <w:pPr>
        <w:rPr>
          <w:highlight w:val="none"/>
        </w:rPr>
      </w:pPr>
      <w:r>
        <w:rPr>
          <w:highlight w:val="none"/>
        </w:rPr>
        <w:fldChar w:fldCharType="end"/>
      </w:r>
    </w:p>
    <w:p w14:paraId="1F859E15">
      <w:pPr>
        <w:pStyle w:val="2"/>
        <w:spacing w:before="0" w:after="0"/>
        <w:rPr>
          <w:rFonts w:hint="eastAsia" w:ascii="黑体" w:hAnsi="黑体" w:eastAsia="黑体"/>
          <w:b w:val="0"/>
          <w:sz w:val="28"/>
          <w:szCs w:val="28"/>
          <w:highlight w:val="none"/>
        </w:rPr>
      </w:pPr>
      <w:r>
        <w:rPr>
          <w:rFonts w:ascii="宋体" w:hAnsi="宋体"/>
          <w:highlight w:val="none"/>
        </w:rPr>
        <w:br w:type="page"/>
      </w:r>
      <w:bookmarkStart w:id="0" w:name="_Toc30588"/>
      <w:r>
        <w:rPr>
          <w:rFonts w:hint="eastAsia" w:ascii="黑体" w:hAnsi="黑体" w:eastAsia="黑体"/>
          <w:b w:val="0"/>
          <w:sz w:val="28"/>
          <w:szCs w:val="28"/>
          <w:highlight w:val="none"/>
        </w:rPr>
        <w:t>1设备整体要求</w:t>
      </w:r>
      <w:bookmarkEnd w:id="0"/>
    </w:p>
    <w:p w14:paraId="640E4E8A">
      <w:pPr>
        <w:ind w:firstLine="240" w:firstLineChars="100"/>
        <w:rPr>
          <w:rFonts w:hint="eastAsia" w:ascii="宋体" w:hAnsi="宋体"/>
          <w:sz w:val="24"/>
          <w:highlight w:val="none"/>
        </w:rPr>
      </w:pPr>
      <w:r>
        <w:rPr>
          <w:rFonts w:hint="eastAsia" w:ascii="宋体" w:hAnsi="宋体"/>
          <w:sz w:val="24"/>
          <w:highlight w:val="none"/>
          <w:lang w:val="en-US" w:eastAsia="zh-CN"/>
        </w:rPr>
        <w:t>全自动高速卷绕机</w:t>
      </w:r>
      <w:r>
        <w:rPr>
          <w:rFonts w:hint="eastAsia" w:ascii="宋体" w:hAnsi="宋体"/>
          <w:sz w:val="24"/>
          <w:highlight w:val="none"/>
        </w:rPr>
        <w:t>卷绕机</w:t>
      </w:r>
    </w:p>
    <w:p w14:paraId="13E7E5D8">
      <w:pPr>
        <w:pStyle w:val="3"/>
        <w:spacing w:before="0" w:after="0" w:line="415" w:lineRule="auto"/>
        <w:rPr>
          <w:rFonts w:hint="eastAsia" w:ascii="黑体" w:hAnsi="黑体" w:eastAsia="黑体"/>
          <w:b w:val="0"/>
          <w:sz w:val="24"/>
          <w:szCs w:val="24"/>
          <w:highlight w:val="none"/>
        </w:rPr>
      </w:pPr>
      <w:bookmarkStart w:id="1" w:name="_Toc21410"/>
      <w:r>
        <w:rPr>
          <w:rFonts w:hint="eastAsia" w:ascii="黑体" w:hAnsi="黑体" w:eastAsia="黑体"/>
          <w:b w:val="0"/>
          <w:sz w:val="24"/>
          <w:szCs w:val="24"/>
          <w:highlight w:val="none"/>
        </w:rPr>
        <w:t>1.1</w:t>
      </w:r>
      <w:r>
        <w:rPr>
          <w:rFonts w:ascii="黑体" w:hAnsi="黑体" w:eastAsia="黑体"/>
          <w:b w:val="0"/>
          <w:sz w:val="24"/>
          <w:szCs w:val="24"/>
          <w:highlight w:val="none"/>
        </w:rPr>
        <w:t>设备功能</w:t>
      </w:r>
      <w:r>
        <w:rPr>
          <w:rFonts w:hint="eastAsia" w:ascii="黑体" w:hAnsi="黑体" w:eastAsia="黑体"/>
          <w:b w:val="0"/>
          <w:sz w:val="24"/>
          <w:szCs w:val="24"/>
          <w:highlight w:val="none"/>
        </w:rPr>
        <w:t>概述</w:t>
      </w:r>
      <w:bookmarkEnd w:id="1"/>
    </w:p>
    <w:p w14:paraId="42693D8D">
      <w:pPr>
        <w:spacing w:line="360" w:lineRule="auto"/>
        <w:ind w:firstLine="480" w:firstLineChars="200"/>
        <w:rPr>
          <w:rFonts w:hint="eastAsia" w:ascii="宋体" w:hAnsi="宋体"/>
          <w:sz w:val="24"/>
          <w:highlight w:val="none"/>
        </w:rPr>
      </w:pPr>
      <w:r>
        <w:rPr>
          <w:rFonts w:hint="eastAsia" w:ascii="宋体" w:hAnsi="宋体"/>
          <w:sz w:val="24"/>
          <w:highlight w:val="none"/>
        </w:rPr>
        <w:t xml:space="preserve">本设备应用于聚合物极组卷绕工序，需具备将正极片、负极片、隔膜、胶带、极耳，按照工艺要求，卷绕成极组的功能，满足卷绕工序规定的工艺要求。 </w:t>
      </w:r>
    </w:p>
    <w:p w14:paraId="5A6B18E5">
      <w:pPr>
        <w:pStyle w:val="3"/>
        <w:spacing w:before="0" w:after="0" w:line="415" w:lineRule="auto"/>
        <w:rPr>
          <w:rFonts w:hint="eastAsia" w:ascii="黑体" w:hAnsi="黑体" w:eastAsia="黑体"/>
          <w:b w:val="0"/>
          <w:sz w:val="24"/>
          <w:szCs w:val="24"/>
          <w:highlight w:val="none"/>
        </w:rPr>
      </w:pPr>
      <w:bookmarkStart w:id="2" w:name="_Toc16494"/>
      <w:r>
        <w:rPr>
          <w:rFonts w:hint="eastAsia" w:ascii="黑体" w:hAnsi="黑体" w:eastAsia="黑体"/>
          <w:b w:val="0"/>
          <w:sz w:val="24"/>
          <w:szCs w:val="24"/>
          <w:highlight w:val="none"/>
        </w:rPr>
        <w:t>1.2目标产品及原材料</w:t>
      </w:r>
      <w:bookmarkEnd w:id="2"/>
    </w:p>
    <w:p w14:paraId="59A6FEC1">
      <w:pPr>
        <w:pStyle w:val="4"/>
        <w:spacing w:before="0" w:after="0" w:line="415" w:lineRule="auto"/>
        <w:rPr>
          <w:rFonts w:hint="eastAsia" w:ascii="黑体" w:hAnsi="黑体" w:eastAsia="黑体"/>
          <w:b w:val="0"/>
          <w:sz w:val="24"/>
          <w:szCs w:val="24"/>
          <w:highlight w:val="none"/>
        </w:rPr>
      </w:pPr>
      <w:bookmarkStart w:id="3" w:name="_Toc30269"/>
      <w:r>
        <w:rPr>
          <w:rFonts w:hint="eastAsia" w:ascii="黑体" w:hAnsi="黑体" w:eastAsia="黑体"/>
          <w:b w:val="0"/>
          <w:sz w:val="24"/>
          <w:szCs w:val="24"/>
          <w:highlight w:val="none"/>
        </w:rPr>
        <w:t>1.2.1卷绕后极组规格</w:t>
      </w:r>
      <w:bookmarkEnd w:id="3"/>
    </w:p>
    <w:p w14:paraId="76880BB9">
      <w:pPr>
        <w:spacing w:line="360" w:lineRule="auto"/>
        <w:rPr>
          <w:rFonts w:hint="eastAsia" w:ascii="宋体" w:hAnsi="宋体"/>
          <w:sz w:val="24"/>
          <w:highlight w:val="none"/>
        </w:rPr>
      </w:pPr>
      <w:r>
        <w:rPr>
          <w:rFonts w:hint="eastAsia"/>
          <w:sz w:val="24"/>
          <w:highlight w:val="none"/>
        </w:rPr>
        <w:t>卷绕后极组</w:t>
      </w:r>
      <w:r>
        <w:rPr>
          <w:rFonts w:hint="eastAsia" w:ascii="宋体" w:hAnsi="宋体"/>
          <w:sz w:val="24"/>
          <w:highlight w:val="none"/>
        </w:rPr>
        <w:t>规格1要求：焊接2个极耳：1个正极耳、1个负极耳。</w:t>
      </w:r>
    </w:p>
    <w:p w14:paraId="1E932071">
      <w:pPr>
        <w:spacing w:line="360" w:lineRule="auto"/>
        <w:rPr>
          <w:rFonts w:hint="eastAsia" w:ascii="宋体" w:hAnsi="宋体"/>
          <w:sz w:val="24"/>
          <w:highlight w:val="none"/>
        </w:rPr>
      </w:pPr>
      <w:r>
        <w:rPr>
          <w:rFonts w:hint="eastAsia" w:ascii="宋体" w:hAnsi="宋体"/>
          <w:sz w:val="24"/>
          <w:highlight w:val="none"/>
        </w:rPr>
        <w:t>卷绕后极组规格2要求：焊接3个极耳：2个正极耳、1个负极耳。</w:t>
      </w:r>
    </w:p>
    <w:p w14:paraId="5DF624F0">
      <w:pPr>
        <w:spacing w:line="360" w:lineRule="auto"/>
        <w:rPr>
          <w:rFonts w:hint="eastAsia" w:ascii="宋体" w:hAnsi="宋体"/>
          <w:sz w:val="24"/>
          <w:highlight w:val="none"/>
        </w:rPr>
      </w:pPr>
      <w:r>
        <w:rPr>
          <w:rFonts w:hint="eastAsia" w:ascii="宋体" w:hAnsi="宋体"/>
          <w:sz w:val="24"/>
          <w:highlight w:val="none"/>
        </w:rPr>
        <w:t>卷绕后极组规格</w:t>
      </w:r>
      <w:r>
        <w:rPr>
          <w:rFonts w:ascii="宋体" w:hAnsi="宋体"/>
          <w:sz w:val="24"/>
          <w:highlight w:val="none"/>
        </w:rPr>
        <w:t>3</w:t>
      </w:r>
      <w:r>
        <w:rPr>
          <w:rFonts w:hint="eastAsia" w:ascii="宋体" w:hAnsi="宋体"/>
          <w:sz w:val="24"/>
          <w:highlight w:val="none"/>
        </w:rPr>
        <w:t>要求：焊接</w:t>
      </w:r>
      <w:r>
        <w:rPr>
          <w:rFonts w:ascii="宋体" w:hAnsi="宋体"/>
          <w:sz w:val="24"/>
          <w:highlight w:val="none"/>
        </w:rPr>
        <w:t>4</w:t>
      </w:r>
      <w:r>
        <w:rPr>
          <w:rFonts w:hint="eastAsia" w:ascii="宋体" w:hAnsi="宋体"/>
          <w:sz w:val="24"/>
          <w:highlight w:val="none"/>
        </w:rPr>
        <w:t>个极耳：2个正极耳、</w:t>
      </w:r>
      <w:r>
        <w:rPr>
          <w:rFonts w:ascii="宋体" w:hAnsi="宋体"/>
          <w:sz w:val="24"/>
          <w:highlight w:val="none"/>
        </w:rPr>
        <w:t>2</w:t>
      </w:r>
      <w:r>
        <w:rPr>
          <w:rFonts w:hint="eastAsia" w:ascii="宋体" w:hAnsi="宋体"/>
          <w:sz w:val="24"/>
          <w:highlight w:val="none"/>
        </w:rPr>
        <w:t>个负极耳。</w:t>
      </w:r>
    </w:p>
    <w:p w14:paraId="2203A34A">
      <w:pPr>
        <w:spacing w:line="360" w:lineRule="auto"/>
        <w:rPr>
          <w:rFonts w:hint="eastAsia"/>
          <w:highlight w:val="none"/>
        </w:rPr>
      </w:pPr>
      <w:r>
        <w:rPr>
          <w:rFonts w:hint="eastAsia" w:ascii="宋体" w:hAnsi="宋体"/>
          <w:sz w:val="24"/>
          <w:highlight w:val="none"/>
        </w:rPr>
        <w:t>具体结构待定,设备先具备此功能。（目前三极耳以上极组技术不够成熟，本技术要求所列产品指标和设备指标，仅供调试设备及极组设计参考，不作为设备强制验收项目，但供应商要根据招标方的需求配合调试设备）</w:t>
      </w:r>
    </w:p>
    <w:p w14:paraId="3BB1D5DB">
      <w:pPr>
        <w:pStyle w:val="4"/>
        <w:spacing w:before="0" w:after="0" w:line="415" w:lineRule="auto"/>
        <w:rPr>
          <w:rFonts w:hint="eastAsia" w:ascii="黑体" w:hAnsi="黑体" w:eastAsia="黑体"/>
          <w:b w:val="0"/>
          <w:sz w:val="24"/>
          <w:szCs w:val="24"/>
          <w:highlight w:val="none"/>
        </w:rPr>
      </w:pPr>
      <w:bookmarkStart w:id="4" w:name="_Toc8298"/>
      <w:r>
        <w:rPr>
          <w:rFonts w:hint="eastAsia" w:ascii="黑体" w:hAnsi="黑体" w:eastAsia="黑体"/>
          <w:b w:val="0"/>
          <w:sz w:val="24"/>
          <w:szCs w:val="24"/>
          <w:highlight w:val="none"/>
        </w:rPr>
        <w:t>1.2.2极组</w:t>
      </w:r>
      <w:r>
        <w:rPr>
          <w:rFonts w:ascii="黑体" w:hAnsi="黑体" w:eastAsia="黑体"/>
          <w:b w:val="0"/>
          <w:sz w:val="24"/>
          <w:szCs w:val="24"/>
          <w:highlight w:val="none"/>
        </w:rPr>
        <w:t>示意图</w:t>
      </w:r>
      <w:bookmarkEnd w:id="4"/>
    </w:p>
    <w:p w14:paraId="306606A1">
      <w:pPr>
        <w:spacing w:line="360" w:lineRule="auto"/>
        <w:jc w:val="center"/>
        <w:rPr>
          <w:sz w:val="24"/>
          <w:highlight w:val="none"/>
        </w:rPr>
      </w:pPr>
      <w:r>
        <w:rPr>
          <w:highlight w:val="none"/>
        </w:rPr>
        <w:drawing>
          <wp:inline distT="0" distB="0" distL="0" distR="0">
            <wp:extent cx="5267325" cy="3305175"/>
            <wp:effectExtent l="0" t="0" r="0" b="0"/>
            <wp:docPr id="1"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9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67325" cy="3305175"/>
                    </a:xfrm>
                    <a:prstGeom prst="rect">
                      <a:avLst/>
                    </a:prstGeom>
                    <a:noFill/>
                    <a:ln>
                      <a:noFill/>
                    </a:ln>
                  </pic:spPr>
                </pic:pic>
              </a:graphicData>
            </a:graphic>
          </wp:inline>
        </w:drawing>
      </w:r>
    </w:p>
    <w:p w14:paraId="551920AF">
      <w:pPr>
        <w:spacing w:line="360" w:lineRule="auto"/>
        <w:ind w:left="840" w:hanging="840" w:hangingChars="400"/>
        <w:jc w:val="center"/>
        <w:rPr>
          <w:rFonts w:hint="eastAsia" w:ascii="宋体" w:hAnsi="宋体"/>
          <w:sz w:val="24"/>
          <w:highlight w:val="none"/>
        </w:rPr>
      </w:pPr>
      <w:r>
        <w:rPr>
          <w:rFonts w:hint="eastAsia" w:ascii="宋体" w:hAnsi="宋体"/>
          <w:szCs w:val="21"/>
          <w:highlight w:val="none"/>
        </w:rPr>
        <w:t>图</w:t>
      </w:r>
      <w:r>
        <w:rPr>
          <w:rFonts w:ascii="宋体" w:hAnsi="宋体"/>
          <w:szCs w:val="21"/>
          <w:highlight w:val="none"/>
        </w:rPr>
        <w:fldChar w:fldCharType="begin"/>
      </w:r>
      <w:r>
        <w:rPr>
          <w:rFonts w:hint="eastAsia" w:ascii="宋体" w:hAnsi="宋体"/>
          <w:szCs w:val="21"/>
          <w:highlight w:val="none"/>
        </w:rPr>
        <w:instrText xml:space="preserve">SEQ 图 \* ARABIC</w:instrText>
      </w:r>
      <w:r>
        <w:rPr>
          <w:rFonts w:ascii="宋体" w:hAnsi="宋体"/>
          <w:szCs w:val="21"/>
          <w:highlight w:val="none"/>
        </w:rPr>
        <w:fldChar w:fldCharType="separate"/>
      </w:r>
      <w:r>
        <w:rPr>
          <w:rFonts w:ascii="宋体" w:hAnsi="宋体"/>
          <w:szCs w:val="21"/>
          <w:highlight w:val="none"/>
        </w:rPr>
        <w:t>1</w:t>
      </w:r>
      <w:r>
        <w:rPr>
          <w:rFonts w:ascii="宋体" w:hAnsi="宋体"/>
          <w:szCs w:val="21"/>
          <w:highlight w:val="none"/>
        </w:rPr>
        <w:fldChar w:fldCharType="end"/>
      </w:r>
      <w:r>
        <w:rPr>
          <w:rFonts w:hint="eastAsia" w:ascii="宋体" w:hAnsi="宋体"/>
          <w:szCs w:val="21"/>
          <w:highlight w:val="none"/>
        </w:rPr>
        <w:t>极组</w:t>
      </w:r>
      <w:r>
        <w:rPr>
          <w:rFonts w:ascii="宋体" w:hAnsi="宋体"/>
          <w:szCs w:val="21"/>
          <w:highlight w:val="none"/>
        </w:rPr>
        <w:t>图</w:t>
      </w:r>
    </w:p>
    <w:p w14:paraId="4007BD61">
      <w:pPr>
        <w:spacing w:line="360" w:lineRule="auto"/>
        <w:rPr>
          <w:sz w:val="24"/>
          <w:highlight w:val="none"/>
        </w:rPr>
      </w:pPr>
    </w:p>
    <w:p w14:paraId="03F909FC">
      <w:pPr>
        <w:pStyle w:val="59"/>
        <w:spacing w:line="360" w:lineRule="auto"/>
        <w:ind w:left="720" w:firstLine="0" w:firstLineChars="0"/>
        <w:rPr>
          <w:sz w:val="24"/>
          <w:szCs w:val="24"/>
          <w:highlight w:val="none"/>
        </w:rPr>
      </w:pPr>
    </w:p>
    <w:p w14:paraId="039D5251">
      <w:pPr>
        <w:pStyle w:val="4"/>
        <w:spacing w:before="0" w:after="0" w:line="415" w:lineRule="auto"/>
        <w:rPr>
          <w:rFonts w:hint="eastAsia" w:ascii="黑体" w:hAnsi="黑体" w:eastAsia="黑体"/>
          <w:sz w:val="24"/>
          <w:szCs w:val="24"/>
          <w:highlight w:val="none"/>
        </w:rPr>
      </w:pPr>
      <w:bookmarkStart w:id="5" w:name="_Toc16006"/>
      <w:r>
        <w:rPr>
          <w:rFonts w:hint="eastAsia" w:ascii="黑体" w:hAnsi="黑体" w:eastAsia="黑体"/>
          <w:b w:val="0"/>
          <w:sz w:val="24"/>
          <w:szCs w:val="24"/>
          <w:highlight w:val="none"/>
        </w:rPr>
        <w:t>1.2.3极组尺寸规格表</w:t>
      </w:r>
      <w:bookmarkEnd w:id="5"/>
    </w:p>
    <w:p w14:paraId="456BA8B2">
      <w:pPr>
        <w:pStyle w:val="59"/>
        <w:spacing w:line="360" w:lineRule="auto"/>
        <w:ind w:firstLine="0" w:firstLineChars="0"/>
        <w:rPr>
          <w:rFonts w:hint="eastAsia" w:ascii="宋体" w:hAnsi="宋体"/>
          <w:szCs w:val="21"/>
          <w:highlight w:val="none"/>
        </w:rPr>
      </w:pPr>
      <w:r>
        <w:rPr>
          <w:rFonts w:hint="eastAsia" w:ascii="宋体" w:hAnsi="宋体"/>
          <w:szCs w:val="21"/>
          <w:highlight w:val="none"/>
        </w:rPr>
        <w:t>表1极组尺寸规格表</w:t>
      </w:r>
    </w:p>
    <w:tbl>
      <w:tblPr>
        <w:tblStyle w:val="36"/>
        <w:tblW w:w="9087" w:type="dxa"/>
        <w:tblInd w:w="93" w:type="dxa"/>
        <w:tblLayout w:type="fixed"/>
        <w:tblCellMar>
          <w:top w:w="0" w:type="dxa"/>
          <w:left w:w="108" w:type="dxa"/>
          <w:bottom w:w="0" w:type="dxa"/>
          <w:right w:w="108" w:type="dxa"/>
        </w:tblCellMar>
      </w:tblPr>
      <w:tblGrid>
        <w:gridCol w:w="880"/>
        <w:gridCol w:w="3104"/>
        <w:gridCol w:w="2268"/>
        <w:gridCol w:w="2835"/>
      </w:tblGrid>
      <w:tr w14:paraId="19B6BD22">
        <w:tblPrEx>
          <w:tblCellMar>
            <w:top w:w="0" w:type="dxa"/>
            <w:left w:w="108" w:type="dxa"/>
            <w:bottom w:w="0" w:type="dxa"/>
            <w:right w:w="108" w:type="dxa"/>
          </w:tblCellMar>
        </w:tblPrEx>
        <w:trPr>
          <w:trHeight w:val="282" w:hRule="atLeast"/>
        </w:trPr>
        <w:tc>
          <w:tcPr>
            <w:tcW w:w="880" w:type="dxa"/>
            <w:tcBorders>
              <w:top w:val="single" w:color="auto" w:sz="4" w:space="0"/>
              <w:left w:val="single" w:color="auto" w:sz="4" w:space="0"/>
              <w:bottom w:val="single" w:color="auto" w:sz="4" w:space="0"/>
              <w:right w:val="single" w:color="auto" w:sz="4" w:space="0"/>
            </w:tcBorders>
            <w:shd w:val="clear" w:color="auto" w:fill="auto"/>
          </w:tcPr>
          <w:p w14:paraId="4E338224">
            <w:pPr>
              <w:widowControl/>
              <w:jc w:val="center"/>
              <w:rPr>
                <w:rFonts w:hint="eastAsia" w:ascii="宋体" w:hAnsi="宋体" w:cs="宋体"/>
                <w:color w:val="000000"/>
                <w:kern w:val="0"/>
                <w:szCs w:val="21"/>
                <w:highlight w:val="none"/>
              </w:rPr>
            </w:pPr>
            <w:r>
              <w:rPr>
                <w:rFonts w:hint="eastAsia" w:ascii="宋体" w:hAnsi="宋体" w:cs="宋体"/>
                <w:color w:val="000000"/>
                <w:kern w:val="0"/>
                <w:szCs w:val="21"/>
                <w:highlight w:val="none"/>
              </w:rPr>
              <w:t>序号</w:t>
            </w:r>
          </w:p>
        </w:tc>
        <w:tc>
          <w:tcPr>
            <w:tcW w:w="3104" w:type="dxa"/>
            <w:tcBorders>
              <w:top w:val="single" w:color="auto" w:sz="4" w:space="0"/>
              <w:left w:val="nil"/>
              <w:bottom w:val="single" w:color="auto" w:sz="4" w:space="0"/>
              <w:right w:val="single" w:color="auto" w:sz="4" w:space="0"/>
            </w:tcBorders>
            <w:shd w:val="clear" w:color="auto" w:fill="auto"/>
          </w:tcPr>
          <w:p w14:paraId="291471E0">
            <w:pPr>
              <w:widowControl/>
              <w:jc w:val="center"/>
              <w:rPr>
                <w:rFonts w:hint="eastAsia" w:ascii="宋体" w:hAnsi="宋体" w:cs="宋体"/>
                <w:color w:val="000000"/>
                <w:kern w:val="0"/>
                <w:szCs w:val="21"/>
                <w:highlight w:val="none"/>
              </w:rPr>
            </w:pPr>
            <w:r>
              <w:rPr>
                <w:rFonts w:hint="eastAsia" w:ascii="宋体" w:hAnsi="宋体" w:cs="宋体"/>
                <w:color w:val="000000"/>
                <w:kern w:val="0"/>
                <w:szCs w:val="21"/>
                <w:highlight w:val="none"/>
              </w:rPr>
              <w:t>名称</w:t>
            </w:r>
          </w:p>
        </w:tc>
        <w:tc>
          <w:tcPr>
            <w:tcW w:w="2268" w:type="dxa"/>
            <w:tcBorders>
              <w:top w:val="single" w:color="auto" w:sz="4" w:space="0"/>
              <w:left w:val="nil"/>
              <w:bottom w:val="single" w:color="auto" w:sz="4" w:space="0"/>
              <w:right w:val="single" w:color="auto" w:sz="4" w:space="0"/>
            </w:tcBorders>
            <w:shd w:val="clear" w:color="auto" w:fill="auto"/>
          </w:tcPr>
          <w:p w14:paraId="10616D34">
            <w:pPr>
              <w:widowControl/>
              <w:jc w:val="center"/>
              <w:rPr>
                <w:rFonts w:hint="eastAsia" w:ascii="宋体" w:hAnsi="宋体" w:cs="宋体"/>
                <w:color w:val="000000"/>
                <w:kern w:val="0"/>
                <w:szCs w:val="21"/>
                <w:highlight w:val="none"/>
              </w:rPr>
            </w:pPr>
            <w:r>
              <w:rPr>
                <w:rFonts w:hint="eastAsia" w:ascii="宋体" w:hAnsi="宋体" w:cs="宋体"/>
                <w:color w:val="000000"/>
                <w:kern w:val="0"/>
                <w:szCs w:val="21"/>
                <w:highlight w:val="none"/>
              </w:rPr>
              <w:t>尺寸（mm）</w:t>
            </w:r>
          </w:p>
        </w:tc>
        <w:tc>
          <w:tcPr>
            <w:tcW w:w="2835" w:type="dxa"/>
            <w:tcBorders>
              <w:top w:val="single" w:color="auto" w:sz="4" w:space="0"/>
              <w:left w:val="nil"/>
              <w:bottom w:val="single" w:color="auto" w:sz="4" w:space="0"/>
              <w:right w:val="single" w:color="auto" w:sz="4" w:space="0"/>
            </w:tcBorders>
            <w:shd w:val="clear" w:color="auto" w:fill="auto"/>
          </w:tcPr>
          <w:p w14:paraId="04A71AAB">
            <w:pPr>
              <w:widowControl/>
              <w:jc w:val="center"/>
              <w:rPr>
                <w:rFonts w:hint="eastAsia" w:ascii="宋体" w:hAnsi="宋体" w:cs="宋体"/>
                <w:color w:val="000000"/>
                <w:kern w:val="0"/>
                <w:szCs w:val="21"/>
                <w:highlight w:val="none"/>
              </w:rPr>
            </w:pPr>
            <w:r>
              <w:rPr>
                <w:rFonts w:hint="eastAsia" w:ascii="宋体" w:hAnsi="宋体" w:cs="宋体"/>
                <w:color w:val="000000"/>
                <w:kern w:val="0"/>
                <w:szCs w:val="21"/>
                <w:highlight w:val="none"/>
              </w:rPr>
              <w:t>公差（mm）</w:t>
            </w:r>
          </w:p>
        </w:tc>
      </w:tr>
      <w:tr w14:paraId="1687B739">
        <w:tblPrEx>
          <w:tblCellMar>
            <w:top w:w="0" w:type="dxa"/>
            <w:left w:w="108" w:type="dxa"/>
            <w:bottom w:w="0" w:type="dxa"/>
            <w:right w:w="108" w:type="dxa"/>
          </w:tblCellMar>
        </w:tblPrEx>
        <w:trPr>
          <w:trHeight w:val="282" w:hRule="atLeast"/>
        </w:trPr>
        <w:tc>
          <w:tcPr>
            <w:tcW w:w="880" w:type="dxa"/>
            <w:tcBorders>
              <w:top w:val="nil"/>
              <w:left w:val="single" w:color="auto" w:sz="4" w:space="0"/>
              <w:bottom w:val="single" w:color="auto" w:sz="4" w:space="0"/>
              <w:right w:val="single" w:color="auto" w:sz="4" w:space="0"/>
            </w:tcBorders>
            <w:shd w:val="clear" w:color="auto" w:fill="auto"/>
          </w:tcPr>
          <w:p w14:paraId="12827ED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c>
          <w:tcPr>
            <w:tcW w:w="3104" w:type="dxa"/>
            <w:tcBorders>
              <w:top w:val="nil"/>
              <w:left w:val="nil"/>
              <w:bottom w:val="single" w:color="auto" w:sz="4" w:space="0"/>
              <w:right w:val="single" w:color="auto" w:sz="4" w:space="0"/>
            </w:tcBorders>
            <w:shd w:val="clear" w:color="auto" w:fill="auto"/>
          </w:tcPr>
          <w:p w14:paraId="3349E95C">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极组长度A</w:t>
            </w:r>
          </w:p>
        </w:tc>
        <w:tc>
          <w:tcPr>
            <w:tcW w:w="2268" w:type="dxa"/>
            <w:tcBorders>
              <w:top w:val="nil"/>
              <w:left w:val="nil"/>
              <w:bottom w:val="single" w:color="auto" w:sz="4" w:space="0"/>
              <w:right w:val="single" w:color="auto" w:sz="4" w:space="0"/>
            </w:tcBorders>
            <w:shd w:val="clear" w:color="auto" w:fill="auto"/>
          </w:tcPr>
          <w:p w14:paraId="358A38AD">
            <w:pPr>
              <w:widowControl/>
              <w:jc w:val="left"/>
              <w:rPr>
                <w:rFonts w:hint="default" w:ascii="宋体" w:hAnsi="宋体" w:eastAsia="宋体" w:cs="宋体"/>
                <w:color w:val="000000"/>
                <w:kern w:val="0"/>
                <w:sz w:val="18"/>
                <w:szCs w:val="18"/>
                <w:highlight w:val="none"/>
                <w:lang w:val="en-US" w:eastAsia="zh-CN"/>
              </w:rPr>
            </w:pPr>
            <w:r>
              <w:rPr>
                <w:rFonts w:hint="eastAsia" w:ascii="宋体" w:hAnsi="宋体" w:cs="宋体"/>
                <w:color w:val="000000"/>
                <w:kern w:val="0"/>
                <w:sz w:val="18"/>
                <w:szCs w:val="18"/>
                <w:highlight w:val="none"/>
              </w:rPr>
              <w:t>35～1</w:t>
            </w:r>
            <w:r>
              <w:rPr>
                <w:rFonts w:hint="eastAsia" w:ascii="宋体" w:hAnsi="宋体" w:cs="宋体"/>
                <w:color w:val="000000"/>
                <w:kern w:val="0"/>
                <w:sz w:val="18"/>
                <w:szCs w:val="18"/>
                <w:highlight w:val="none"/>
                <w:lang w:val="en-US" w:eastAsia="zh-CN"/>
              </w:rPr>
              <w:t>60</w:t>
            </w:r>
          </w:p>
        </w:tc>
        <w:tc>
          <w:tcPr>
            <w:tcW w:w="2835" w:type="dxa"/>
            <w:tcBorders>
              <w:top w:val="nil"/>
              <w:left w:val="nil"/>
              <w:bottom w:val="single" w:color="auto" w:sz="4" w:space="0"/>
              <w:right w:val="single" w:color="auto" w:sz="4" w:space="0"/>
            </w:tcBorders>
            <w:shd w:val="clear" w:color="auto" w:fill="auto"/>
          </w:tcPr>
          <w:p w14:paraId="12AD1EEA">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r w14:paraId="389EB1CA">
        <w:tblPrEx>
          <w:tblCellMar>
            <w:top w:w="0" w:type="dxa"/>
            <w:left w:w="108" w:type="dxa"/>
            <w:bottom w:w="0" w:type="dxa"/>
            <w:right w:w="108" w:type="dxa"/>
          </w:tblCellMar>
        </w:tblPrEx>
        <w:trPr>
          <w:trHeight w:val="282" w:hRule="atLeast"/>
        </w:trPr>
        <w:tc>
          <w:tcPr>
            <w:tcW w:w="880" w:type="dxa"/>
            <w:tcBorders>
              <w:top w:val="nil"/>
              <w:left w:val="single" w:color="auto" w:sz="4" w:space="0"/>
              <w:bottom w:val="single" w:color="auto" w:sz="4" w:space="0"/>
              <w:right w:val="single" w:color="auto" w:sz="4" w:space="0"/>
            </w:tcBorders>
            <w:shd w:val="clear" w:color="auto" w:fill="auto"/>
          </w:tcPr>
          <w:p w14:paraId="6F8CD2B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3104" w:type="dxa"/>
            <w:tcBorders>
              <w:top w:val="nil"/>
              <w:left w:val="nil"/>
              <w:bottom w:val="single" w:color="auto" w:sz="4" w:space="0"/>
              <w:right w:val="single" w:color="auto" w:sz="4" w:space="0"/>
            </w:tcBorders>
            <w:shd w:val="clear" w:color="auto" w:fill="auto"/>
          </w:tcPr>
          <w:p w14:paraId="087D45A6">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极组宽度B</w:t>
            </w:r>
          </w:p>
        </w:tc>
        <w:tc>
          <w:tcPr>
            <w:tcW w:w="2268" w:type="dxa"/>
            <w:tcBorders>
              <w:top w:val="nil"/>
              <w:left w:val="nil"/>
              <w:bottom w:val="single" w:color="auto" w:sz="4" w:space="0"/>
              <w:right w:val="single" w:color="auto" w:sz="4" w:space="0"/>
            </w:tcBorders>
            <w:shd w:val="clear" w:color="auto" w:fill="auto"/>
          </w:tcPr>
          <w:p w14:paraId="48E5B291">
            <w:pPr>
              <w:widowControl/>
              <w:jc w:val="left"/>
              <w:rPr>
                <w:rFonts w:hint="default" w:ascii="宋体" w:hAnsi="宋体" w:eastAsia="宋体" w:cs="宋体"/>
                <w:color w:val="000000"/>
                <w:kern w:val="0"/>
                <w:sz w:val="18"/>
                <w:szCs w:val="18"/>
                <w:highlight w:val="none"/>
                <w:lang w:val="en-US" w:eastAsia="zh-CN"/>
              </w:rPr>
            </w:pPr>
            <w:r>
              <w:rPr>
                <w:rFonts w:hint="eastAsia" w:ascii="宋体" w:hAnsi="宋体" w:cs="宋体"/>
                <w:color w:val="000000"/>
                <w:kern w:val="0"/>
                <w:sz w:val="18"/>
                <w:szCs w:val="18"/>
                <w:highlight w:val="none"/>
              </w:rPr>
              <w:t>40～1</w:t>
            </w:r>
            <w:r>
              <w:rPr>
                <w:rFonts w:hint="eastAsia" w:ascii="宋体" w:hAnsi="宋体" w:cs="宋体"/>
                <w:color w:val="000000"/>
                <w:kern w:val="0"/>
                <w:sz w:val="18"/>
                <w:szCs w:val="18"/>
                <w:highlight w:val="none"/>
                <w:lang w:val="en-US" w:eastAsia="zh-CN"/>
              </w:rPr>
              <w:t>10</w:t>
            </w:r>
          </w:p>
        </w:tc>
        <w:tc>
          <w:tcPr>
            <w:tcW w:w="2835" w:type="dxa"/>
            <w:tcBorders>
              <w:top w:val="nil"/>
              <w:left w:val="nil"/>
              <w:bottom w:val="single" w:color="auto" w:sz="4" w:space="0"/>
              <w:right w:val="single" w:color="auto" w:sz="4" w:space="0"/>
            </w:tcBorders>
            <w:shd w:val="clear" w:color="auto" w:fill="auto"/>
          </w:tcPr>
          <w:p w14:paraId="2F004689">
            <w:pPr>
              <w:widowControl/>
              <w:jc w:val="center"/>
              <w:rPr>
                <w:rFonts w:hint="eastAsia" w:ascii="宋体" w:hAnsi="宋体" w:cs="宋体"/>
                <w:color w:val="000000"/>
                <w:kern w:val="0"/>
                <w:sz w:val="18"/>
                <w:szCs w:val="18"/>
                <w:highlight w:val="none"/>
              </w:rPr>
            </w:pPr>
            <w:r>
              <w:rPr>
                <w:rFonts w:hint="eastAsia" w:ascii="宋体" w:hAnsi="宋体"/>
                <w:sz w:val="18"/>
                <w:szCs w:val="18"/>
                <w:highlight w:val="none"/>
              </w:rPr>
              <w:t>±0.3</w:t>
            </w:r>
          </w:p>
        </w:tc>
      </w:tr>
      <w:tr w14:paraId="11E4B3AB">
        <w:tblPrEx>
          <w:tblCellMar>
            <w:top w:w="0" w:type="dxa"/>
            <w:left w:w="108" w:type="dxa"/>
            <w:bottom w:w="0" w:type="dxa"/>
            <w:right w:w="108" w:type="dxa"/>
          </w:tblCellMar>
        </w:tblPrEx>
        <w:trPr>
          <w:trHeight w:val="282" w:hRule="atLeast"/>
        </w:trPr>
        <w:tc>
          <w:tcPr>
            <w:tcW w:w="880" w:type="dxa"/>
            <w:tcBorders>
              <w:top w:val="nil"/>
              <w:left w:val="single" w:color="auto" w:sz="4" w:space="0"/>
              <w:bottom w:val="single" w:color="auto" w:sz="4" w:space="0"/>
              <w:right w:val="single" w:color="auto" w:sz="4" w:space="0"/>
            </w:tcBorders>
            <w:shd w:val="clear" w:color="auto" w:fill="auto"/>
          </w:tcPr>
          <w:p w14:paraId="3B1758D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w:t>
            </w:r>
          </w:p>
        </w:tc>
        <w:tc>
          <w:tcPr>
            <w:tcW w:w="3104" w:type="dxa"/>
            <w:tcBorders>
              <w:top w:val="nil"/>
              <w:left w:val="nil"/>
              <w:bottom w:val="single" w:color="auto" w:sz="4" w:space="0"/>
              <w:right w:val="single" w:color="auto" w:sz="4" w:space="0"/>
            </w:tcBorders>
            <w:shd w:val="clear" w:color="auto" w:fill="auto"/>
          </w:tcPr>
          <w:p w14:paraId="09B719E1">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极组厚度C</w:t>
            </w:r>
          </w:p>
        </w:tc>
        <w:tc>
          <w:tcPr>
            <w:tcW w:w="2268" w:type="dxa"/>
            <w:tcBorders>
              <w:top w:val="nil"/>
              <w:left w:val="nil"/>
              <w:bottom w:val="single" w:color="auto" w:sz="4" w:space="0"/>
              <w:right w:val="single" w:color="auto" w:sz="4" w:space="0"/>
            </w:tcBorders>
            <w:shd w:val="clear" w:color="auto" w:fill="auto"/>
          </w:tcPr>
          <w:p w14:paraId="506878F2">
            <w:pPr>
              <w:widowControl/>
              <w:jc w:val="left"/>
              <w:rPr>
                <w:rFonts w:hint="eastAsia" w:ascii="宋体" w:hAnsi="宋体" w:eastAsia="宋体" w:cs="宋体"/>
                <w:color w:val="000000"/>
                <w:kern w:val="0"/>
                <w:sz w:val="18"/>
                <w:szCs w:val="18"/>
                <w:highlight w:val="none"/>
                <w:lang w:eastAsia="zh-CN"/>
              </w:rPr>
            </w:pPr>
            <w:r>
              <w:rPr>
                <w:rFonts w:hint="eastAsia" w:ascii="宋体" w:hAnsi="宋体" w:cs="宋体"/>
                <w:color w:val="000000"/>
                <w:kern w:val="0"/>
                <w:sz w:val="18"/>
                <w:szCs w:val="18"/>
                <w:highlight w:val="none"/>
              </w:rPr>
              <w:t>1.8～</w:t>
            </w:r>
            <w:r>
              <w:rPr>
                <w:rFonts w:hint="eastAsia" w:ascii="宋体" w:hAnsi="宋体" w:cs="宋体"/>
                <w:kern w:val="0"/>
                <w:sz w:val="18"/>
                <w:szCs w:val="18"/>
                <w:highlight w:val="none"/>
              </w:rPr>
              <w:t>1</w:t>
            </w:r>
            <w:r>
              <w:rPr>
                <w:rFonts w:hint="eastAsia" w:ascii="宋体" w:hAnsi="宋体" w:cs="宋体"/>
                <w:kern w:val="0"/>
                <w:sz w:val="18"/>
                <w:szCs w:val="18"/>
                <w:highlight w:val="none"/>
                <w:lang w:val="en-US" w:eastAsia="zh-CN"/>
              </w:rPr>
              <w:t>4</w:t>
            </w:r>
          </w:p>
        </w:tc>
        <w:tc>
          <w:tcPr>
            <w:tcW w:w="2835" w:type="dxa"/>
            <w:tcBorders>
              <w:top w:val="nil"/>
              <w:left w:val="nil"/>
              <w:bottom w:val="single" w:color="auto" w:sz="4" w:space="0"/>
              <w:right w:val="single" w:color="auto" w:sz="4" w:space="0"/>
            </w:tcBorders>
            <w:shd w:val="clear" w:color="auto" w:fill="auto"/>
          </w:tcPr>
          <w:p w14:paraId="52F4BC3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r w14:paraId="2BA32561">
        <w:tblPrEx>
          <w:tblCellMar>
            <w:top w:w="0" w:type="dxa"/>
            <w:left w:w="108" w:type="dxa"/>
            <w:bottom w:w="0" w:type="dxa"/>
            <w:right w:w="108" w:type="dxa"/>
          </w:tblCellMar>
        </w:tblPrEx>
        <w:trPr>
          <w:trHeight w:val="282" w:hRule="atLeast"/>
        </w:trPr>
        <w:tc>
          <w:tcPr>
            <w:tcW w:w="880" w:type="dxa"/>
            <w:tcBorders>
              <w:top w:val="nil"/>
              <w:left w:val="single" w:color="auto" w:sz="4" w:space="0"/>
              <w:bottom w:val="single" w:color="auto" w:sz="4" w:space="0"/>
              <w:right w:val="single" w:color="auto" w:sz="4" w:space="0"/>
            </w:tcBorders>
            <w:shd w:val="clear" w:color="auto" w:fill="auto"/>
          </w:tcPr>
          <w:p w14:paraId="0DCD510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w:t>
            </w:r>
          </w:p>
        </w:tc>
        <w:tc>
          <w:tcPr>
            <w:tcW w:w="3104" w:type="dxa"/>
            <w:tcBorders>
              <w:top w:val="nil"/>
              <w:left w:val="nil"/>
              <w:bottom w:val="single" w:color="auto" w:sz="4" w:space="0"/>
              <w:right w:val="single" w:color="auto" w:sz="4" w:space="0"/>
            </w:tcBorders>
            <w:shd w:val="clear" w:color="auto" w:fill="auto"/>
          </w:tcPr>
          <w:p w14:paraId="18A981CF">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终止胶带长度D</w:t>
            </w:r>
          </w:p>
        </w:tc>
        <w:tc>
          <w:tcPr>
            <w:tcW w:w="2268" w:type="dxa"/>
            <w:tcBorders>
              <w:top w:val="nil"/>
              <w:left w:val="nil"/>
              <w:bottom w:val="single" w:color="auto" w:sz="4" w:space="0"/>
              <w:right w:val="single" w:color="auto" w:sz="4" w:space="0"/>
            </w:tcBorders>
            <w:shd w:val="clear" w:color="auto" w:fill="auto"/>
          </w:tcPr>
          <w:p w14:paraId="39E5B200">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20～80</w:t>
            </w:r>
          </w:p>
        </w:tc>
        <w:tc>
          <w:tcPr>
            <w:tcW w:w="2835" w:type="dxa"/>
            <w:tcBorders>
              <w:top w:val="nil"/>
              <w:left w:val="nil"/>
              <w:bottom w:val="single" w:color="auto" w:sz="4" w:space="0"/>
              <w:right w:val="single" w:color="auto" w:sz="4" w:space="0"/>
            </w:tcBorders>
            <w:shd w:val="clear" w:color="auto" w:fill="auto"/>
          </w:tcPr>
          <w:p w14:paraId="3BEA6EA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539B2C88">
        <w:tblPrEx>
          <w:tblCellMar>
            <w:top w:w="0" w:type="dxa"/>
            <w:left w:w="108" w:type="dxa"/>
            <w:bottom w:w="0" w:type="dxa"/>
            <w:right w:w="108" w:type="dxa"/>
          </w:tblCellMar>
        </w:tblPrEx>
        <w:trPr>
          <w:trHeight w:val="282" w:hRule="atLeast"/>
        </w:trPr>
        <w:tc>
          <w:tcPr>
            <w:tcW w:w="880" w:type="dxa"/>
            <w:tcBorders>
              <w:top w:val="nil"/>
              <w:left w:val="single" w:color="auto" w:sz="4" w:space="0"/>
              <w:bottom w:val="single" w:color="auto" w:sz="4" w:space="0"/>
              <w:right w:val="single" w:color="auto" w:sz="4" w:space="0"/>
            </w:tcBorders>
            <w:shd w:val="clear" w:color="auto" w:fill="auto"/>
          </w:tcPr>
          <w:p w14:paraId="2CDDBCA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w:t>
            </w:r>
          </w:p>
        </w:tc>
        <w:tc>
          <w:tcPr>
            <w:tcW w:w="3104" w:type="dxa"/>
            <w:tcBorders>
              <w:top w:val="nil"/>
              <w:left w:val="nil"/>
              <w:bottom w:val="single" w:color="auto" w:sz="4" w:space="0"/>
              <w:right w:val="single" w:color="auto" w:sz="4" w:space="0"/>
            </w:tcBorders>
            <w:shd w:val="clear" w:color="auto" w:fill="auto"/>
          </w:tcPr>
          <w:p w14:paraId="519A1D6A">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终止胶带到正极边缘位置E</w:t>
            </w:r>
          </w:p>
        </w:tc>
        <w:tc>
          <w:tcPr>
            <w:tcW w:w="2268" w:type="dxa"/>
            <w:tcBorders>
              <w:top w:val="nil"/>
              <w:left w:val="nil"/>
              <w:bottom w:val="single" w:color="auto" w:sz="4" w:space="0"/>
              <w:right w:val="single" w:color="auto" w:sz="4" w:space="0"/>
            </w:tcBorders>
            <w:shd w:val="clear" w:color="auto" w:fill="auto"/>
          </w:tcPr>
          <w:p w14:paraId="20675CCD">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5～25</w:t>
            </w:r>
          </w:p>
        </w:tc>
        <w:tc>
          <w:tcPr>
            <w:tcW w:w="2835" w:type="dxa"/>
            <w:tcBorders>
              <w:top w:val="nil"/>
              <w:left w:val="nil"/>
              <w:bottom w:val="single" w:color="auto" w:sz="4" w:space="0"/>
              <w:right w:val="single" w:color="auto" w:sz="4" w:space="0"/>
            </w:tcBorders>
            <w:shd w:val="clear" w:color="auto" w:fill="auto"/>
          </w:tcPr>
          <w:p w14:paraId="385FF08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17EC3A03">
        <w:tblPrEx>
          <w:tblCellMar>
            <w:top w:w="0" w:type="dxa"/>
            <w:left w:w="108" w:type="dxa"/>
            <w:bottom w:w="0" w:type="dxa"/>
            <w:right w:w="108" w:type="dxa"/>
          </w:tblCellMar>
        </w:tblPrEx>
        <w:trPr>
          <w:trHeight w:val="282"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03082DC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6</w:t>
            </w:r>
          </w:p>
        </w:tc>
        <w:tc>
          <w:tcPr>
            <w:tcW w:w="3104" w:type="dxa"/>
            <w:tcBorders>
              <w:top w:val="nil"/>
              <w:left w:val="nil"/>
              <w:bottom w:val="single" w:color="auto" w:sz="4" w:space="0"/>
              <w:right w:val="single" w:color="auto" w:sz="4" w:space="0"/>
            </w:tcBorders>
            <w:shd w:val="clear" w:color="auto" w:fill="auto"/>
            <w:vAlign w:val="center"/>
          </w:tcPr>
          <w:p w14:paraId="6BD20DDA">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正极耳到极组侧边距离F</w:t>
            </w:r>
          </w:p>
        </w:tc>
        <w:tc>
          <w:tcPr>
            <w:tcW w:w="2268" w:type="dxa"/>
            <w:tcBorders>
              <w:top w:val="nil"/>
              <w:left w:val="nil"/>
              <w:bottom w:val="single" w:color="auto" w:sz="4" w:space="0"/>
              <w:right w:val="single" w:color="auto" w:sz="4" w:space="0"/>
            </w:tcBorders>
            <w:shd w:val="clear" w:color="auto" w:fill="auto"/>
            <w:vAlign w:val="center"/>
          </w:tcPr>
          <w:p w14:paraId="746A521D">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w:t>
            </w:r>
          </w:p>
        </w:tc>
        <w:tc>
          <w:tcPr>
            <w:tcW w:w="2835" w:type="dxa"/>
            <w:tcBorders>
              <w:top w:val="nil"/>
              <w:left w:val="nil"/>
              <w:bottom w:val="single" w:color="auto" w:sz="4" w:space="0"/>
              <w:right w:val="single" w:color="auto" w:sz="4" w:space="0"/>
            </w:tcBorders>
            <w:shd w:val="clear" w:color="auto" w:fill="auto"/>
            <w:vAlign w:val="center"/>
          </w:tcPr>
          <w:p w14:paraId="2DDD2549">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常规及极耳中置型号公差分开，详见1.</w:t>
            </w:r>
            <w:r>
              <w:rPr>
                <w:rFonts w:hint="eastAsia" w:ascii="宋体" w:hAnsi="宋体" w:cs="宋体"/>
                <w:color w:val="000000"/>
                <w:kern w:val="0"/>
                <w:sz w:val="18"/>
                <w:szCs w:val="18"/>
                <w:highlight w:val="none"/>
                <w:lang w:val="en-US" w:eastAsia="zh-CN"/>
              </w:rPr>
              <w:t>5</w:t>
            </w:r>
            <w:r>
              <w:rPr>
                <w:rFonts w:hint="eastAsia" w:ascii="宋体" w:hAnsi="宋体" w:cs="宋体"/>
                <w:color w:val="000000"/>
                <w:kern w:val="0"/>
                <w:sz w:val="18"/>
                <w:szCs w:val="18"/>
                <w:highlight w:val="none"/>
              </w:rPr>
              <w:t>.1产品关键指标要求</w:t>
            </w:r>
          </w:p>
        </w:tc>
      </w:tr>
      <w:tr w14:paraId="1BFDC4DD">
        <w:tblPrEx>
          <w:tblCellMar>
            <w:top w:w="0" w:type="dxa"/>
            <w:left w:w="108" w:type="dxa"/>
            <w:bottom w:w="0" w:type="dxa"/>
            <w:right w:w="108" w:type="dxa"/>
          </w:tblCellMar>
        </w:tblPrEx>
        <w:trPr>
          <w:trHeight w:val="282" w:hRule="atLeast"/>
        </w:trPr>
        <w:tc>
          <w:tcPr>
            <w:tcW w:w="880" w:type="dxa"/>
            <w:tcBorders>
              <w:top w:val="nil"/>
              <w:left w:val="single" w:color="auto" w:sz="4" w:space="0"/>
              <w:bottom w:val="single" w:color="auto" w:sz="4" w:space="0"/>
              <w:right w:val="single" w:color="auto" w:sz="4" w:space="0"/>
            </w:tcBorders>
            <w:shd w:val="clear" w:color="auto" w:fill="auto"/>
          </w:tcPr>
          <w:p w14:paraId="5C7A4C6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7</w:t>
            </w:r>
          </w:p>
        </w:tc>
        <w:tc>
          <w:tcPr>
            <w:tcW w:w="3104" w:type="dxa"/>
            <w:tcBorders>
              <w:top w:val="nil"/>
              <w:left w:val="nil"/>
              <w:bottom w:val="single" w:color="auto" w:sz="4" w:space="0"/>
              <w:right w:val="single" w:color="auto" w:sz="4" w:space="0"/>
            </w:tcBorders>
            <w:shd w:val="clear" w:color="auto" w:fill="auto"/>
            <w:vAlign w:val="center"/>
          </w:tcPr>
          <w:p w14:paraId="5AD2A213">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负极耳到极组侧边距离G</w:t>
            </w:r>
          </w:p>
        </w:tc>
        <w:tc>
          <w:tcPr>
            <w:tcW w:w="2268" w:type="dxa"/>
            <w:tcBorders>
              <w:top w:val="nil"/>
              <w:left w:val="nil"/>
              <w:bottom w:val="single" w:color="auto" w:sz="4" w:space="0"/>
              <w:right w:val="single" w:color="auto" w:sz="4" w:space="0"/>
            </w:tcBorders>
            <w:shd w:val="clear" w:color="auto" w:fill="auto"/>
            <w:vAlign w:val="center"/>
          </w:tcPr>
          <w:p w14:paraId="5DA0A0BF">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w:t>
            </w:r>
          </w:p>
        </w:tc>
        <w:tc>
          <w:tcPr>
            <w:tcW w:w="2835" w:type="dxa"/>
            <w:tcBorders>
              <w:top w:val="nil"/>
              <w:left w:val="nil"/>
              <w:bottom w:val="single" w:color="auto" w:sz="4" w:space="0"/>
              <w:right w:val="single" w:color="auto" w:sz="4" w:space="0"/>
            </w:tcBorders>
            <w:shd w:val="clear" w:color="auto" w:fill="auto"/>
            <w:vAlign w:val="center"/>
          </w:tcPr>
          <w:p w14:paraId="7643A42A">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常规及极耳中置型号公差分开，详见1.</w:t>
            </w:r>
            <w:r>
              <w:rPr>
                <w:rFonts w:hint="eastAsia" w:ascii="宋体" w:hAnsi="宋体" w:cs="宋体"/>
                <w:color w:val="000000"/>
                <w:kern w:val="0"/>
                <w:sz w:val="18"/>
                <w:szCs w:val="18"/>
                <w:highlight w:val="none"/>
                <w:lang w:val="en-US" w:eastAsia="zh-CN"/>
              </w:rPr>
              <w:t>5</w:t>
            </w:r>
            <w:r>
              <w:rPr>
                <w:rFonts w:hint="eastAsia" w:ascii="宋体" w:hAnsi="宋体" w:cs="宋体"/>
                <w:color w:val="000000"/>
                <w:kern w:val="0"/>
                <w:sz w:val="18"/>
                <w:szCs w:val="18"/>
                <w:highlight w:val="none"/>
              </w:rPr>
              <w:t>.1产品关键指标要求</w:t>
            </w:r>
          </w:p>
        </w:tc>
      </w:tr>
      <w:tr w14:paraId="0670893F">
        <w:tblPrEx>
          <w:tblCellMar>
            <w:top w:w="0" w:type="dxa"/>
            <w:left w:w="108" w:type="dxa"/>
            <w:bottom w:w="0" w:type="dxa"/>
            <w:right w:w="108" w:type="dxa"/>
          </w:tblCellMar>
        </w:tblPrEx>
        <w:trPr>
          <w:trHeight w:val="282" w:hRule="atLeast"/>
        </w:trPr>
        <w:tc>
          <w:tcPr>
            <w:tcW w:w="880" w:type="dxa"/>
            <w:tcBorders>
              <w:top w:val="nil"/>
              <w:left w:val="single" w:color="auto" w:sz="4" w:space="0"/>
              <w:bottom w:val="single" w:color="auto" w:sz="4" w:space="0"/>
              <w:right w:val="single" w:color="auto" w:sz="4" w:space="0"/>
            </w:tcBorders>
            <w:shd w:val="clear" w:color="auto" w:fill="auto"/>
          </w:tcPr>
          <w:p w14:paraId="7176117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8</w:t>
            </w:r>
          </w:p>
        </w:tc>
        <w:tc>
          <w:tcPr>
            <w:tcW w:w="3104" w:type="dxa"/>
            <w:tcBorders>
              <w:top w:val="nil"/>
              <w:left w:val="nil"/>
              <w:bottom w:val="single" w:color="auto" w:sz="4" w:space="0"/>
              <w:right w:val="single" w:color="auto" w:sz="4" w:space="0"/>
            </w:tcBorders>
            <w:shd w:val="clear" w:color="auto" w:fill="auto"/>
          </w:tcPr>
          <w:p w14:paraId="59884756">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极耳胶高度H1</w:t>
            </w:r>
          </w:p>
        </w:tc>
        <w:tc>
          <w:tcPr>
            <w:tcW w:w="2268" w:type="dxa"/>
            <w:tcBorders>
              <w:top w:val="nil"/>
              <w:left w:val="nil"/>
              <w:bottom w:val="single" w:color="auto" w:sz="4" w:space="0"/>
              <w:right w:val="single" w:color="auto" w:sz="4" w:space="0"/>
            </w:tcBorders>
            <w:shd w:val="clear" w:color="auto" w:fill="auto"/>
          </w:tcPr>
          <w:p w14:paraId="5C259112">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3.5～4.5</w:t>
            </w:r>
          </w:p>
        </w:tc>
        <w:tc>
          <w:tcPr>
            <w:tcW w:w="2835" w:type="dxa"/>
            <w:tcBorders>
              <w:top w:val="nil"/>
              <w:left w:val="nil"/>
              <w:bottom w:val="single" w:color="auto" w:sz="4" w:space="0"/>
              <w:right w:val="single" w:color="auto" w:sz="4" w:space="0"/>
            </w:tcBorders>
            <w:shd w:val="clear" w:color="auto" w:fill="auto"/>
          </w:tcPr>
          <w:p w14:paraId="283B4FC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±0.3</w:t>
            </w:r>
          </w:p>
        </w:tc>
      </w:tr>
      <w:tr w14:paraId="14DBE0FB">
        <w:tblPrEx>
          <w:tblCellMar>
            <w:top w:w="0" w:type="dxa"/>
            <w:left w:w="108" w:type="dxa"/>
            <w:bottom w:w="0" w:type="dxa"/>
            <w:right w:w="108" w:type="dxa"/>
          </w:tblCellMar>
        </w:tblPrEx>
        <w:trPr>
          <w:trHeight w:val="282" w:hRule="atLeast"/>
        </w:trPr>
        <w:tc>
          <w:tcPr>
            <w:tcW w:w="880" w:type="dxa"/>
            <w:tcBorders>
              <w:top w:val="nil"/>
              <w:left w:val="single" w:color="auto" w:sz="4" w:space="0"/>
              <w:bottom w:val="single" w:color="auto" w:sz="4" w:space="0"/>
              <w:right w:val="single" w:color="auto" w:sz="4" w:space="0"/>
            </w:tcBorders>
            <w:shd w:val="clear" w:color="auto" w:fill="auto"/>
          </w:tcPr>
          <w:p w14:paraId="264DE45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9</w:t>
            </w:r>
          </w:p>
        </w:tc>
        <w:tc>
          <w:tcPr>
            <w:tcW w:w="3104" w:type="dxa"/>
            <w:tcBorders>
              <w:top w:val="nil"/>
              <w:left w:val="nil"/>
              <w:bottom w:val="single" w:color="auto" w:sz="4" w:space="0"/>
              <w:right w:val="single" w:color="auto" w:sz="4" w:space="0"/>
            </w:tcBorders>
            <w:shd w:val="clear" w:color="auto" w:fill="auto"/>
          </w:tcPr>
          <w:p w14:paraId="153DCF20">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极耳外露高度I1</w:t>
            </w:r>
          </w:p>
        </w:tc>
        <w:tc>
          <w:tcPr>
            <w:tcW w:w="2268" w:type="dxa"/>
            <w:tcBorders>
              <w:top w:val="nil"/>
              <w:left w:val="nil"/>
              <w:bottom w:val="single" w:color="auto" w:sz="4" w:space="0"/>
              <w:right w:val="single" w:color="auto" w:sz="4" w:space="0"/>
            </w:tcBorders>
            <w:shd w:val="clear" w:color="auto" w:fill="auto"/>
          </w:tcPr>
          <w:p w14:paraId="7F3FB937">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4～15</w:t>
            </w:r>
          </w:p>
        </w:tc>
        <w:tc>
          <w:tcPr>
            <w:tcW w:w="2835" w:type="dxa"/>
            <w:tcBorders>
              <w:top w:val="nil"/>
              <w:left w:val="nil"/>
              <w:bottom w:val="single" w:color="auto" w:sz="4" w:space="0"/>
              <w:right w:val="single" w:color="auto" w:sz="4" w:space="0"/>
            </w:tcBorders>
            <w:shd w:val="clear" w:color="auto" w:fill="auto"/>
          </w:tcPr>
          <w:p w14:paraId="4AB174D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±0.5</w:t>
            </w:r>
          </w:p>
        </w:tc>
      </w:tr>
      <w:tr w14:paraId="4C573E37">
        <w:tblPrEx>
          <w:tblCellMar>
            <w:top w:w="0" w:type="dxa"/>
            <w:left w:w="108" w:type="dxa"/>
            <w:bottom w:w="0" w:type="dxa"/>
            <w:right w:w="108" w:type="dxa"/>
          </w:tblCellMar>
        </w:tblPrEx>
        <w:trPr>
          <w:trHeight w:val="282" w:hRule="atLeast"/>
        </w:trPr>
        <w:tc>
          <w:tcPr>
            <w:tcW w:w="880" w:type="dxa"/>
            <w:tcBorders>
              <w:top w:val="nil"/>
              <w:left w:val="single" w:color="auto" w:sz="4" w:space="0"/>
              <w:bottom w:val="single" w:color="auto" w:sz="4" w:space="0"/>
              <w:right w:val="single" w:color="auto" w:sz="4" w:space="0"/>
            </w:tcBorders>
            <w:shd w:val="clear" w:color="auto" w:fill="auto"/>
          </w:tcPr>
          <w:p w14:paraId="5252A93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10</w:t>
            </w:r>
          </w:p>
        </w:tc>
        <w:tc>
          <w:tcPr>
            <w:tcW w:w="3104" w:type="dxa"/>
            <w:tcBorders>
              <w:top w:val="nil"/>
              <w:left w:val="nil"/>
              <w:bottom w:val="single" w:color="auto" w:sz="4" w:space="0"/>
              <w:right w:val="single" w:color="auto" w:sz="4" w:space="0"/>
            </w:tcBorders>
            <w:shd w:val="clear" w:color="auto" w:fill="auto"/>
          </w:tcPr>
          <w:p w14:paraId="483381DF">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极耳胶高度H2</w:t>
            </w:r>
          </w:p>
        </w:tc>
        <w:tc>
          <w:tcPr>
            <w:tcW w:w="2268" w:type="dxa"/>
            <w:tcBorders>
              <w:top w:val="nil"/>
              <w:left w:val="nil"/>
              <w:bottom w:val="single" w:color="auto" w:sz="4" w:space="0"/>
              <w:right w:val="single" w:color="auto" w:sz="4" w:space="0"/>
            </w:tcBorders>
            <w:shd w:val="clear" w:color="auto" w:fill="auto"/>
          </w:tcPr>
          <w:p w14:paraId="7B0A1363">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3.5～4.5</w:t>
            </w:r>
          </w:p>
        </w:tc>
        <w:tc>
          <w:tcPr>
            <w:tcW w:w="2835" w:type="dxa"/>
            <w:tcBorders>
              <w:top w:val="nil"/>
              <w:left w:val="nil"/>
              <w:bottom w:val="single" w:color="auto" w:sz="4" w:space="0"/>
              <w:right w:val="single" w:color="auto" w:sz="4" w:space="0"/>
            </w:tcBorders>
            <w:shd w:val="clear" w:color="auto" w:fill="auto"/>
          </w:tcPr>
          <w:p w14:paraId="4C96B2D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±0.3</w:t>
            </w:r>
          </w:p>
        </w:tc>
      </w:tr>
      <w:tr w14:paraId="1ACC1F0A">
        <w:tblPrEx>
          <w:tblCellMar>
            <w:top w:w="0" w:type="dxa"/>
            <w:left w:w="108" w:type="dxa"/>
            <w:bottom w:w="0" w:type="dxa"/>
            <w:right w:w="108" w:type="dxa"/>
          </w:tblCellMar>
        </w:tblPrEx>
        <w:trPr>
          <w:trHeight w:val="282" w:hRule="atLeast"/>
        </w:trPr>
        <w:tc>
          <w:tcPr>
            <w:tcW w:w="880" w:type="dxa"/>
            <w:tcBorders>
              <w:top w:val="nil"/>
              <w:left w:val="single" w:color="auto" w:sz="4" w:space="0"/>
              <w:bottom w:val="single" w:color="auto" w:sz="4" w:space="0"/>
              <w:right w:val="single" w:color="auto" w:sz="4" w:space="0"/>
            </w:tcBorders>
            <w:shd w:val="clear" w:color="auto" w:fill="auto"/>
          </w:tcPr>
          <w:p w14:paraId="49FA9D9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11</w:t>
            </w:r>
          </w:p>
        </w:tc>
        <w:tc>
          <w:tcPr>
            <w:tcW w:w="3104" w:type="dxa"/>
            <w:tcBorders>
              <w:top w:val="nil"/>
              <w:left w:val="nil"/>
              <w:bottom w:val="single" w:color="auto" w:sz="4" w:space="0"/>
              <w:right w:val="single" w:color="auto" w:sz="4" w:space="0"/>
            </w:tcBorders>
            <w:shd w:val="clear" w:color="auto" w:fill="auto"/>
          </w:tcPr>
          <w:p w14:paraId="2E7CB35A">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极耳外露高度I2</w:t>
            </w:r>
          </w:p>
        </w:tc>
        <w:tc>
          <w:tcPr>
            <w:tcW w:w="2268" w:type="dxa"/>
            <w:tcBorders>
              <w:top w:val="nil"/>
              <w:left w:val="nil"/>
              <w:bottom w:val="single" w:color="auto" w:sz="4" w:space="0"/>
              <w:right w:val="single" w:color="auto" w:sz="4" w:space="0"/>
            </w:tcBorders>
            <w:shd w:val="clear" w:color="auto" w:fill="auto"/>
          </w:tcPr>
          <w:p w14:paraId="00F94317">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4～15</w:t>
            </w:r>
          </w:p>
        </w:tc>
        <w:tc>
          <w:tcPr>
            <w:tcW w:w="2835" w:type="dxa"/>
            <w:tcBorders>
              <w:top w:val="nil"/>
              <w:left w:val="nil"/>
              <w:bottom w:val="single" w:color="auto" w:sz="4" w:space="0"/>
              <w:right w:val="single" w:color="auto" w:sz="4" w:space="0"/>
            </w:tcBorders>
            <w:shd w:val="clear" w:color="auto" w:fill="auto"/>
          </w:tcPr>
          <w:p w14:paraId="758F701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±0.5</w:t>
            </w:r>
          </w:p>
        </w:tc>
      </w:tr>
      <w:tr w14:paraId="13E91D7D">
        <w:tblPrEx>
          <w:tblCellMar>
            <w:top w:w="0" w:type="dxa"/>
            <w:left w:w="108" w:type="dxa"/>
            <w:bottom w:w="0" w:type="dxa"/>
            <w:right w:w="108" w:type="dxa"/>
          </w:tblCellMar>
        </w:tblPrEx>
        <w:trPr>
          <w:trHeight w:val="282" w:hRule="atLeast"/>
        </w:trPr>
        <w:tc>
          <w:tcPr>
            <w:tcW w:w="880" w:type="dxa"/>
            <w:tcBorders>
              <w:top w:val="nil"/>
              <w:left w:val="single" w:color="auto" w:sz="4" w:space="0"/>
              <w:bottom w:val="single" w:color="auto" w:sz="4" w:space="0"/>
              <w:right w:val="single" w:color="auto" w:sz="4" w:space="0"/>
            </w:tcBorders>
            <w:shd w:val="clear" w:color="auto" w:fill="auto"/>
          </w:tcPr>
          <w:p w14:paraId="23CF8B3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12</w:t>
            </w:r>
          </w:p>
        </w:tc>
        <w:tc>
          <w:tcPr>
            <w:tcW w:w="3104" w:type="dxa"/>
            <w:tcBorders>
              <w:top w:val="nil"/>
              <w:left w:val="nil"/>
              <w:bottom w:val="single" w:color="auto" w:sz="4" w:space="0"/>
              <w:right w:val="single" w:color="auto" w:sz="4" w:space="0"/>
            </w:tcBorders>
            <w:shd w:val="clear" w:color="auto" w:fill="auto"/>
          </w:tcPr>
          <w:p w14:paraId="6C1D7D5F">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终止胶带到正极收尾位置J</w:t>
            </w:r>
          </w:p>
        </w:tc>
        <w:tc>
          <w:tcPr>
            <w:tcW w:w="2268" w:type="dxa"/>
            <w:tcBorders>
              <w:top w:val="nil"/>
              <w:left w:val="nil"/>
              <w:bottom w:val="single" w:color="auto" w:sz="4" w:space="0"/>
              <w:right w:val="single" w:color="auto" w:sz="4" w:space="0"/>
            </w:tcBorders>
            <w:shd w:val="clear" w:color="auto" w:fill="auto"/>
          </w:tcPr>
          <w:p w14:paraId="425F9A07">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w:t>
            </w:r>
          </w:p>
        </w:tc>
        <w:tc>
          <w:tcPr>
            <w:tcW w:w="2835" w:type="dxa"/>
            <w:tcBorders>
              <w:top w:val="nil"/>
              <w:left w:val="nil"/>
              <w:bottom w:val="single" w:color="auto" w:sz="4" w:space="0"/>
              <w:right w:val="single" w:color="auto" w:sz="4" w:space="0"/>
            </w:tcBorders>
            <w:shd w:val="clear" w:color="auto" w:fill="auto"/>
          </w:tcPr>
          <w:p w14:paraId="68A4C36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37F67E70">
        <w:tblPrEx>
          <w:tblCellMar>
            <w:top w:w="0" w:type="dxa"/>
            <w:left w:w="108" w:type="dxa"/>
            <w:bottom w:w="0" w:type="dxa"/>
            <w:right w:w="108" w:type="dxa"/>
          </w:tblCellMar>
        </w:tblPrEx>
        <w:trPr>
          <w:trHeight w:val="282" w:hRule="atLeast"/>
        </w:trPr>
        <w:tc>
          <w:tcPr>
            <w:tcW w:w="880" w:type="dxa"/>
            <w:tcBorders>
              <w:top w:val="nil"/>
              <w:left w:val="single" w:color="auto" w:sz="4" w:space="0"/>
              <w:bottom w:val="single" w:color="auto" w:sz="4" w:space="0"/>
              <w:right w:val="single" w:color="auto" w:sz="4" w:space="0"/>
            </w:tcBorders>
            <w:shd w:val="clear" w:color="auto" w:fill="auto"/>
          </w:tcPr>
          <w:p w14:paraId="711CFA6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13</w:t>
            </w:r>
          </w:p>
        </w:tc>
        <w:tc>
          <w:tcPr>
            <w:tcW w:w="3104" w:type="dxa"/>
            <w:tcBorders>
              <w:top w:val="nil"/>
              <w:left w:val="nil"/>
              <w:bottom w:val="single" w:color="auto" w:sz="4" w:space="0"/>
              <w:right w:val="single" w:color="auto" w:sz="4" w:space="0"/>
            </w:tcBorders>
            <w:shd w:val="clear" w:color="auto" w:fill="auto"/>
          </w:tcPr>
          <w:p w14:paraId="7FC04CBC">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热熔胶带间距K</w:t>
            </w:r>
          </w:p>
        </w:tc>
        <w:tc>
          <w:tcPr>
            <w:tcW w:w="2268" w:type="dxa"/>
            <w:tcBorders>
              <w:top w:val="nil"/>
              <w:left w:val="nil"/>
              <w:bottom w:val="single" w:color="auto" w:sz="4" w:space="0"/>
              <w:right w:val="single" w:color="auto" w:sz="4" w:space="0"/>
            </w:tcBorders>
            <w:shd w:val="clear" w:color="auto" w:fill="auto"/>
          </w:tcPr>
          <w:p w14:paraId="0F4CD564">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w:t>
            </w:r>
          </w:p>
        </w:tc>
        <w:tc>
          <w:tcPr>
            <w:tcW w:w="2835" w:type="dxa"/>
            <w:tcBorders>
              <w:top w:val="nil"/>
              <w:left w:val="nil"/>
              <w:bottom w:val="single" w:color="auto" w:sz="4" w:space="0"/>
              <w:right w:val="single" w:color="auto" w:sz="4" w:space="0"/>
            </w:tcBorders>
            <w:shd w:val="clear" w:color="auto" w:fill="auto"/>
          </w:tcPr>
          <w:p w14:paraId="11A3120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76B90ED5">
        <w:tblPrEx>
          <w:tblCellMar>
            <w:top w:w="0" w:type="dxa"/>
            <w:left w:w="108" w:type="dxa"/>
            <w:bottom w:w="0" w:type="dxa"/>
            <w:right w:w="108" w:type="dxa"/>
          </w:tblCellMar>
        </w:tblPrEx>
        <w:trPr>
          <w:trHeight w:val="282" w:hRule="atLeast"/>
        </w:trPr>
        <w:tc>
          <w:tcPr>
            <w:tcW w:w="880" w:type="dxa"/>
            <w:tcBorders>
              <w:top w:val="nil"/>
              <w:left w:val="single" w:color="auto" w:sz="4" w:space="0"/>
              <w:bottom w:val="single" w:color="auto" w:sz="4" w:space="0"/>
              <w:right w:val="single" w:color="auto" w:sz="4" w:space="0"/>
            </w:tcBorders>
            <w:shd w:val="clear" w:color="auto" w:fill="auto"/>
          </w:tcPr>
          <w:p w14:paraId="065D72D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14</w:t>
            </w:r>
          </w:p>
        </w:tc>
        <w:tc>
          <w:tcPr>
            <w:tcW w:w="3104" w:type="dxa"/>
            <w:tcBorders>
              <w:top w:val="nil"/>
              <w:left w:val="nil"/>
              <w:bottom w:val="single" w:color="auto" w:sz="4" w:space="0"/>
              <w:right w:val="single" w:color="auto" w:sz="4" w:space="0"/>
            </w:tcBorders>
            <w:shd w:val="clear" w:color="auto" w:fill="auto"/>
          </w:tcPr>
          <w:p w14:paraId="4A0C82DE">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热熔胶带长度</w:t>
            </w:r>
            <w:r>
              <w:rPr>
                <w:rFonts w:cs="宋体"/>
                <w:color w:val="000000"/>
                <w:kern w:val="0"/>
                <w:sz w:val="18"/>
                <w:szCs w:val="18"/>
                <w:highlight w:val="none"/>
              </w:rPr>
              <w:t>L</w:t>
            </w:r>
          </w:p>
        </w:tc>
        <w:tc>
          <w:tcPr>
            <w:tcW w:w="2268" w:type="dxa"/>
            <w:tcBorders>
              <w:top w:val="nil"/>
              <w:left w:val="nil"/>
              <w:bottom w:val="single" w:color="auto" w:sz="4" w:space="0"/>
              <w:right w:val="single" w:color="auto" w:sz="4" w:space="0"/>
            </w:tcBorders>
            <w:shd w:val="clear" w:color="auto" w:fill="auto"/>
          </w:tcPr>
          <w:p w14:paraId="5D055EC8">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w:t>
            </w:r>
          </w:p>
        </w:tc>
        <w:tc>
          <w:tcPr>
            <w:tcW w:w="2835" w:type="dxa"/>
            <w:tcBorders>
              <w:top w:val="nil"/>
              <w:left w:val="nil"/>
              <w:bottom w:val="single" w:color="auto" w:sz="4" w:space="0"/>
              <w:right w:val="single" w:color="auto" w:sz="4" w:space="0"/>
            </w:tcBorders>
            <w:shd w:val="clear" w:color="auto" w:fill="auto"/>
          </w:tcPr>
          <w:p w14:paraId="3211FA3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06597FF2">
        <w:tblPrEx>
          <w:tblCellMar>
            <w:top w:w="0" w:type="dxa"/>
            <w:left w:w="108" w:type="dxa"/>
            <w:bottom w:w="0" w:type="dxa"/>
            <w:right w:w="108" w:type="dxa"/>
          </w:tblCellMar>
        </w:tblPrEx>
        <w:trPr>
          <w:trHeight w:val="282" w:hRule="atLeast"/>
        </w:trPr>
        <w:tc>
          <w:tcPr>
            <w:tcW w:w="880" w:type="dxa"/>
            <w:tcBorders>
              <w:top w:val="nil"/>
              <w:left w:val="single" w:color="auto" w:sz="4" w:space="0"/>
              <w:bottom w:val="single" w:color="auto" w:sz="4" w:space="0"/>
              <w:right w:val="single" w:color="auto" w:sz="4" w:space="0"/>
            </w:tcBorders>
            <w:shd w:val="clear" w:color="auto" w:fill="auto"/>
          </w:tcPr>
          <w:p w14:paraId="347AEF1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15</w:t>
            </w:r>
          </w:p>
        </w:tc>
        <w:tc>
          <w:tcPr>
            <w:tcW w:w="3104" w:type="dxa"/>
            <w:tcBorders>
              <w:top w:val="nil"/>
              <w:left w:val="nil"/>
              <w:bottom w:val="single" w:color="auto" w:sz="4" w:space="0"/>
              <w:right w:val="single" w:color="auto" w:sz="4" w:space="0"/>
            </w:tcBorders>
            <w:shd w:val="clear" w:color="auto" w:fill="auto"/>
          </w:tcPr>
          <w:p w14:paraId="6B3282BE">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热熔胶带到正极边缘尺寸M</w:t>
            </w:r>
          </w:p>
        </w:tc>
        <w:tc>
          <w:tcPr>
            <w:tcW w:w="2268" w:type="dxa"/>
            <w:tcBorders>
              <w:top w:val="nil"/>
              <w:left w:val="nil"/>
              <w:bottom w:val="single" w:color="auto" w:sz="4" w:space="0"/>
              <w:right w:val="single" w:color="auto" w:sz="4" w:space="0"/>
            </w:tcBorders>
            <w:shd w:val="clear" w:color="auto" w:fill="auto"/>
          </w:tcPr>
          <w:p w14:paraId="0BCEA0DF">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w:t>
            </w:r>
          </w:p>
        </w:tc>
        <w:tc>
          <w:tcPr>
            <w:tcW w:w="2835" w:type="dxa"/>
            <w:tcBorders>
              <w:top w:val="nil"/>
              <w:left w:val="nil"/>
              <w:bottom w:val="single" w:color="auto" w:sz="4" w:space="0"/>
              <w:right w:val="single" w:color="auto" w:sz="4" w:space="0"/>
            </w:tcBorders>
            <w:shd w:val="clear" w:color="auto" w:fill="auto"/>
          </w:tcPr>
          <w:p w14:paraId="10FE499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225CC950">
        <w:tblPrEx>
          <w:tblCellMar>
            <w:top w:w="0" w:type="dxa"/>
            <w:left w:w="108" w:type="dxa"/>
            <w:bottom w:w="0" w:type="dxa"/>
            <w:right w:w="108" w:type="dxa"/>
          </w:tblCellMar>
        </w:tblPrEx>
        <w:trPr>
          <w:trHeight w:val="282" w:hRule="atLeast"/>
        </w:trPr>
        <w:tc>
          <w:tcPr>
            <w:tcW w:w="880" w:type="dxa"/>
            <w:tcBorders>
              <w:top w:val="nil"/>
              <w:left w:val="single" w:color="auto" w:sz="4" w:space="0"/>
              <w:bottom w:val="single" w:color="auto" w:sz="4" w:space="0"/>
              <w:right w:val="single" w:color="auto" w:sz="4" w:space="0"/>
            </w:tcBorders>
            <w:shd w:val="clear" w:color="auto" w:fill="auto"/>
          </w:tcPr>
          <w:p w14:paraId="328E1DD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16</w:t>
            </w:r>
          </w:p>
        </w:tc>
        <w:tc>
          <w:tcPr>
            <w:tcW w:w="3104" w:type="dxa"/>
            <w:tcBorders>
              <w:top w:val="nil"/>
              <w:left w:val="nil"/>
              <w:bottom w:val="single" w:color="auto" w:sz="4" w:space="0"/>
              <w:right w:val="single" w:color="auto" w:sz="4" w:space="0"/>
            </w:tcBorders>
            <w:shd w:val="clear" w:color="auto" w:fill="auto"/>
          </w:tcPr>
          <w:p w14:paraId="111B7A0E">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对齐度精度</w:t>
            </w:r>
          </w:p>
        </w:tc>
        <w:tc>
          <w:tcPr>
            <w:tcW w:w="2268" w:type="dxa"/>
            <w:tcBorders>
              <w:top w:val="nil"/>
              <w:left w:val="nil"/>
              <w:bottom w:val="single" w:color="auto" w:sz="4" w:space="0"/>
              <w:right w:val="single" w:color="auto" w:sz="4" w:space="0"/>
            </w:tcBorders>
            <w:shd w:val="clear" w:color="auto" w:fill="auto"/>
          </w:tcPr>
          <w:p w14:paraId="6626205C">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正负极片、负极隔膜</w:t>
            </w:r>
          </w:p>
        </w:tc>
        <w:tc>
          <w:tcPr>
            <w:tcW w:w="2835" w:type="dxa"/>
            <w:tcBorders>
              <w:top w:val="nil"/>
              <w:left w:val="nil"/>
              <w:bottom w:val="single" w:color="auto" w:sz="4" w:space="0"/>
              <w:right w:val="single" w:color="auto" w:sz="4" w:space="0"/>
            </w:tcBorders>
            <w:shd w:val="clear" w:color="auto" w:fill="auto"/>
          </w:tcPr>
          <w:p w14:paraId="5FB448E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w:t>
            </w:r>
            <w:r>
              <w:rPr>
                <w:rFonts w:cs="宋体"/>
                <w:color w:val="000000"/>
                <w:kern w:val="0"/>
                <w:sz w:val="18"/>
                <w:szCs w:val="18"/>
                <w:highlight w:val="none"/>
              </w:rPr>
              <w:t>0.3</w:t>
            </w:r>
          </w:p>
        </w:tc>
      </w:tr>
    </w:tbl>
    <w:p w14:paraId="46165437">
      <w:pPr>
        <w:pStyle w:val="4"/>
        <w:spacing w:before="0" w:after="0" w:line="415" w:lineRule="auto"/>
        <w:rPr>
          <w:rFonts w:hint="eastAsia" w:ascii="黑体" w:hAnsi="黑体" w:eastAsia="黑体"/>
          <w:b w:val="0"/>
          <w:sz w:val="24"/>
          <w:szCs w:val="24"/>
          <w:highlight w:val="none"/>
        </w:rPr>
      </w:pPr>
      <w:bookmarkStart w:id="6" w:name="_Toc20469"/>
      <w:bookmarkStart w:id="7" w:name="_Toc133260528"/>
      <w:r>
        <w:rPr>
          <w:rFonts w:hint="eastAsia" w:ascii="黑体" w:hAnsi="黑体" w:eastAsia="黑体"/>
          <w:b w:val="0"/>
          <w:sz w:val="24"/>
          <w:szCs w:val="24"/>
          <w:highlight w:val="none"/>
        </w:rPr>
        <w:t>1.2.4三极耳极组示意图</w:t>
      </w:r>
      <w:bookmarkEnd w:id="6"/>
      <w:bookmarkEnd w:id="7"/>
    </w:p>
    <w:p w14:paraId="2EF393E1">
      <w:pPr>
        <w:spacing w:line="360" w:lineRule="auto"/>
        <w:rPr>
          <w:rFonts w:ascii="宋体" w:hAnsi="宋体"/>
          <w:color w:val="FF0000"/>
          <w:sz w:val="24"/>
          <w:highlight w:val="none"/>
        </w:rPr>
      </w:pPr>
    </w:p>
    <w:p w14:paraId="7B479A02">
      <w:pPr>
        <w:spacing w:line="360" w:lineRule="auto"/>
        <w:jc w:val="center"/>
        <w:rPr>
          <w:rFonts w:ascii="宋体" w:hAnsi="宋体"/>
          <w:color w:val="FF0000"/>
          <w:sz w:val="24"/>
          <w:highlight w:val="none"/>
        </w:rPr>
      </w:pPr>
      <w:r>
        <w:rPr>
          <w:rFonts w:hint="eastAsia" w:ascii="宋体" w:hAnsi="宋体"/>
          <w:color w:val="FF0000"/>
          <w:sz w:val="24"/>
          <w:highlight w:val="none"/>
        </w:rPr>
        <w:drawing>
          <wp:inline distT="0" distB="0" distL="0" distR="0">
            <wp:extent cx="2771775" cy="3303270"/>
            <wp:effectExtent l="0" t="0" r="9525" b="11430"/>
            <wp:docPr id="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pic:cNvPicPr>
                      <a:picLocks noChangeAspect="1"/>
                    </pic:cNvPicPr>
                  </pic:nvPicPr>
                  <pic:blipFill>
                    <a:blip r:embed="rId12"/>
                    <a:stretch>
                      <a:fillRect/>
                    </a:stretch>
                  </pic:blipFill>
                  <pic:spPr>
                    <a:xfrm>
                      <a:off x="0" y="0"/>
                      <a:ext cx="2776213" cy="3309109"/>
                    </a:xfrm>
                    <a:prstGeom prst="rect">
                      <a:avLst/>
                    </a:prstGeom>
                  </pic:spPr>
                </pic:pic>
              </a:graphicData>
            </a:graphic>
          </wp:inline>
        </w:drawing>
      </w:r>
    </w:p>
    <w:p w14:paraId="7C57993D">
      <w:pPr>
        <w:spacing w:line="360" w:lineRule="auto"/>
        <w:ind w:left="840" w:hanging="840" w:hangingChars="400"/>
        <w:jc w:val="center"/>
        <w:rPr>
          <w:rFonts w:ascii="宋体" w:hAnsi="宋体"/>
          <w:color w:val="FF0000"/>
          <w:sz w:val="24"/>
          <w:highlight w:val="none"/>
        </w:rPr>
      </w:pPr>
      <w:r>
        <w:rPr>
          <w:rFonts w:hint="eastAsia" w:ascii="宋体" w:hAnsi="宋体"/>
          <w:szCs w:val="21"/>
          <w:highlight w:val="none"/>
        </w:rPr>
        <w:t>图2三极耳极组</w:t>
      </w:r>
      <w:r>
        <w:rPr>
          <w:rFonts w:ascii="宋体" w:hAnsi="宋体"/>
          <w:szCs w:val="21"/>
          <w:highlight w:val="none"/>
        </w:rPr>
        <w:t>图</w:t>
      </w:r>
      <w:r>
        <w:rPr>
          <w:rFonts w:hint="eastAsia" w:ascii="宋体" w:hAnsi="宋体"/>
          <w:szCs w:val="21"/>
          <w:highlight w:val="none"/>
        </w:rPr>
        <w:t>（</w:t>
      </w:r>
      <w:r>
        <w:rPr>
          <w:rFonts w:hint="eastAsia" w:asciiTheme="minorEastAsia" w:hAnsiTheme="minorEastAsia" w:eastAsiaTheme="minorEastAsia"/>
          <w:highlight w:val="none"/>
        </w:rPr>
        <w:t>SP27A0B8SF极组</w:t>
      </w:r>
      <w:r>
        <w:rPr>
          <w:rFonts w:hint="eastAsia" w:ascii="宋体" w:hAnsi="宋体"/>
          <w:szCs w:val="21"/>
          <w:highlight w:val="none"/>
        </w:rPr>
        <w:t>）</w:t>
      </w:r>
    </w:p>
    <w:p w14:paraId="4DDE30B7">
      <w:pPr>
        <w:pStyle w:val="4"/>
        <w:spacing w:before="0" w:after="0" w:line="415" w:lineRule="auto"/>
        <w:rPr>
          <w:rFonts w:hint="eastAsia" w:ascii="黑体" w:hAnsi="黑体" w:eastAsia="黑体"/>
          <w:b w:val="0"/>
          <w:sz w:val="24"/>
          <w:szCs w:val="24"/>
          <w:highlight w:val="none"/>
        </w:rPr>
      </w:pPr>
      <w:bookmarkStart w:id="8" w:name="_Toc21330"/>
      <w:bookmarkStart w:id="9" w:name="_Toc133260529"/>
      <w:r>
        <w:rPr>
          <w:rFonts w:hint="eastAsia" w:ascii="黑体" w:hAnsi="黑体" w:eastAsia="黑体"/>
          <w:b w:val="0"/>
          <w:sz w:val="24"/>
          <w:szCs w:val="24"/>
          <w:highlight w:val="none"/>
        </w:rPr>
        <w:t>1.2.5三极耳极组尺寸规格表</w:t>
      </w:r>
      <w:bookmarkEnd w:id="8"/>
      <w:bookmarkEnd w:id="9"/>
    </w:p>
    <w:p w14:paraId="244722A0">
      <w:pPr>
        <w:jc w:val="left"/>
        <w:rPr>
          <w:rFonts w:asciiTheme="minorEastAsia" w:hAnsiTheme="minorEastAsia" w:eastAsiaTheme="minorEastAsia"/>
          <w:highlight w:val="none"/>
        </w:rPr>
      </w:pPr>
      <w:r>
        <w:rPr>
          <w:rFonts w:hint="eastAsia" w:ascii="宋体" w:hAnsi="宋体"/>
          <w:szCs w:val="21"/>
          <w:highlight w:val="none"/>
        </w:rPr>
        <w:t>表2 三极耳极组（</w:t>
      </w:r>
      <w:r>
        <w:rPr>
          <w:rFonts w:hint="eastAsia" w:asciiTheme="minorEastAsia" w:hAnsiTheme="minorEastAsia" w:eastAsiaTheme="minorEastAsia"/>
          <w:highlight w:val="none"/>
        </w:rPr>
        <w:t>SP27A0B8SF）</w:t>
      </w:r>
      <w:r>
        <w:rPr>
          <w:rFonts w:hint="eastAsia" w:ascii="宋体" w:hAnsi="宋体"/>
          <w:szCs w:val="21"/>
          <w:highlight w:val="none"/>
        </w:rPr>
        <w:t>尺寸规格表</w:t>
      </w:r>
    </w:p>
    <w:tbl>
      <w:tblPr>
        <w:tblStyle w:val="36"/>
        <w:tblW w:w="9087" w:type="dxa"/>
        <w:tblInd w:w="93" w:type="dxa"/>
        <w:tblLayout w:type="autofit"/>
        <w:tblCellMar>
          <w:top w:w="0" w:type="dxa"/>
          <w:left w:w="108" w:type="dxa"/>
          <w:bottom w:w="0" w:type="dxa"/>
          <w:right w:w="108" w:type="dxa"/>
        </w:tblCellMar>
      </w:tblPr>
      <w:tblGrid>
        <w:gridCol w:w="1433"/>
        <w:gridCol w:w="3544"/>
        <w:gridCol w:w="2126"/>
        <w:gridCol w:w="1984"/>
      </w:tblGrid>
      <w:tr w14:paraId="2FD043BB">
        <w:tblPrEx>
          <w:tblCellMar>
            <w:top w:w="0" w:type="dxa"/>
            <w:left w:w="108" w:type="dxa"/>
            <w:bottom w:w="0" w:type="dxa"/>
            <w:right w:w="108" w:type="dxa"/>
          </w:tblCellMar>
        </w:tblPrEx>
        <w:trPr>
          <w:trHeight w:val="270" w:hRule="atLeast"/>
        </w:trPr>
        <w:tc>
          <w:tcPr>
            <w:tcW w:w="1433" w:type="dxa"/>
            <w:tcBorders>
              <w:top w:val="single" w:color="auto" w:sz="4" w:space="0"/>
              <w:left w:val="single" w:color="auto" w:sz="4" w:space="0"/>
              <w:bottom w:val="single" w:color="auto" w:sz="4" w:space="0"/>
              <w:right w:val="single" w:color="auto" w:sz="4" w:space="0"/>
            </w:tcBorders>
            <w:shd w:val="clear" w:color="auto" w:fill="auto"/>
          </w:tcPr>
          <w:p w14:paraId="014F74DB">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序号</w:t>
            </w:r>
          </w:p>
        </w:tc>
        <w:tc>
          <w:tcPr>
            <w:tcW w:w="3544" w:type="dxa"/>
            <w:tcBorders>
              <w:top w:val="single" w:color="auto" w:sz="4" w:space="0"/>
              <w:left w:val="nil"/>
              <w:bottom w:val="single" w:color="auto" w:sz="4" w:space="0"/>
              <w:right w:val="single" w:color="auto" w:sz="4" w:space="0"/>
            </w:tcBorders>
            <w:shd w:val="clear" w:color="auto" w:fill="auto"/>
          </w:tcPr>
          <w:p w14:paraId="10E5D7CD">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名称</w:t>
            </w:r>
          </w:p>
        </w:tc>
        <w:tc>
          <w:tcPr>
            <w:tcW w:w="2126" w:type="dxa"/>
            <w:tcBorders>
              <w:top w:val="single" w:color="auto" w:sz="4" w:space="0"/>
              <w:left w:val="nil"/>
              <w:bottom w:val="single" w:color="auto" w:sz="4" w:space="0"/>
              <w:right w:val="single" w:color="auto" w:sz="4" w:space="0"/>
            </w:tcBorders>
            <w:shd w:val="clear" w:color="auto" w:fill="auto"/>
          </w:tcPr>
          <w:p w14:paraId="13E5DE58">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尺寸（mm）</w:t>
            </w:r>
          </w:p>
        </w:tc>
        <w:tc>
          <w:tcPr>
            <w:tcW w:w="1984" w:type="dxa"/>
            <w:tcBorders>
              <w:top w:val="single" w:color="auto" w:sz="4" w:space="0"/>
              <w:left w:val="nil"/>
              <w:bottom w:val="single" w:color="auto" w:sz="4" w:space="0"/>
              <w:right w:val="single" w:color="auto" w:sz="4" w:space="0"/>
            </w:tcBorders>
            <w:shd w:val="clear" w:color="auto" w:fill="auto"/>
          </w:tcPr>
          <w:p w14:paraId="7D81ADF5">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公差（mm）</w:t>
            </w:r>
          </w:p>
        </w:tc>
      </w:tr>
      <w:tr w14:paraId="3E503D5A">
        <w:tblPrEx>
          <w:tblCellMar>
            <w:top w:w="0" w:type="dxa"/>
            <w:left w:w="108" w:type="dxa"/>
            <w:bottom w:w="0" w:type="dxa"/>
            <w:right w:w="108" w:type="dxa"/>
          </w:tblCellMar>
        </w:tblPrEx>
        <w:trPr>
          <w:trHeight w:val="270" w:hRule="atLeast"/>
        </w:trPr>
        <w:tc>
          <w:tcPr>
            <w:tcW w:w="1433" w:type="dxa"/>
            <w:tcBorders>
              <w:top w:val="nil"/>
              <w:left w:val="single" w:color="auto" w:sz="4" w:space="0"/>
              <w:bottom w:val="single" w:color="auto" w:sz="4" w:space="0"/>
              <w:right w:val="single" w:color="auto" w:sz="4" w:space="0"/>
            </w:tcBorders>
            <w:shd w:val="clear" w:color="auto" w:fill="auto"/>
            <w:noWrap/>
            <w:vAlign w:val="center"/>
          </w:tcPr>
          <w:p w14:paraId="3AF99660">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c>
          <w:tcPr>
            <w:tcW w:w="3544" w:type="dxa"/>
            <w:tcBorders>
              <w:top w:val="nil"/>
              <w:left w:val="nil"/>
              <w:bottom w:val="single" w:color="auto" w:sz="4" w:space="0"/>
              <w:right w:val="single" w:color="auto" w:sz="4" w:space="0"/>
            </w:tcBorders>
            <w:shd w:val="clear" w:color="auto" w:fill="auto"/>
            <w:vAlign w:val="center"/>
          </w:tcPr>
          <w:p w14:paraId="706E7E8B">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正极头部极耳边距A（mm）</w:t>
            </w:r>
          </w:p>
        </w:tc>
        <w:tc>
          <w:tcPr>
            <w:tcW w:w="2126" w:type="dxa"/>
            <w:tcBorders>
              <w:top w:val="nil"/>
              <w:left w:val="nil"/>
              <w:bottom w:val="single" w:color="auto" w:sz="4" w:space="0"/>
              <w:right w:val="single" w:color="auto" w:sz="4" w:space="0"/>
            </w:tcBorders>
            <w:shd w:val="clear" w:color="auto" w:fill="auto"/>
          </w:tcPr>
          <w:p w14:paraId="211D10CB">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17.9</w:t>
            </w:r>
          </w:p>
        </w:tc>
        <w:tc>
          <w:tcPr>
            <w:tcW w:w="1984" w:type="dxa"/>
            <w:tcBorders>
              <w:top w:val="nil"/>
              <w:left w:val="nil"/>
              <w:bottom w:val="single" w:color="auto" w:sz="4" w:space="0"/>
              <w:right w:val="single" w:color="auto" w:sz="4" w:space="0"/>
            </w:tcBorders>
            <w:shd w:val="clear" w:color="auto" w:fill="auto"/>
            <w:noWrap/>
            <w:vAlign w:val="center"/>
          </w:tcPr>
          <w:p w14:paraId="523027B0">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±0.6</w:t>
            </w:r>
          </w:p>
        </w:tc>
      </w:tr>
      <w:tr w14:paraId="504B8F33">
        <w:tblPrEx>
          <w:tblCellMar>
            <w:top w:w="0" w:type="dxa"/>
            <w:left w:w="108" w:type="dxa"/>
            <w:bottom w:w="0" w:type="dxa"/>
            <w:right w:w="108" w:type="dxa"/>
          </w:tblCellMar>
        </w:tblPrEx>
        <w:trPr>
          <w:trHeight w:val="270" w:hRule="atLeast"/>
        </w:trPr>
        <w:tc>
          <w:tcPr>
            <w:tcW w:w="1433" w:type="dxa"/>
            <w:tcBorders>
              <w:top w:val="nil"/>
              <w:left w:val="single" w:color="auto" w:sz="4" w:space="0"/>
              <w:bottom w:val="single" w:color="auto" w:sz="4" w:space="0"/>
              <w:right w:val="single" w:color="auto" w:sz="4" w:space="0"/>
            </w:tcBorders>
            <w:shd w:val="clear" w:color="auto" w:fill="auto"/>
            <w:noWrap/>
            <w:vAlign w:val="center"/>
          </w:tcPr>
          <w:p w14:paraId="4DDB360C">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3544" w:type="dxa"/>
            <w:tcBorders>
              <w:top w:val="nil"/>
              <w:left w:val="nil"/>
              <w:bottom w:val="single" w:color="auto" w:sz="4" w:space="0"/>
              <w:right w:val="single" w:color="auto" w:sz="4" w:space="0"/>
            </w:tcBorders>
            <w:shd w:val="clear" w:color="auto" w:fill="auto"/>
            <w:vAlign w:val="center"/>
          </w:tcPr>
          <w:p w14:paraId="30648D24">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负极极耳边距B（mm）</w:t>
            </w:r>
          </w:p>
        </w:tc>
        <w:tc>
          <w:tcPr>
            <w:tcW w:w="2126" w:type="dxa"/>
            <w:tcBorders>
              <w:top w:val="nil"/>
              <w:left w:val="nil"/>
              <w:bottom w:val="single" w:color="auto" w:sz="4" w:space="0"/>
              <w:right w:val="single" w:color="auto" w:sz="4" w:space="0"/>
            </w:tcBorders>
            <w:shd w:val="clear" w:color="auto" w:fill="auto"/>
          </w:tcPr>
          <w:p w14:paraId="343AC1E3">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49.1</w:t>
            </w:r>
          </w:p>
        </w:tc>
        <w:tc>
          <w:tcPr>
            <w:tcW w:w="1984" w:type="dxa"/>
            <w:tcBorders>
              <w:top w:val="nil"/>
              <w:left w:val="nil"/>
              <w:bottom w:val="single" w:color="auto" w:sz="4" w:space="0"/>
              <w:right w:val="single" w:color="auto" w:sz="4" w:space="0"/>
            </w:tcBorders>
            <w:shd w:val="clear" w:color="auto" w:fill="auto"/>
            <w:noWrap/>
            <w:vAlign w:val="center"/>
          </w:tcPr>
          <w:p w14:paraId="52CF3D76">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±0.6</w:t>
            </w:r>
          </w:p>
        </w:tc>
      </w:tr>
      <w:tr w14:paraId="69A72D6E">
        <w:tblPrEx>
          <w:tblCellMar>
            <w:top w:w="0" w:type="dxa"/>
            <w:left w:w="108" w:type="dxa"/>
            <w:bottom w:w="0" w:type="dxa"/>
            <w:right w:w="108" w:type="dxa"/>
          </w:tblCellMar>
        </w:tblPrEx>
        <w:trPr>
          <w:trHeight w:val="270" w:hRule="atLeast"/>
        </w:trPr>
        <w:tc>
          <w:tcPr>
            <w:tcW w:w="1433" w:type="dxa"/>
            <w:tcBorders>
              <w:top w:val="nil"/>
              <w:left w:val="single" w:color="auto" w:sz="4" w:space="0"/>
              <w:bottom w:val="single" w:color="auto" w:sz="4" w:space="0"/>
              <w:right w:val="single" w:color="auto" w:sz="4" w:space="0"/>
            </w:tcBorders>
            <w:shd w:val="clear" w:color="auto" w:fill="auto"/>
            <w:noWrap/>
            <w:vAlign w:val="center"/>
          </w:tcPr>
          <w:p w14:paraId="1B3E9330">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3</w:t>
            </w:r>
          </w:p>
        </w:tc>
        <w:tc>
          <w:tcPr>
            <w:tcW w:w="3544" w:type="dxa"/>
            <w:tcBorders>
              <w:top w:val="nil"/>
              <w:left w:val="nil"/>
              <w:bottom w:val="single" w:color="auto" w:sz="4" w:space="0"/>
              <w:right w:val="single" w:color="auto" w:sz="4" w:space="0"/>
            </w:tcBorders>
            <w:shd w:val="clear" w:color="auto" w:fill="auto"/>
          </w:tcPr>
          <w:p w14:paraId="464A5907">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正极中置极耳边距O（mm）</w:t>
            </w:r>
          </w:p>
        </w:tc>
        <w:tc>
          <w:tcPr>
            <w:tcW w:w="2126" w:type="dxa"/>
            <w:tcBorders>
              <w:top w:val="nil"/>
              <w:left w:val="nil"/>
              <w:bottom w:val="single" w:color="auto" w:sz="4" w:space="0"/>
              <w:right w:val="single" w:color="auto" w:sz="4" w:space="0"/>
            </w:tcBorders>
            <w:shd w:val="clear" w:color="auto" w:fill="auto"/>
          </w:tcPr>
          <w:p w14:paraId="6B23293E">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74</w:t>
            </w:r>
          </w:p>
        </w:tc>
        <w:tc>
          <w:tcPr>
            <w:tcW w:w="1984" w:type="dxa"/>
            <w:tcBorders>
              <w:top w:val="nil"/>
              <w:left w:val="nil"/>
              <w:bottom w:val="single" w:color="auto" w:sz="4" w:space="0"/>
              <w:right w:val="single" w:color="auto" w:sz="4" w:space="0"/>
            </w:tcBorders>
            <w:shd w:val="clear" w:color="auto" w:fill="auto"/>
            <w:noWrap/>
            <w:vAlign w:val="center"/>
          </w:tcPr>
          <w:p w14:paraId="304727CD">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±0.6</w:t>
            </w:r>
          </w:p>
        </w:tc>
      </w:tr>
      <w:tr w14:paraId="696D8B63">
        <w:tblPrEx>
          <w:tblCellMar>
            <w:top w:w="0" w:type="dxa"/>
            <w:left w:w="108" w:type="dxa"/>
            <w:bottom w:w="0" w:type="dxa"/>
            <w:right w:w="108" w:type="dxa"/>
          </w:tblCellMar>
        </w:tblPrEx>
        <w:trPr>
          <w:trHeight w:val="270" w:hRule="atLeast"/>
        </w:trPr>
        <w:tc>
          <w:tcPr>
            <w:tcW w:w="1433" w:type="dxa"/>
            <w:tcBorders>
              <w:top w:val="nil"/>
              <w:left w:val="single" w:color="auto" w:sz="4" w:space="0"/>
              <w:bottom w:val="single" w:color="auto" w:sz="4" w:space="0"/>
              <w:right w:val="single" w:color="auto" w:sz="4" w:space="0"/>
            </w:tcBorders>
            <w:shd w:val="clear" w:color="auto" w:fill="auto"/>
            <w:noWrap/>
            <w:vAlign w:val="center"/>
          </w:tcPr>
          <w:p w14:paraId="0AE4657C">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4</w:t>
            </w:r>
          </w:p>
        </w:tc>
        <w:tc>
          <w:tcPr>
            <w:tcW w:w="3544" w:type="dxa"/>
            <w:tcBorders>
              <w:top w:val="nil"/>
              <w:left w:val="nil"/>
              <w:bottom w:val="single" w:color="auto" w:sz="4" w:space="0"/>
              <w:right w:val="single" w:color="auto" w:sz="4" w:space="0"/>
            </w:tcBorders>
            <w:shd w:val="clear" w:color="auto" w:fill="auto"/>
            <w:vAlign w:val="center"/>
          </w:tcPr>
          <w:p w14:paraId="28F4292A">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极组长度F（mm）</w:t>
            </w:r>
          </w:p>
        </w:tc>
        <w:tc>
          <w:tcPr>
            <w:tcW w:w="2126" w:type="dxa"/>
            <w:tcBorders>
              <w:top w:val="nil"/>
              <w:left w:val="nil"/>
              <w:bottom w:val="single" w:color="auto" w:sz="4" w:space="0"/>
              <w:right w:val="single" w:color="auto" w:sz="4" w:space="0"/>
            </w:tcBorders>
            <w:shd w:val="clear" w:color="auto" w:fill="auto"/>
          </w:tcPr>
          <w:p w14:paraId="69817FFD">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114.5</w:t>
            </w:r>
          </w:p>
        </w:tc>
        <w:tc>
          <w:tcPr>
            <w:tcW w:w="1984" w:type="dxa"/>
            <w:tcBorders>
              <w:top w:val="nil"/>
              <w:left w:val="nil"/>
              <w:bottom w:val="single" w:color="auto" w:sz="4" w:space="0"/>
              <w:right w:val="single" w:color="auto" w:sz="4" w:space="0"/>
            </w:tcBorders>
            <w:shd w:val="clear" w:color="auto" w:fill="auto"/>
            <w:noWrap/>
            <w:vAlign w:val="center"/>
          </w:tcPr>
          <w:p w14:paraId="3FFD7E97">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r w14:paraId="35F7D939">
        <w:tblPrEx>
          <w:tblCellMar>
            <w:top w:w="0" w:type="dxa"/>
            <w:left w:w="108" w:type="dxa"/>
            <w:bottom w:w="0" w:type="dxa"/>
            <w:right w:w="108" w:type="dxa"/>
          </w:tblCellMar>
        </w:tblPrEx>
        <w:trPr>
          <w:trHeight w:val="270" w:hRule="atLeast"/>
        </w:trPr>
        <w:tc>
          <w:tcPr>
            <w:tcW w:w="1433" w:type="dxa"/>
            <w:tcBorders>
              <w:top w:val="nil"/>
              <w:left w:val="single" w:color="auto" w:sz="4" w:space="0"/>
              <w:bottom w:val="single" w:color="auto" w:sz="4" w:space="0"/>
              <w:right w:val="single" w:color="auto" w:sz="4" w:space="0"/>
            </w:tcBorders>
            <w:shd w:val="clear" w:color="auto" w:fill="auto"/>
            <w:noWrap/>
            <w:vAlign w:val="center"/>
          </w:tcPr>
          <w:p w14:paraId="4BEAD9C1">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5</w:t>
            </w:r>
          </w:p>
        </w:tc>
        <w:tc>
          <w:tcPr>
            <w:tcW w:w="3544" w:type="dxa"/>
            <w:tcBorders>
              <w:top w:val="nil"/>
              <w:left w:val="nil"/>
              <w:bottom w:val="single" w:color="auto" w:sz="4" w:space="0"/>
              <w:right w:val="single" w:color="auto" w:sz="4" w:space="0"/>
            </w:tcBorders>
            <w:shd w:val="clear" w:color="auto" w:fill="auto"/>
            <w:vAlign w:val="center"/>
          </w:tcPr>
          <w:p w14:paraId="15C83C55">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极组宽度G（mm）</w:t>
            </w:r>
          </w:p>
        </w:tc>
        <w:tc>
          <w:tcPr>
            <w:tcW w:w="2126" w:type="dxa"/>
            <w:tcBorders>
              <w:top w:val="nil"/>
              <w:left w:val="nil"/>
              <w:bottom w:val="single" w:color="auto" w:sz="4" w:space="0"/>
              <w:right w:val="single" w:color="auto" w:sz="4" w:space="0"/>
            </w:tcBorders>
            <w:shd w:val="clear" w:color="auto" w:fill="auto"/>
          </w:tcPr>
          <w:p w14:paraId="06EB1CAE">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97.8</w:t>
            </w:r>
          </w:p>
        </w:tc>
        <w:tc>
          <w:tcPr>
            <w:tcW w:w="1984" w:type="dxa"/>
            <w:tcBorders>
              <w:top w:val="nil"/>
              <w:left w:val="nil"/>
              <w:bottom w:val="single" w:color="auto" w:sz="4" w:space="0"/>
              <w:right w:val="single" w:color="auto" w:sz="4" w:space="0"/>
            </w:tcBorders>
            <w:shd w:val="clear" w:color="auto" w:fill="auto"/>
            <w:noWrap/>
            <w:vAlign w:val="center"/>
          </w:tcPr>
          <w:p w14:paraId="1390F282">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r w14:paraId="6465E00F">
        <w:tblPrEx>
          <w:tblCellMar>
            <w:top w:w="0" w:type="dxa"/>
            <w:left w:w="108" w:type="dxa"/>
            <w:bottom w:w="0" w:type="dxa"/>
            <w:right w:w="108" w:type="dxa"/>
          </w:tblCellMar>
        </w:tblPrEx>
        <w:trPr>
          <w:trHeight w:val="270" w:hRule="atLeast"/>
        </w:trPr>
        <w:tc>
          <w:tcPr>
            <w:tcW w:w="1433" w:type="dxa"/>
            <w:tcBorders>
              <w:top w:val="nil"/>
              <w:left w:val="single" w:color="auto" w:sz="4" w:space="0"/>
              <w:bottom w:val="single" w:color="auto" w:sz="4" w:space="0"/>
              <w:right w:val="single" w:color="auto" w:sz="4" w:space="0"/>
            </w:tcBorders>
            <w:shd w:val="clear" w:color="auto" w:fill="auto"/>
            <w:noWrap/>
            <w:vAlign w:val="center"/>
          </w:tcPr>
          <w:p w14:paraId="05540578">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6</w:t>
            </w:r>
          </w:p>
        </w:tc>
        <w:tc>
          <w:tcPr>
            <w:tcW w:w="3544" w:type="dxa"/>
            <w:tcBorders>
              <w:top w:val="nil"/>
              <w:left w:val="nil"/>
              <w:bottom w:val="single" w:color="auto" w:sz="4" w:space="0"/>
              <w:right w:val="single" w:color="auto" w:sz="4" w:space="0"/>
            </w:tcBorders>
            <w:shd w:val="clear" w:color="auto" w:fill="auto"/>
            <w:vAlign w:val="center"/>
          </w:tcPr>
          <w:p w14:paraId="776D4B0E">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极耳胶高度H（mm）</w:t>
            </w:r>
          </w:p>
        </w:tc>
        <w:tc>
          <w:tcPr>
            <w:tcW w:w="2126" w:type="dxa"/>
            <w:tcBorders>
              <w:top w:val="nil"/>
              <w:left w:val="nil"/>
              <w:bottom w:val="single" w:color="auto" w:sz="4" w:space="0"/>
              <w:right w:val="single" w:color="auto" w:sz="4" w:space="0"/>
            </w:tcBorders>
            <w:shd w:val="clear" w:color="auto" w:fill="auto"/>
          </w:tcPr>
          <w:p w14:paraId="64EC613E">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3.4</w:t>
            </w:r>
          </w:p>
        </w:tc>
        <w:tc>
          <w:tcPr>
            <w:tcW w:w="1984" w:type="dxa"/>
            <w:tcBorders>
              <w:top w:val="nil"/>
              <w:left w:val="nil"/>
              <w:bottom w:val="single" w:color="auto" w:sz="4" w:space="0"/>
              <w:right w:val="single" w:color="auto" w:sz="4" w:space="0"/>
            </w:tcBorders>
            <w:shd w:val="clear" w:color="auto" w:fill="auto"/>
            <w:noWrap/>
            <w:vAlign w:val="center"/>
          </w:tcPr>
          <w:p w14:paraId="2AEF1786">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±0.5</w:t>
            </w:r>
          </w:p>
        </w:tc>
      </w:tr>
      <w:tr w14:paraId="7EB21E58">
        <w:tblPrEx>
          <w:tblCellMar>
            <w:top w:w="0" w:type="dxa"/>
            <w:left w:w="108" w:type="dxa"/>
            <w:bottom w:w="0" w:type="dxa"/>
            <w:right w:w="108" w:type="dxa"/>
          </w:tblCellMar>
        </w:tblPrEx>
        <w:trPr>
          <w:trHeight w:val="270" w:hRule="atLeast"/>
        </w:trPr>
        <w:tc>
          <w:tcPr>
            <w:tcW w:w="1433" w:type="dxa"/>
            <w:tcBorders>
              <w:top w:val="nil"/>
              <w:left w:val="single" w:color="auto" w:sz="4" w:space="0"/>
              <w:bottom w:val="single" w:color="auto" w:sz="4" w:space="0"/>
              <w:right w:val="single" w:color="auto" w:sz="4" w:space="0"/>
            </w:tcBorders>
            <w:shd w:val="clear" w:color="auto" w:fill="auto"/>
            <w:noWrap/>
            <w:vAlign w:val="center"/>
          </w:tcPr>
          <w:p w14:paraId="787B45BF">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7</w:t>
            </w:r>
          </w:p>
        </w:tc>
        <w:tc>
          <w:tcPr>
            <w:tcW w:w="3544" w:type="dxa"/>
            <w:tcBorders>
              <w:top w:val="nil"/>
              <w:left w:val="nil"/>
              <w:bottom w:val="single" w:color="auto" w:sz="4" w:space="0"/>
              <w:right w:val="single" w:color="auto" w:sz="4" w:space="0"/>
            </w:tcBorders>
            <w:shd w:val="clear" w:color="auto" w:fill="auto"/>
            <w:vAlign w:val="center"/>
          </w:tcPr>
          <w:p w14:paraId="64CEA70D">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极耳外露高度E（mm）</w:t>
            </w:r>
          </w:p>
        </w:tc>
        <w:tc>
          <w:tcPr>
            <w:tcW w:w="2126" w:type="dxa"/>
            <w:tcBorders>
              <w:top w:val="nil"/>
              <w:left w:val="nil"/>
              <w:bottom w:val="single" w:color="auto" w:sz="4" w:space="0"/>
              <w:right w:val="single" w:color="auto" w:sz="4" w:space="0"/>
            </w:tcBorders>
            <w:shd w:val="clear" w:color="auto" w:fill="auto"/>
          </w:tcPr>
          <w:p w14:paraId="2DBB981F">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11</w:t>
            </w:r>
          </w:p>
        </w:tc>
        <w:tc>
          <w:tcPr>
            <w:tcW w:w="1984" w:type="dxa"/>
            <w:tcBorders>
              <w:top w:val="nil"/>
              <w:left w:val="nil"/>
              <w:bottom w:val="single" w:color="auto" w:sz="4" w:space="0"/>
              <w:right w:val="single" w:color="auto" w:sz="4" w:space="0"/>
            </w:tcBorders>
            <w:shd w:val="clear" w:color="auto" w:fill="auto"/>
            <w:noWrap/>
            <w:vAlign w:val="center"/>
          </w:tcPr>
          <w:p w14:paraId="775339B0">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±0.5</w:t>
            </w:r>
          </w:p>
        </w:tc>
      </w:tr>
      <w:tr w14:paraId="39B183E8">
        <w:tblPrEx>
          <w:tblCellMar>
            <w:top w:w="0" w:type="dxa"/>
            <w:left w:w="108" w:type="dxa"/>
            <w:bottom w:w="0" w:type="dxa"/>
            <w:right w:w="108" w:type="dxa"/>
          </w:tblCellMar>
        </w:tblPrEx>
        <w:trPr>
          <w:trHeight w:val="270" w:hRule="atLeast"/>
        </w:trPr>
        <w:tc>
          <w:tcPr>
            <w:tcW w:w="1433" w:type="dxa"/>
            <w:tcBorders>
              <w:top w:val="nil"/>
              <w:left w:val="single" w:color="auto" w:sz="4" w:space="0"/>
              <w:bottom w:val="single" w:color="auto" w:sz="4" w:space="0"/>
              <w:right w:val="single" w:color="auto" w:sz="4" w:space="0"/>
            </w:tcBorders>
            <w:shd w:val="clear" w:color="auto" w:fill="auto"/>
            <w:noWrap/>
            <w:vAlign w:val="center"/>
          </w:tcPr>
          <w:p w14:paraId="73363BD1">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8</w:t>
            </w:r>
          </w:p>
        </w:tc>
        <w:tc>
          <w:tcPr>
            <w:tcW w:w="3544" w:type="dxa"/>
            <w:tcBorders>
              <w:top w:val="nil"/>
              <w:left w:val="nil"/>
              <w:bottom w:val="single" w:color="auto" w:sz="4" w:space="0"/>
              <w:right w:val="single" w:color="auto" w:sz="4" w:space="0"/>
            </w:tcBorders>
            <w:shd w:val="clear" w:color="auto" w:fill="auto"/>
          </w:tcPr>
          <w:p w14:paraId="633C9268">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终止胶宽度J（mm）</w:t>
            </w:r>
          </w:p>
        </w:tc>
        <w:tc>
          <w:tcPr>
            <w:tcW w:w="2126" w:type="dxa"/>
            <w:tcBorders>
              <w:top w:val="nil"/>
              <w:left w:val="nil"/>
              <w:bottom w:val="single" w:color="auto" w:sz="4" w:space="0"/>
              <w:right w:val="single" w:color="auto" w:sz="4" w:space="0"/>
            </w:tcBorders>
            <w:shd w:val="clear" w:color="auto" w:fill="auto"/>
          </w:tcPr>
          <w:p w14:paraId="73D488F5">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25</w:t>
            </w:r>
          </w:p>
        </w:tc>
        <w:tc>
          <w:tcPr>
            <w:tcW w:w="1984" w:type="dxa"/>
            <w:tcBorders>
              <w:top w:val="nil"/>
              <w:left w:val="nil"/>
              <w:bottom w:val="single" w:color="auto" w:sz="4" w:space="0"/>
              <w:right w:val="single" w:color="auto" w:sz="4" w:space="0"/>
            </w:tcBorders>
            <w:shd w:val="clear" w:color="auto" w:fill="auto"/>
            <w:noWrap/>
            <w:vAlign w:val="center"/>
          </w:tcPr>
          <w:p w14:paraId="0880BBD0">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r>
      <w:tr w14:paraId="25EBB766">
        <w:tblPrEx>
          <w:tblCellMar>
            <w:top w:w="0" w:type="dxa"/>
            <w:left w:w="108" w:type="dxa"/>
            <w:bottom w:w="0" w:type="dxa"/>
            <w:right w:w="108" w:type="dxa"/>
          </w:tblCellMar>
        </w:tblPrEx>
        <w:trPr>
          <w:trHeight w:val="270" w:hRule="atLeast"/>
        </w:trPr>
        <w:tc>
          <w:tcPr>
            <w:tcW w:w="1433" w:type="dxa"/>
            <w:tcBorders>
              <w:top w:val="nil"/>
              <w:left w:val="single" w:color="auto" w:sz="4" w:space="0"/>
              <w:bottom w:val="single" w:color="auto" w:sz="4" w:space="0"/>
              <w:right w:val="single" w:color="auto" w:sz="4" w:space="0"/>
            </w:tcBorders>
            <w:shd w:val="clear" w:color="auto" w:fill="auto"/>
            <w:noWrap/>
            <w:vAlign w:val="center"/>
          </w:tcPr>
          <w:p w14:paraId="6FB5D017">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9</w:t>
            </w:r>
          </w:p>
        </w:tc>
        <w:tc>
          <w:tcPr>
            <w:tcW w:w="3544" w:type="dxa"/>
            <w:tcBorders>
              <w:top w:val="nil"/>
              <w:left w:val="nil"/>
              <w:bottom w:val="single" w:color="auto" w:sz="4" w:space="0"/>
              <w:right w:val="single" w:color="auto" w:sz="4" w:space="0"/>
            </w:tcBorders>
            <w:shd w:val="clear" w:color="auto" w:fill="auto"/>
            <w:vAlign w:val="center"/>
          </w:tcPr>
          <w:p w14:paraId="0E876FB8">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C（mm）</w:t>
            </w:r>
          </w:p>
        </w:tc>
        <w:tc>
          <w:tcPr>
            <w:tcW w:w="2126" w:type="dxa"/>
            <w:tcBorders>
              <w:top w:val="nil"/>
              <w:left w:val="nil"/>
              <w:bottom w:val="single" w:color="auto" w:sz="4" w:space="0"/>
              <w:right w:val="single" w:color="auto" w:sz="4" w:space="0"/>
            </w:tcBorders>
            <w:shd w:val="clear" w:color="auto" w:fill="auto"/>
          </w:tcPr>
          <w:p w14:paraId="1BC6BA61">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1.5</w:t>
            </w:r>
          </w:p>
        </w:tc>
        <w:tc>
          <w:tcPr>
            <w:tcW w:w="1984" w:type="dxa"/>
            <w:tcBorders>
              <w:top w:val="nil"/>
              <w:left w:val="nil"/>
              <w:bottom w:val="single" w:color="auto" w:sz="4" w:space="0"/>
              <w:right w:val="single" w:color="auto" w:sz="4" w:space="0"/>
            </w:tcBorders>
            <w:shd w:val="clear" w:color="auto" w:fill="auto"/>
            <w:noWrap/>
            <w:vAlign w:val="center"/>
          </w:tcPr>
          <w:p w14:paraId="363EEC81">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±0.5</w:t>
            </w:r>
          </w:p>
        </w:tc>
      </w:tr>
      <w:tr w14:paraId="7B7B9EC9">
        <w:tblPrEx>
          <w:tblCellMar>
            <w:top w:w="0" w:type="dxa"/>
            <w:left w:w="108" w:type="dxa"/>
            <w:bottom w:w="0" w:type="dxa"/>
            <w:right w:w="108" w:type="dxa"/>
          </w:tblCellMar>
        </w:tblPrEx>
        <w:trPr>
          <w:trHeight w:val="270" w:hRule="atLeast"/>
        </w:trPr>
        <w:tc>
          <w:tcPr>
            <w:tcW w:w="1433" w:type="dxa"/>
            <w:tcBorders>
              <w:top w:val="nil"/>
              <w:left w:val="single" w:color="auto" w:sz="4" w:space="0"/>
              <w:bottom w:val="single" w:color="auto" w:sz="4" w:space="0"/>
              <w:right w:val="single" w:color="auto" w:sz="4" w:space="0"/>
            </w:tcBorders>
            <w:shd w:val="clear" w:color="auto" w:fill="auto"/>
            <w:noWrap/>
            <w:vAlign w:val="center"/>
          </w:tcPr>
          <w:p w14:paraId="2E340674">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10</w:t>
            </w:r>
          </w:p>
        </w:tc>
        <w:tc>
          <w:tcPr>
            <w:tcW w:w="3544" w:type="dxa"/>
            <w:tcBorders>
              <w:top w:val="nil"/>
              <w:left w:val="nil"/>
              <w:bottom w:val="single" w:color="auto" w:sz="4" w:space="0"/>
              <w:right w:val="single" w:color="auto" w:sz="4" w:space="0"/>
            </w:tcBorders>
            <w:shd w:val="clear" w:color="auto" w:fill="auto"/>
            <w:vAlign w:val="center"/>
          </w:tcPr>
          <w:p w14:paraId="13B77458">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D（mm）</w:t>
            </w:r>
          </w:p>
        </w:tc>
        <w:tc>
          <w:tcPr>
            <w:tcW w:w="2126" w:type="dxa"/>
            <w:tcBorders>
              <w:top w:val="nil"/>
              <w:left w:val="nil"/>
              <w:bottom w:val="single" w:color="auto" w:sz="4" w:space="0"/>
              <w:right w:val="single" w:color="auto" w:sz="4" w:space="0"/>
            </w:tcBorders>
            <w:shd w:val="clear" w:color="auto" w:fill="auto"/>
          </w:tcPr>
          <w:p w14:paraId="3A518442">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c>
          <w:tcPr>
            <w:tcW w:w="1984" w:type="dxa"/>
            <w:tcBorders>
              <w:top w:val="nil"/>
              <w:left w:val="nil"/>
              <w:bottom w:val="single" w:color="auto" w:sz="4" w:space="0"/>
              <w:right w:val="single" w:color="auto" w:sz="4" w:space="0"/>
            </w:tcBorders>
            <w:shd w:val="clear" w:color="auto" w:fill="auto"/>
            <w:noWrap/>
            <w:vAlign w:val="center"/>
          </w:tcPr>
          <w:p w14:paraId="305469A3">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±0.8</w:t>
            </w:r>
          </w:p>
        </w:tc>
      </w:tr>
      <w:tr w14:paraId="5E3547E8">
        <w:tblPrEx>
          <w:tblCellMar>
            <w:top w:w="0" w:type="dxa"/>
            <w:left w:w="108" w:type="dxa"/>
            <w:bottom w:w="0" w:type="dxa"/>
            <w:right w:w="108" w:type="dxa"/>
          </w:tblCellMar>
        </w:tblPrEx>
        <w:trPr>
          <w:trHeight w:val="270" w:hRule="atLeast"/>
        </w:trPr>
        <w:tc>
          <w:tcPr>
            <w:tcW w:w="1433" w:type="dxa"/>
            <w:tcBorders>
              <w:top w:val="nil"/>
              <w:left w:val="single" w:color="auto" w:sz="4" w:space="0"/>
              <w:bottom w:val="single" w:color="auto" w:sz="4" w:space="0"/>
              <w:right w:val="single" w:color="auto" w:sz="4" w:space="0"/>
            </w:tcBorders>
            <w:shd w:val="clear" w:color="auto" w:fill="auto"/>
            <w:noWrap/>
            <w:vAlign w:val="center"/>
          </w:tcPr>
          <w:p w14:paraId="5793DCA8">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11</w:t>
            </w:r>
          </w:p>
        </w:tc>
        <w:tc>
          <w:tcPr>
            <w:tcW w:w="3544" w:type="dxa"/>
            <w:tcBorders>
              <w:top w:val="nil"/>
              <w:left w:val="nil"/>
              <w:bottom w:val="single" w:color="auto" w:sz="4" w:space="0"/>
              <w:right w:val="single" w:color="auto" w:sz="4" w:space="0"/>
            </w:tcBorders>
            <w:shd w:val="clear" w:color="auto" w:fill="auto"/>
          </w:tcPr>
          <w:p w14:paraId="22223273">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N（mm）</w:t>
            </w:r>
          </w:p>
        </w:tc>
        <w:tc>
          <w:tcPr>
            <w:tcW w:w="2126" w:type="dxa"/>
            <w:tcBorders>
              <w:top w:val="nil"/>
              <w:left w:val="nil"/>
              <w:bottom w:val="single" w:color="auto" w:sz="4" w:space="0"/>
              <w:right w:val="single" w:color="auto" w:sz="4" w:space="0"/>
            </w:tcBorders>
            <w:shd w:val="clear" w:color="auto" w:fill="auto"/>
          </w:tcPr>
          <w:p w14:paraId="072B7A36">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20</w:t>
            </w:r>
          </w:p>
        </w:tc>
        <w:tc>
          <w:tcPr>
            <w:tcW w:w="1984" w:type="dxa"/>
            <w:tcBorders>
              <w:top w:val="nil"/>
              <w:left w:val="nil"/>
              <w:bottom w:val="single" w:color="auto" w:sz="4" w:space="0"/>
              <w:right w:val="single" w:color="auto" w:sz="4" w:space="0"/>
            </w:tcBorders>
            <w:shd w:val="clear" w:color="auto" w:fill="auto"/>
            <w:noWrap/>
            <w:vAlign w:val="center"/>
          </w:tcPr>
          <w:p w14:paraId="6022D618">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r>
      <w:tr w14:paraId="189B0648">
        <w:tblPrEx>
          <w:tblCellMar>
            <w:top w:w="0" w:type="dxa"/>
            <w:left w:w="108" w:type="dxa"/>
            <w:bottom w:w="0" w:type="dxa"/>
            <w:right w:w="108" w:type="dxa"/>
          </w:tblCellMar>
        </w:tblPrEx>
        <w:trPr>
          <w:trHeight w:val="270" w:hRule="atLeast"/>
        </w:trPr>
        <w:tc>
          <w:tcPr>
            <w:tcW w:w="1433" w:type="dxa"/>
            <w:tcBorders>
              <w:top w:val="nil"/>
              <w:left w:val="single" w:color="auto" w:sz="4" w:space="0"/>
              <w:bottom w:val="single" w:color="auto" w:sz="4" w:space="0"/>
              <w:right w:val="single" w:color="auto" w:sz="4" w:space="0"/>
            </w:tcBorders>
            <w:shd w:val="clear" w:color="auto" w:fill="auto"/>
            <w:noWrap/>
            <w:vAlign w:val="center"/>
          </w:tcPr>
          <w:p w14:paraId="4391A957">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12</w:t>
            </w:r>
          </w:p>
        </w:tc>
        <w:tc>
          <w:tcPr>
            <w:tcW w:w="3544" w:type="dxa"/>
            <w:tcBorders>
              <w:top w:val="nil"/>
              <w:left w:val="nil"/>
              <w:bottom w:val="single" w:color="auto" w:sz="4" w:space="0"/>
              <w:right w:val="single" w:color="auto" w:sz="4" w:space="0"/>
            </w:tcBorders>
            <w:shd w:val="clear" w:color="auto" w:fill="auto"/>
          </w:tcPr>
          <w:p w14:paraId="5E1E2190">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L（mm）</w:t>
            </w:r>
          </w:p>
        </w:tc>
        <w:tc>
          <w:tcPr>
            <w:tcW w:w="2126" w:type="dxa"/>
            <w:tcBorders>
              <w:top w:val="nil"/>
              <w:left w:val="nil"/>
              <w:bottom w:val="single" w:color="auto" w:sz="4" w:space="0"/>
              <w:right w:val="single" w:color="auto" w:sz="4" w:space="0"/>
            </w:tcBorders>
            <w:shd w:val="clear" w:color="auto" w:fill="auto"/>
          </w:tcPr>
          <w:p w14:paraId="11CAEE01">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25</w:t>
            </w:r>
          </w:p>
        </w:tc>
        <w:tc>
          <w:tcPr>
            <w:tcW w:w="1984" w:type="dxa"/>
            <w:tcBorders>
              <w:top w:val="nil"/>
              <w:left w:val="nil"/>
              <w:bottom w:val="single" w:color="auto" w:sz="4" w:space="0"/>
              <w:right w:val="single" w:color="auto" w:sz="4" w:space="0"/>
            </w:tcBorders>
            <w:shd w:val="clear" w:color="auto" w:fill="auto"/>
            <w:noWrap/>
            <w:vAlign w:val="center"/>
          </w:tcPr>
          <w:p w14:paraId="2DEC6C40">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r>
    </w:tbl>
    <w:p w14:paraId="2BA560FC">
      <w:pPr>
        <w:pStyle w:val="4"/>
        <w:spacing w:before="0" w:after="0" w:line="415" w:lineRule="auto"/>
        <w:rPr>
          <w:rFonts w:hint="default" w:ascii="黑体" w:hAnsi="黑体" w:eastAsia="黑体"/>
          <w:b w:val="0"/>
          <w:sz w:val="24"/>
          <w:szCs w:val="24"/>
          <w:highlight w:val="red"/>
          <w:lang w:val="en-US" w:eastAsia="zh-CN"/>
        </w:rPr>
      </w:pPr>
      <w:bookmarkStart w:id="10" w:name="_Toc29036"/>
      <w:r>
        <w:rPr>
          <w:rFonts w:hint="eastAsia" w:ascii="黑体" w:hAnsi="黑体" w:eastAsia="黑体"/>
          <w:b w:val="0"/>
          <w:sz w:val="24"/>
          <w:szCs w:val="24"/>
          <w:highlight w:val="none"/>
          <w:lang w:val="en-US" w:eastAsia="zh-CN"/>
        </w:rPr>
        <w:t>1.2.6四级耳极组示意图</w:t>
      </w:r>
      <w:bookmarkEnd w:id="10"/>
    </w:p>
    <w:p w14:paraId="09BECCCD">
      <w:pPr>
        <w:jc w:val="center"/>
        <w:rPr>
          <w:rFonts w:hint="eastAsia"/>
          <w:lang w:val="en-US" w:eastAsia="zh-CN"/>
        </w:rPr>
      </w:pPr>
      <w:r>
        <w:drawing>
          <wp:inline distT="0" distB="0" distL="114300" distR="114300">
            <wp:extent cx="3599180" cy="3485515"/>
            <wp:effectExtent l="0" t="0" r="1270" b="63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13"/>
                    <a:stretch>
                      <a:fillRect/>
                    </a:stretch>
                  </pic:blipFill>
                  <pic:spPr>
                    <a:xfrm>
                      <a:off x="0" y="0"/>
                      <a:ext cx="3599180" cy="3485515"/>
                    </a:xfrm>
                    <a:prstGeom prst="rect">
                      <a:avLst/>
                    </a:prstGeom>
                    <a:noFill/>
                    <a:ln>
                      <a:noFill/>
                    </a:ln>
                  </pic:spPr>
                </pic:pic>
              </a:graphicData>
            </a:graphic>
          </wp:inline>
        </w:drawing>
      </w:r>
    </w:p>
    <w:p w14:paraId="75522CDE">
      <w:pPr>
        <w:rPr>
          <w:rFonts w:hint="default" w:ascii="黑体" w:hAnsi="黑体" w:eastAsia="黑体"/>
          <w:b w:val="0"/>
          <w:sz w:val="24"/>
          <w:szCs w:val="24"/>
          <w:highlight w:val="none"/>
          <w:lang w:val="en-US" w:eastAsia="zh-CN"/>
        </w:rPr>
      </w:pPr>
      <w:r>
        <w:rPr>
          <w:rFonts w:hint="eastAsia" w:ascii="黑体" w:hAnsi="黑体" w:eastAsia="黑体"/>
          <w:b w:val="0"/>
          <w:sz w:val="24"/>
          <w:szCs w:val="24"/>
          <w:highlight w:val="none"/>
          <w:lang w:val="en-US" w:eastAsia="zh-CN"/>
        </w:rPr>
        <w:t>1.2.7 四级耳极组要求</w:t>
      </w:r>
    </w:p>
    <w:p w14:paraId="7430C9F8">
      <w:pPr>
        <w:spacing w:line="360" w:lineRule="auto"/>
        <w:rPr>
          <w:rFonts w:hint="eastAsia"/>
          <w:sz w:val="24"/>
          <w:highlight w:val="none"/>
          <w:lang w:val="en-US" w:eastAsia="zh-CN"/>
        </w:rPr>
      </w:pPr>
      <w:r>
        <w:rPr>
          <w:rFonts w:hint="eastAsia"/>
          <w:sz w:val="24"/>
          <w:highlight w:val="none"/>
          <w:lang w:val="en-US" w:eastAsia="zh-CN"/>
        </w:rPr>
        <w:t>四极耳极组尺寸规格要求：</w:t>
      </w:r>
    </w:p>
    <w:p w14:paraId="7DBB7B6D">
      <w:pPr>
        <w:numPr>
          <w:ilvl w:val="0"/>
          <w:numId w:val="2"/>
        </w:numPr>
        <w:spacing w:line="360" w:lineRule="auto"/>
        <w:rPr>
          <w:rFonts w:hint="eastAsia"/>
          <w:sz w:val="24"/>
          <w:highlight w:val="none"/>
          <w:lang w:val="en-US" w:eastAsia="zh-CN"/>
        </w:rPr>
      </w:pPr>
      <w:r>
        <w:rPr>
          <w:rFonts w:hint="eastAsia"/>
          <w:sz w:val="24"/>
          <w:highlight w:val="none"/>
          <w:lang w:val="en-US" w:eastAsia="zh-CN"/>
        </w:rPr>
        <w:t>极耳间距等参数规格：单极性首极耳间距尺寸公差±0.5mm，第二个极耳间距尺寸公差按照第二极耳到切位距离L分档，L＜750mm时，位置公差±0.5mm，750mm＜L≤1300mm时，位置公差±0.8mm；实际尺寸以现场工艺为准，其余尺寸公差参考三极耳极组尺寸规格表；</w:t>
      </w:r>
    </w:p>
    <w:p w14:paraId="5392A13F">
      <w:pPr>
        <w:numPr>
          <w:ilvl w:val="0"/>
          <w:numId w:val="2"/>
        </w:numPr>
        <w:spacing w:line="360" w:lineRule="auto"/>
        <w:rPr>
          <w:rFonts w:hint="default"/>
          <w:sz w:val="24"/>
          <w:highlight w:val="none"/>
          <w:lang w:val="en-US" w:eastAsia="zh-CN"/>
        </w:rPr>
      </w:pPr>
      <w:r>
        <w:rPr>
          <w:rFonts w:hint="eastAsia"/>
          <w:sz w:val="24"/>
          <w:highlight w:val="none"/>
          <w:lang w:val="en-US" w:eastAsia="zh-CN"/>
        </w:rPr>
        <w:t>极片裁切过程：正/负极裁切以极片靠近涂覆头部极耳为基准进行裁切，程序上能够过滤或屏蔽第二个极耳；</w:t>
      </w:r>
    </w:p>
    <w:p w14:paraId="71AADFFD">
      <w:pPr>
        <w:numPr>
          <w:ilvl w:val="0"/>
          <w:numId w:val="2"/>
        </w:numPr>
        <w:spacing w:line="360" w:lineRule="auto"/>
        <w:rPr>
          <w:rFonts w:hint="default"/>
          <w:sz w:val="24"/>
          <w:highlight w:val="none"/>
          <w:lang w:val="en-US" w:eastAsia="zh-CN"/>
        </w:rPr>
      </w:pPr>
      <w:r>
        <w:rPr>
          <w:rFonts w:hint="eastAsia"/>
          <w:sz w:val="24"/>
          <w:highlight w:val="none"/>
          <w:lang w:val="en-US" w:eastAsia="zh-CN"/>
        </w:rPr>
        <w:t>生产效率：卷绕机现有工位和检测配置能满足四级耳极组生产要求，生产效率7.5ppm。</w:t>
      </w:r>
    </w:p>
    <w:p w14:paraId="5CA3D947">
      <w:pPr>
        <w:pStyle w:val="4"/>
        <w:spacing w:before="0" w:after="0" w:line="415" w:lineRule="auto"/>
        <w:rPr>
          <w:rFonts w:hint="eastAsia" w:ascii="黑体" w:hAnsi="黑体" w:eastAsia="黑体"/>
          <w:b w:val="0"/>
          <w:sz w:val="24"/>
          <w:szCs w:val="24"/>
          <w:highlight w:val="none"/>
        </w:rPr>
      </w:pPr>
      <w:bookmarkStart w:id="11" w:name="_Toc28921"/>
      <w:r>
        <w:rPr>
          <w:rFonts w:hint="eastAsia" w:ascii="黑体" w:hAnsi="黑体" w:eastAsia="黑体"/>
          <w:b w:val="0"/>
          <w:sz w:val="24"/>
          <w:szCs w:val="24"/>
          <w:highlight w:val="none"/>
        </w:rPr>
        <w:t>1.</w:t>
      </w:r>
      <w:r>
        <w:rPr>
          <w:rFonts w:hint="eastAsia" w:ascii="黑体" w:hAnsi="黑体" w:eastAsia="黑体"/>
          <w:b w:val="0"/>
          <w:sz w:val="24"/>
          <w:szCs w:val="24"/>
          <w:highlight w:val="none"/>
          <w:lang w:val="en-US" w:eastAsia="zh-CN"/>
        </w:rPr>
        <w:t>3</w:t>
      </w:r>
      <w:r>
        <w:rPr>
          <w:rFonts w:ascii="黑体" w:hAnsi="黑体" w:eastAsia="黑体"/>
          <w:b w:val="0"/>
          <w:sz w:val="24"/>
          <w:szCs w:val="24"/>
          <w:highlight w:val="none"/>
        </w:rPr>
        <w:t>原材料规格</w:t>
      </w:r>
      <w:bookmarkEnd w:id="11"/>
    </w:p>
    <w:p w14:paraId="14D3631F">
      <w:pPr>
        <w:spacing w:line="360" w:lineRule="auto"/>
        <w:rPr>
          <w:rFonts w:hint="eastAsia" w:ascii="宋体" w:hAnsi="宋体"/>
          <w:sz w:val="24"/>
          <w:highlight w:val="none"/>
        </w:rPr>
      </w:pPr>
      <w:r>
        <w:rPr>
          <w:rFonts w:hint="eastAsia" w:ascii="宋体" w:hAnsi="宋体"/>
          <w:sz w:val="24"/>
          <w:highlight w:val="none"/>
        </w:rPr>
        <w:t>1)</w:t>
      </w:r>
      <w:r>
        <w:rPr>
          <w:rFonts w:hint="eastAsia"/>
          <w:sz w:val="24"/>
          <w:highlight w:val="none"/>
        </w:rPr>
        <w:t>极片\保护胶带\隔膜\终止胶带</w:t>
      </w:r>
      <w:r>
        <w:rPr>
          <w:rFonts w:hint="eastAsia" w:ascii="宋体" w:hAnsi="宋体"/>
          <w:sz w:val="24"/>
          <w:highlight w:val="none"/>
        </w:rPr>
        <w:t>规格 （单位：mm）:</w:t>
      </w:r>
    </w:p>
    <w:p w14:paraId="0C8E4613">
      <w:pPr>
        <w:spacing w:line="360" w:lineRule="auto"/>
        <w:jc w:val="center"/>
        <w:rPr>
          <w:rFonts w:hint="eastAsia" w:ascii="宋体" w:hAnsi="宋体"/>
          <w:szCs w:val="21"/>
          <w:highlight w:val="none"/>
        </w:rPr>
      </w:pPr>
      <w:r>
        <w:rPr>
          <w:szCs w:val="21"/>
          <w:highlight w:val="none"/>
        </w:rPr>
        <w:drawing>
          <wp:inline distT="0" distB="0" distL="0" distR="0">
            <wp:extent cx="3448050" cy="2124075"/>
            <wp:effectExtent l="0" t="0" r="0" b="0"/>
            <wp:docPr id="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pic:cNvPicPr>
                      <a:picLocks noChangeAspect="1" noChangeArrowheads="1"/>
                    </pic:cNvPicPr>
                  </pic:nvPicPr>
                  <pic:blipFill>
                    <a:blip r:embed="rId14" cstate="print">
                      <a:extLst>
                        <a:ext uri="{28A0092B-C50C-407E-A947-70E740481C1C}">
                          <a14:useLocalDpi xmlns:a14="http://schemas.microsoft.com/office/drawing/2010/main" val="0"/>
                        </a:ext>
                      </a:extLst>
                    </a:blip>
                    <a:srcRect l="24632" t="21248" r="13474" b="8186"/>
                    <a:stretch>
                      <a:fillRect/>
                    </a:stretch>
                  </pic:blipFill>
                  <pic:spPr>
                    <a:xfrm>
                      <a:off x="0" y="0"/>
                      <a:ext cx="3448050" cy="2124075"/>
                    </a:xfrm>
                    <a:prstGeom prst="rect">
                      <a:avLst/>
                    </a:prstGeom>
                    <a:noFill/>
                    <a:ln>
                      <a:noFill/>
                    </a:ln>
                  </pic:spPr>
                </pic:pic>
              </a:graphicData>
            </a:graphic>
          </wp:inline>
        </w:drawing>
      </w:r>
    </w:p>
    <w:p w14:paraId="49230804">
      <w:pPr>
        <w:spacing w:line="360" w:lineRule="auto"/>
        <w:ind w:firstLine="2205" w:firstLineChars="1050"/>
        <w:rPr>
          <w:rFonts w:hint="eastAsia" w:ascii="宋体" w:hAnsi="宋体"/>
          <w:szCs w:val="21"/>
          <w:highlight w:val="none"/>
        </w:rPr>
      </w:pPr>
      <w:r>
        <w:rPr>
          <w:rFonts w:hint="eastAsia" w:ascii="宋体" w:hAnsi="宋体"/>
          <w:szCs w:val="21"/>
          <w:highlight w:val="none"/>
        </w:rPr>
        <w:t xml:space="preserve">图2 </w:t>
      </w:r>
      <w:r>
        <w:rPr>
          <w:rFonts w:hint="eastAsia"/>
          <w:szCs w:val="21"/>
          <w:highlight w:val="none"/>
        </w:rPr>
        <w:t>极片\保护胶带\隔膜\终止胶带</w:t>
      </w:r>
      <w:r>
        <w:rPr>
          <w:rFonts w:hint="eastAsia" w:ascii="宋体" w:hAnsi="宋体"/>
          <w:szCs w:val="21"/>
          <w:highlight w:val="none"/>
        </w:rPr>
        <w:t xml:space="preserve">外形尺寸示意图 </w:t>
      </w:r>
    </w:p>
    <w:p w14:paraId="5FF7555F">
      <w:pPr>
        <w:pStyle w:val="59"/>
        <w:spacing w:line="360" w:lineRule="auto"/>
        <w:ind w:firstLine="0" w:firstLineChars="0"/>
        <w:jc w:val="center"/>
        <w:rPr>
          <w:rFonts w:hint="eastAsia" w:ascii="宋体" w:hAnsi="宋体"/>
          <w:szCs w:val="21"/>
          <w:highlight w:val="none"/>
        </w:rPr>
      </w:pPr>
      <w:r>
        <w:rPr>
          <w:rFonts w:hint="eastAsia" w:ascii="宋体" w:hAnsi="宋体"/>
          <w:szCs w:val="21"/>
          <w:highlight w:val="none"/>
        </w:rPr>
        <w:t>表</w:t>
      </w:r>
      <w:r>
        <w:rPr>
          <w:rFonts w:hint="eastAsia" w:ascii="宋体" w:hAnsi="宋体"/>
          <w:szCs w:val="21"/>
          <w:highlight w:val="none"/>
          <w:lang w:val="en-US" w:eastAsia="zh-CN"/>
        </w:rPr>
        <w:t>3</w:t>
      </w:r>
      <w:r>
        <w:rPr>
          <w:rFonts w:hint="eastAsia" w:ascii="宋体" w:hAnsi="宋体"/>
          <w:szCs w:val="21"/>
          <w:highlight w:val="none"/>
        </w:rPr>
        <w:t>极片尺寸表</w:t>
      </w:r>
    </w:p>
    <w:tbl>
      <w:tblPr>
        <w:tblStyle w:val="36"/>
        <w:tblW w:w="9087" w:type="dxa"/>
        <w:tblInd w:w="93" w:type="dxa"/>
        <w:tblLayout w:type="autofit"/>
        <w:tblCellMar>
          <w:top w:w="0" w:type="dxa"/>
          <w:left w:w="108" w:type="dxa"/>
          <w:bottom w:w="0" w:type="dxa"/>
          <w:right w:w="108" w:type="dxa"/>
        </w:tblCellMar>
      </w:tblPr>
      <w:tblGrid>
        <w:gridCol w:w="880"/>
        <w:gridCol w:w="3104"/>
        <w:gridCol w:w="3119"/>
        <w:gridCol w:w="1984"/>
      </w:tblGrid>
      <w:tr w14:paraId="59ABEC66">
        <w:tblPrEx>
          <w:tblCellMar>
            <w:top w:w="0" w:type="dxa"/>
            <w:left w:w="108" w:type="dxa"/>
            <w:bottom w:w="0" w:type="dxa"/>
            <w:right w:w="108" w:type="dxa"/>
          </w:tblCellMar>
        </w:tblPrEx>
        <w:trPr>
          <w:trHeight w:val="270" w:hRule="atLeast"/>
        </w:trPr>
        <w:tc>
          <w:tcPr>
            <w:tcW w:w="9087" w:type="dxa"/>
            <w:gridSpan w:val="4"/>
            <w:tcBorders>
              <w:top w:val="single" w:color="auto" w:sz="4" w:space="0"/>
              <w:left w:val="single" w:color="auto" w:sz="4" w:space="0"/>
              <w:bottom w:val="single" w:color="auto" w:sz="4" w:space="0"/>
              <w:right w:val="single" w:color="auto" w:sz="4" w:space="0"/>
            </w:tcBorders>
            <w:shd w:val="clear" w:color="auto" w:fill="auto"/>
          </w:tcPr>
          <w:p w14:paraId="2E93082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极片</w:t>
            </w:r>
          </w:p>
        </w:tc>
      </w:tr>
      <w:tr w14:paraId="0D1072A3">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tcPr>
          <w:p w14:paraId="3398DC0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序号</w:t>
            </w:r>
          </w:p>
        </w:tc>
        <w:tc>
          <w:tcPr>
            <w:tcW w:w="3104" w:type="dxa"/>
            <w:tcBorders>
              <w:top w:val="nil"/>
              <w:left w:val="nil"/>
              <w:bottom w:val="single" w:color="auto" w:sz="4" w:space="0"/>
              <w:right w:val="single" w:color="auto" w:sz="4" w:space="0"/>
            </w:tcBorders>
            <w:shd w:val="clear" w:color="auto" w:fill="auto"/>
          </w:tcPr>
          <w:p w14:paraId="0A3E8DC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名称</w:t>
            </w:r>
          </w:p>
        </w:tc>
        <w:tc>
          <w:tcPr>
            <w:tcW w:w="3119" w:type="dxa"/>
            <w:tcBorders>
              <w:top w:val="nil"/>
              <w:left w:val="nil"/>
              <w:bottom w:val="single" w:color="auto" w:sz="4" w:space="0"/>
              <w:right w:val="single" w:color="auto" w:sz="4" w:space="0"/>
            </w:tcBorders>
            <w:shd w:val="clear" w:color="auto" w:fill="auto"/>
          </w:tcPr>
          <w:p w14:paraId="1CD1E7D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尺寸（</w:t>
            </w:r>
            <w:r>
              <w:rPr>
                <w:rFonts w:ascii="宋体" w:hAnsi="宋体" w:cs="宋体"/>
                <w:color w:val="000000"/>
                <w:kern w:val="0"/>
                <w:sz w:val="18"/>
                <w:szCs w:val="18"/>
                <w:highlight w:val="none"/>
              </w:rPr>
              <w:t>mm</w:t>
            </w:r>
            <w:r>
              <w:rPr>
                <w:rFonts w:hint="eastAsia" w:ascii="宋体" w:hAnsi="宋体" w:cs="宋体"/>
                <w:color w:val="000000"/>
                <w:kern w:val="0"/>
                <w:sz w:val="18"/>
                <w:szCs w:val="18"/>
                <w:highlight w:val="none"/>
              </w:rPr>
              <w:t>）</w:t>
            </w:r>
          </w:p>
        </w:tc>
        <w:tc>
          <w:tcPr>
            <w:tcW w:w="1984" w:type="dxa"/>
            <w:tcBorders>
              <w:top w:val="nil"/>
              <w:left w:val="nil"/>
              <w:bottom w:val="single" w:color="auto" w:sz="4" w:space="0"/>
              <w:right w:val="single" w:color="auto" w:sz="4" w:space="0"/>
            </w:tcBorders>
            <w:shd w:val="clear" w:color="auto" w:fill="auto"/>
          </w:tcPr>
          <w:p w14:paraId="3BB7965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公差（</w:t>
            </w:r>
            <w:r>
              <w:rPr>
                <w:rFonts w:cs="宋体"/>
                <w:color w:val="000000"/>
                <w:kern w:val="0"/>
                <w:sz w:val="18"/>
                <w:szCs w:val="18"/>
                <w:highlight w:val="none"/>
              </w:rPr>
              <w:t>mm</w:t>
            </w:r>
            <w:r>
              <w:rPr>
                <w:rFonts w:hint="eastAsia" w:ascii="宋体" w:hAnsi="宋体" w:cs="宋体"/>
                <w:color w:val="000000"/>
                <w:kern w:val="0"/>
                <w:sz w:val="18"/>
                <w:szCs w:val="18"/>
                <w:highlight w:val="none"/>
              </w:rPr>
              <w:t>）</w:t>
            </w:r>
          </w:p>
        </w:tc>
      </w:tr>
      <w:tr w14:paraId="0E17882C">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4B0A8C9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c>
          <w:tcPr>
            <w:tcW w:w="3104" w:type="dxa"/>
            <w:tcBorders>
              <w:top w:val="nil"/>
              <w:left w:val="nil"/>
              <w:bottom w:val="single" w:color="auto" w:sz="4" w:space="0"/>
              <w:right w:val="single" w:color="auto" w:sz="4" w:space="0"/>
            </w:tcBorders>
            <w:shd w:val="clear" w:color="auto" w:fill="auto"/>
            <w:vAlign w:val="center"/>
          </w:tcPr>
          <w:p w14:paraId="6EBF56BD">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极片宽度</w:t>
            </w:r>
            <w:r>
              <w:rPr>
                <w:rFonts w:ascii="宋体" w:hAnsi="宋体" w:cs="宋体"/>
                <w:color w:val="000000"/>
                <w:kern w:val="0"/>
                <w:sz w:val="18"/>
                <w:szCs w:val="18"/>
                <w:highlight w:val="none"/>
              </w:rPr>
              <w:t>A</w:t>
            </w:r>
          </w:p>
        </w:tc>
        <w:tc>
          <w:tcPr>
            <w:tcW w:w="3119" w:type="dxa"/>
            <w:tcBorders>
              <w:top w:val="nil"/>
              <w:left w:val="nil"/>
              <w:bottom w:val="single" w:color="auto" w:sz="4" w:space="0"/>
              <w:right w:val="single" w:color="auto" w:sz="4" w:space="0"/>
            </w:tcBorders>
            <w:shd w:val="clear" w:color="auto" w:fill="auto"/>
            <w:vAlign w:val="center"/>
          </w:tcPr>
          <w:p w14:paraId="3D6F761D">
            <w:pPr>
              <w:widowControl/>
              <w:jc w:val="center"/>
              <w:rPr>
                <w:rFonts w:hint="eastAsia" w:ascii="宋体" w:hAnsi="宋体" w:cs="宋体"/>
                <w:color w:val="000000"/>
                <w:kern w:val="0"/>
                <w:sz w:val="18"/>
                <w:szCs w:val="18"/>
                <w:highlight w:val="none"/>
              </w:rPr>
            </w:pPr>
            <w:r>
              <w:rPr>
                <w:rFonts w:ascii="宋体" w:hAnsi="宋体" w:cs="宋体"/>
                <w:color w:val="000000"/>
                <w:kern w:val="0"/>
                <w:sz w:val="18"/>
                <w:szCs w:val="18"/>
                <w:highlight w:val="none"/>
              </w:rPr>
              <w:t>35</w:t>
            </w:r>
            <w:r>
              <w:rPr>
                <w:rFonts w:hint="eastAsia" w:ascii="宋体" w:hAnsi="宋体" w:cs="宋体"/>
                <w:color w:val="000000"/>
                <w:kern w:val="0"/>
                <w:sz w:val="18"/>
                <w:szCs w:val="18"/>
                <w:highlight w:val="none"/>
              </w:rPr>
              <w:t>～</w:t>
            </w:r>
            <w:r>
              <w:rPr>
                <w:rFonts w:ascii="宋体" w:hAnsi="宋体" w:cs="宋体"/>
                <w:color w:val="000000"/>
                <w:kern w:val="0"/>
                <w:sz w:val="18"/>
                <w:szCs w:val="18"/>
                <w:highlight w:val="none"/>
              </w:rPr>
              <w:t>1</w:t>
            </w:r>
            <w:r>
              <w:rPr>
                <w:rFonts w:hint="eastAsia" w:ascii="宋体" w:hAnsi="宋体" w:cs="宋体"/>
                <w:color w:val="000000"/>
                <w:kern w:val="0"/>
                <w:sz w:val="18"/>
                <w:szCs w:val="18"/>
                <w:highlight w:val="none"/>
                <w:lang w:val="en-US" w:eastAsia="zh-CN"/>
              </w:rPr>
              <w:t>6</w:t>
            </w:r>
            <w:r>
              <w:rPr>
                <w:rFonts w:ascii="宋体" w:hAnsi="宋体" w:cs="宋体"/>
                <w:color w:val="000000"/>
                <w:kern w:val="0"/>
                <w:sz w:val="18"/>
                <w:szCs w:val="18"/>
                <w:highlight w:val="none"/>
              </w:rPr>
              <w:t>0</w:t>
            </w:r>
          </w:p>
        </w:tc>
        <w:tc>
          <w:tcPr>
            <w:tcW w:w="1984" w:type="dxa"/>
            <w:tcBorders>
              <w:top w:val="nil"/>
              <w:left w:val="nil"/>
              <w:bottom w:val="single" w:color="auto" w:sz="4" w:space="0"/>
              <w:right w:val="single" w:color="auto" w:sz="4" w:space="0"/>
            </w:tcBorders>
            <w:shd w:val="clear" w:color="auto" w:fill="auto"/>
            <w:vAlign w:val="center"/>
          </w:tcPr>
          <w:p w14:paraId="78130E4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r w14:paraId="7BDA4C08">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37CFB37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3104" w:type="dxa"/>
            <w:tcBorders>
              <w:top w:val="nil"/>
              <w:left w:val="nil"/>
              <w:bottom w:val="single" w:color="auto" w:sz="4" w:space="0"/>
              <w:right w:val="single" w:color="auto" w:sz="4" w:space="0"/>
            </w:tcBorders>
            <w:shd w:val="clear" w:color="auto" w:fill="auto"/>
            <w:vAlign w:val="center"/>
          </w:tcPr>
          <w:p w14:paraId="3624878A">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极片环宽度</w:t>
            </w:r>
            <w:r>
              <w:rPr>
                <w:rFonts w:ascii="宋体" w:hAnsi="宋体" w:cs="宋体"/>
                <w:color w:val="000000"/>
                <w:kern w:val="0"/>
                <w:sz w:val="18"/>
                <w:szCs w:val="18"/>
                <w:highlight w:val="none"/>
              </w:rPr>
              <w:t>B</w:t>
            </w:r>
          </w:p>
        </w:tc>
        <w:tc>
          <w:tcPr>
            <w:tcW w:w="3119" w:type="dxa"/>
            <w:tcBorders>
              <w:top w:val="nil"/>
              <w:left w:val="nil"/>
              <w:bottom w:val="single" w:color="auto" w:sz="4" w:space="0"/>
              <w:right w:val="single" w:color="auto" w:sz="4" w:space="0"/>
            </w:tcBorders>
            <w:shd w:val="clear" w:color="auto" w:fill="auto"/>
            <w:vAlign w:val="center"/>
          </w:tcPr>
          <w:p w14:paraId="32709286">
            <w:pPr>
              <w:widowControl/>
              <w:jc w:val="center"/>
              <w:rPr>
                <w:rFonts w:hint="eastAsia" w:ascii="宋体" w:hAnsi="宋体" w:cs="宋体"/>
                <w:color w:val="000000"/>
                <w:kern w:val="0"/>
                <w:sz w:val="18"/>
                <w:szCs w:val="18"/>
                <w:highlight w:val="none"/>
              </w:rPr>
            </w:pPr>
            <w:r>
              <w:rPr>
                <w:rFonts w:ascii="宋体" w:hAnsi="宋体" w:cs="宋体"/>
                <w:color w:val="000000"/>
                <w:kern w:val="0"/>
                <w:sz w:val="18"/>
                <w:szCs w:val="18"/>
                <w:highlight w:val="none"/>
              </w:rPr>
              <w:t>35</w:t>
            </w:r>
            <w:r>
              <w:rPr>
                <w:rFonts w:hint="eastAsia" w:ascii="宋体" w:hAnsi="宋体" w:cs="宋体"/>
                <w:color w:val="000000"/>
                <w:kern w:val="0"/>
                <w:sz w:val="18"/>
                <w:szCs w:val="18"/>
                <w:highlight w:val="none"/>
              </w:rPr>
              <w:t>～</w:t>
            </w:r>
            <w:r>
              <w:rPr>
                <w:rFonts w:ascii="宋体" w:hAnsi="宋体" w:cs="宋体"/>
                <w:color w:val="000000"/>
                <w:kern w:val="0"/>
                <w:sz w:val="18"/>
                <w:szCs w:val="18"/>
                <w:highlight w:val="none"/>
              </w:rPr>
              <w:t>180</w:t>
            </w:r>
          </w:p>
        </w:tc>
        <w:tc>
          <w:tcPr>
            <w:tcW w:w="1984" w:type="dxa"/>
            <w:tcBorders>
              <w:top w:val="nil"/>
              <w:left w:val="nil"/>
              <w:bottom w:val="single" w:color="auto" w:sz="4" w:space="0"/>
              <w:right w:val="single" w:color="auto" w:sz="4" w:space="0"/>
            </w:tcBorders>
            <w:shd w:val="clear" w:color="auto" w:fill="auto"/>
            <w:vAlign w:val="center"/>
          </w:tcPr>
          <w:p w14:paraId="23B1ECE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±0.5</w:t>
            </w:r>
          </w:p>
        </w:tc>
      </w:tr>
      <w:tr w14:paraId="5DFAE1D8">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00A3C14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w:t>
            </w:r>
          </w:p>
        </w:tc>
        <w:tc>
          <w:tcPr>
            <w:tcW w:w="3104" w:type="dxa"/>
            <w:tcBorders>
              <w:top w:val="nil"/>
              <w:left w:val="nil"/>
              <w:bottom w:val="single" w:color="auto" w:sz="4" w:space="0"/>
              <w:right w:val="single" w:color="auto" w:sz="4" w:space="0"/>
            </w:tcBorders>
            <w:shd w:val="clear" w:color="auto" w:fill="auto"/>
            <w:vAlign w:val="center"/>
          </w:tcPr>
          <w:p w14:paraId="25396EEC">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极片环内径φ</w:t>
            </w:r>
            <w:r>
              <w:rPr>
                <w:rFonts w:ascii="宋体" w:hAnsi="宋体" w:cs="宋体"/>
                <w:color w:val="000000"/>
                <w:kern w:val="0"/>
                <w:sz w:val="18"/>
                <w:szCs w:val="18"/>
                <w:highlight w:val="none"/>
              </w:rPr>
              <w:t>C</w:t>
            </w:r>
          </w:p>
        </w:tc>
        <w:tc>
          <w:tcPr>
            <w:tcW w:w="3119" w:type="dxa"/>
            <w:tcBorders>
              <w:top w:val="nil"/>
              <w:left w:val="nil"/>
              <w:bottom w:val="single" w:color="auto" w:sz="4" w:space="0"/>
              <w:right w:val="single" w:color="auto" w:sz="4" w:space="0"/>
            </w:tcBorders>
            <w:shd w:val="clear" w:color="auto" w:fill="auto"/>
            <w:vAlign w:val="center"/>
          </w:tcPr>
          <w:p w14:paraId="27610FD4">
            <w:pPr>
              <w:widowControl/>
              <w:jc w:val="center"/>
              <w:rPr>
                <w:rFonts w:hint="eastAsia" w:ascii="宋体" w:hAnsi="宋体" w:cs="宋体"/>
                <w:color w:val="000000"/>
                <w:kern w:val="0"/>
                <w:sz w:val="18"/>
                <w:szCs w:val="18"/>
                <w:highlight w:val="none"/>
              </w:rPr>
            </w:pPr>
            <w:r>
              <w:rPr>
                <w:rFonts w:ascii="宋体" w:hAnsi="宋体" w:cs="宋体"/>
                <w:color w:val="000000"/>
                <w:kern w:val="0"/>
                <w:sz w:val="18"/>
                <w:szCs w:val="18"/>
                <w:highlight w:val="none"/>
              </w:rPr>
              <w:t>76.2</w:t>
            </w:r>
          </w:p>
        </w:tc>
        <w:tc>
          <w:tcPr>
            <w:tcW w:w="1984" w:type="dxa"/>
            <w:tcBorders>
              <w:top w:val="nil"/>
              <w:left w:val="nil"/>
              <w:bottom w:val="single" w:color="auto" w:sz="4" w:space="0"/>
              <w:right w:val="single" w:color="auto" w:sz="4" w:space="0"/>
            </w:tcBorders>
            <w:shd w:val="clear" w:color="auto" w:fill="auto"/>
            <w:vAlign w:val="center"/>
          </w:tcPr>
          <w:p w14:paraId="51A910E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r w14:paraId="3711530F">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7CB7152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w:t>
            </w:r>
          </w:p>
        </w:tc>
        <w:tc>
          <w:tcPr>
            <w:tcW w:w="3104" w:type="dxa"/>
            <w:tcBorders>
              <w:top w:val="nil"/>
              <w:left w:val="nil"/>
              <w:bottom w:val="single" w:color="auto" w:sz="4" w:space="0"/>
              <w:right w:val="single" w:color="auto" w:sz="4" w:space="0"/>
            </w:tcBorders>
            <w:shd w:val="clear" w:color="auto" w:fill="auto"/>
            <w:vAlign w:val="center"/>
          </w:tcPr>
          <w:p w14:paraId="16B35269">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极片环外径φ</w:t>
            </w:r>
            <w:r>
              <w:rPr>
                <w:rFonts w:ascii="宋体" w:hAnsi="宋体" w:cs="宋体"/>
                <w:color w:val="000000"/>
                <w:kern w:val="0"/>
                <w:sz w:val="18"/>
                <w:szCs w:val="18"/>
                <w:highlight w:val="none"/>
              </w:rPr>
              <w:t>D</w:t>
            </w:r>
          </w:p>
        </w:tc>
        <w:tc>
          <w:tcPr>
            <w:tcW w:w="3119" w:type="dxa"/>
            <w:tcBorders>
              <w:top w:val="nil"/>
              <w:left w:val="nil"/>
              <w:bottom w:val="single" w:color="auto" w:sz="4" w:space="0"/>
              <w:right w:val="single" w:color="auto" w:sz="4" w:space="0"/>
            </w:tcBorders>
            <w:shd w:val="clear" w:color="auto" w:fill="auto"/>
            <w:vAlign w:val="center"/>
          </w:tcPr>
          <w:p w14:paraId="786D4681">
            <w:pPr>
              <w:widowControl/>
              <w:jc w:val="center"/>
              <w:rPr>
                <w:rFonts w:hint="eastAsia" w:ascii="宋体" w:hAnsi="宋体" w:cs="宋体"/>
                <w:color w:val="000000"/>
                <w:kern w:val="0"/>
                <w:sz w:val="18"/>
                <w:szCs w:val="18"/>
                <w:highlight w:val="none"/>
              </w:rPr>
            </w:pPr>
            <w:r>
              <w:rPr>
                <w:rFonts w:ascii="宋体" w:hAnsi="宋体" w:cs="宋体"/>
                <w:color w:val="000000"/>
                <w:kern w:val="0"/>
                <w:sz w:val="18"/>
                <w:szCs w:val="18"/>
                <w:highlight w:val="none"/>
              </w:rPr>
              <w:t>80</w:t>
            </w:r>
            <w:r>
              <w:rPr>
                <w:rFonts w:hint="eastAsia" w:ascii="宋体" w:hAnsi="宋体" w:cs="宋体"/>
                <w:color w:val="000000"/>
                <w:kern w:val="0"/>
                <w:sz w:val="18"/>
                <w:szCs w:val="18"/>
                <w:highlight w:val="none"/>
              </w:rPr>
              <w:t>～</w:t>
            </w:r>
            <w:r>
              <w:rPr>
                <w:rFonts w:hint="eastAsia" w:ascii="宋体" w:hAnsi="宋体" w:cs="宋体"/>
                <w:kern w:val="0"/>
                <w:sz w:val="18"/>
                <w:szCs w:val="18"/>
                <w:highlight w:val="none"/>
              </w:rPr>
              <w:t>85</w:t>
            </w:r>
          </w:p>
        </w:tc>
        <w:tc>
          <w:tcPr>
            <w:tcW w:w="1984" w:type="dxa"/>
            <w:tcBorders>
              <w:top w:val="nil"/>
              <w:left w:val="nil"/>
              <w:bottom w:val="single" w:color="auto" w:sz="4" w:space="0"/>
              <w:right w:val="single" w:color="auto" w:sz="4" w:space="0"/>
            </w:tcBorders>
            <w:shd w:val="clear" w:color="auto" w:fill="auto"/>
            <w:vAlign w:val="center"/>
          </w:tcPr>
          <w:p w14:paraId="1336C43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r w14:paraId="3582AD09">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2EAC365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w:t>
            </w:r>
          </w:p>
        </w:tc>
        <w:tc>
          <w:tcPr>
            <w:tcW w:w="3104" w:type="dxa"/>
            <w:tcBorders>
              <w:top w:val="nil"/>
              <w:left w:val="nil"/>
              <w:bottom w:val="single" w:color="auto" w:sz="4" w:space="0"/>
              <w:right w:val="single" w:color="auto" w:sz="4" w:space="0"/>
            </w:tcBorders>
            <w:shd w:val="clear" w:color="auto" w:fill="auto"/>
            <w:vAlign w:val="center"/>
          </w:tcPr>
          <w:p w14:paraId="1FACD9C2">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极片最大外径φ</w:t>
            </w:r>
            <w:r>
              <w:rPr>
                <w:rFonts w:ascii="宋体" w:hAnsi="宋体" w:cs="宋体"/>
                <w:color w:val="000000"/>
                <w:kern w:val="0"/>
                <w:sz w:val="18"/>
                <w:szCs w:val="18"/>
                <w:highlight w:val="none"/>
              </w:rPr>
              <w:t>E</w:t>
            </w:r>
          </w:p>
        </w:tc>
        <w:tc>
          <w:tcPr>
            <w:tcW w:w="3119" w:type="dxa"/>
            <w:tcBorders>
              <w:top w:val="nil"/>
              <w:left w:val="nil"/>
              <w:bottom w:val="single" w:color="auto" w:sz="4" w:space="0"/>
              <w:right w:val="single" w:color="auto" w:sz="4" w:space="0"/>
            </w:tcBorders>
            <w:shd w:val="clear" w:color="auto" w:fill="auto"/>
            <w:vAlign w:val="center"/>
          </w:tcPr>
          <w:p w14:paraId="452AA584">
            <w:pPr>
              <w:widowControl/>
              <w:jc w:val="center"/>
              <w:rPr>
                <w:rFonts w:hint="eastAsia" w:ascii="宋体" w:hAnsi="宋体" w:cs="宋体"/>
                <w:color w:val="000000"/>
                <w:kern w:val="0"/>
                <w:sz w:val="18"/>
                <w:szCs w:val="18"/>
                <w:highlight w:val="none"/>
              </w:rPr>
            </w:pPr>
            <w:r>
              <w:rPr>
                <w:rFonts w:ascii="宋体" w:hAnsi="宋体" w:cs="宋体"/>
                <w:color w:val="000000"/>
                <w:kern w:val="0"/>
                <w:sz w:val="18"/>
                <w:szCs w:val="18"/>
                <w:highlight w:val="none"/>
              </w:rPr>
              <w:t>650</w:t>
            </w:r>
          </w:p>
        </w:tc>
        <w:tc>
          <w:tcPr>
            <w:tcW w:w="1984" w:type="dxa"/>
            <w:tcBorders>
              <w:top w:val="nil"/>
              <w:left w:val="nil"/>
              <w:bottom w:val="single" w:color="auto" w:sz="4" w:space="0"/>
              <w:right w:val="single" w:color="auto" w:sz="4" w:space="0"/>
            </w:tcBorders>
            <w:shd w:val="clear" w:color="auto" w:fill="auto"/>
            <w:vAlign w:val="center"/>
          </w:tcPr>
          <w:p w14:paraId="101CA21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±0.5</w:t>
            </w:r>
          </w:p>
        </w:tc>
      </w:tr>
      <w:tr w14:paraId="11E26D95">
        <w:tblPrEx>
          <w:tblCellMar>
            <w:top w:w="0" w:type="dxa"/>
            <w:left w:w="108" w:type="dxa"/>
            <w:bottom w:w="0" w:type="dxa"/>
            <w:right w:w="108" w:type="dxa"/>
          </w:tblCellMar>
        </w:tblPrEx>
        <w:trPr>
          <w:trHeight w:val="270" w:hRule="atLeast"/>
        </w:trPr>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14:paraId="71350EF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6</w:t>
            </w:r>
          </w:p>
        </w:tc>
        <w:tc>
          <w:tcPr>
            <w:tcW w:w="3104" w:type="dxa"/>
            <w:tcBorders>
              <w:top w:val="single" w:color="auto" w:sz="4" w:space="0"/>
              <w:left w:val="nil"/>
              <w:bottom w:val="single" w:color="auto" w:sz="4" w:space="0"/>
              <w:right w:val="single" w:color="auto" w:sz="4" w:space="0"/>
            </w:tcBorders>
            <w:shd w:val="clear" w:color="auto" w:fill="auto"/>
            <w:vAlign w:val="center"/>
          </w:tcPr>
          <w:p w14:paraId="1B8B9AEF">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正极片长度（常规型号）</w:t>
            </w:r>
          </w:p>
        </w:tc>
        <w:tc>
          <w:tcPr>
            <w:tcW w:w="3119" w:type="dxa"/>
            <w:tcBorders>
              <w:top w:val="single" w:color="auto" w:sz="4" w:space="0"/>
              <w:left w:val="nil"/>
              <w:bottom w:val="single" w:color="auto" w:sz="4" w:space="0"/>
              <w:right w:val="single" w:color="auto" w:sz="4" w:space="0"/>
            </w:tcBorders>
            <w:shd w:val="clear" w:color="auto" w:fill="auto"/>
            <w:vAlign w:val="center"/>
          </w:tcPr>
          <w:p w14:paraId="55C372B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40</w:t>
            </w:r>
            <w:r>
              <w:rPr>
                <w:rFonts w:ascii="宋体" w:hAnsi="宋体" w:cs="宋体"/>
                <w:color w:val="000000"/>
                <w:kern w:val="0"/>
                <w:sz w:val="18"/>
                <w:szCs w:val="18"/>
                <w:highlight w:val="none"/>
              </w:rPr>
              <w:t>0</w:t>
            </w:r>
            <w:r>
              <w:rPr>
                <w:rFonts w:hint="eastAsia" w:ascii="宋体" w:hAnsi="宋体" w:cs="宋体"/>
                <w:color w:val="000000"/>
                <w:kern w:val="0"/>
                <w:sz w:val="18"/>
                <w:szCs w:val="18"/>
                <w:highlight w:val="none"/>
              </w:rPr>
              <w:t>～</w:t>
            </w:r>
            <w:r>
              <w:rPr>
                <w:rFonts w:hint="eastAsia" w:ascii="宋体" w:hAnsi="宋体" w:cs="宋体"/>
                <w:kern w:val="0"/>
                <w:sz w:val="18"/>
                <w:szCs w:val="18"/>
                <w:highlight w:val="none"/>
              </w:rPr>
              <w:t>2500</w:t>
            </w:r>
          </w:p>
        </w:tc>
        <w:tc>
          <w:tcPr>
            <w:tcW w:w="1984" w:type="dxa"/>
            <w:tcBorders>
              <w:top w:val="single" w:color="auto" w:sz="4" w:space="0"/>
              <w:left w:val="nil"/>
              <w:bottom w:val="single" w:color="auto" w:sz="4" w:space="0"/>
              <w:right w:val="single" w:color="auto" w:sz="4" w:space="0"/>
            </w:tcBorders>
            <w:shd w:val="clear" w:color="auto" w:fill="auto"/>
            <w:vAlign w:val="center"/>
          </w:tcPr>
          <w:p w14:paraId="46143FDA">
            <w:pPr>
              <w:widowControl/>
              <w:jc w:val="center"/>
              <w:rPr>
                <w:rFonts w:hint="eastAsia" w:ascii="宋体" w:hAnsi="宋体" w:cs="宋体"/>
                <w:color w:val="000000"/>
                <w:kern w:val="0"/>
                <w:sz w:val="18"/>
                <w:szCs w:val="18"/>
                <w:highlight w:val="none"/>
              </w:rPr>
            </w:pPr>
            <w:r>
              <w:rPr>
                <w:rFonts w:hint="eastAsia" w:ascii="宋体" w:hAnsi="宋体"/>
                <w:sz w:val="18"/>
                <w:szCs w:val="18"/>
                <w:highlight w:val="none"/>
              </w:rPr>
              <w:t>+1/-2</w:t>
            </w:r>
          </w:p>
        </w:tc>
      </w:tr>
      <w:tr w14:paraId="1D0A386A">
        <w:tblPrEx>
          <w:tblCellMar>
            <w:top w:w="0" w:type="dxa"/>
            <w:left w:w="108" w:type="dxa"/>
            <w:bottom w:w="0" w:type="dxa"/>
            <w:right w:w="108" w:type="dxa"/>
          </w:tblCellMar>
        </w:tblPrEx>
        <w:trPr>
          <w:trHeight w:val="270" w:hRule="atLeast"/>
        </w:trPr>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14:paraId="3692A95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7</w:t>
            </w:r>
          </w:p>
        </w:tc>
        <w:tc>
          <w:tcPr>
            <w:tcW w:w="3104" w:type="dxa"/>
            <w:tcBorders>
              <w:top w:val="single" w:color="auto" w:sz="4" w:space="0"/>
              <w:left w:val="nil"/>
              <w:bottom w:val="single" w:color="auto" w:sz="4" w:space="0"/>
              <w:right w:val="single" w:color="auto" w:sz="4" w:space="0"/>
            </w:tcBorders>
            <w:shd w:val="clear" w:color="auto" w:fill="auto"/>
            <w:vAlign w:val="center"/>
          </w:tcPr>
          <w:p w14:paraId="33787CDA">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负极片长度（常规型号）</w:t>
            </w:r>
          </w:p>
        </w:tc>
        <w:tc>
          <w:tcPr>
            <w:tcW w:w="3119" w:type="dxa"/>
            <w:tcBorders>
              <w:top w:val="single" w:color="auto" w:sz="4" w:space="0"/>
              <w:left w:val="nil"/>
              <w:bottom w:val="single" w:color="auto" w:sz="4" w:space="0"/>
              <w:right w:val="single" w:color="auto" w:sz="4" w:space="0"/>
            </w:tcBorders>
            <w:shd w:val="clear" w:color="auto" w:fill="auto"/>
            <w:vAlign w:val="center"/>
          </w:tcPr>
          <w:p w14:paraId="305A7AC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40</w:t>
            </w:r>
            <w:r>
              <w:rPr>
                <w:rFonts w:ascii="宋体" w:hAnsi="宋体" w:cs="宋体"/>
                <w:color w:val="000000"/>
                <w:kern w:val="0"/>
                <w:sz w:val="18"/>
                <w:szCs w:val="18"/>
                <w:highlight w:val="none"/>
              </w:rPr>
              <w:t>0</w:t>
            </w:r>
            <w:r>
              <w:rPr>
                <w:rFonts w:hint="eastAsia" w:ascii="宋体" w:hAnsi="宋体" w:cs="宋体"/>
                <w:color w:val="000000"/>
                <w:kern w:val="0"/>
                <w:sz w:val="18"/>
                <w:szCs w:val="18"/>
                <w:highlight w:val="none"/>
              </w:rPr>
              <w:t>～</w:t>
            </w:r>
            <w:r>
              <w:rPr>
                <w:rFonts w:hint="eastAsia" w:ascii="宋体" w:hAnsi="宋体" w:cs="宋体"/>
                <w:kern w:val="0"/>
                <w:sz w:val="18"/>
                <w:szCs w:val="18"/>
                <w:highlight w:val="none"/>
              </w:rPr>
              <w:t>2500</w:t>
            </w:r>
          </w:p>
        </w:tc>
        <w:tc>
          <w:tcPr>
            <w:tcW w:w="1984" w:type="dxa"/>
            <w:tcBorders>
              <w:top w:val="single" w:color="auto" w:sz="4" w:space="0"/>
              <w:left w:val="nil"/>
              <w:bottom w:val="single" w:color="auto" w:sz="4" w:space="0"/>
              <w:right w:val="single" w:color="auto" w:sz="4" w:space="0"/>
            </w:tcBorders>
            <w:shd w:val="clear" w:color="auto" w:fill="auto"/>
            <w:vAlign w:val="center"/>
          </w:tcPr>
          <w:p w14:paraId="1A251E5B">
            <w:pPr>
              <w:widowControl/>
              <w:jc w:val="center"/>
              <w:rPr>
                <w:rFonts w:hint="eastAsia" w:ascii="宋体" w:hAnsi="宋体"/>
                <w:sz w:val="18"/>
                <w:szCs w:val="18"/>
                <w:highlight w:val="none"/>
              </w:rPr>
            </w:pPr>
            <w:r>
              <w:rPr>
                <w:rFonts w:ascii="宋体" w:hAnsi="宋体"/>
                <w:bCs/>
                <w:sz w:val="18"/>
                <w:szCs w:val="18"/>
                <w:highlight w:val="none"/>
              </w:rPr>
              <w:t>+2</w:t>
            </w:r>
            <w:r>
              <w:rPr>
                <w:rFonts w:hint="eastAsia" w:ascii="宋体" w:hAnsi="宋体"/>
                <w:bCs/>
                <w:sz w:val="18"/>
                <w:szCs w:val="18"/>
                <w:highlight w:val="none"/>
              </w:rPr>
              <w:t>/</w:t>
            </w:r>
            <w:r>
              <w:rPr>
                <w:rFonts w:ascii="宋体" w:hAnsi="宋体"/>
                <w:bCs/>
                <w:sz w:val="18"/>
                <w:szCs w:val="18"/>
                <w:highlight w:val="none"/>
              </w:rPr>
              <w:t>-</w:t>
            </w:r>
            <w:r>
              <w:rPr>
                <w:rFonts w:hint="eastAsia" w:ascii="宋体" w:hAnsi="宋体"/>
                <w:bCs/>
                <w:sz w:val="18"/>
                <w:szCs w:val="18"/>
                <w:highlight w:val="none"/>
              </w:rPr>
              <w:t>1</w:t>
            </w:r>
          </w:p>
        </w:tc>
      </w:tr>
      <w:tr w14:paraId="24703BFD">
        <w:tblPrEx>
          <w:tblCellMar>
            <w:top w:w="0" w:type="dxa"/>
            <w:left w:w="108" w:type="dxa"/>
            <w:bottom w:w="0" w:type="dxa"/>
            <w:right w:w="108" w:type="dxa"/>
          </w:tblCellMar>
        </w:tblPrEx>
        <w:trPr>
          <w:trHeight w:val="270" w:hRule="atLeast"/>
        </w:trPr>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14:paraId="2C230C8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8</w:t>
            </w:r>
          </w:p>
        </w:tc>
        <w:tc>
          <w:tcPr>
            <w:tcW w:w="3104" w:type="dxa"/>
            <w:tcBorders>
              <w:top w:val="single" w:color="auto" w:sz="4" w:space="0"/>
              <w:left w:val="nil"/>
              <w:bottom w:val="single" w:color="auto" w:sz="4" w:space="0"/>
              <w:right w:val="single" w:color="auto" w:sz="4" w:space="0"/>
            </w:tcBorders>
            <w:shd w:val="clear" w:color="auto" w:fill="auto"/>
            <w:vAlign w:val="center"/>
          </w:tcPr>
          <w:p w14:paraId="57A57974">
            <w:pPr>
              <w:widowControl/>
              <w:jc w:val="left"/>
              <w:rPr>
                <w:rFonts w:hint="eastAsia" w:ascii="宋体" w:hAnsi="宋体"/>
                <w:sz w:val="18"/>
                <w:szCs w:val="18"/>
                <w:highlight w:val="none"/>
              </w:rPr>
            </w:pPr>
            <w:r>
              <w:rPr>
                <w:rFonts w:hint="eastAsia" w:ascii="宋体" w:hAnsi="宋体" w:cs="宋体"/>
                <w:color w:val="000000"/>
                <w:kern w:val="0"/>
                <w:sz w:val="18"/>
                <w:szCs w:val="18"/>
                <w:highlight w:val="none"/>
              </w:rPr>
              <w:t>正极片长度（极耳中置型号）</w:t>
            </w:r>
          </w:p>
        </w:tc>
        <w:tc>
          <w:tcPr>
            <w:tcW w:w="3119" w:type="dxa"/>
            <w:tcBorders>
              <w:top w:val="single" w:color="auto" w:sz="4" w:space="0"/>
              <w:left w:val="nil"/>
              <w:bottom w:val="single" w:color="auto" w:sz="4" w:space="0"/>
              <w:right w:val="single" w:color="auto" w:sz="4" w:space="0"/>
            </w:tcBorders>
            <w:shd w:val="clear" w:color="auto" w:fill="auto"/>
            <w:vAlign w:val="center"/>
          </w:tcPr>
          <w:p w14:paraId="0231372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500～2500</w:t>
            </w:r>
          </w:p>
        </w:tc>
        <w:tc>
          <w:tcPr>
            <w:tcW w:w="1984" w:type="dxa"/>
            <w:tcBorders>
              <w:top w:val="single" w:color="auto" w:sz="4" w:space="0"/>
              <w:left w:val="nil"/>
              <w:bottom w:val="single" w:color="auto" w:sz="4" w:space="0"/>
              <w:right w:val="single" w:color="auto" w:sz="4" w:space="0"/>
            </w:tcBorders>
            <w:shd w:val="clear" w:color="auto" w:fill="auto"/>
            <w:vAlign w:val="center"/>
          </w:tcPr>
          <w:p w14:paraId="351C9440">
            <w:pPr>
              <w:widowControl/>
              <w:jc w:val="center"/>
              <w:rPr>
                <w:rFonts w:hint="eastAsia" w:ascii="宋体" w:hAnsi="宋体"/>
                <w:bCs/>
                <w:sz w:val="18"/>
                <w:szCs w:val="18"/>
                <w:highlight w:val="none"/>
              </w:rPr>
            </w:pPr>
            <w:r>
              <w:rPr>
                <w:rFonts w:hint="eastAsia" w:ascii="宋体" w:hAnsi="宋体"/>
                <w:sz w:val="18"/>
                <w:szCs w:val="18"/>
                <w:highlight w:val="none"/>
              </w:rPr>
              <w:t>+1/-2</w:t>
            </w:r>
          </w:p>
        </w:tc>
      </w:tr>
      <w:tr w14:paraId="663BDD00">
        <w:tblPrEx>
          <w:tblCellMar>
            <w:top w:w="0" w:type="dxa"/>
            <w:left w:w="108" w:type="dxa"/>
            <w:bottom w:w="0" w:type="dxa"/>
            <w:right w:w="108" w:type="dxa"/>
          </w:tblCellMar>
        </w:tblPrEx>
        <w:trPr>
          <w:trHeight w:val="270" w:hRule="atLeast"/>
        </w:trPr>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14:paraId="00BA102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9</w:t>
            </w:r>
          </w:p>
        </w:tc>
        <w:tc>
          <w:tcPr>
            <w:tcW w:w="3104" w:type="dxa"/>
            <w:tcBorders>
              <w:top w:val="single" w:color="auto" w:sz="4" w:space="0"/>
              <w:left w:val="nil"/>
              <w:bottom w:val="single" w:color="auto" w:sz="4" w:space="0"/>
              <w:right w:val="single" w:color="auto" w:sz="4" w:space="0"/>
            </w:tcBorders>
            <w:shd w:val="clear" w:color="auto" w:fill="auto"/>
            <w:vAlign w:val="center"/>
          </w:tcPr>
          <w:p w14:paraId="7D09BD2B">
            <w:pPr>
              <w:widowControl/>
              <w:jc w:val="left"/>
              <w:rPr>
                <w:rFonts w:hint="eastAsia" w:ascii="宋体" w:hAnsi="宋体"/>
                <w:sz w:val="18"/>
                <w:szCs w:val="18"/>
                <w:highlight w:val="none"/>
              </w:rPr>
            </w:pPr>
            <w:r>
              <w:rPr>
                <w:rFonts w:hint="eastAsia" w:ascii="宋体" w:hAnsi="宋体" w:cs="宋体"/>
                <w:color w:val="000000"/>
                <w:kern w:val="0"/>
                <w:sz w:val="18"/>
                <w:szCs w:val="18"/>
                <w:highlight w:val="none"/>
              </w:rPr>
              <w:t>负极片长度（极耳中置型号）</w:t>
            </w:r>
          </w:p>
        </w:tc>
        <w:tc>
          <w:tcPr>
            <w:tcW w:w="3119" w:type="dxa"/>
            <w:tcBorders>
              <w:top w:val="single" w:color="auto" w:sz="4" w:space="0"/>
              <w:left w:val="nil"/>
              <w:bottom w:val="single" w:color="auto" w:sz="4" w:space="0"/>
              <w:right w:val="single" w:color="auto" w:sz="4" w:space="0"/>
            </w:tcBorders>
            <w:shd w:val="clear" w:color="auto" w:fill="auto"/>
            <w:vAlign w:val="center"/>
          </w:tcPr>
          <w:p w14:paraId="79AB0C2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500～2500</w:t>
            </w:r>
          </w:p>
        </w:tc>
        <w:tc>
          <w:tcPr>
            <w:tcW w:w="1984" w:type="dxa"/>
            <w:tcBorders>
              <w:top w:val="single" w:color="auto" w:sz="4" w:space="0"/>
              <w:left w:val="nil"/>
              <w:bottom w:val="single" w:color="auto" w:sz="4" w:space="0"/>
              <w:right w:val="single" w:color="auto" w:sz="4" w:space="0"/>
            </w:tcBorders>
            <w:shd w:val="clear" w:color="auto" w:fill="auto"/>
            <w:vAlign w:val="center"/>
          </w:tcPr>
          <w:p w14:paraId="31FD874A">
            <w:pPr>
              <w:widowControl/>
              <w:jc w:val="center"/>
              <w:rPr>
                <w:rFonts w:hint="eastAsia" w:ascii="宋体" w:hAnsi="宋体"/>
                <w:bCs/>
                <w:sz w:val="18"/>
                <w:szCs w:val="18"/>
                <w:highlight w:val="none"/>
              </w:rPr>
            </w:pPr>
            <w:r>
              <w:rPr>
                <w:rFonts w:ascii="宋体" w:hAnsi="宋体"/>
                <w:bCs/>
                <w:sz w:val="18"/>
                <w:szCs w:val="18"/>
                <w:highlight w:val="none"/>
              </w:rPr>
              <w:t>+2</w:t>
            </w:r>
            <w:r>
              <w:rPr>
                <w:rFonts w:hint="eastAsia" w:ascii="宋体" w:hAnsi="宋体"/>
                <w:bCs/>
                <w:sz w:val="18"/>
                <w:szCs w:val="18"/>
                <w:highlight w:val="none"/>
              </w:rPr>
              <w:t>/</w:t>
            </w:r>
            <w:r>
              <w:rPr>
                <w:rFonts w:ascii="宋体" w:hAnsi="宋体"/>
                <w:bCs/>
                <w:sz w:val="18"/>
                <w:szCs w:val="18"/>
                <w:highlight w:val="none"/>
              </w:rPr>
              <w:t>-</w:t>
            </w:r>
            <w:r>
              <w:rPr>
                <w:rFonts w:hint="eastAsia" w:ascii="宋体" w:hAnsi="宋体"/>
                <w:bCs/>
                <w:sz w:val="18"/>
                <w:szCs w:val="18"/>
                <w:highlight w:val="none"/>
              </w:rPr>
              <w:t>1</w:t>
            </w:r>
          </w:p>
        </w:tc>
      </w:tr>
      <w:tr w14:paraId="2CB6B3A3">
        <w:tblPrEx>
          <w:tblCellMar>
            <w:top w:w="0" w:type="dxa"/>
            <w:left w:w="108" w:type="dxa"/>
            <w:bottom w:w="0" w:type="dxa"/>
            <w:right w:w="108" w:type="dxa"/>
          </w:tblCellMar>
        </w:tblPrEx>
        <w:trPr>
          <w:trHeight w:val="270" w:hRule="atLeast"/>
        </w:trPr>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14:paraId="219A2EE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10</w:t>
            </w:r>
          </w:p>
        </w:tc>
        <w:tc>
          <w:tcPr>
            <w:tcW w:w="3104" w:type="dxa"/>
            <w:tcBorders>
              <w:top w:val="single" w:color="auto" w:sz="4" w:space="0"/>
              <w:left w:val="nil"/>
              <w:bottom w:val="single" w:color="auto" w:sz="4" w:space="0"/>
              <w:right w:val="single" w:color="auto" w:sz="4" w:space="0"/>
            </w:tcBorders>
            <w:shd w:val="clear" w:color="auto" w:fill="auto"/>
            <w:vAlign w:val="center"/>
          </w:tcPr>
          <w:p w14:paraId="33062EF5">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正极片厚度</w:t>
            </w:r>
          </w:p>
        </w:tc>
        <w:tc>
          <w:tcPr>
            <w:tcW w:w="3119" w:type="dxa"/>
            <w:tcBorders>
              <w:top w:val="single" w:color="auto" w:sz="4" w:space="0"/>
              <w:left w:val="nil"/>
              <w:bottom w:val="single" w:color="auto" w:sz="4" w:space="0"/>
              <w:right w:val="single" w:color="auto" w:sz="4" w:space="0"/>
            </w:tcBorders>
            <w:shd w:val="clear" w:color="auto" w:fill="auto"/>
            <w:vAlign w:val="center"/>
          </w:tcPr>
          <w:p w14:paraId="0F443B15">
            <w:pPr>
              <w:widowControl/>
              <w:jc w:val="center"/>
              <w:rPr>
                <w:rFonts w:hint="eastAsia" w:ascii="宋体" w:hAnsi="宋体" w:cs="宋体"/>
                <w:color w:val="000000"/>
                <w:kern w:val="0"/>
                <w:sz w:val="18"/>
                <w:szCs w:val="18"/>
                <w:highlight w:val="none"/>
              </w:rPr>
            </w:pPr>
            <w:r>
              <w:rPr>
                <w:rFonts w:ascii="宋体" w:hAnsi="宋体" w:cs="宋体"/>
                <w:color w:val="000000"/>
                <w:kern w:val="0"/>
                <w:sz w:val="18"/>
                <w:szCs w:val="18"/>
                <w:highlight w:val="none"/>
              </w:rPr>
              <w:t>0.0</w:t>
            </w:r>
            <w:r>
              <w:rPr>
                <w:rFonts w:hint="eastAsia" w:ascii="宋体" w:hAnsi="宋体" w:cs="宋体"/>
                <w:color w:val="000000"/>
                <w:kern w:val="0"/>
                <w:sz w:val="18"/>
                <w:szCs w:val="18"/>
                <w:highlight w:val="none"/>
              </w:rPr>
              <w:t>7～0.14</w:t>
            </w:r>
          </w:p>
        </w:tc>
        <w:tc>
          <w:tcPr>
            <w:tcW w:w="1984" w:type="dxa"/>
            <w:tcBorders>
              <w:top w:val="single" w:color="auto" w:sz="4" w:space="0"/>
              <w:left w:val="nil"/>
              <w:bottom w:val="single" w:color="auto" w:sz="4" w:space="0"/>
              <w:right w:val="single" w:color="auto" w:sz="4" w:space="0"/>
            </w:tcBorders>
            <w:shd w:val="clear" w:color="auto" w:fill="auto"/>
            <w:vAlign w:val="center"/>
          </w:tcPr>
          <w:p w14:paraId="479B5272">
            <w:pPr>
              <w:widowControl/>
              <w:jc w:val="center"/>
              <w:rPr>
                <w:rFonts w:hint="eastAsia" w:ascii="宋体" w:hAnsi="宋体"/>
                <w:bCs/>
                <w:sz w:val="18"/>
                <w:szCs w:val="18"/>
                <w:highlight w:val="none"/>
              </w:rPr>
            </w:pPr>
            <w:r>
              <w:rPr>
                <w:rFonts w:hint="eastAsia" w:ascii="宋体" w:hAnsi="宋体" w:cs="宋体"/>
                <w:color w:val="000000"/>
                <w:kern w:val="0"/>
                <w:sz w:val="18"/>
                <w:szCs w:val="18"/>
                <w:highlight w:val="none"/>
              </w:rPr>
              <w:t>±0.004</w:t>
            </w:r>
          </w:p>
        </w:tc>
      </w:tr>
      <w:tr w14:paraId="04566BFC">
        <w:tblPrEx>
          <w:tblCellMar>
            <w:top w:w="0" w:type="dxa"/>
            <w:left w:w="108" w:type="dxa"/>
            <w:bottom w:w="0" w:type="dxa"/>
            <w:right w:w="108" w:type="dxa"/>
          </w:tblCellMar>
        </w:tblPrEx>
        <w:trPr>
          <w:trHeight w:val="270" w:hRule="atLeast"/>
        </w:trPr>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14:paraId="78162DF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11</w:t>
            </w:r>
          </w:p>
        </w:tc>
        <w:tc>
          <w:tcPr>
            <w:tcW w:w="3104" w:type="dxa"/>
            <w:tcBorders>
              <w:top w:val="single" w:color="auto" w:sz="4" w:space="0"/>
              <w:left w:val="nil"/>
              <w:bottom w:val="single" w:color="auto" w:sz="4" w:space="0"/>
              <w:right w:val="single" w:color="auto" w:sz="4" w:space="0"/>
            </w:tcBorders>
            <w:shd w:val="clear" w:color="auto" w:fill="auto"/>
            <w:vAlign w:val="center"/>
          </w:tcPr>
          <w:p w14:paraId="05EEF81D">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负极片厚度</w:t>
            </w:r>
          </w:p>
        </w:tc>
        <w:tc>
          <w:tcPr>
            <w:tcW w:w="3119" w:type="dxa"/>
            <w:tcBorders>
              <w:top w:val="single" w:color="auto" w:sz="4" w:space="0"/>
              <w:left w:val="nil"/>
              <w:bottom w:val="single" w:color="auto" w:sz="4" w:space="0"/>
              <w:right w:val="single" w:color="auto" w:sz="4" w:space="0"/>
            </w:tcBorders>
            <w:shd w:val="clear" w:color="auto" w:fill="auto"/>
            <w:vAlign w:val="center"/>
          </w:tcPr>
          <w:p w14:paraId="3BB122D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0.08</w:t>
            </w:r>
            <w:r>
              <w:rPr>
                <w:rFonts w:ascii="宋体" w:hAnsi="宋体" w:cs="宋体"/>
                <w:color w:val="000000"/>
                <w:kern w:val="0"/>
                <w:sz w:val="18"/>
                <w:szCs w:val="18"/>
                <w:highlight w:val="none"/>
              </w:rPr>
              <w:t>～</w:t>
            </w:r>
            <w:r>
              <w:rPr>
                <w:rFonts w:hint="eastAsia" w:ascii="宋体" w:hAnsi="宋体" w:cs="宋体"/>
                <w:color w:val="000000"/>
                <w:kern w:val="0"/>
                <w:sz w:val="18"/>
                <w:szCs w:val="18"/>
                <w:highlight w:val="none"/>
              </w:rPr>
              <w:t>0.14</w:t>
            </w:r>
          </w:p>
        </w:tc>
        <w:tc>
          <w:tcPr>
            <w:tcW w:w="1984" w:type="dxa"/>
            <w:tcBorders>
              <w:top w:val="single" w:color="auto" w:sz="4" w:space="0"/>
              <w:left w:val="nil"/>
              <w:bottom w:val="single" w:color="auto" w:sz="4" w:space="0"/>
              <w:right w:val="single" w:color="auto" w:sz="4" w:space="0"/>
            </w:tcBorders>
            <w:shd w:val="clear" w:color="auto" w:fill="auto"/>
            <w:vAlign w:val="center"/>
          </w:tcPr>
          <w:p w14:paraId="15915AD5">
            <w:pPr>
              <w:widowControl/>
              <w:jc w:val="center"/>
              <w:rPr>
                <w:rFonts w:hint="eastAsia" w:ascii="宋体" w:hAnsi="宋体"/>
                <w:bCs/>
                <w:sz w:val="18"/>
                <w:szCs w:val="18"/>
                <w:highlight w:val="none"/>
              </w:rPr>
            </w:pPr>
            <w:r>
              <w:rPr>
                <w:rFonts w:hint="eastAsia" w:ascii="宋体" w:hAnsi="宋体" w:cs="宋体"/>
                <w:color w:val="000000"/>
                <w:kern w:val="0"/>
                <w:sz w:val="18"/>
                <w:szCs w:val="18"/>
                <w:highlight w:val="none"/>
              </w:rPr>
              <w:t>±0.004</w:t>
            </w:r>
          </w:p>
        </w:tc>
      </w:tr>
    </w:tbl>
    <w:p w14:paraId="0279446B">
      <w:pPr>
        <w:spacing w:line="360" w:lineRule="auto"/>
        <w:rPr>
          <w:rFonts w:hint="eastAsia" w:ascii="宋体" w:hAnsi="宋体"/>
          <w:sz w:val="24"/>
          <w:highlight w:val="none"/>
        </w:rPr>
      </w:pPr>
      <w:r>
        <w:rPr>
          <w:rFonts w:hint="eastAsia" w:ascii="宋体" w:hAnsi="宋体"/>
          <w:sz w:val="24"/>
          <w:highlight w:val="none"/>
        </w:rPr>
        <w:t>极片波浪边标准：</w:t>
      </w:r>
      <w:r>
        <w:rPr>
          <w:rFonts w:ascii="宋体" w:hAnsi="宋体"/>
          <w:sz w:val="24"/>
          <w:highlight w:val="none"/>
        </w:rPr>
        <w:t>1mm/1m</w:t>
      </w:r>
      <w:r>
        <w:rPr>
          <w:rFonts w:hint="eastAsia" w:ascii="宋体" w:hAnsi="宋体"/>
          <w:sz w:val="24"/>
          <w:highlight w:val="none"/>
        </w:rPr>
        <w:t>；直线度标准：</w:t>
      </w:r>
      <w:r>
        <w:rPr>
          <w:rFonts w:ascii="宋体" w:hAnsi="宋体"/>
          <w:sz w:val="24"/>
          <w:highlight w:val="none"/>
        </w:rPr>
        <w:t>1mm/1m</w:t>
      </w:r>
      <w:r>
        <w:rPr>
          <w:rFonts w:hint="eastAsia" w:ascii="宋体" w:hAnsi="宋体"/>
          <w:sz w:val="24"/>
          <w:highlight w:val="none"/>
        </w:rPr>
        <w:t>。</w:t>
      </w:r>
    </w:p>
    <w:p w14:paraId="0142743F">
      <w:pPr>
        <w:spacing w:line="360" w:lineRule="auto"/>
        <w:rPr>
          <w:rFonts w:hint="eastAsia" w:ascii="宋体" w:hAnsi="宋体"/>
          <w:szCs w:val="21"/>
          <w:highlight w:val="none"/>
        </w:rPr>
      </w:pPr>
      <w:r>
        <w:rPr>
          <w:rFonts w:hint="eastAsia" w:ascii="宋体" w:hAnsi="宋体"/>
          <w:szCs w:val="21"/>
          <w:highlight w:val="none"/>
        </w:rPr>
        <w:t>表</w:t>
      </w:r>
      <w:r>
        <w:rPr>
          <w:rFonts w:hint="eastAsia" w:ascii="宋体" w:hAnsi="宋体"/>
          <w:szCs w:val="21"/>
          <w:highlight w:val="none"/>
          <w:lang w:val="en-US" w:eastAsia="zh-CN"/>
        </w:rPr>
        <w:t>4</w:t>
      </w:r>
      <w:r>
        <w:rPr>
          <w:rFonts w:hint="eastAsia" w:ascii="宋体" w:hAnsi="宋体"/>
          <w:szCs w:val="21"/>
          <w:highlight w:val="none"/>
        </w:rPr>
        <w:t>隔膜尺寸表</w:t>
      </w:r>
    </w:p>
    <w:tbl>
      <w:tblPr>
        <w:tblStyle w:val="36"/>
        <w:tblW w:w="9087" w:type="dxa"/>
        <w:tblInd w:w="93" w:type="dxa"/>
        <w:tblLayout w:type="autofit"/>
        <w:tblCellMar>
          <w:top w:w="0" w:type="dxa"/>
          <w:left w:w="108" w:type="dxa"/>
          <w:bottom w:w="0" w:type="dxa"/>
          <w:right w:w="108" w:type="dxa"/>
        </w:tblCellMar>
      </w:tblPr>
      <w:tblGrid>
        <w:gridCol w:w="880"/>
        <w:gridCol w:w="3104"/>
        <w:gridCol w:w="3261"/>
        <w:gridCol w:w="1842"/>
      </w:tblGrid>
      <w:tr w14:paraId="55A51110">
        <w:tblPrEx>
          <w:tblCellMar>
            <w:top w:w="0" w:type="dxa"/>
            <w:left w:w="108" w:type="dxa"/>
            <w:bottom w:w="0" w:type="dxa"/>
            <w:right w:w="108" w:type="dxa"/>
          </w:tblCellMar>
        </w:tblPrEx>
        <w:trPr>
          <w:trHeight w:val="270" w:hRule="atLeast"/>
        </w:trPr>
        <w:tc>
          <w:tcPr>
            <w:tcW w:w="9087" w:type="dxa"/>
            <w:gridSpan w:val="4"/>
            <w:tcBorders>
              <w:top w:val="single" w:color="auto" w:sz="4" w:space="0"/>
              <w:left w:val="single" w:color="auto" w:sz="4" w:space="0"/>
              <w:bottom w:val="single" w:color="auto" w:sz="4" w:space="0"/>
              <w:right w:val="single" w:color="auto" w:sz="4" w:space="0"/>
            </w:tcBorders>
            <w:shd w:val="clear" w:color="auto" w:fill="auto"/>
          </w:tcPr>
          <w:p w14:paraId="6D72514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隔膜</w:t>
            </w:r>
          </w:p>
        </w:tc>
      </w:tr>
      <w:tr w14:paraId="1F1BD6E0">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tcPr>
          <w:p w14:paraId="388C7EC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序号</w:t>
            </w:r>
          </w:p>
        </w:tc>
        <w:tc>
          <w:tcPr>
            <w:tcW w:w="3104" w:type="dxa"/>
            <w:tcBorders>
              <w:top w:val="nil"/>
              <w:left w:val="nil"/>
              <w:bottom w:val="single" w:color="auto" w:sz="4" w:space="0"/>
              <w:right w:val="single" w:color="auto" w:sz="4" w:space="0"/>
            </w:tcBorders>
            <w:shd w:val="clear" w:color="auto" w:fill="auto"/>
          </w:tcPr>
          <w:p w14:paraId="00E8B50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名称</w:t>
            </w:r>
          </w:p>
        </w:tc>
        <w:tc>
          <w:tcPr>
            <w:tcW w:w="3261" w:type="dxa"/>
            <w:tcBorders>
              <w:top w:val="nil"/>
              <w:left w:val="nil"/>
              <w:bottom w:val="single" w:color="auto" w:sz="4" w:space="0"/>
              <w:right w:val="single" w:color="auto" w:sz="4" w:space="0"/>
            </w:tcBorders>
            <w:shd w:val="clear" w:color="auto" w:fill="auto"/>
          </w:tcPr>
          <w:p w14:paraId="7A76408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尺寸（</w:t>
            </w:r>
            <w:r>
              <w:rPr>
                <w:rFonts w:cs="宋体"/>
                <w:color w:val="000000"/>
                <w:kern w:val="0"/>
                <w:sz w:val="18"/>
                <w:szCs w:val="18"/>
                <w:highlight w:val="none"/>
              </w:rPr>
              <w:t>mm</w:t>
            </w:r>
            <w:r>
              <w:rPr>
                <w:rFonts w:hint="eastAsia" w:ascii="宋体" w:hAnsi="宋体" w:cs="宋体"/>
                <w:color w:val="000000"/>
                <w:kern w:val="0"/>
                <w:sz w:val="18"/>
                <w:szCs w:val="18"/>
                <w:highlight w:val="none"/>
              </w:rPr>
              <w:t>）</w:t>
            </w:r>
          </w:p>
        </w:tc>
        <w:tc>
          <w:tcPr>
            <w:tcW w:w="1842" w:type="dxa"/>
            <w:tcBorders>
              <w:top w:val="nil"/>
              <w:left w:val="nil"/>
              <w:bottom w:val="single" w:color="auto" w:sz="4" w:space="0"/>
              <w:right w:val="single" w:color="auto" w:sz="4" w:space="0"/>
            </w:tcBorders>
            <w:shd w:val="clear" w:color="auto" w:fill="auto"/>
          </w:tcPr>
          <w:p w14:paraId="2596A3E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公差（</w:t>
            </w:r>
            <w:r>
              <w:rPr>
                <w:rFonts w:cs="宋体"/>
                <w:color w:val="000000"/>
                <w:kern w:val="0"/>
                <w:sz w:val="18"/>
                <w:szCs w:val="18"/>
                <w:highlight w:val="none"/>
              </w:rPr>
              <w:t>mm</w:t>
            </w:r>
            <w:r>
              <w:rPr>
                <w:rFonts w:hint="eastAsia" w:ascii="宋体" w:hAnsi="宋体" w:cs="宋体"/>
                <w:color w:val="000000"/>
                <w:kern w:val="0"/>
                <w:sz w:val="18"/>
                <w:szCs w:val="18"/>
                <w:highlight w:val="none"/>
              </w:rPr>
              <w:t>）</w:t>
            </w:r>
          </w:p>
        </w:tc>
      </w:tr>
      <w:tr w14:paraId="75EB2052">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0A0F1B0E">
            <w:pPr>
              <w:widowControl/>
              <w:jc w:val="center"/>
              <w:rPr>
                <w:rFonts w:cs="宋体"/>
                <w:color w:val="000000"/>
                <w:kern w:val="0"/>
                <w:sz w:val="18"/>
                <w:szCs w:val="18"/>
                <w:highlight w:val="none"/>
              </w:rPr>
            </w:pPr>
            <w:r>
              <w:rPr>
                <w:rFonts w:hint="eastAsia" w:cs="宋体"/>
                <w:color w:val="000000"/>
                <w:kern w:val="0"/>
                <w:sz w:val="18"/>
                <w:szCs w:val="18"/>
                <w:highlight w:val="none"/>
              </w:rPr>
              <w:t>1</w:t>
            </w:r>
          </w:p>
        </w:tc>
        <w:tc>
          <w:tcPr>
            <w:tcW w:w="3104" w:type="dxa"/>
            <w:tcBorders>
              <w:top w:val="nil"/>
              <w:left w:val="nil"/>
              <w:bottom w:val="single" w:color="auto" w:sz="4" w:space="0"/>
              <w:right w:val="single" w:color="auto" w:sz="4" w:space="0"/>
            </w:tcBorders>
            <w:shd w:val="clear" w:color="auto" w:fill="auto"/>
            <w:vAlign w:val="center"/>
          </w:tcPr>
          <w:p w14:paraId="008DAD19">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隔膜宽度</w:t>
            </w:r>
            <w:r>
              <w:rPr>
                <w:rFonts w:cs="宋体"/>
                <w:color w:val="000000"/>
                <w:kern w:val="0"/>
                <w:sz w:val="18"/>
                <w:szCs w:val="18"/>
                <w:highlight w:val="none"/>
              </w:rPr>
              <w:t>A</w:t>
            </w:r>
          </w:p>
        </w:tc>
        <w:tc>
          <w:tcPr>
            <w:tcW w:w="3261" w:type="dxa"/>
            <w:tcBorders>
              <w:top w:val="nil"/>
              <w:left w:val="nil"/>
              <w:bottom w:val="single" w:color="auto" w:sz="4" w:space="0"/>
              <w:right w:val="single" w:color="auto" w:sz="4" w:space="0"/>
            </w:tcBorders>
            <w:shd w:val="clear" w:color="auto" w:fill="auto"/>
            <w:vAlign w:val="center"/>
          </w:tcPr>
          <w:p w14:paraId="563656B9">
            <w:pPr>
              <w:widowControl/>
              <w:jc w:val="left"/>
              <w:rPr>
                <w:rFonts w:hint="default" w:eastAsia="宋体" w:cs="宋体"/>
                <w:color w:val="000000"/>
                <w:kern w:val="0"/>
                <w:sz w:val="18"/>
                <w:szCs w:val="18"/>
                <w:highlight w:val="none"/>
                <w:lang w:val="en-US" w:eastAsia="zh-CN"/>
              </w:rPr>
            </w:pPr>
            <w:r>
              <w:rPr>
                <w:rFonts w:cs="宋体"/>
                <w:color w:val="000000"/>
                <w:kern w:val="0"/>
                <w:sz w:val="18"/>
                <w:szCs w:val="18"/>
                <w:highlight w:val="none"/>
              </w:rPr>
              <w:t>38</w:t>
            </w:r>
            <w:r>
              <w:rPr>
                <w:rFonts w:hint="eastAsia" w:ascii="宋体" w:hAnsi="宋体" w:cs="宋体"/>
                <w:color w:val="000000"/>
                <w:kern w:val="0"/>
                <w:sz w:val="18"/>
                <w:szCs w:val="18"/>
                <w:highlight w:val="none"/>
              </w:rPr>
              <w:t>～</w:t>
            </w:r>
            <w:r>
              <w:rPr>
                <w:rFonts w:hint="eastAsia" w:cs="宋体"/>
                <w:color w:val="000000"/>
                <w:kern w:val="0"/>
                <w:sz w:val="18"/>
                <w:szCs w:val="18"/>
                <w:highlight w:val="none"/>
                <w:lang w:val="en-US" w:eastAsia="zh-CN"/>
              </w:rPr>
              <w:t>163</w:t>
            </w:r>
          </w:p>
        </w:tc>
        <w:tc>
          <w:tcPr>
            <w:tcW w:w="1842" w:type="dxa"/>
            <w:tcBorders>
              <w:top w:val="nil"/>
              <w:left w:val="nil"/>
              <w:bottom w:val="single" w:color="auto" w:sz="4" w:space="0"/>
              <w:right w:val="single" w:color="auto" w:sz="4" w:space="0"/>
            </w:tcBorders>
            <w:shd w:val="clear" w:color="auto" w:fill="auto"/>
            <w:vAlign w:val="center"/>
          </w:tcPr>
          <w:p w14:paraId="7DA9CB59">
            <w:pPr>
              <w:widowControl/>
              <w:jc w:val="center"/>
              <w:rPr>
                <w:rFonts w:hint="eastAsia" w:ascii="宋体" w:hAnsi="宋体" w:cs="宋体"/>
                <w:color w:val="000000"/>
                <w:kern w:val="0"/>
                <w:sz w:val="18"/>
                <w:szCs w:val="18"/>
                <w:highlight w:val="none"/>
              </w:rPr>
            </w:pPr>
            <w:r>
              <w:rPr>
                <w:rFonts w:hint="eastAsia" w:ascii="宋体" w:hAnsi="宋体"/>
                <w:sz w:val="18"/>
                <w:szCs w:val="18"/>
                <w:highlight w:val="none"/>
              </w:rPr>
              <w:t>+0.5/0</w:t>
            </w:r>
          </w:p>
        </w:tc>
      </w:tr>
      <w:tr w14:paraId="5B604AEF">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5843E7E4">
            <w:pPr>
              <w:widowControl/>
              <w:jc w:val="center"/>
              <w:rPr>
                <w:rFonts w:cs="宋体"/>
                <w:color w:val="000000"/>
                <w:kern w:val="0"/>
                <w:sz w:val="18"/>
                <w:szCs w:val="18"/>
                <w:highlight w:val="none"/>
              </w:rPr>
            </w:pPr>
            <w:r>
              <w:rPr>
                <w:rFonts w:hint="eastAsia" w:cs="宋体"/>
                <w:color w:val="000000"/>
                <w:kern w:val="0"/>
                <w:sz w:val="18"/>
                <w:szCs w:val="18"/>
                <w:highlight w:val="none"/>
              </w:rPr>
              <w:t>2</w:t>
            </w:r>
          </w:p>
        </w:tc>
        <w:tc>
          <w:tcPr>
            <w:tcW w:w="3104" w:type="dxa"/>
            <w:tcBorders>
              <w:top w:val="nil"/>
              <w:left w:val="nil"/>
              <w:bottom w:val="single" w:color="auto" w:sz="4" w:space="0"/>
              <w:right w:val="single" w:color="auto" w:sz="4" w:space="0"/>
            </w:tcBorders>
            <w:shd w:val="clear" w:color="auto" w:fill="auto"/>
            <w:vAlign w:val="center"/>
          </w:tcPr>
          <w:p w14:paraId="40240AA4">
            <w:pPr>
              <w:widowControl/>
              <w:jc w:val="left"/>
              <w:rPr>
                <w:rFonts w:hint="eastAsia" w:ascii="宋体" w:hAnsi="宋体" w:cs="宋体"/>
                <w:kern w:val="0"/>
                <w:sz w:val="18"/>
                <w:szCs w:val="18"/>
                <w:highlight w:val="none"/>
              </w:rPr>
            </w:pPr>
            <w:r>
              <w:rPr>
                <w:rFonts w:hint="eastAsia" w:ascii="宋体" w:hAnsi="宋体" w:cs="宋体"/>
                <w:kern w:val="0"/>
                <w:sz w:val="18"/>
                <w:szCs w:val="18"/>
                <w:highlight w:val="none"/>
              </w:rPr>
              <w:t>隔膜厚度</w:t>
            </w:r>
          </w:p>
        </w:tc>
        <w:tc>
          <w:tcPr>
            <w:tcW w:w="3261" w:type="dxa"/>
            <w:tcBorders>
              <w:top w:val="nil"/>
              <w:left w:val="nil"/>
              <w:bottom w:val="single" w:color="auto" w:sz="4" w:space="0"/>
              <w:right w:val="single" w:color="auto" w:sz="4" w:space="0"/>
            </w:tcBorders>
            <w:shd w:val="clear" w:color="auto" w:fill="auto"/>
          </w:tcPr>
          <w:p w14:paraId="41B9163C">
            <w:pPr>
              <w:widowControl/>
              <w:jc w:val="left"/>
              <w:rPr>
                <w:rFonts w:cs="宋体"/>
                <w:color w:val="000000"/>
                <w:kern w:val="0"/>
                <w:sz w:val="18"/>
                <w:szCs w:val="18"/>
                <w:highlight w:val="none"/>
              </w:rPr>
            </w:pPr>
            <w:r>
              <w:rPr>
                <w:rFonts w:hint="eastAsia" w:ascii="宋体" w:hAnsi="宋体" w:cs="宋体"/>
                <w:color w:val="000000"/>
                <w:kern w:val="0"/>
                <w:sz w:val="18"/>
                <w:szCs w:val="18"/>
                <w:highlight w:val="none"/>
              </w:rPr>
              <w:t>≥</w:t>
            </w:r>
            <w:r>
              <w:rPr>
                <w:rFonts w:cs="宋体"/>
                <w:color w:val="000000"/>
                <w:kern w:val="0"/>
                <w:sz w:val="18"/>
                <w:szCs w:val="18"/>
                <w:highlight w:val="none"/>
              </w:rPr>
              <w:t>7μm(</w:t>
            </w:r>
            <w:r>
              <w:rPr>
                <w:rFonts w:hint="eastAsia" w:ascii="宋体" w:hAnsi="宋体" w:cs="宋体"/>
                <w:color w:val="000000"/>
                <w:kern w:val="0"/>
                <w:sz w:val="18"/>
                <w:szCs w:val="18"/>
                <w:highlight w:val="none"/>
              </w:rPr>
              <w:t>基膜</w:t>
            </w:r>
            <w:r>
              <w:rPr>
                <w:rFonts w:cs="宋体"/>
                <w:color w:val="000000"/>
                <w:kern w:val="0"/>
                <w:sz w:val="18"/>
                <w:szCs w:val="18"/>
                <w:highlight w:val="none"/>
              </w:rPr>
              <w:t>4+</w:t>
            </w:r>
            <w:r>
              <w:rPr>
                <w:rFonts w:hint="eastAsia" w:ascii="宋体" w:hAnsi="宋体" w:cs="宋体"/>
                <w:color w:val="000000"/>
                <w:kern w:val="0"/>
                <w:sz w:val="18"/>
                <w:szCs w:val="18"/>
                <w:highlight w:val="none"/>
              </w:rPr>
              <w:t>涂层</w:t>
            </w:r>
            <w:r>
              <w:rPr>
                <w:rFonts w:cs="宋体"/>
                <w:color w:val="000000"/>
                <w:kern w:val="0"/>
                <w:sz w:val="18"/>
                <w:szCs w:val="18"/>
                <w:highlight w:val="none"/>
              </w:rPr>
              <w:t>1.5+</w:t>
            </w:r>
            <w:r>
              <w:rPr>
                <w:rFonts w:hint="eastAsia" w:ascii="宋体" w:hAnsi="宋体" w:cs="宋体"/>
                <w:color w:val="000000"/>
                <w:kern w:val="0"/>
                <w:sz w:val="18"/>
                <w:szCs w:val="18"/>
                <w:highlight w:val="none"/>
              </w:rPr>
              <w:t>涂层</w:t>
            </w:r>
            <w:r>
              <w:rPr>
                <w:rFonts w:cs="宋体"/>
                <w:color w:val="000000"/>
                <w:kern w:val="0"/>
                <w:sz w:val="18"/>
                <w:szCs w:val="18"/>
                <w:highlight w:val="none"/>
              </w:rPr>
              <w:t>1.5 )</w:t>
            </w:r>
          </w:p>
        </w:tc>
        <w:tc>
          <w:tcPr>
            <w:tcW w:w="1842" w:type="dxa"/>
            <w:tcBorders>
              <w:top w:val="nil"/>
              <w:left w:val="nil"/>
              <w:bottom w:val="single" w:color="auto" w:sz="4" w:space="0"/>
              <w:right w:val="single" w:color="auto" w:sz="4" w:space="0"/>
            </w:tcBorders>
            <w:shd w:val="clear" w:color="auto" w:fill="auto"/>
            <w:vAlign w:val="center"/>
          </w:tcPr>
          <w:p w14:paraId="7496E1C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w:t>
            </w:r>
          </w:p>
        </w:tc>
      </w:tr>
      <w:tr w14:paraId="60F2EE2F">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1827A325">
            <w:pPr>
              <w:widowControl/>
              <w:jc w:val="center"/>
              <w:rPr>
                <w:rFonts w:cs="宋体"/>
                <w:color w:val="000000"/>
                <w:kern w:val="0"/>
                <w:sz w:val="18"/>
                <w:szCs w:val="18"/>
                <w:highlight w:val="none"/>
              </w:rPr>
            </w:pPr>
            <w:r>
              <w:rPr>
                <w:rFonts w:hint="eastAsia" w:cs="宋体"/>
                <w:color w:val="000000"/>
                <w:kern w:val="0"/>
                <w:sz w:val="18"/>
                <w:szCs w:val="18"/>
                <w:highlight w:val="none"/>
              </w:rPr>
              <w:t>3</w:t>
            </w:r>
          </w:p>
        </w:tc>
        <w:tc>
          <w:tcPr>
            <w:tcW w:w="3104" w:type="dxa"/>
            <w:tcBorders>
              <w:top w:val="nil"/>
              <w:left w:val="nil"/>
              <w:bottom w:val="single" w:color="auto" w:sz="4" w:space="0"/>
              <w:right w:val="single" w:color="auto" w:sz="4" w:space="0"/>
            </w:tcBorders>
            <w:shd w:val="clear" w:color="auto" w:fill="auto"/>
            <w:vAlign w:val="center"/>
          </w:tcPr>
          <w:p w14:paraId="43AA80A2">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纸卷宽度</w:t>
            </w:r>
            <w:r>
              <w:rPr>
                <w:rFonts w:cs="宋体"/>
                <w:color w:val="000000"/>
                <w:kern w:val="0"/>
                <w:sz w:val="18"/>
                <w:szCs w:val="18"/>
                <w:highlight w:val="none"/>
              </w:rPr>
              <w:t>B</w:t>
            </w:r>
          </w:p>
        </w:tc>
        <w:tc>
          <w:tcPr>
            <w:tcW w:w="3261" w:type="dxa"/>
            <w:tcBorders>
              <w:top w:val="nil"/>
              <w:left w:val="nil"/>
              <w:bottom w:val="single" w:color="auto" w:sz="4" w:space="0"/>
              <w:right w:val="single" w:color="auto" w:sz="4" w:space="0"/>
            </w:tcBorders>
            <w:shd w:val="clear" w:color="auto" w:fill="auto"/>
            <w:vAlign w:val="center"/>
          </w:tcPr>
          <w:p w14:paraId="7F15978C">
            <w:pPr>
              <w:widowControl/>
              <w:jc w:val="left"/>
              <w:rPr>
                <w:rFonts w:cs="宋体"/>
                <w:color w:val="000000"/>
                <w:kern w:val="0"/>
                <w:sz w:val="18"/>
                <w:szCs w:val="18"/>
                <w:highlight w:val="none"/>
              </w:rPr>
            </w:pPr>
            <w:r>
              <w:rPr>
                <w:rFonts w:cs="宋体"/>
                <w:color w:val="000000"/>
                <w:kern w:val="0"/>
                <w:sz w:val="18"/>
                <w:szCs w:val="18"/>
                <w:highlight w:val="none"/>
              </w:rPr>
              <w:t>50</w:t>
            </w:r>
            <w:r>
              <w:rPr>
                <w:rFonts w:hint="eastAsia" w:ascii="宋体" w:hAnsi="宋体" w:cs="宋体"/>
                <w:color w:val="000000"/>
                <w:kern w:val="0"/>
                <w:sz w:val="18"/>
                <w:szCs w:val="18"/>
                <w:highlight w:val="none"/>
              </w:rPr>
              <w:t>～</w:t>
            </w:r>
            <w:r>
              <w:rPr>
                <w:rFonts w:cs="宋体"/>
                <w:color w:val="000000"/>
                <w:kern w:val="0"/>
                <w:sz w:val="18"/>
                <w:szCs w:val="18"/>
                <w:highlight w:val="none"/>
              </w:rPr>
              <w:t>150</w:t>
            </w:r>
          </w:p>
        </w:tc>
        <w:tc>
          <w:tcPr>
            <w:tcW w:w="1842" w:type="dxa"/>
            <w:tcBorders>
              <w:top w:val="nil"/>
              <w:left w:val="nil"/>
              <w:bottom w:val="single" w:color="auto" w:sz="4" w:space="0"/>
              <w:right w:val="single" w:color="auto" w:sz="4" w:space="0"/>
            </w:tcBorders>
            <w:shd w:val="clear" w:color="auto" w:fill="auto"/>
            <w:vAlign w:val="center"/>
          </w:tcPr>
          <w:p w14:paraId="7A63C7B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±0.5</w:t>
            </w:r>
          </w:p>
        </w:tc>
      </w:tr>
      <w:tr w14:paraId="65F8499F">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62A86E6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w:t>
            </w:r>
          </w:p>
        </w:tc>
        <w:tc>
          <w:tcPr>
            <w:tcW w:w="3104" w:type="dxa"/>
            <w:tcBorders>
              <w:top w:val="nil"/>
              <w:left w:val="nil"/>
              <w:bottom w:val="single" w:color="auto" w:sz="4" w:space="0"/>
              <w:right w:val="single" w:color="auto" w:sz="4" w:space="0"/>
            </w:tcBorders>
            <w:shd w:val="clear" w:color="auto" w:fill="auto"/>
            <w:vAlign w:val="center"/>
          </w:tcPr>
          <w:p w14:paraId="729FF30D">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纸卷内径φ</w:t>
            </w:r>
            <w:r>
              <w:rPr>
                <w:rFonts w:cs="宋体"/>
                <w:color w:val="000000"/>
                <w:kern w:val="0"/>
                <w:sz w:val="18"/>
                <w:szCs w:val="18"/>
                <w:highlight w:val="none"/>
              </w:rPr>
              <w:t>C</w:t>
            </w:r>
          </w:p>
        </w:tc>
        <w:tc>
          <w:tcPr>
            <w:tcW w:w="3261" w:type="dxa"/>
            <w:tcBorders>
              <w:top w:val="nil"/>
              <w:left w:val="nil"/>
              <w:bottom w:val="single" w:color="auto" w:sz="4" w:space="0"/>
              <w:right w:val="single" w:color="auto" w:sz="4" w:space="0"/>
            </w:tcBorders>
            <w:shd w:val="clear" w:color="auto" w:fill="auto"/>
            <w:vAlign w:val="center"/>
          </w:tcPr>
          <w:p w14:paraId="7D3C3C2B">
            <w:pPr>
              <w:widowControl/>
              <w:jc w:val="left"/>
              <w:rPr>
                <w:rFonts w:cs="宋体"/>
                <w:color w:val="000000"/>
                <w:kern w:val="0"/>
                <w:sz w:val="18"/>
                <w:szCs w:val="18"/>
                <w:highlight w:val="none"/>
              </w:rPr>
            </w:pPr>
            <w:r>
              <w:rPr>
                <w:rFonts w:cs="宋体"/>
                <w:color w:val="000000"/>
                <w:kern w:val="0"/>
                <w:sz w:val="18"/>
                <w:szCs w:val="18"/>
                <w:highlight w:val="none"/>
              </w:rPr>
              <w:t>76.2</w:t>
            </w:r>
          </w:p>
        </w:tc>
        <w:tc>
          <w:tcPr>
            <w:tcW w:w="1842" w:type="dxa"/>
            <w:tcBorders>
              <w:top w:val="nil"/>
              <w:left w:val="nil"/>
              <w:bottom w:val="single" w:color="auto" w:sz="4" w:space="0"/>
              <w:right w:val="single" w:color="auto" w:sz="4" w:space="0"/>
            </w:tcBorders>
            <w:shd w:val="clear" w:color="auto" w:fill="auto"/>
            <w:vAlign w:val="center"/>
          </w:tcPr>
          <w:p w14:paraId="0ADD46F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r w14:paraId="324A23D1">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012D351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w:t>
            </w:r>
          </w:p>
        </w:tc>
        <w:tc>
          <w:tcPr>
            <w:tcW w:w="3104" w:type="dxa"/>
            <w:tcBorders>
              <w:top w:val="nil"/>
              <w:left w:val="nil"/>
              <w:bottom w:val="single" w:color="auto" w:sz="4" w:space="0"/>
              <w:right w:val="single" w:color="auto" w:sz="4" w:space="0"/>
            </w:tcBorders>
            <w:shd w:val="clear" w:color="auto" w:fill="auto"/>
            <w:vAlign w:val="center"/>
          </w:tcPr>
          <w:p w14:paraId="3E59EB5A">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纸卷外径φ</w:t>
            </w:r>
            <w:r>
              <w:rPr>
                <w:rFonts w:cs="宋体"/>
                <w:color w:val="000000"/>
                <w:kern w:val="0"/>
                <w:sz w:val="18"/>
                <w:szCs w:val="18"/>
                <w:highlight w:val="none"/>
              </w:rPr>
              <w:t>D</w:t>
            </w:r>
          </w:p>
        </w:tc>
        <w:tc>
          <w:tcPr>
            <w:tcW w:w="3261" w:type="dxa"/>
            <w:tcBorders>
              <w:top w:val="nil"/>
              <w:left w:val="nil"/>
              <w:bottom w:val="single" w:color="auto" w:sz="4" w:space="0"/>
              <w:right w:val="single" w:color="auto" w:sz="4" w:space="0"/>
            </w:tcBorders>
            <w:shd w:val="clear" w:color="auto" w:fill="auto"/>
            <w:vAlign w:val="center"/>
          </w:tcPr>
          <w:p w14:paraId="1AA6A02F">
            <w:pPr>
              <w:widowControl/>
              <w:jc w:val="left"/>
              <w:rPr>
                <w:rFonts w:cs="宋体"/>
                <w:color w:val="000000"/>
                <w:kern w:val="0"/>
                <w:sz w:val="18"/>
                <w:szCs w:val="18"/>
                <w:highlight w:val="none"/>
              </w:rPr>
            </w:pPr>
            <w:r>
              <w:rPr>
                <w:rFonts w:cs="宋体"/>
                <w:color w:val="000000"/>
                <w:kern w:val="0"/>
                <w:sz w:val="18"/>
                <w:szCs w:val="18"/>
                <w:highlight w:val="none"/>
              </w:rPr>
              <w:t>96.2</w:t>
            </w:r>
          </w:p>
        </w:tc>
        <w:tc>
          <w:tcPr>
            <w:tcW w:w="1842" w:type="dxa"/>
            <w:tcBorders>
              <w:top w:val="nil"/>
              <w:left w:val="nil"/>
              <w:bottom w:val="single" w:color="auto" w:sz="4" w:space="0"/>
              <w:right w:val="single" w:color="auto" w:sz="4" w:space="0"/>
            </w:tcBorders>
            <w:shd w:val="clear" w:color="auto" w:fill="auto"/>
            <w:vAlign w:val="center"/>
          </w:tcPr>
          <w:p w14:paraId="055BEAC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r w14:paraId="3015AD45">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614CCEC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6</w:t>
            </w:r>
          </w:p>
        </w:tc>
        <w:tc>
          <w:tcPr>
            <w:tcW w:w="3104" w:type="dxa"/>
            <w:tcBorders>
              <w:top w:val="nil"/>
              <w:left w:val="nil"/>
              <w:bottom w:val="single" w:color="auto" w:sz="4" w:space="0"/>
              <w:right w:val="single" w:color="auto" w:sz="4" w:space="0"/>
            </w:tcBorders>
            <w:shd w:val="clear" w:color="auto" w:fill="auto"/>
            <w:vAlign w:val="center"/>
          </w:tcPr>
          <w:p w14:paraId="5AA4CD67">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隔膜最大外径φ</w:t>
            </w:r>
            <w:r>
              <w:rPr>
                <w:rFonts w:cs="宋体"/>
                <w:color w:val="000000"/>
                <w:kern w:val="0"/>
                <w:sz w:val="18"/>
                <w:szCs w:val="18"/>
                <w:highlight w:val="none"/>
              </w:rPr>
              <w:t>E</w:t>
            </w:r>
          </w:p>
        </w:tc>
        <w:tc>
          <w:tcPr>
            <w:tcW w:w="3261" w:type="dxa"/>
            <w:tcBorders>
              <w:top w:val="nil"/>
              <w:left w:val="nil"/>
              <w:bottom w:val="single" w:color="auto" w:sz="4" w:space="0"/>
              <w:right w:val="single" w:color="auto" w:sz="4" w:space="0"/>
            </w:tcBorders>
            <w:shd w:val="clear" w:color="auto" w:fill="auto"/>
            <w:vAlign w:val="center"/>
          </w:tcPr>
          <w:p w14:paraId="7F68DBF4">
            <w:pPr>
              <w:widowControl/>
              <w:jc w:val="left"/>
              <w:rPr>
                <w:rFonts w:cs="宋体"/>
                <w:color w:val="000000"/>
                <w:kern w:val="0"/>
                <w:sz w:val="18"/>
                <w:szCs w:val="18"/>
                <w:highlight w:val="none"/>
              </w:rPr>
            </w:pPr>
            <w:r>
              <w:rPr>
                <w:rFonts w:cs="宋体"/>
                <w:color w:val="000000"/>
                <w:kern w:val="0"/>
                <w:sz w:val="18"/>
                <w:szCs w:val="18"/>
                <w:highlight w:val="none"/>
              </w:rPr>
              <w:t>330</w:t>
            </w:r>
          </w:p>
        </w:tc>
        <w:tc>
          <w:tcPr>
            <w:tcW w:w="1842" w:type="dxa"/>
            <w:tcBorders>
              <w:top w:val="nil"/>
              <w:left w:val="nil"/>
              <w:bottom w:val="single" w:color="auto" w:sz="4" w:space="0"/>
              <w:right w:val="single" w:color="auto" w:sz="4" w:space="0"/>
            </w:tcBorders>
            <w:shd w:val="clear" w:color="auto" w:fill="auto"/>
            <w:vAlign w:val="center"/>
          </w:tcPr>
          <w:p w14:paraId="74CB234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±0.5</w:t>
            </w:r>
          </w:p>
        </w:tc>
      </w:tr>
    </w:tbl>
    <w:p w14:paraId="4AA4EC62">
      <w:pPr>
        <w:spacing w:line="360" w:lineRule="auto"/>
        <w:rPr>
          <w:rFonts w:hint="eastAsia" w:ascii="宋体" w:hAnsi="宋体"/>
          <w:sz w:val="24"/>
          <w:highlight w:val="none"/>
        </w:rPr>
      </w:pPr>
      <w:r>
        <w:rPr>
          <w:rFonts w:hint="eastAsia" w:ascii="宋体" w:hAnsi="宋体"/>
          <w:sz w:val="24"/>
          <w:highlight w:val="none"/>
        </w:rPr>
        <w:t>隔膜拱形度标准：1mm/1m。</w:t>
      </w:r>
    </w:p>
    <w:p w14:paraId="340D4DE9">
      <w:pPr>
        <w:spacing w:line="360" w:lineRule="auto"/>
        <w:rPr>
          <w:rFonts w:hint="eastAsia" w:ascii="宋体" w:hAnsi="宋体"/>
          <w:sz w:val="24"/>
          <w:highlight w:val="none"/>
        </w:rPr>
      </w:pPr>
      <w:r>
        <w:rPr>
          <w:rFonts w:hint="eastAsia" w:ascii="宋体" w:hAnsi="宋体"/>
          <w:szCs w:val="21"/>
          <w:highlight w:val="none"/>
        </w:rPr>
        <w:t>表</w:t>
      </w:r>
      <w:r>
        <w:rPr>
          <w:rFonts w:hint="eastAsia" w:ascii="宋体" w:hAnsi="宋体"/>
          <w:szCs w:val="21"/>
          <w:highlight w:val="none"/>
          <w:lang w:val="en-US" w:eastAsia="zh-CN"/>
        </w:rPr>
        <w:t>5</w:t>
      </w:r>
      <w:r>
        <w:rPr>
          <w:rFonts w:hint="eastAsia" w:ascii="宋体" w:hAnsi="宋体"/>
          <w:szCs w:val="21"/>
          <w:highlight w:val="none"/>
        </w:rPr>
        <w:t>保护胶带尺寸表</w:t>
      </w:r>
    </w:p>
    <w:tbl>
      <w:tblPr>
        <w:tblStyle w:val="36"/>
        <w:tblW w:w="9087" w:type="dxa"/>
        <w:tblInd w:w="93" w:type="dxa"/>
        <w:tblLayout w:type="autofit"/>
        <w:tblCellMar>
          <w:top w:w="0" w:type="dxa"/>
          <w:left w:w="108" w:type="dxa"/>
          <w:bottom w:w="0" w:type="dxa"/>
          <w:right w:w="108" w:type="dxa"/>
        </w:tblCellMar>
      </w:tblPr>
      <w:tblGrid>
        <w:gridCol w:w="880"/>
        <w:gridCol w:w="3104"/>
        <w:gridCol w:w="3261"/>
        <w:gridCol w:w="1842"/>
      </w:tblGrid>
      <w:tr w14:paraId="31E83D3E">
        <w:tblPrEx>
          <w:tblCellMar>
            <w:top w:w="0" w:type="dxa"/>
            <w:left w:w="108" w:type="dxa"/>
            <w:bottom w:w="0" w:type="dxa"/>
            <w:right w:w="108" w:type="dxa"/>
          </w:tblCellMar>
        </w:tblPrEx>
        <w:trPr>
          <w:trHeight w:val="270" w:hRule="atLeast"/>
        </w:trPr>
        <w:tc>
          <w:tcPr>
            <w:tcW w:w="9087" w:type="dxa"/>
            <w:gridSpan w:val="4"/>
            <w:tcBorders>
              <w:top w:val="single" w:color="auto" w:sz="4" w:space="0"/>
              <w:left w:val="single" w:color="auto" w:sz="4" w:space="0"/>
              <w:bottom w:val="single" w:color="auto" w:sz="4" w:space="0"/>
              <w:right w:val="single" w:color="auto" w:sz="4" w:space="0"/>
            </w:tcBorders>
            <w:shd w:val="clear" w:color="auto" w:fill="auto"/>
          </w:tcPr>
          <w:p w14:paraId="7D72A31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保护胶带</w:t>
            </w:r>
          </w:p>
        </w:tc>
      </w:tr>
      <w:tr w14:paraId="3821C1BA">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tcPr>
          <w:p w14:paraId="358245D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序号</w:t>
            </w:r>
          </w:p>
        </w:tc>
        <w:tc>
          <w:tcPr>
            <w:tcW w:w="3104" w:type="dxa"/>
            <w:tcBorders>
              <w:top w:val="nil"/>
              <w:left w:val="nil"/>
              <w:bottom w:val="single" w:color="auto" w:sz="4" w:space="0"/>
              <w:right w:val="single" w:color="auto" w:sz="4" w:space="0"/>
            </w:tcBorders>
            <w:shd w:val="clear" w:color="auto" w:fill="auto"/>
          </w:tcPr>
          <w:p w14:paraId="61BF476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名称</w:t>
            </w:r>
          </w:p>
        </w:tc>
        <w:tc>
          <w:tcPr>
            <w:tcW w:w="3261" w:type="dxa"/>
            <w:tcBorders>
              <w:top w:val="nil"/>
              <w:left w:val="nil"/>
              <w:bottom w:val="single" w:color="auto" w:sz="4" w:space="0"/>
              <w:right w:val="single" w:color="auto" w:sz="4" w:space="0"/>
            </w:tcBorders>
            <w:shd w:val="clear" w:color="auto" w:fill="auto"/>
          </w:tcPr>
          <w:p w14:paraId="022296D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尺寸（</w:t>
            </w:r>
            <w:r>
              <w:rPr>
                <w:rFonts w:cs="宋体"/>
                <w:color w:val="000000"/>
                <w:kern w:val="0"/>
                <w:sz w:val="18"/>
                <w:szCs w:val="18"/>
                <w:highlight w:val="none"/>
              </w:rPr>
              <w:t>mm</w:t>
            </w:r>
            <w:r>
              <w:rPr>
                <w:rFonts w:hint="eastAsia" w:ascii="宋体" w:hAnsi="宋体" w:cs="宋体"/>
                <w:color w:val="000000"/>
                <w:kern w:val="0"/>
                <w:sz w:val="18"/>
                <w:szCs w:val="18"/>
                <w:highlight w:val="none"/>
              </w:rPr>
              <w:t>）</w:t>
            </w:r>
          </w:p>
        </w:tc>
        <w:tc>
          <w:tcPr>
            <w:tcW w:w="1842" w:type="dxa"/>
            <w:tcBorders>
              <w:top w:val="nil"/>
              <w:left w:val="nil"/>
              <w:bottom w:val="single" w:color="auto" w:sz="4" w:space="0"/>
              <w:right w:val="single" w:color="auto" w:sz="4" w:space="0"/>
            </w:tcBorders>
            <w:shd w:val="clear" w:color="auto" w:fill="auto"/>
          </w:tcPr>
          <w:p w14:paraId="0401122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公差（</w:t>
            </w:r>
            <w:r>
              <w:rPr>
                <w:rFonts w:cs="宋体"/>
                <w:color w:val="000000"/>
                <w:kern w:val="0"/>
                <w:sz w:val="18"/>
                <w:szCs w:val="18"/>
                <w:highlight w:val="none"/>
              </w:rPr>
              <w:t>mm</w:t>
            </w:r>
            <w:r>
              <w:rPr>
                <w:rFonts w:hint="eastAsia" w:ascii="宋体" w:hAnsi="宋体" w:cs="宋体"/>
                <w:color w:val="000000"/>
                <w:kern w:val="0"/>
                <w:sz w:val="18"/>
                <w:szCs w:val="18"/>
                <w:highlight w:val="none"/>
              </w:rPr>
              <w:t>）</w:t>
            </w:r>
          </w:p>
        </w:tc>
      </w:tr>
      <w:tr w14:paraId="5CD43FA8">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0211D475">
            <w:pPr>
              <w:widowControl/>
              <w:jc w:val="center"/>
              <w:rPr>
                <w:rFonts w:cs="宋体"/>
                <w:color w:val="000000"/>
                <w:kern w:val="0"/>
                <w:sz w:val="18"/>
                <w:szCs w:val="18"/>
                <w:highlight w:val="none"/>
              </w:rPr>
            </w:pPr>
            <w:r>
              <w:rPr>
                <w:rFonts w:hint="eastAsia" w:cs="宋体"/>
                <w:color w:val="000000"/>
                <w:kern w:val="0"/>
                <w:sz w:val="18"/>
                <w:szCs w:val="18"/>
                <w:highlight w:val="none"/>
              </w:rPr>
              <w:t>1</w:t>
            </w:r>
          </w:p>
        </w:tc>
        <w:tc>
          <w:tcPr>
            <w:tcW w:w="3104" w:type="dxa"/>
            <w:tcBorders>
              <w:top w:val="nil"/>
              <w:left w:val="nil"/>
              <w:bottom w:val="single" w:color="auto" w:sz="4" w:space="0"/>
              <w:right w:val="single" w:color="auto" w:sz="4" w:space="0"/>
            </w:tcBorders>
            <w:shd w:val="clear" w:color="auto" w:fill="auto"/>
            <w:vAlign w:val="center"/>
          </w:tcPr>
          <w:p w14:paraId="0110332C">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保护胶带（兼热熔胶带）宽度</w:t>
            </w:r>
            <w:r>
              <w:rPr>
                <w:rFonts w:cs="宋体"/>
                <w:color w:val="000000"/>
                <w:kern w:val="0"/>
                <w:sz w:val="18"/>
                <w:szCs w:val="18"/>
                <w:highlight w:val="none"/>
              </w:rPr>
              <w:t>A</w:t>
            </w:r>
          </w:p>
        </w:tc>
        <w:tc>
          <w:tcPr>
            <w:tcW w:w="3261" w:type="dxa"/>
            <w:tcBorders>
              <w:top w:val="nil"/>
              <w:left w:val="nil"/>
              <w:bottom w:val="single" w:color="auto" w:sz="4" w:space="0"/>
              <w:right w:val="single" w:color="auto" w:sz="4" w:space="0"/>
            </w:tcBorders>
            <w:shd w:val="clear" w:color="auto" w:fill="auto"/>
          </w:tcPr>
          <w:p w14:paraId="6587C7F8">
            <w:pPr>
              <w:widowControl/>
              <w:jc w:val="left"/>
              <w:rPr>
                <w:rFonts w:cs="宋体"/>
                <w:color w:val="000000"/>
                <w:kern w:val="0"/>
                <w:sz w:val="18"/>
                <w:szCs w:val="18"/>
                <w:highlight w:val="none"/>
              </w:rPr>
            </w:pPr>
            <w:r>
              <w:rPr>
                <w:rFonts w:cs="宋体"/>
                <w:color w:val="000000"/>
                <w:kern w:val="0"/>
                <w:sz w:val="18"/>
                <w:szCs w:val="18"/>
                <w:highlight w:val="none"/>
              </w:rPr>
              <w:t>8</w:t>
            </w:r>
            <w:r>
              <w:rPr>
                <w:rFonts w:hint="eastAsia" w:ascii="宋体" w:hAnsi="宋体" w:cs="宋体"/>
                <w:color w:val="000000"/>
                <w:kern w:val="0"/>
                <w:sz w:val="18"/>
                <w:szCs w:val="18"/>
                <w:highlight w:val="none"/>
              </w:rPr>
              <w:t>～</w:t>
            </w:r>
            <w:r>
              <w:rPr>
                <w:rFonts w:cs="宋体"/>
                <w:color w:val="000000"/>
                <w:kern w:val="0"/>
                <w:sz w:val="18"/>
                <w:szCs w:val="18"/>
                <w:highlight w:val="none"/>
              </w:rPr>
              <w:t>35</w:t>
            </w:r>
          </w:p>
        </w:tc>
        <w:tc>
          <w:tcPr>
            <w:tcW w:w="1842" w:type="dxa"/>
            <w:tcBorders>
              <w:top w:val="nil"/>
              <w:left w:val="nil"/>
              <w:bottom w:val="single" w:color="auto" w:sz="4" w:space="0"/>
              <w:right w:val="single" w:color="auto" w:sz="4" w:space="0"/>
            </w:tcBorders>
            <w:shd w:val="clear" w:color="auto" w:fill="auto"/>
            <w:vAlign w:val="center"/>
          </w:tcPr>
          <w:p w14:paraId="250F73A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±0.3</w:t>
            </w:r>
          </w:p>
        </w:tc>
      </w:tr>
      <w:tr w14:paraId="5BF44407">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559AEB25">
            <w:pPr>
              <w:widowControl/>
              <w:jc w:val="center"/>
              <w:rPr>
                <w:rFonts w:cs="宋体"/>
                <w:color w:val="000000"/>
                <w:kern w:val="0"/>
                <w:sz w:val="18"/>
                <w:szCs w:val="18"/>
                <w:highlight w:val="none"/>
              </w:rPr>
            </w:pPr>
            <w:r>
              <w:rPr>
                <w:rFonts w:hint="eastAsia" w:cs="宋体"/>
                <w:color w:val="000000"/>
                <w:kern w:val="0"/>
                <w:sz w:val="18"/>
                <w:szCs w:val="18"/>
                <w:highlight w:val="none"/>
              </w:rPr>
              <w:t>2</w:t>
            </w:r>
          </w:p>
        </w:tc>
        <w:tc>
          <w:tcPr>
            <w:tcW w:w="3104" w:type="dxa"/>
            <w:tcBorders>
              <w:top w:val="nil"/>
              <w:left w:val="nil"/>
              <w:bottom w:val="single" w:color="auto" w:sz="4" w:space="0"/>
              <w:right w:val="single" w:color="auto" w:sz="4" w:space="0"/>
            </w:tcBorders>
            <w:shd w:val="clear" w:color="auto" w:fill="auto"/>
            <w:vAlign w:val="center"/>
          </w:tcPr>
          <w:p w14:paraId="333BBF7C">
            <w:pPr>
              <w:widowControl/>
              <w:jc w:val="left"/>
              <w:rPr>
                <w:rFonts w:hint="eastAsia" w:ascii="宋体" w:hAnsi="宋体" w:cs="宋体"/>
                <w:kern w:val="0"/>
                <w:sz w:val="18"/>
                <w:szCs w:val="18"/>
                <w:highlight w:val="none"/>
              </w:rPr>
            </w:pPr>
            <w:r>
              <w:rPr>
                <w:rFonts w:hint="eastAsia" w:ascii="宋体" w:hAnsi="宋体" w:cs="宋体"/>
                <w:kern w:val="0"/>
                <w:sz w:val="18"/>
                <w:szCs w:val="18"/>
                <w:highlight w:val="none"/>
              </w:rPr>
              <w:t>保护胶带（绿胶带）厚度</w:t>
            </w:r>
          </w:p>
        </w:tc>
        <w:tc>
          <w:tcPr>
            <w:tcW w:w="3261" w:type="dxa"/>
            <w:tcBorders>
              <w:top w:val="nil"/>
              <w:left w:val="nil"/>
              <w:bottom w:val="single" w:color="auto" w:sz="4" w:space="0"/>
              <w:right w:val="single" w:color="auto" w:sz="4" w:space="0"/>
            </w:tcBorders>
            <w:shd w:val="clear" w:color="auto" w:fill="auto"/>
          </w:tcPr>
          <w:p w14:paraId="162DD81C">
            <w:pPr>
              <w:widowControl/>
              <w:jc w:val="left"/>
              <w:rPr>
                <w:rFonts w:cs="宋体"/>
                <w:color w:val="000000"/>
                <w:kern w:val="0"/>
                <w:sz w:val="18"/>
                <w:szCs w:val="18"/>
                <w:highlight w:val="none"/>
              </w:rPr>
            </w:pPr>
            <w:r>
              <w:rPr>
                <w:rFonts w:cs="宋体"/>
                <w:color w:val="000000"/>
                <w:kern w:val="0"/>
                <w:sz w:val="18"/>
                <w:szCs w:val="18"/>
                <w:highlight w:val="none"/>
              </w:rPr>
              <w:t>≥10μm</w:t>
            </w:r>
          </w:p>
        </w:tc>
        <w:tc>
          <w:tcPr>
            <w:tcW w:w="1842" w:type="dxa"/>
            <w:tcBorders>
              <w:top w:val="nil"/>
              <w:left w:val="nil"/>
              <w:bottom w:val="single" w:color="auto" w:sz="4" w:space="0"/>
              <w:right w:val="single" w:color="auto" w:sz="4" w:space="0"/>
            </w:tcBorders>
            <w:shd w:val="clear" w:color="auto" w:fill="auto"/>
            <w:vAlign w:val="center"/>
          </w:tcPr>
          <w:p w14:paraId="77C8586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　</w:t>
            </w:r>
          </w:p>
        </w:tc>
      </w:tr>
      <w:tr w14:paraId="720C82A4">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44E2ADDD">
            <w:pPr>
              <w:widowControl/>
              <w:jc w:val="center"/>
              <w:rPr>
                <w:rFonts w:cs="宋体"/>
                <w:color w:val="000000"/>
                <w:kern w:val="0"/>
                <w:sz w:val="18"/>
                <w:szCs w:val="18"/>
                <w:highlight w:val="none"/>
              </w:rPr>
            </w:pPr>
            <w:r>
              <w:rPr>
                <w:rFonts w:hint="eastAsia" w:cs="宋体"/>
                <w:color w:val="000000"/>
                <w:kern w:val="0"/>
                <w:sz w:val="18"/>
                <w:szCs w:val="18"/>
                <w:highlight w:val="none"/>
              </w:rPr>
              <w:t>3</w:t>
            </w:r>
          </w:p>
        </w:tc>
        <w:tc>
          <w:tcPr>
            <w:tcW w:w="3104" w:type="dxa"/>
            <w:tcBorders>
              <w:top w:val="nil"/>
              <w:left w:val="nil"/>
              <w:bottom w:val="single" w:color="auto" w:sz="4" w:space="0"/>
              <w:right w:val="single" w:color="auto" w:sz="4" w:space="0"/>
            </w:tcBorders>
            <w:shd w:val="clear" w:color="auto" w:fill="auto"/>
            <w:vAlign w:val="center"/>
          </w:tcPr>
          <w:p w14:paraId="4734D1A6">
            <w:pPr>
              <w:widowControl/>
              <w:jc w:val="left"/>
              <w:rPr>
                <w:rFonts w:hint="eastAsia" w:ascii="宋体" w:hAnsi="宋体" w:cs="宋体"/>
                <w:kern w:val="0"/>
                <w:sz w:val="18"/>
                <w:szCs w:val="18"/>
                <w:highlight w:val="none"/>
              </w:rPr>
            </w:pPr>
            <w:r>
              <w:rPr>
                <w:rFonts w:hint="eastAsia" w:ascii="宋体" w:hAnsi="宋体" w:cs="宋体"/>
                <w:kern w:val="0"/>
                <w:sz w:val="18"/>
                <w:szCs w:val="18"/>
                <w:highlight w:val="none"/>
              </w:rPr>
              <w:t>保护胶带（热熔胶带）厚度</w:t>
            </w:r>
          </w:p>
        </w:tc>
        <w:tc>
          <w:tcPr>
            <w:tcW w:w="3261" w:type="dxa"/>
            <w:tcBorders>
              <w:top w:val="nil"/>
              <w:left w:val="nil"/>
              <w:bottom w:val="single" w:color="auto" w:sz="4" w:space="0"/>
              <w:right w:val="single" w:color="auto" w:sz="4" w:space="0"/>
            </w:tcBorders>
            <w:shd w:val="clear" w:color="auto" w:fill="auto"/>
          </w:tcPr>
          <w:p w14:paraId="505BA964">
            <w:pPr>
              <w:widowControl/>
              <w:jc w:val="left"/>
              <w:rPr>
                <w:rFonts w:cs="宋体"/>
                <w:color w:val="000000"/>
                <w:kern w:val="0"/>
                <w:sz w:val="18"/>
                <w:szCs w:val="18"/>
                <w:highlight w:val="none"/>
              </w:rPr>
            </w:pPr>
            <w:r>
              <w:rPr>
                <w:rFonts w:hint="eastAsia" w:ascii="宋体" w:hAnsi="宋体" w:cs="宋体"/>
                <w:color w:val="000000"/>
                <w:kern w:val="0"/>
                <w:sz w:val="18"/>
                <w:szCs w:val="18"/>
                <w:highlight w:val="none"/>
              </w:rPr>
              <w:t>≥</w:t>
            </w:r>
            <w:r>
              <w:rPr>
                <w:rFonts w:cs="宋体"/>
                <w:color w:val="000000"/>
                <w:kern w:val="0"/>
                <w:sz w:val="18"/>
                <w:szCs w:val="18"/>
                <w:highlight w:val="none"/>
              </w:rPr>
              <w:t>35μm</w:t>
            </w:r>
            <w:r>
              <w:rPr>
                <w:rFonts w:hint="eastAsia" w:ascii="宋体" w:hAnsi="宋体" w:cs="宋体"/>
                <w:color w:val="000000"/>
                <w:kern w:val="0"/>
                <w:sz w:val="18"/>
                <w:szCs w:val="18"/>
                <w:highlight w:val="none"/>
              </w:rPr>
              <w:t>（</w:t>
            </w:r>
            <w:r>
              <w:rPr>
                <w:rFonts w:cs="宋体"/>
                <w:color w:val="000000"/>
                <w:kern w:val="0"/>
                <w:sz w:val="18"/>
                <w:szCs w:val="18"/>
                <w:highlight w:val="none"/>
              </w:rPr>
              <w:t>6</w:t>
            </w:r>
            <w:r>
              <w:rPr>
                <w:rFonts w:hint="eastAsia" w:ascii="宋体" w:hAnsi="宋体" w:cs="宋体"/>
                <w:color w:val="000000"/>
                <w:kern w:val="0"/>
                <w:sz w:val="18"/>
                <w:szCs w:val="18"/>
                <w:highlight w:val="none"/>
              </w:rPr>
              <w:t>基膜</w:t>
            </w:r>
            <w:r>
              <w:rPr>
                <w:rFonts w:cs="宋体"/>
                <w:color w:val="000000"/>
                <w:kern w:val="0"/>
                <w:sz w:val="18"/>
                <w:szCs w:val="18"/>
                <w:highlight w:val="none"/>
              </w:rPr>
              <w:t>+29</w:t>
            </w:r>
            <w:r>
              <w:rPr>
                <w:rFonts w:hint="eastAsia" w:ascii="宋体" w:hAnsi="宋体" w:cs="宋体"/>
                <w:color w:val="000000"/>
                <w:kern w:val="0"/>
                <w:sz w:val="18"/>
                <w:szCs w:val="18"/>
                <w:highlight w:val="none"/>
              </w:rPr>
              <w:t>胶）</w:t>
            </w:r>
          </w:p>
        </w:tc>
        <w:tc>
          <w:tcPr>
            <w:tcW w:w="1842" w:type="dxa"/>
            <w:tcBorders>
              <w:top w:val="nil"/>
              <w:left w:val="nil"/>
              <w:bottom w:val="single" w:color="auto" w:sz="4" w:space="0"/>
              <w:right w:val="single" w:color="auto" w:sz="4" w:space="0"/>
            </w:tcBorders>
            <w:shd w:val="clear" w:color="auto" w:fill="auto"/>
            <w:vAlign w:val="center"/>
          </w:tcPr>
          <w:p w14:paraId="677E443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　</w:t>
            </w:r>
          </w:p>
        </w:tc>
      </w:tr>
      <w:tr w14:paraId="0BF8328B">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64FCCD6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w:t>
            </w:r>
          </w:p>
        </w:tc>
        <w:tc>
          <w:tcPr>
            <w:tcW w:w="3104" w:type="dxa"/>
            <w:tcBorders>
              <w:top w:val="nil"/>
              <w:left w:val="nil"/>
              <w:bottom w:val="single" w:color="auto" w:sz="4" w:space="0"/>
              <w:right w:val="single" w:color="auto" w:sz="4" w:space="0"/>
            </w:tcBorders>
            <w:shd w:val="clear" w:color="auto" w:fill="auto"/>
            <w:vAlign w:val="center"/>
          </w:tcPr>
          <w:p w14:paraId="5160E420">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纸卷内径φ</w:t>
            </w:r>
            <w:r>
              <w:rPr>
                <w:rFonts w:cs="宋体"/>
                <w:color w:val="000000"/>
                <w:kern w:val="0"/>
                <w:sz w:val="18"/>
                <w:szCs w:val="18"/>
                <w:highlight w:val="none"/>
              </w:rPr>
              <w:t>C</w:t>
            </w:r>
          </w:p>
        </w:tc>
        <w:tc>
          <w:tcPr>
            <w:tcW w:w="3261" w:type="dxa"/>
            <w:tcBorders>
              <w:top w:val="nil"/>
              <w:left w:val="nil"/>
              <w:bottom w:val="single" w:color="auto" w:sz="4" w:space="0"/>
              <w:right w:val="single" w:color="auto" w:sz="4" w:space="0"/>
            </w:tcBorders>
            <w:shd w:val="clear" w:color="auto" w:fill="auto"/>
          </w:tcPr>
          <w:p w14:paraId="0D1C7532">
            <w:pPr>
              <w:widowControl/>
              <w:jc w:val="left"/>
              <w:rPr>
                <w:rFonts w:cs="宋体"/>
                <w:color w:val="000000"/>
                <w:kern w:val="0"/>
                <w:sz w:val="18"/>
                <w:szCs w:val="18"/>
                <w:highlight w:val="none"/>
              </w:rPr>
            </w:pPr>
            <w:r>
              <w:rPr>
                <w:rFonts w:cs="宋体"/>
                <w:color w:val="000000"/>
                <w:kern w:val="0"/>
                <w:sz w:val="18"/>
                <w:szCs w:val="18"/>
                <w:highlight w:val="none"/>
              </w:rPr>
              <w:t>76.2</w:t>
            </w:r>
          </w:p>
        </w:tc>
        <w:tc>
          <w:tcPr>
            <w:tcW w:w="1842" w:type="dxa"/>
            <w:tcBorders>
              <w:top w:val="nil"/>
              <w:left w:val="nil"/>
              <w:bottom w:val="single" w:color="auto" w:sz="4" w:space="0"/>
              <w:right w:val="single" w:color="auto" w:sz="4" w:space="0"/>
            </w:tcBorders>
            <w:shd w:val="clear" w:color="auto" w:fill="auto"/>
            <w:vAlign w:val="center"/>
          </w:tcPr>
          <w:p w14:paraId="17C8C34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r w14:paraId="4AC45C8D">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4BB7B75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w:t>
            </w:r>
          </w:p>
        </w:tc>
        <w:tc>
          <w:tcPr>
            <w:tcW w:w="3104" w:type="dxa"/>
            <w:tcBorders>
              <w:top w:val="nil"/>
              <w:left w:val="nil"/>
              <w:bottom w:val="single" w:color="auto" w:sz="4" w:space="0"/>
              <w:right w:val="single" w:color="auto" w:sz="4" w:space="0"/>
            </w:tcBorders>
            <w:shd w:val="clear" w:color="auto" w:fill="auto"/>
            <w:vAlign w:val="center"/>
          </w:tcPr>
          <w:p w14:paraId="620265D1">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纸卷外径φ</w:t>
            </w:r>
            <w:r>
              <w:rPr>
                <w:rFonts w:cs="宋体"/>
                <w:color w:val="000000"/>
                <w:kern w:val="0"/>
                <w:sz w:val="18"/>
                <w:szCs w:val="18"/>
                <w:highlight w:val="none"/>
              </w:rPr>
              <w:t>D</w:t>
            </w:r>
          </w:p>
        </w:tc>
        <w:tc>
          <w:tcPr>
            <w:tcW w:w="3261" w:type="dxa"/>
            <w:tcBorders>
              <w:top w:val="nil"/>
              <w:left w:val="nil"/>
              <w:bottom w:val="single" w:color="auto" w:sz="4" w:space="0"/>
              <w:right w:val="single" w:color="auto" w:sz="4" w:space="0"/>
            </w:tcBorders>
            <w:shd w:val="clear" w:color="auto" w:fill="auto"/>
          </w:tcPr>
          <w:p w14:paraId="1108E682">
            <w:pPr>
              <w:widowControl/>
              <w:jc w:val="left"/>
              <w:rPr>
                <w:rFonts w:cs="宋体"/>
                <w:color w:val="000000"/>
                <w:kern w:val="0"/>
                <w:sz w:val="18"/>
                <w:szCs w:val="18"/>
                <w:highlight w:val="none"/>
              </w:rPr>
            </w:pPr>
            <w:r>
              <w:rPr>
                <w:rFonts w:cs="宋体"/>
                <w:color w:val="000000"/>
                <w:kern w:val="0"/>
                <w:sz w:val="18"/>
                <w:szCs w:val="18"/>
                <w:highlight w:val="none"/>
              </w:rPr>
              <w:t>84.2</w:t>
            </w:r>
          </w:p>
        </w:tc>
        <w:tc>
          <w:tcPr>
            <w:tcW w:w="1842" w:type="dxa"/>
            <w:tcBorders>
              <w:top w:val="nil"/>
              <w:left w:val="nil"/>
              <w:bottom w:val="single" w:color="auto" w:sz="4" w:space="0"/>
              <w:right w:val="single" w:color="auto" w:sz="4" w:space="0"/>
            </w:tcBorders>
            <w:shd w:val="clear" w:color="auto" w:fill="auto"/>
            <w:vAlign w:val="center"/>
          </w:tcPr>
          <w:p w14:paraId="1D7FCC1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r w14:paraId="5FC0957C">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6A1F65C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6</w:t>
            </w:r>
          </w:p>
        </w:tc>
        <w:tc>
          <w:tcPr>
            <w:tcW w:w="3104" w:type="dxa"/>
            <w:tcBorders>
              <w:top w:val="nil"/>
              <w:left w:val="nil"/>
              <w:bottom w:val="single" w:color="auto" w:sz="4" w:space="0"/>
              <w:right w:val="single" w:color="auto" w:sz="4" w:space="0"/>
            </w:tcBorders>
            <w:shd w:val="clear" w:color="auto" w:fill="auto"/>
            <w:vAlign w:val="center"/>
          </w:tcPr>
          <w:p w14:paraId="5190C4AF">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保护胶带最大外径φ</w:t>
            </w:r>
            <w:r>
              <w:rPr>
                <w:rFonts w:cs="宋体"/>
                <w:color w:val="000000"/>
                <w:kern w:val="0"/>
                <w:sz w:val="18"/>
                <w:szCs w:val="18"/>
                <w:highlight w:val="none"/>
              </w:rPr>
              <w:t>E</w:t>
            </w:r>
          </w:p>
        </w:tc>
        <w:tc>
          <w:tcPr>
            <w:tcW w:w="3261" w:type="dxa"/>
            <w:tcBorders>
              <w:top w:val="nil"/>
              <w:left w:val="nil"/>
              <w:bottom w:val="single" w:color="auto" w:sz="4" w:space="0"/>
              <w:right w:val="single" w:color="auto" w:sz="4" w:space="0"/>
            </w:tcBorders>
            <w:shd w:val="clear" w:color="auto" w:fill="auto"/>
            <w:vAlign w:val="center"/>
          </w:tcPr>
          <w:p w14:paraId="39D6404C">
            <w:pPr>
              <w:widowControl/>
              <w:jc w:val="left"/>
              <w:rPr>
                <w:rFonts w:cs="宋体"/>
                <w:color w:val="000000"/>
                <w:kern w:val="0"/>
                <w:sz w:val="18"/>
                <w:szCs w:val="18"/>
                <w:highlight w:val="none"/>
              </w:rPr>
            </w:pPr>
            <w:r>
              <w:rPr>
                <w:rFonts w:cs="宋体"/>
                <w:color w:val="000000"/>
                <w:kern w:val="0"/>
                <w:sz w:val="18"/>
                <w:szCs w:val="18"/>
                <w:highlight w:val="none"/>
              </w:rPr>
              <w:t>200</w:t>
            </w:r>
          </w:p>
        </w:tc>
        <w:tc>
          <w:tcPr>
            <w:tcW w:w="1842" w:type="dxa"/>
            <w:tcBorders>
              <w:top w:val="nil"/>
              <w:left w:val="nil"/>
              <w:bottom w:val="single" w:color="auto" w:sz="4" w:space="0"/>
              <w:right w:val="single" w:color="auto" w:sz="4" w:space="0"/>
            </w:tcBorders>
            <w:shd w:val="clear" w:color="auto" w:fill="auto"/>
            <w:vAlign w:val="center"/>
          </w:tcPr>
          <w:p w14:paraId="6B6D6B7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±0.5</w:t>
            </w:r>
          </w:p>
        </w:tc>
      </w:tr>
    </w:tbl>
    <w:p w14:paraId="7A33AD8E">
      <w:pPr>
        <w:spacing w:line="360" w:lineRule="auto"/>
        <w:rPr>
          <w:rFonts w:hint="eastAsia" w:ascii="宋体" w:hAnsi="宋体"/>
          <w:sz w:val="24"/>
          <w:highlight w:val="none"/>
        </w:rPr>
      </w:pPr>
      <w:r>
        <w:rPr>
          <w:rFonts w:hint="eastAsia" w:ascii="宋体" w:hAnsi="宋体"/>
          <w:szCs w:val="21"/>
          <w:highlight w:val="none"/>
        </w:rPr>
        <w:t>表</w:t>
      </w:r>
      <w:r>
        <w:rPr>
          <w:rFonts w:hint="eastAsia" w:ascii="宋体" w:hAnsi="宋体"/>
          <w:szCs w:val="21"/>
          <w:highlight w:val="none"/>
          <w:lang w:val="en-US" w:eastAsia="zh-CN"/>
        </w:rPr>
        <w:t>6</w:t>
      </w:r>
      <w:r>
        <w:rPr>
          <w:rFonts w:hint="eastAsia" w:ascii="宋体" w:hAnsi="宋体"/>
          <w:szCs w:val="21"/>
          <w:highlight w:val="none"/>
        </w:rPr>
        <w:t>终止胶带尺寸表</w:t>
      </w:r>
    </w:p>
    <w:tbl>
      <w:tblPr>
        <w:tblStyle w:val="36"/>
        <w:tblW w:w="9087" w:type="dxa"/>
        <w:tblInd w:w="93" w:type="dxa"/>
        <w:tblLayout w:type="autofit"/>
        <w:tblCellMar>
          <w:top w:w="0" w:type="dxa"/>
          <w:left w:w="108" w:type="dxa"/>
          <w:bottom w:w="0" w:type="dxa"/>
          <w:right w:w="108" w:type="dxa"/>
        </w:tblCellMar>
      </w:tblPr>
      <w:tblGrid>
        <w:gridCol w:w="880"/>
        <w:gridCol w:w="3104"/>
        <w:gridCol w:w="3261"/>
        <w:gridCol w:w="1842"/>
      </w:tblGrid>
      <w:tr w14:paraId="37D3E9F5">
        <w:tblPrEx>
          <w:tblCellMar>
            <w:top w:w="0" w:type="dxa"/>
            <w:left w:w="108" w:type="dxa"/>
            <w:bottom w:w="0" w:type="dxa"/>
            <w:right w:w="108" w:type="dxa"/>
          </w:tblCellMar>
        </w:tblPrEx>
        <w:trPr>
          <w:trHeight w:val="270" w:hRule="atLeast"/>
        </w:trPr>
        <w:tc>
          <w:tcPr>
            <w:tcW w:w="9087" w:type="dxa"/>
            <w:gridSpan w:val="4"/>
            <w:tcBorders>
              <w:top w:val="single" w:color="auto" w:sz="4" w:space="0"/>
              <w:left w:val="single" w:color="auto" w:sz="4" w:space="0"/>
              <w:bottom w:val="single" w:color="auto" w:sz="4" w:space="0"/>
              <w:right w:val="single" w:color="auto" w:sz="4" w:space="0"/>
            </w:tcBorders>
            <w:shd w:val="clear" w:color="auto" w:fill="auto"/>
          </w:tcPr>
          <w:p w14:paraId="2B9615ED">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终止胶带</w:t>
            </w:r>
          </w:p>
        </w:tc>
      </w:tr>
      <w:tr w14:paraId="431E0B64">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tcPr>
          <w:p w14:paraId="57C3331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序号</w:t>
            </w:r>
          </w:p>
        </w:tc>
        <w:tc>
          <w:tcPr>
            <w:tcW w:w="3104" w:type="dxa"/>
            <w:tcBorders>
              <w:top w:val="nil"/>
              <w:left w:val="nil"/>
              <w:bottom w:val="single" w:color="auto" w:sz="4" w:space="0"/>
              <w:right w:val="single" w:color="auto" w:sz="4" w:space="0"/>
            </w:tcBorders>
            <w:shd w:val="clear" w:color="auto" w:fill="auto"/>
          </w:tcPr>
          <w:p w14:paraId="768B15E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名称</w:t>
            </w:r>
          </w:p>
        </w:tc>
        <w:tc>
          <w:tcPr>
            <w:tcW w:w="3261" w:type="dxa"/>
            <w:tcBorders>
              <w:top w:val="nil"/>
              <w:left w:val="nil"/>
              <w:bottom w:val="single" w:color="auto" w:sz="4" w:space="0"/>
              <w:right w:val="single" w:color="auto" w:sz="4" w:space="0"/>
            </w:tcBorders>
            <w:shd w:val="clear" w:color="auto" w:fill="auto"/>
          </w:tcPr>
          <w:p w14:paraId="50D4FD8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尺寸（</w:t>
            </w:r>
            <w:r>
              <w:rPr>
                <w:rFonts w:cs="宋体"/>
                <w:color w:val="000000"/>
                <w:kern w:val="0"/>
                <w:sz w:val="18"/>
                <w:szCs w:val="18"/>
                <w:highlight w:val="none"/>
              </w:rPr>
              <w:t>mm</w:t>
            </w:r>
            <w:r>
              <w:rPr>
                <w:rFonts w:hint="eastAsia" w:ascii="宋体" w:hAnsi="宋体" w:cs="宋体"/>
                <w:color w:val="000000"/>
                <w:kern w:val="0"/>
                <w:sz w:val="18"/>
                <w:szCs w:val="18"/>
                <w:highlight w:val="none"/>
              </w:rPr>
              <w:t>）</w:t>
            </w:r>
          </w:p>
        </w:tc>
        <w:tc>
          <w:tcPr>
            <w:tcW w:w="1842" w:type="dxa"/>
            <w:tcBorders>
              <w:top w:val="nil"/>
              <w:left w:val="nil"/>
              <w:bottom w:val="single" w:color="auto" w:sz="4" w:space="0"/>
              <w:right w:val="single" w:color="auto" w:sz="4" w:space="0"/>
            </w:tcBorders>
            <w:shd w:val="clear" w:color="auto" w:fill="auto"/>
          </w:tcPr>
          <w:p w14:paraId="160E715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公差（</w:t>
            </w:r>
            <w:r>
              <w:rPr>
                <w:rFonts w:cs="宋体"/>
                <w:color w:val="000000"/>
                <w:kern w:val="0"/>
                <w:sz w:val="18"/>
                <w:szCs w:val="18"/>
                <w:highlight w:val="none"/>
              </w:rPr>
              <w:t>mm</w:t>
            </w:r>
            <w:r>
              <w:rPr>
                <w:rFonts w:hint="eastAsia" w:ascii="宋体" w:hAnsi="宋体" w:cs="宋体"/>
                <w:color w:val="000000"/>
                <w:kern w:val="0"/>
                <w:sz w:val="18"/>
                <w:szCs w:val="18"/>
                <w:highlight w:val="none"/>
              </w:rPr>
              <w:t>）</w:t>
            </w:r>
          </w:p>
        </w:tc>
      </w:tr>
      <w:tr w14:paraId="0BEB51B5">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72A7C26F">
            <w:pPr>
              <w:widowControl/>
              <w:jc w:val="center"/>
              <w:rPr>
                <w:rFonts w:cs="宋体"/>
                <w:color w:val="000000"/>
                <w:kern w:val="0"/>
                <w:sz w:val="18"/>
                <w:szCs w:val="18"/>
                <w:highlight w:val="none"/>
              </w:rPr>
            </w:pPr>
            <w:r>
              <w:rPr>
                <w:rFonts w:hint="eastAsia" w:cs="宋体"/>
                <w:color w:val="000000"/>
                <w:kern w:val="0"/>
                <w:sz w:val="18"/>
                <w:szCs w:val="18"/>
                <w:highlight w:val="none"/>
              </w:rPr>
              <w:t>1</w:t>
            </w:r>
          </w:p>
        </w:tc>
        <w:tc>
          <w:tcPr>
            <w:tcW w:w="3104" w:type="dxa"/>
            <w:tcBorders>
              <w:top w:val="nil"/>
              <w:left w:val="nil"/>
              <w:bottom w:val="single" w:color="auto" w:sz="4" w:space="0"/>
              <w:right w:val="single" w:color="auto" w:sz="4" w:space="0"/>
            </w:tcBorders>
            <w:shd w:val="clear" w:color="auto" w:fill="auto"/>
            <w:vAlign w:val="center"/>
          </w:tcPr>
          <w:p w14:paraId="28DB04A0">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终止胶带（兼热熔胶带）宽度</w:t>
            </w:r>
            <w:r>
              <w:rPr>
                <w:rFonts w:cs="宋体"/>
                <w:color w:val="000000"/>
                <w:kern w:val="0"/>
                <w:sz w:val="18"/>
                <w:szCs w:val="18"/>
                <w:highlight w:val="none"/>
              </w:rPr>
              <w:t>A</w:t>
            </w:r>
          </w:p>
        </w:tc>
        <w:tc>
          <w:tcPr>
            <w:tcW w:w="3261" w:type="dxa"/>
            <w:tcBorders>
              <w:top w:val="nil"/>
              <w:left w:val="nil"/>
              <w:bottom w:val="single" w:color="auto" w:sz="4" w:space="0"/>
              <w:right w:val="single" w:color="auto" w:sz="4" w:space="0"/>
            </w:tcBorders>
            <w:shd w:val="clear" w:color="auto" w:fill="auto"/>
          </w:tcPr>
          <w:p w14:paraId="754D41F8">
            <w:pPr>
              <w:widowControl/>
              <w:jc w:val="left"/>
              <w:rPr>
                <w:rFonts w:cs="宋体"/>
                <w:color w:val="000000"/>
                <w:kern w:val="0"/>
                <w:sz w:val="18"/>
                <w:szCs w:val="18"/>
                <w:highlight w:val="none"/>
              </w:rPr>
            </w:pPr>
            <w:r>
              <w:rPr>
                <w:rFonts w:cs="宋体"/>
                <w:color w:val="000000"/>
                <w:kern w:val="0"/>
                <w:sz w:val="18"/>
                <w:szCs w:val="18"/>
                <w:highlight w:val="none"/>
              </w:rPr>
              <w:t>10</w:t>
            </w:r>
            <w:r>
              <w:rPr>
                <w:rFonts w:hint="eastAsia" w:ascii="宋体" w:hAnsi="宋体" w:cs="宋体"/>
                <w:color w:val="000000"/>
                <w:kern w:val="0"/>
                <w:sz w:val="18"/>
                <w:szCs w:val="18"/>
                <w:highlight w:val="none"/>
              </w:rPr>
              <w:t>～</w:t>
            </w:r>
            <w:r>
              <w:rPr>
                <w:rFonts w:cs="宋体"/>
                <w:color w:val="000000"/>
                <w:kern w:val="0"/>
                <w:sz w:val="18"/>
                <w:szCs w:val="18"/>
                <w:highlight w:val="none"/>
              </w:rPr>
              <w:t>35</w:t>
            </w:r>
          </w:p>
        </w:tc>
        <w:tc>
          <w:tcPr>
            <w:tcW w:w="1842" w:type="dxa"/>
            <w:tcBorders>
              <w:top w:val="nil"/>
              <w:left w:val="nil"/>
              <w:bottom w:val="single" w:color="auto" w:sz="4" w:space="0"/>
              <w:right w:val="single" w:color="auto" w:sz="4" w:space="0"/>
            </w:tcBorders>
            <w:shd w:val="clear" w:color="auto" w:fill="auto"/>
            <w:vAlign w:val="center"/>
          </w:tcPr>
          <w:p w14:paraId="2FE8AAC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±0.3</w:t>
            </w:r>
          </w:p>
        </w:tc>
      </w:tr>
      <w:tr w14:paraId="78E2C9A1">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5DAA4AF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3104" w:type="dxa"/>
            <w:tcBorders>
              <w:top w:val="nil"/>
              <w:left w:val="nil"/>
              <w:bottom w:val="single" w:color="auto" w:sz="4" w:space="0"/>
              <w:right w:val="single" w:color="auto" w:sz="4" w:space="0"/>
            </w:tcBorders>
            <w:shd w:val="clear" w:color="auto" w:fill="auto"/>
            <w:vAlign w:val="center"/>
          </w:tcPr>
          <w:p w14:paraId="6909F69C">
            <w:pPr>
              <w:widowControl/>
              <w:jc w:val="left"/>
              <w:rPr>
                <w:rFonts w:hint="eastAsia" w:ascii="宋体" w:hAnsi="宋体" w:cs="宋体"/>
                <w:kern w:val="0"/>
                <w:sz w:val="18"/>
                <w:szCs w:val="18"/>
                <w:highlight w:val="none"/>
              </w:rPr>
            </w:pPr>
            <w:r>
              <w:rPr>
                <w:rFonts w:hint="eastAsia" w:ascii="宋体" w:hAnsi="宋体" w:cs="宋体"/>
                <w:kern w:val="0"/>
                <w:sz w:val="18"/>
                <w:szCs w:val="18"/>
                <w:highlight w:val="none"/>
              </w:rPr>
              <w:t>终止胶带（热熔胶带）厚度</w:t>
            </w:r>
          </w:p>
        </w:tc>
        <w:tc>
          <w:tcPr>
            <w:tcW w:w="3261" w:type="dxa"/>
            <w:tcBorders>
              <w:top w:val="nil"/>
              <w:left w:val="nil"/>
              <w:bottom w:val="single" w:color="auto" w:sz="4" w:space="0"/>
              <w:right w:val="single" w:color="auto" w:sz="4" w:space="0"/>
            </w:tcBorders>
            <w:shd w:val="clear" w:color="auto" w:fill="auto"/>
          </w:tcPr>
          <w:p w14:paraId="3E46B090">
            <w:pPr>
              <w:widowControl/>
              <w:jc w:val="left"/>
              <w:rPr>
                <w:rFonts w:cs="宋体"/>
                <w:color w:val="000000"/>
                <w:kern w:val="0"/>
                <w:sz w:val="18"/>
                <w:szCs w:val="18"/>
                <w:highlight w:val="none"/>
              </w:rPr>
            </w:pPr>
            <w:r>
              <w:rPr>
                <w:rFonts w:hint="eastAsia" w:ascii="宋体" w:hAnsi="宋体" w:cs="宋体"/>
                <w:color w:val="000000"/>
                <w:kern w:val="0"/>
                <w:sz w:val="18"/>
                <w:szCs w:val="18"/>
                <w:highlight w:val="none"/>
              </w:rPr>
              <w:t>≥</w:t>
            </w:r>
            <w:r>
              <w:rPr>
                <w:rFonts w:cs="宋体"/>
                <w:color w:val="000000"/>
                <w:kern w:val="0"/>
                <w:sz w:val="18"/>
                <w:szCs w:val="18"/>
                <w:highlight w:val="none"/>
              </w:rPr>
              <w:t>35μm</w:t>
            </w:r>
            <w:r>
              <w:rPr>
                <w:rFonts w:hint="eastAsia" w:ascii="宋体" w:hAnsi="宋体" w:cs="宋体"/>
                <w:color w:val="000000"/>
                <w:kern w:val="0"/>
                <w:sz w:val="18"/>
                <w:szCs w:val="18"/>
                <w:highlight w:val="none"/>
              </w:rPr>
              <w:t>（</w:t>
            </w:r>
            <w:r>
              <w:rPr>
                <w:rFonts w:cs="宋体"/>
                <w:color w:val="000000"/>
                <w:kern w:val="0"/>
                <w:sz w:val="18"/>
                <w:szCs w:val="18"/>
                <w:highlight w:val="none"/>
              </w:rPr>
              <w:t>6</w:t>
            </w:r>
            <w:r>
              <w:rPr>
                <w:rFonts w:hint="eastAsia" w:ascii="宋体" w:hAnsi="宋体" w:cs="宋体"/>
                <w:color w:val="000000"/>
                <w:kern w:val="0"/>
                <w:sz w:val="18"/>
                <w:szCs w:val="18"/>
                <w:highlight w:val="none"/>
              </w:rPr>
              <w:t>基膜</w:t>
            </w:r>
            <w:r>
              <w:rPr>
                <w:rFonts w:cs="宋体"/>
                <w:color w:val="000000"/>
                <w:kern w:val="0"/>
                <w:sz w:val="18"/>
                <w:szCs w:val="18"/>
                <w:highlight w:val="none"/>
              </w:rPr>
              <w:t>+29</w:t>
            </w:r>
            <w:r>
              <w:rPr>
                <w:rFonts w:hint="eastAsia" w:ascii="宋体" w:hAnsi="宋体" w:cs="宋体"/>
                <w:color w:val="000000"/>
                <w:kern w:val="0"/>
                <w:sz w:val="18"/>
                <w:szCs w:val="18"/>
                <w:highlight w:val="none"/>
              </w:rPr>
              <w:t>胶）</w:t>
            </w:r>
          </w:p>
        </w:tc>
        <w:tc>
          <w:tcPr>
            <w:tcW w:w="1842" w:type="dxa"/>
            <w:tcBorders>
              <w:top w:val="nil"/>
              <w:left w:val="nil"/>
              <w:bottom w:val="single" w:color="auto" w:sz="4" w:space="0"/>
              <w:right w:val="single" w:color="auto" w:sz="4" w:space="0"/>
            </w:tcBorders>
            <w:shd w:val="clear" w:color="auto" w:fill="auto"/>
            <w:vAlign w:val="center"/>
          </w:tcPr>
          <w:p w14:paraId="38F061C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　</w:t>
            </w:r>
          </w:p>
        </w:tc>
      </w:tr>
      <w:tr w14:paraId="1D3F41AC">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2F5E1F4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w:t>
            </w:r>
          </w:p>
        </w:tc>
        <w:tc>
          <w:tcPr>
            <w:tcW w:w="3104" w:type="dxa"/>
            <w:tcBorders>
              <w:top w:val="nil"/>
              <w:left w:val="nil"/>
              <w:bottom w:val="single" w:color="auto" w:sz="4" w:space="0"/>
              <w:right w:val="single" w:color="auto" w:sz="4" w:space="0"/>
            </w:tcBorders>
            <w:shd w:val="clear" w:color="auto" w:fill="auto"/>
            <w:vAlign w:val="center"/>
          </w:tcPr>
          <w:p w14:paraId="48E1942B">
            <w:pPr>
              <w:widowControl/>
              <w:jc w:val="left"/>
              <w:rPr>
                <w:rFonts w:hint="eastAsia" w:ascii="宋体" w:hAnsi="宋体" w:cs="宋体"/>
                <w:kern w:val="0"/>
                <w:sz w:val="18"/>
                <w:szCs w:val="18"/>
                <w:highlight w:val="none"/>
              </w:rPr>
            </w:pPr>
            <w:r>
              <w:rPr>
                <w:rFonts w:hint="eastAsia" w:ascii="宋体" w:hAnsi="宋体" w:cs="宋体"/>
                <w:kern w:val="0"/>
                <w:sz w:val="18"/>
                <w:szCs w:val="18"/>
                <w:highlight w:val="none"/>
              </w:rPr>
              <w:t>终止胶带（绿胶带）厚度</w:t>
            </w:r>
          </w:p>
        </w:tc>
        <w:tc>
          <w:tcPr>
            <w:tcW w:w="3261" w:type="dxa"/>
            <w:tcBorders>
              <w:top w:val="nil"/>
              <w:left w:val="nil"/>
              <w:bottom w:val="single" w:color="auto" w:sz="4" w:space="0"/>
              <w:right w:val="single" w:color="auto" w:sz="4" w:space="0"/>
            </w:tcBorders>
            <w:shd w:val="clear" w:color="auto" w:fill="auto"/>
          </w:tcPr>
          <w:p w14:paraId="10FE1F20">
            <w:pPr>
              <w:widowControl/>
              <w:jc w:val="left"/>
              <w:rPr>
                <w:rFonts w:cs="宋体"/>
                <w:color w:val="000000"/>
                <w:kern w:val="0"/>
                <w:sz w:val="18"/>
                <w:szCs w:val="18"/>
                <w:highlight w:val="none"/>
              </w:rPr>
            </w:pPr>
            <w:r>
              <w:rPr>
                <w:rFonts w:hint="eastAsia" w:ascii="宋体" w:hAnsi="宋体" w:cs="宋体"/>
                <w:color w:val="000000"/>
                <w:kern w:val="0"/>
                <w:sz w:val="18"/>
                <w:szCs w:val="18"/>
                <w:highlight w:val="none"/>
              </w:rPr>
              <w:t>≥</w:t>
            </w:r>
            <w:r>
              <w:rPr>
                <w:rFonts w:cs="宋体"/>
                <w:color w:val="000000"/>
                <w:kern w:val="0"/>
                <w:sz w:val="18"/>
                <w:szCs w:val="18"/>
                <w:highlight w:val="none"/>
              </w:rPr>
              <w:t>27μm</w:t>
            </w:r>
            <w:r>
              <w:rPr>
                <w:rFonts w:hint="eastAsia" w:ascii="宋体" w:hAnsi="宋体" w:cs="宋体"/>
                <w:color w:val="000000"/>
                <w:kern w:val="0"/>
                <w:sz w:val="18"/>
                <w:szCs w:val="18"/>
                <w:highlight w:val="none"/>
              </w:rPr>
              <w:t>（</w:t>
            </w:r>
            <w:r>
              <w:rPr>
                <w:rFonts w:cs="宋体"/>
                <w:color w:val="000000"/>
                <w:kern w:val="0"/>
                <w:sz w:val="18"/>
                <w:szCs w:val="18"/>
                <w:highlight w:val="none"/>
              </w:rPr>
              <w:t>5</w:t>
            </w:r>
            <w:r>
              <w:rPr>
                <w:rFonts w:hint="eastAsia" w:ascii="宋体" w:hAnsi="宋体" w:cs="宋体"/>
                <w:color w:val="000000"/>
                <w:kern w:val="0"/>
                <w:sz w:val="18"/>
                <w:szCs w:val="18"/>
                <w:highlight w:val="none"/>
              </w:rPr>
              <w:t>胶</w:t>
            </w:r>
            <w:r>
              <w:rPr>
                <w:rFonts w:cs="宋体"/>
                <w:color w:val="000000"/>
                <w:kern w:val="0"/>
                <w:sz w:val="18"/>
                <w:szCs w:val="18"/>
                <w:highlight w:val="none"/>
              </w:rPr>
              <w:t>+22</w:t>
            </w:r>
            <w:r>
              <w:rPr>
                <w:rFonts w:hint="eastAsia" w:ascii="宋体" w:hAnsi="宋体" w:cs="宋体"/>
                <w:color w:val="000000"/>
                <w:kern w:val="0"/>
                <w:sz w:val="18"/>
                <w:szCs w:val="18"/>
                <w:highlight w:val="none"/>
              </w:rPr>
              <w:t>基膜）</w:t>
            </w:r>
          </w:p>
        </w:tc>
        <w:tc>
          <w:tcPr>
            <w:tcW w:w="1842" w:type="dxa"/>
            <w:tcBorders>
              <w:top w:val="nil"/>
              <w:left w:val="nil"/>
              <w:bottom w:val="single" w:color="auto" w:sz="4" w:space="0"/>
              <w:right w:val="single" w:color="auto" w:sz="4" w:space="0"/>
            </w:tcBorders>
            <w:shd w:val="clear" w:color="auto" w:fill="auto"/>
            <w:vAlign w:val="center"/>
          </w:tcPr>
          <w:p w14:paraId="7FFCB88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　</w:t>
            </w:r>
          </w:p>
        </w:tc>
      </w:tr>
      <w:tr w14:paraId="1B9AB7C1">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1EC7336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w:t>
            </w:r>
          </w:p>
        </w:tc>
        <w:tc>
          <w:tcPr>
            <w:tcW w:w="3104" w:type="dxa"/>
            <w:tcBorders>
              <w:top w:val="nil"/>
              <w:left w:val="nil"/>
              <w:bottom w:val="single" w:color="auto" w:sz="4" w:space="0"/>
              <w:right w:val="single" w:color="auto" w:sz="4" w:space="0"/>
            </w:tcBorders>
            <w:shd w:val="clear" w:color="auto" w:fill="auto"/>
            <w:vAlign w:val="center"/>
          </w:tcPr>
          <w:p w14:paraId="5B0CFBE5">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纸卷内径φ</w:t>
            </w:r>
            <w:r>
              <w:rPr>
                <w:rFonts w:cs="宋体"/>
                <w:color w:val="000000"/>
                <w:kern w:val="0"/>
                <w:sz w:val="18"/>
                <w:szCs w:val="18"/>
                <w:highlight w:val="none"/>
              </w:rPr>
              <w:t>C</w:t>
            </w:r>
          </w:p>
        </w:tc>
        <w:tc>
          <w:tcPr>
            <w:tcW w:w="3261" w:type="dxa"/>
            <w:tcBorders>
              <w:top w:val="nil"/>
              <w:left w:val="nil"/>
              <w:bottom w:val="single" w:color="auto" w:sz="4" w:space="0"/>
              <w:right w:val="single" w:color="auto" w:sz="4" w:space="0"/>
            </w:tcBorders>
            <w:shd w:val="clear" w:color="auto" w:fill="auto"/>
          </w:tcPr>
          <w:p w14:paraId="1C28607A">
            <w:pPr>
              <w:widowControl/>
              <w:jc w:val="left"/>
              <w:rPr>
                <w:rFonts w:cs="宋体"/>
                <w:color w:val="000000"/>
                <w:kern w:val="0"/>
                <w:sz w:val="18"/>
                <w:szCs w:val="18"/>
                <w:highlight w:val="none"/>
              </w:rPr>
            </w:pPr>
            <w:r>
              <w:rPr>
                <w:rFonts w:cs="宋体"/>
                <w:color w:val="000000"/>
                <w:kern w:val="0"/>
                <w:sz w:val="18"/>
                <w:szCs w:val="18"/>
                <w:highlight w:val="none"/>
              </w:rPr>
              <w:t>76.2</w:t>
            </w:r>
          </w:p>
        </w:tc>
        <w:tc>
          <w:tcPr>
            <w:tcW w:w="1842" w:type="dxa"/>
            <w:tcBorders>
              <w:top w:val="nil"/>
              <w:left w:val="nil"/>
              <w:bottom w:val="single" w:color="auto" w:sz="4" w:space="0"/>
              <w:right w:val="single" w:color="auto" w:sz="4" w:space="0"/>
            </w:tcBorders>
            <w:shd w:val="clear" w:color="auto" w:fill="auto"/>
            <w:vAlign w:val="center"/>
          </w:tcPr>
          <w:p w14:paraId="5409EB7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r w14:paraId="204C1F74">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19882F3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w:t>
            </w:r>
          </w:p>
        </w:tc>
        <w:tc>
          <w:tcPr>
            <w:tcW w:w="3104" w:type="dxa"/>
            <w:tcBorders>
              <w:top w:val="nil"/>
              <w:left w:val="nil"/>
              <w:bottom w:val="single" w:color="auto" w:sz="4" w:space="0"/>
              <w:right w:val="single" w:color="auto" w:sz="4" w:space="0"/>
            </w:tcBorders>
            <w:shd w:val="clear" w:color="auto" w:fill="auto"/>
            <w:vAlign w:val="center"/>
          </w:tcPr>
          <w:p w14:paraId="188760F7">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纸卷外径φ</w:t>
            </w:r>
            <w:r>
              <w:rPr>
                <w:rFonts w:cs="宋体"/>
                <w:color w:val="000000"/>
                <w:kern w:val="0"/>
                <w:sz w:val="18"/>
                <w:szCs w:val="18"/>
                <w:highlight w:val="none"/>
              </w:rPr>
              <w:t>D</w:t>
            </w:r>
          </w:p>
        </w:tc>
        <w:tc>
          <w:tcPr>
            <w:tcW w:w="3261" w:type="dxa"/>
            <w:tcBorders>
              <w:top w:val="nil"/>
              <w:left w:val="nil"/>
              <w:bottom w:val="single" w:color="auto" w:sz="4" w:space="0"/>
              <w:right w:val="single" w:color="auto" w:sz="4" w:space="0"/>
            </w:tcBorders>
            <w:shd w:val="clear" w:color="auto" w:fill="auto"/>
          </w:tcPr>
          <w:p w14:paraId="1C9FA85E">
            <w:pPr>
              <w:widowControl/>
              <w:jc w:val="left"/>
              <w:rPr>
                <w:rFonts w:cs="宋体"/>
                <w:color w:val="000000"/>
                <w:kern w:val="0"/>
                <w:sz w:val="18"/>
                <w:szCs w:val="18"/>
                <w:highlight w:val="none"/>
              </w:rPr>
            </w:pPr>
            <w:r>
              <w:rPr>
                <w:rFonts w:cs="宋体"/>
                <w:color w:val="000000"/>
                <w:kern w:val="0"/>
                <w:sz w:val="18"/>
                <w:szCs w:val="18"/>
                <w:highlight w:val="none"/>
              </w:rPr>
              <w:t>84.2</w:t>
            </w:r>
          </w:p>
        </w:tc>
        <w:tc>
          <w:tcPr>
            <w:tcW w:w="1842" w:type="dxa"/>
            <w:tcBorders>
              <w:top w:val="nil"/>
              <w:left w:val="nil"/>
              <w:bottom w:val="single" w:color="auto" w:sz="4" w:space="0"/>
              <w:right w:val="single" w:color="auto" w:sz="4" w:space="0"/>
            </w:tcBorders>
            <w:shd w:val="clear" w:color="auto" w:fill="auto"/>
            <w:vAlign w:val="center"/>
          </w:tcPr>
          <w:p w14:paraId="340AE05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r w14:paraId="2F369F25">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235F561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6</w:t>
            </w:r>
          </w:p>
        </w:tc>
        <w:tc>
          <w:tcPr>
            <w:tcW w:w="3104" w:type="dxa"/>
            <w:tcBorders>
              <w:top w:val="nil"/>
              <w:left w:val="nil"/>
              <w:bottom w:val="single" w:color="auto" w:sz="4" w:space="0"/>
              <w:right w:val="single" w:color="auto" w:sz="4" w:space="0"/>
            </w:tcBorders>
            <w:shd w:val="clear" w:color="auto" w:fill="auto"/>
            <w:vAlign w:val="center"/>
          </w:tcPr>
          <w:p w14:paraId="1B75BB78">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终止胶带最大外径φ</w:t>
            </w:r>
            <w:r>
              <w:rPr>
                <w:rFonts w:cs="宋体"/>
                <w:color w:val="000000"/>
                <w:kern w:val="0"/>
                <w:sz w:val="18"/>
                <w:szCs w:val="18"/>
                <w:highlight w:val="none"/>
              </w:rPr>
              <w:t>E</w:t>
            </w:r>
          </w:p>
        </w:tc>
        <w:tc>
          <w:tcPr>
            <w:tcW w:w="3261" w:type="dxa"/>
            <w:tcBorders>
              <w:top w:val="nil"/>
              <w:left w:val="nil"/>
              <w:bottom w:val="single" w:color="auto" w:sz="4" w:space="0"/>
              <w:right w:val="single" w:color="auto" w:sz="4" w:space="0"/>
            </w:tcBorders>
            <w:shd w:val="clear" w:color="auto" w:fill="auto"/>
            <w:vAlign w:val="center"/>
          </w:tcPr>
          <w:p w14:paraId="0EA5B6A6">
            <w:pPr>
              <w:widowControl/>
              <w:jc w:val="left"/>
              <w:rPr>
                <w:rFonts w:cs="宋体"/>
                <w:color w:val="000000"/>
                <w:kern w:val="0"/>
                <w:sz w:val="18"/>
                <w:szCs w:val="18"/>
                <w:highlight w:val="none"/>
              </w:rPr>
            </w:pPr>
            <w:r>
              <w:rPr>
                <w:rFonts w:cs="宋体"/>
                <w:color w:val="000000"/>
                <w:kern w:val="0"/>
                <w:sz w:val="18"/>
                <w:szCs w:val="18"/>
                <w:highlight w:val="none"/>
              </w:rPr>
              <w:t>200</w:t>
            </w:r>
          </w:p>
        </w:tc>
        <w:tc>
          <w:tcPr>
            <w:tcW w:w="1842" w:type="dxa"/>
            <w:tcBorders>
              <w:top w:val="nil"/>
              <w:left w:val="nil"/>
              <w:bottom w:val="single" w:color="auto" w:sz="4" w:space="0"/>
              <w:right w:val="single" w:color="auto" w:sz="4" w:space="0"/>
            </w:tcBorders>
            <w:shd w:val="clear" w:color="auto" w:fill="auto"/>
            <w:vAlign w:val="center"/>
          </w:tcPr>
          <w:p w14:paraId="065CBFC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±0.5</w:t>
            </w:r>
          </w:p>
        </w:tc>
      </w:tr>
    </w:tbl>
    <w:p w14:paraId="5D842475">
      <w:pPr>
        <w:spacing w:line="360" w:lineRule="auto"/>
        <w:rPr>
          <w:rFonts w:hint="eastAsia" w:ascii="宋体" w:hAnsi="宋体"/>
          <w:sz w:val="24"/>
          <w:highlight w:val="none"/>
        </w:rPr>
      </w:pPr>
      <w:r>
        <w:rPr>
          <w:rFonts w:hint="eastAsia" w:ascii="宋体" w:hAnsi="宋体"/>
          <w:sz w:val="24"/>
          <w:highlight w:val="none"/>
        </w:rPr>
        <w:t>2)</w:t>
      </w:r>
      <w:r>
        <w:rPr>
          <w:rFonts w:hint="eastAsia"/>
          <w:sz w:val="24"/>
          <w:highlight w:val="none"/>
        </w:rPr>
        <w:t>极耳</w:t>
      </w:r>
      <w:r>
        <w:rPr>
          <w:rFonts w:hint="eastAsia" w:ascii="宋体" w:hAnsi="宋体"/>
          <w:sz w:val="24"/>
          <w:highlight w:val="none"/>
        </w:rPr>
        <w:t>规格:</w:t>
      </w:r>
    </w:p>
    <w:p w14:paraId="31778A6D">
      <w:pPr>
        <w:spacing w:line="360" w:lineRule="auto"/>
        <w:rPr>
          <w:rFonts w:hint="eastAsia" w:ascii="宋体" w:hAnsi="宋体"/>
          <w:sz w:val="24"/>
          <w:highlight w:val="none"/>
        </w:rPr>
      </w:pPr>
      <w:r>
        <w:rPr>
          <w:rFonts w:hint="eastAsia" w:ascii="宋体" w:hAnsi="宋体"/>
          <w:sz w:val="24"/>
          <w:highlight w:val="none"/>
        </w:rPr>
        <w:t>2.1）</w:t>
      </w:r>
      <w:r>
        <w:rPr>
          <w:rFonts w:hint="eastAsia"/>
          <w:sz w:val="24"/>
          <w:highlight w:val="none"/>
        </w:rPr>
        <w:t>料盘尺寸：尺寸A范围（8-20）mm.</w:t>
      </w:r>
    </w:p>
    <w:p w14:paraId="52063CFB">
      <w:pPr>
        <w:spacing w:line="360" w:lineRule="auto"/>
        <w:jc w:val="center"/>
        <w:rPr>
          <w:rFonts w:hint="eastAsia" w:ascii="宋体" w:hAnsi="宋体"/>
          <w:szCs w:val="21"/>
          <w:highlight w:val="none"/>
        </w:rPr>
      </w:pPr>
      <w:r>
        <w:rPr>
          <w:szCs w:val="21"/>
          <w:highlight w:val="none"/>
        </w:rPr>
        <w:drawing>
          <wp:inline distT="0" distB="0" distL="0" distR="0">
            <wp:extent cx="2590800" cy="2000250"/>
            <wp:effectExtent l="0" t="0" r="0" b="0"/>
            <wp:docPr id="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590800" cy="2000250"/>
                    </a:xfrm>
                    <a:prstGeom prst="rect">
                      <a:avLst/>
                    </a:prstGeom>
                    <a:noFill/>
                    <a:ln>
                      <a:noFill/>
                    </a:ln>
                  </pic:spPr>
                </pic:pic>
              </a:graphicData>
            </a:graphic>
          </wp:inline>
        </w:drawing>
      </w:r>
    </w:p>
    <w:p w14:paraId="545E4AAA">
      <w:pPr>
        <w:spacing w:line="360" w:lineRule="auto"/>
        <w:jc w:val="center"/>
        <w:rPr>
          <w:rFonts w:hint="eastAsia" w:ascii="宋体" w:hAnsi="宋体"/>
          <w:szCs w:val="21"/>
          <w:highlight w:val="none"/>
        </w:rPr>
      </w:pPr>
      <w:r>
        <w:rPr>
          <w:rFonts w:hint="eastAsia" w:ascii="宋体" w:hAnsi="宋体"/>
          <w:szCs w:val="21"/>
          <w:highlight w:val="none"/>
        </w:rPr>
        <w:t xml:space="preserve">图3 </w:t>
      </w:r>
      <w:r>
        <w:rPr>
          <w:rFonts w:hint="eastAsia"/>
          <w:szCs w:val="21"/>
          <w:highlight w:val="none"/>
        </w:rPr>
        <w:t>极耳料盘</w:t>
      </w:r>
      <w:r>
        <w:rPr>
          <w:rFonts w:hint="eastAsia" w:ascii="宋体" w:hAnsi="宋体"/>
          <w:szCs w:val="21"/>
          <w:highlight w:val="none"/>
        </w:rPr>
        <w:t>外形尺寸示意图</w:t>
      </w:r>
    </w:p>
    <w:p w14:paraId="406341A9">
      <w:pPr>
        <w:spacing w:line="360" w:lineRule="auto"/>
        <w:ind w:firstLine="2205" w:firstLineChars="1050"/>
        <w:rPr>
          <w:rFonts w:hint="eastAsia" w:ascii="宋体" w:hAnsi="宋体"/>
          <w:szCs w:val="21"/>
          <w:highlight w:val="none"/>
        </w:rPr>
      </w:pPr>
    </w:p>
    <w:p w14:paraId="3ADACB6F">
      <w:pPr>
        <w:spacing w:line="360" w:lineRule="auto"/>
        <w:rPr>
          <w:rFonts w:hint="eastAsia" w:ascii="宋体" w:hAnsi="宋体"/>
          <w:sz w:val="24"/>
          <w:highlight w:val="none"/>
        </w:rPr>
      </w:pPr>
      <w:r>
        <w:rPr>
          <w:rFonts w:hint="eastAsia" w:ascii="宋体" w:hAnsi="宋体"/>
          <w:sz w:val="24"/>
          <w:highlight w:val="none"/>
        </w:rPr>
        <w:t>2.2）铝</w:t>
      </w:r>
      <w:r>
        <w:rPr>
          <w:rFonts w:hint="eastAsia"/>
          <w:sz w:val="24"/>
          <w:highlight w:val="none"/>
        </w:rPr>
        <w:t>极耳尺寸</w:t>
      </w:r>
      <w:r>
        <w:rPr>
          <w:rFonts w:hint="eastAsia" w:ascii="宋体" w:hAnsi="宋体"/>
          <w:sz w:val="24"/>
          <w:highlight w:val="none"/>
        </w:rPr>
        <w:t>（单位：mm）</w:t>
      </w:r>
      <w:r>
        <w:rPr>
          <w:rFonts w:hint="eastAsia"/>
          <w:sz w:val="24"/>
          <w:highlight w:val="none"/>
        </w:rPr>
        <w:t>：</w:t>
      </w:r>
    </w:p>
    <w:p w14:paraId="76BB2F66">
      <w:pPr>
        <w:spacing w:line="360" w:lineRule="auto"/>
        <w:jc w:val="center"/>
        <w:rPr>
          <w:rFonts w:hint="eastAsia" w:ascii="宋体" w:hAnsi="宋体"/>
          <w:szCs w:val="21"/>
          <w:highlight w:val="none"/>
        </w:rPr>
      </w:pPr>
      <w:r>
        <w:rPr>
          <w:szCs w:val="21"/>
          <w:highlight w:val="none"/>
        </w:rPr>
        <w:drawing>
          <wp:inline distT="0" distB="0" distL="0" distR="0">
            <wp:extent cx="3838575" cy="2038350"/>
            <wp:effectExtent l="0" t="0" r="0" b="0"/>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16" cstate="print">
                      <a:extLst>
                        <a:ext uri="{28A0092B-C50C-407E-A947-70E740481C1C}">
                          <a14:useLocalDpi xmlns:a14="http://schemas.microsoft.com/office/drawing/2010/main" val="0"/>
                        </a:ext>
                      </a:extLst>
                    </a:blip>
                    <a:srcRect l="13158" t="15010" r="13368" b="12671"/>
                    <a:stretch>
                      <a:fillRect/>
                    </a:stretch>
                  </pic:blipFill>
                  <pic:spPr>
                    <a:xfrm>
                      <a:off x="0" y="0"/>
                      <a:ext cx="3838575" cy="2038350"/>
                    </a:xfrm>
                    <a:prstGeom prst="rect">
                      <a:avLst/>
                    </a:prstGeom>
                    <a:noFill/>
                    <a:ln>
                      <a:noFill/>
                    </a:ln>
                  </pic:spPr>
                </pic:pic>
              </a:graphicData>
            </a:graphic>
          </wp:inline>
        </w:drawing>
      </w:r>
    </w:p>
    <w:p w14:paraId="0616403D">
      <w:pPr>
        <w:spacing w:line="360" w:lineRule="auto"/>
        <w:jc w:val="center"/>
        <w:rPr>
          <w:rFonts w:hint="eastAsia" w:ascii="宋体" w:hAnsi="宋体"/>
          <w:szCs w:val="21"/>
          <w:highlight w:val="none"/>
        </w:rPr>
      </w:pPr>
      <w:r>
        <w:rPr>
          <w:rFonts w:hint="eastAsia" w:ascii="宋体" w:hAnsi="宋体"/>
          <w:szCs w:val="21"/>
          <w:highlight w:val="none"/>
        </w:rPr>
        <w:t>图4 铝</w:t>
      </w:r>
      <w:r>
        <w:rPr>
          <w:rFonts w:hint="eastAsia"/>
          <w:szCs w:val="21"/>
          <w:highlight w:val="none"/>
        </w:rPr>
        <w:t>极耳</w:t>
      </w:r>
      <w:r>
        <w:rPr>
          <w:rFonts w:hint="eastAsia" w:ascii="宋体" w:hAnsi="宋体"/>
          <w:szCs w:val="21"/>
          <w:highlight w:val="none"/>
        </w:rPr>
        <w:t>尺寸示意图</w:t>
      </w:r>
    </w:p>
    <w:p w14:paraId="1EAB1218">
      <w:pPr>
        <w:spacing w:line="360" w:lineRule="auto"/>
        <w:rPr>
          <w:rFonts w:hint="eastAsia" w:ascii="宋体" w:hAnsi="宋体"/>
          <w:sz w:val="24"/>
          <w:highlight w:val="none"/>
        </w:rPr>
      </w:pPr>
      <w:r>
        <w:rPr>
          <w:rFonts w:hint="eastAsia" w:ascii="宋体" w:hAnsi="宋体"/>
          <w:szCs w:val="21"/>
          <w:highlight w:val="none"/>
        </w:rPr>
        <w:t>表</w:t>
      </w:r>
      <w:r>
        <w:rPr>
          <w:rFonts w:hint="eastAsia" w:ascii="宋体" w:hAnsi="宋体"/>
          <w:szCs w:val="21"/>
          <w:highlight w:val="none"/>
          <w:lang w:val="en-US" w:eastAsia="zh-CN"/>
        </w:rPr>
        <w:t>7</w:t>
      </w:r>
      <w:r>
        <w:rPr>
          <w:rFonts w:hint="eastAsia" w:ascii="宋体" w:hAnsi="宋体"/>
          <w:szCs w:val="21"/>
          <w:highlight w:val="none"/>
        </w:rPr>
        <w:t>铝极耳尺寸表</w:t>
      </w:r>
    </w:p>
    <w:tbl>
      <w:tblPr>
        <w:tblStyle w:val="36"/>
        <w:tblW w:w="9087" w:type="dxa"/>
        <w:tblInd w:w="93" w:type="dxa"/>
        <w:tblLayout w:type="autofit"/>
        <w:tblCellMar>
          <w:top w:w="0" w:type="dxa"/>
          <w:left w:w="108" w:type="dxa"/>
          <w:bottom w:w="0" w:type="dxa"/>
          <w:right w:w="108" w:type="dxa"/>
        </w:tblCellMar>
      </w:tblPr>
      <w:tblGrid>
        <w:gridCol w:w="1080"/>
        <w:gridCol w:w="2621"/>
        <w:gridCol w:w="2835"/>
        <w:gridCol w:w="2551"/>
      </w:tblGrid>
      <w:tr w14:paraId="6D5733D4">
        <w:tblPrEx>
          <w:tblCellMar>
            <w:top w:w="0" w:type="dxa"/>
            <w:left w:w="108" w:type="dxa"/>
            <w:bottom w:w="0" w:type="dxa"/>
            <w:right w:w="108" w:type="dxa"/>
          </w:tblCellMar>
        </w:tblPrEx>
        <w:trPr>
          <w:trHeight w:val="270" w:hRule="atLeast"/>
        </w:trPr>
        <w:tc>
          <w:tcPr>
            <w:tcW w:w="108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3E1E375">
            <w:pPr>
              <w:widowControl/>
              <w:jc w:val="center"/>
              <w:rPr>
                <w:rFonts w:hint="eastAsia" w:ascii="宋体" w:hAnsi="宋体" w:cs="宋体"/>
                <w:color w:val="000000"/>
                <w:kern w:val="0"/>
                <w:sz w:val="22"/>
                <w:szCs w:val="22"/>
                <w:highlight w:val="none"/>
              </w:rPr>
            </w:pPr>
            <w:r>
              <w:rPr>
                <w:rFonts w:hint="eastAsia" w:ascii="宋体" w:hAnsi="宋体" w:cs="宋体"/>
                <w:color w:val="000000"/>
                <w:kern w:val="0"/>
                <w:sz w:val="22"/>
                <w:szCs w:val="22"/>
                <w:highlight w:val="none"/>
              </w:rPr>
              <w:t>序号</w:t>
            </w:r>
          </w:p>
        </w:tc>
        <w:tc>
          <w:tcPr>
            <w:tcW w:w="2621" w:type="dxa"/>
            <w:tcBorders>
              <w:top w:val="single" w:color="auto" w:sz="4" w:space="0"/>
              <w:left w:val="nil"/>
              <w:bottom w:val="single" w:color="auto" w:sz="4" w:space="0"/>
              <w:right w:val="single" w:color="auto" w:sz="4" w:space="0"/>
            </w:tcBorders>
            <w:shd w:val="clear" w:color="auto" w:fill="auto"/>
          </w:tcPr>
          <w:p w14:paraId="2BDFD6F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名称</w:t>
            </w:r>
          </w:p>
        </w:tc>
        <w:tc>
          <w:tcPr>
            <w:tcW w:w="2835" w:type="dxa"/>
            <w:tcBorders>
              <w:top w:val="single" w:color="auto" w:sz="4" w:space="0"/>
              <w:left w:val="nil"/>
              <w:bottom w:val="single" w:color="auto" w:sz="4" w:space="0"/>
              <w:right w:val="single" w:color="auto" w:sz="4" w:space="0"/>
            </w:tcBorders>
            <w:shd w:val="clear" w:color="auto" w:fill="auto"/>
          </w:tcPr>
          <w:p w14:paraId="4545DAC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名义尺寸（</w:t>
            </w:r>
            <w:r>
              <w:rPr>
                <w:rFonts w:cs="宋体"/>
                <w:color w:val="000000"/>
                <w:kern w:val="0"/>
                <w:sz w:val="18"/>
                <w:szCs w:val="18"/>
                <w:highlight w:val="none"/>
              </w:rPr>
              <w:t>mm</w:t>
            </w:r>
            <w:r>
              <w:rPr>
                <w:rFonts w:hint="eastAsia" w:ascii="宋体" w:hAnsi="宋体" w:cs="宋体"/>
                <w:color w:val="000000"/>
                <w:kern w:val="0"/>
                <w:sz w:val="18"/>
                <w:szCs w:val="18"/>
                <w:highlight w:val="none"/>
              </w:rPr>
              <w:t>）</w:t>
            </w:r>
          </w:p>
        </w:tc>
        <w:tc>
          <w:tcPr>
            <w:tcW w:w="2551" w:type="dxa"/>
            <w:tcBorders>
              <w:top w:val="single" w:color="auto" w:sz="4" w:space="0"/>
              <w:left w:val="nil"/>
              <w:bottom w:val="single" w:color="auto" w:sz="4" w:space="0"/>
              <w:right w:val="single" w:color="auto" w:sz="4" w:space="0"/>
            </w:tcBorders>
            <w:shd w:val="clear" w:color="auto" w:fill="auto"/>
          </w:tcPr>
          <w:p w14:paraId="23E6EE7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公差（</w:t>
            </w:r>
            <w:r>
              <w:rPr>
                <w:rFonts w:cs="宋体"/>
                <w:color w:val="000000"/>
                <w:kern w:val="0"/>
                <w:sz w:val="18"/>
                <w:szCs w:val="18"/>
                <w:highlight w:val="none"/>
              </w:rPr>
              <w:t>mm</w:t>
            </w:r>
            <w:r>
              <w:rPr>
                <w:rFonts w:hint="eastAsia" w:ascii="宋体" w:hAnsi="宋体" w:cs="宋体"/>
                <w:color w:val="000000"/>
                <w:kern w:val="0"/>
                <w:sz w:val="18"/>
                <w:szCs w:val="18"/>
                <w:highlight w:val="none"/>
              </w:rPr>
              <w:t>）</w:t>
            </w:r>
          </w:p>
        </w:tc>
      </w:tr>
      <w:tr w14:paraId="147C4B85">
        <w:tblPrEx>
          <w:tblCellMar>
            <w:top w:w="0" w:type="dxa"/>
            <w:left w:w="108" w:type="dxa"/>
            <w:bottom w:w="0" w:type="dxa"/>
            <w:right w:w="108" w:type="dxa"/>
          </w:tblCellMar>
        </w:tblPrEx>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14:paraId="456C3BBC">
            <w:pPr>
              <w:widowControl/>
              <w:jc w:val="center"/>
              <w:rPr>
                <w:rFonts w:hint="eastAsia" w:ascii="宋体" w:hAnsi="宋体" w:cs="宋体"/>
                <w:color w:val="000000"/>
                <w:kern w:val="0"/>
                <w:sz w:val="22"/>
                <w:szCs w:val="22"/>
                <w:highlight w:val="none"/>
              </w:rPr>
            </w:pPr>
            <w:r>
              <w:rPr>
                <w:rFonts w:hint="eastAsia" w:ascii="宋体" w:hAnsi="宋体" w:cs="宋体"/>
                <w:color w:val="000000"/>
                <w:kern w:val="0"/>
                <w:sz w:val="22"/>
                <w:szCs w:val="22"/>
                <w:highlight w:val="none"/>
              </w:rPr>
              <w:t>1</w:t>
            </w:r>
          </w:p>
        </w:tc>
        <w:tc>
          <w:tcPr>
            <w:tcW w:w="2621" w:type="dxa"/>
            <w:tcBorders>
              <w:top w:val="nil"/>
              <w:left w:val="nil"/>
              <w:bottom w:val="single" w:color="auto" w:sz="4" w:space="0"/>
              <w:right w:val="single" w:color="auto" w:sz="4" w:space="0"/>
            </w:tcBorders>
            <w:shd w:val="clear" w:color="auto" w:fill="auto"/>
          </w:tcPr>
          <w:p w14:paraId="643C6E8A">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基体厚度T</w:t>
            </w:r>
          </w:p>
        </w:tc>
        <w:tc>
          <w:tcPr>
            <w:tcW w:w="2835" w:type="dxa"/>
            <w:tcBorders>
              <w:top w:val="nil"/>
              <w:left w:val="nil"/>
              <w:bottom w:val="single" w:color="auto" w:sz="4" w:space="0"/>
              <w:right w:val="single" w:color="auto" w:sz="4" w:space="0"/>
            </w:tcBorders>
            <w:shd w:val="clear" w:color="auto" w:fill="auto"/>
          </w:tcPr>
          <w:p w14:paraId="7D699CC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0.1</w:t>
            </w:r>
          </w:p>
        </w:tc>
        <w:tc>
          <w:tcPr>
            <w:tcW w:w="2551" w:type="dxa"/>
            <w:tcBorders>
              <w:top w:val="nil"/>
              <w:left w:val="nil"/>
              <w:bottom w:val="single" w:color="auto" w:sz="4" w:space="0"/>
              <w:right w:val="single" w:color="auto" w:sz="4" w:space="0"/>
            </w:tcBorders>
            <w:shd w:val="clear" w:color="auto" w:fill="auto"/>
          </w:tcPr>
          <w:p w14:paraId="57AFF5FA">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±0.01</w:t>
            </w:r>
          </w:p>
        </w:tc>
      </w:tr>
      <w:tr w14:paraId="47CEA606">
        <w:tblPrEx>
          <w:tblCellMar>
            <w:top w:w="0" w:type="dxa"/>
            <w:left w:w="108" w:type="dxa"/>
            <w:bottom w:w="0" w:type="dxa"/>
            <w:right w:w="108" w:type="dxa"/>
          </w:tblCellMar>
        </w:tblPrEx>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14:paraId="7F69DCAB">
            <w:pPr>
              <w:widowControl/>
              <w:jc w:val="center"/>
              <w:rPr>
                <w:rFonts w:hint="eastAsia" w:ascii="宋体" w:hAnsi="宋体" w:cs="宋体"/>
                <w:color w:val="000000"/>
                <w:kern w:val="0"/>
                <w:sz w:val="22"/>
                <w:szCs w:val="22"/>
                <w:highlight w:val="none"/>
              </w:rPr>
            </w:pPr>
            <w:r>
              <w:rPr>
                <w:rFonts w:hint="eastAsia" w:ascii="宋体" w:hAnsi="宋体" w:cs="宋体"/>
                <w:color w:val="000000"/>
                <w:kern w:val="0"/>
                <w:sz w:val="22"/>
                <w:szCs w:val="22"/>
                <w:highlight w:val="none"/>
              </w:rPr>
              <w:t>2</w:t>
            </w:r>
          </w:p>
        </w:tc>
        <w:tc>
          <w:tcPr>
            <w:tcW w:w="2621" w:type="dxa"/>
            <w:tcBorders>
              <w:top w:val="nil"/>
              <w:left w:val="nil"/>
              <w:bottom w:val="single" w:color="auto" w:sz="4" w:space="0"/>
              <w:right w:val="single" w:color="auto" w:sz="4" w:space="0"/>
            </w:tcBorders>
            <w:shd w:val="clear" w:color="auto" w:fill="auto"/>
          </w:tcPr>
          <w:p w14:paraId="1B43848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基体宽度W1</w:t>
            </w:r>
          </w:p>
        </w:tc>
        <w:tc>
          <w:tcPr>
            <w:tcW w:w="2835" w:type="dxa"/>
            <w:tcBorders>
              <w:top w:val="nil"/>
              <w:left w:val="nil"/>
              <w:bottom w:val="single" w:color="auto" w:sz="4" w:space="0"/>
              <w:right w:val="single" w:color="auto" w:sz="4" w:space="0"/>
            </w:tcBorders>
            <w:shd w:val="clear" w:color="auto" w:fill="auto"/>
          </w:tcPr>
          <w:p w14:paraId="08402B5A">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4～8</w:t>
            </w:r>
          </w:p>
        </w:tc>
        <w:tc>
          <w:tcPr>
            <w:tcW w:w="2551" w:type="dxa"/>
            <w:tcBorders>
              <w:top w:val="nil"/>
              <w:left w:val="nil"/>
              <w:bottom w:val="single" w:color="auto" w:sz="4" w:space="0"/>
              <w:right w:val="single" w:color="auto" w:sz="4" w:space="0"/>
            </w:tcBorders>
            <w:shd w:val="clear" w:color="auto" w:fill="auto"/>
          </w:tcPr>
          <w:p w14:paraId="20CBDC4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±0.1</w:t>
            </w:r>
          </w:p>
        </w:tc>
      </w:tr>
      <w:tr w14:paraId="4D195E92">
        <w:tblPrEx>
          <w:tblCellMar>
            <w:top w:w="0" w:type="dxa"/>
            <w:left w:w="108" w:type="dxa"/>
            <w:bottom w:w="0" w:type="dxa"/>
            <w:right w:w="108" w:type="dxa"/>
          </w:tblCellMar>
        </w:tblPrEx>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14:paraId="5DC41549">
            <w:pPr>
              <w:widowControl/>
              <w:jc w:val="center"/>
              <w:rPr>
                <w:rFonts w:hint="eastAsia" w:ascii="宋体" w:hAnsi="宋体" w:cs="宋体"/>
                <w:color w:val="000000"/>
                <w:kern w:val="0"/>
                <w:sz w:val="22"/>
                <w:szCs w:val="22"/>
                <w:highlight w:val="none"/>
              </w:rPr>
            </w:pPr>
            <w:r>
              <w:rPr>
                <w:rFonts w:hint="eastAsia" w:ascii="宋体" w:hAnsi="宋体" w:cs="宋体"/>
                <w:color w:val="000000"/>
                <w:kern w:val="0"/>
                <w:sz w:val="22"/>
                <w:szCs w:val="22"/>
                <w:highlight w:val="none"/>
              </w:rPr>
              <w:t>3</w:t>
            </w:r>
          </w:p>
        </w:tc>
        <w:tc>
          <w:tcPr>
            <w:tcW w:w="2621" w:type="dxa"/>
            <w:tcBorders>
              <w:top w:val="nil"/>
              <w:left w:val="nil"/>
              <w:bottom w:val="single" w:color="auto" w:sz="4" w:space="0"/>
              <w:right w:val="single" w:color="auto" w:sz="4" w:space="0"/>
            </w:tcBorders>
            <w:shd w:val="clear" w:color="auto" w:fill="auto"/>
          </w:tcPr>
          <w:p w14:paraId="46717AF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单个极耳长度L</w:t>
            </w:r>
          </w:p>
        </w:tc>
        <w:tc>
          <w:tcPr>
            <w:tcW w:w="2835" w:type="dxa"/>
            <w:tcBorders>
              <w:top w:val="nil"/>
              <w:left w:val="nil"/>
              <w:bottom w:val="single" w:color="auto" w:sz="4" w:space="0"/>
              <w:right w:val="single" w:color="auto" w:sz="4" w:space="0"/>
            </w:tcBorders>
            <w:shd w:val="clear" w:color="auto" w:fill="auto"/>
          </w:tcPr>
          <w:p w14:paraId="0A865F3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38～60</w:t>
            </w:r>
          </w:p>
        </w:tc>
        <w:tc>
          <w:tcPr>
            <w:tcW w:w="2551" w:type="dxa"/>
            <w:tcBorders>
              <w:top w:val="nil"/>
              <w:left w:val="nil"/>
              <w:bottom w:val="single" w:color="auto" w:sz="4" w:space="0"/>
              <w:right w:val="single" w:color="auto" w:sz="4" w:space="0"/>
            </w:tcBorders>
            <w:shd w:val="clear" w:color="auto" w:fill="auto"/>
          </w:tcPr>
          <w:p w14:paraId="5FFECD5D">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±1.0</w:t>
            </w:r>
          </w:p>
        </w:tc>
      </w:tr>
      <w:tr w14:paraId="306B9F3C">
        <w:tblPrEx>
          <w:tblCellMar>
            <w:top w:w="0" w:type="dxa"/>
            <w:left w:w="108" w:type="dxa"/>
            <w:bottom w:w="0" w:type="dxa"/>
            <w:right w:w="108" w:type="dxa"/>
          </w:tblCellMar>
        </w:tblPrEx>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14:paraId="614DF58E">
            <w:pPr>
              <w:widowControl/>
              <w:jc w:val="center"/>
              <w:rPr>
                <w:rFonts w:hint="eastAsia" w:ascii="宋体" w:hAnsi="宋体" w:cs="宋体"/>
                <w:color w:val="000000"/>
                <w:kern w:val="0"/>
                <w:sz w:val="22"/>
                <w:szCs w:val="22"/>
                <w:highlight w:val="none"/>
              </w:rPr>
            </w:pPr>
            <w:r>
              <w:rPr>
                <w:rFonts w:hint="eastAsia" w:ascii="宋体" w:hAnsi="宋体" w:cs="宋体"/>
                <w:color w:val="000000"/>
                <w:kern w:val="0"/>
                <w:sz w:val="22"/>
                <w:szCs w:val="22"/>
                <w:highlight w:val="none"/>
              </w:rPr>
              <w:t>4</w:t>
            </w:r>
          </w:p>
        </w:tc>
        <w:tc>
          <w:tcPr>
            <w:tcW w:w="2621" w:type="dxa"/>
            <w:tcBorders>
              <w:top w:val="nil"/>
              <w:left w:val="nil"/>
              <w:bottom w:val="single" w:color="auto" w:sz="4" w:space="0"/>
              <w:right w:val="single" w:color="auto" w:sz="4" w:space="0"/>
            </w:tcBorders>
            <w:shd w:val="clear" w:color="auto" w:fill="auto"/>
          </w:tcPr>
          <w:p w14:paraId="06D245B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总厚度T2</w:t>
            </w:r>
          </w:p>
        </w:tc>
        <w:tc>
          <w:tcPr>
            <w:tcW w:w="2835" w:type="dxa"/>
            <w:tcBorders>
              <w:top w:val="nil"/>
              <w:left w:val="nil"/>
              <w:bottom w:val="single" w:color="auto" w:sz="4" w:space="0"/>
              <w:right w:val="single" w:color="auto" w:sz="4" w:space="0"/>
            </w:tcBorders>
            <w:shd w:val="clear" w:color="auto" w:fill="auto"/>
          </w:tcPr>
          <w:p w14:paraId="4BC9645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0.3</w:t>
            </w:r>
          </w:p>
        </w:tc>
        <w:tc>
          <w:tcPr>
            <w:tcW w:w="2551" w:type="dxa"/>
            <w:tcBorders>
              <w:top w:val="nil"/>
              <w:left w:val="nil"/>
              <w:bottom w:val="single" w:color="auto" w:sz="4" w:space="0"/>
              <w:right w:val="single" w:color="auto" w:sz="4" w:space="0"/>
            </w:tcBorders>
            <w:shd w:val="clear" w:color="auto" w:fill="auto"/>
          </w:tcPr>
          <w:p w14:paraId="081BDFF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±0.04</w:t>
            </w:r>
          </w:p>
        </w:tc>
      </w:tr>
      <w:tr w14:paraId="030E2DC2">
        <w:tblPrEx>
          <w:tblCellMar>
            <w:top w:w="0" w:type="dxa"/>
            <w:left w:w="108" w:type="dxa"/>
            <w:bottom w:w="0" w:type="dxa"/>
            <w:right w:w="108" w:type="dxa"/>
          </w:tblCellMar>
        </w:tblPrEx>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14:paraId="2BC8837C">
            <w:pPr>
              <w:widowControl/>
              <w:jc w:val="center"/>
              <w:rPr>
                <w:rFonts w:hint="eastAsia" w:ascii="宋体" w:hAnsi="宋体" w:cs="宋体"/>
                <w:color w:val="000000"/>
                <w:kern w:val="0"/>
                <w:sz w:val="22"/>
                <w:szCs w:val="22"/>
                <w:highlight w:val="none"/>
              </w:rPr>
            </w:pPr>
            <w:r>
              <w:rPr>
                <w:rFonts w:hint="eastAsia" w:ascii="宋体" w:hAnsi="宋体" w:cs="宋体"/>
                <w:color w:val="000000"/>
                <w:kern w:val="0"/>
                <w:sz w:val="22"/>
                <w:szCs w:val="22"/>
                <w:highlight w:val="none"/>
              </w:rPr>
              <w:t>5</w:t>
            </w:r>
          </w:p>
        </w:tc>
        <w:tc>
          <w:tcPr>
            <w:tcW w:w="2621" w:type="dxa"/>
            <w:tcBorders>
              <w:top w:val="nil"/>
              <w:left w:val="nil"/>
              <w:bottom w:val="single" w:color="auto" w:sz="4" w:space="0"/>
              <w:right w:val="single" w:color="auto" w:sz="4" w:space="0"/>
            </w:tcBorders>
            <w:shd w:val="clear" w:color="auto" w:fill="auto"/>
          </w:tcPr>
          <w:p w14:paraId="4668F8D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胶宽度W2</w:t>
            </w:r>
          </w:p>
        </w:tc>
        <w:tc>
          <w:tcPr>
            <w:tcW w:w="2835" w:type="dxa"/>
            <w:tcBorders>
              <w:top w:val="nil"/>
              <w:left w:val="nil"/>
              <w:bottom w:val="single" w:color="auto" w:sz="4" w:space="0"/>
              <w:right w:val="single" w:color="auto" w:sz="4" w:space="0"/>
            </w:tcBorders>
            <w:shd w:val="clear" w:color="auto" w:fill="auto"/>
          </w:tcPr>
          <w:p w14:paraId="441F7DA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11</w:t>
            </w:r>
          </w:p>
        </w:tc>
        <w:tc>
          <w:tcPr>
            <w:tcW w:w="2551" w:type="dxa"/>
            <w:tcBorders>
              <w:top w:val="nil"/>
              <w:left w:val="nil"/>
              <w:bottom w:val="single" w:color="auto" w:sz="4" w:space="0"/>
              <w:right w:val="single" w:color="auto" w:sz="4" w:space="0"/>
            </w:tcBorders>
            <w:shd w:val="clear" w:color="auto" w:fill="auto"/>
          </w:tcPr>
          <w:p w14:paraId="0723CA2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±0.4</w:t>
            </w:r>
          </w:p>
        </w:tc>
      </w:tr>
      <w:tr w14:paraId="0B46CBCD">
        <w:tblPrEx>
          <w:tblCellMar>
            <w:top w:w="0" w:type="dxa"/>
            <w:left w:w="108" w:type="dxa"/>
            <w:bottom w:w="0" w:type="dxa"/>
            <w:right w:w="108" w:type="dxa"/>
          </w:tblCellMar>
        </w:tblPrEx>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14:paraId="51FE0FD1">
            <w:pPr>
              <w:widowControl/>
              <w:jc w:val="center"/>
              <w:rPr>
                <w:rFonts w:hint="eastAsia" w:ascii="宋体" w:hAnsi="宋体" w:cs="宋体"/>
                <w:color w:val="000000"/>
                <w:kern w:val="0"/>
                <w:sz w:val="22"/>
                <w:szCs w:val="22"/>
                <w:highlight w:val="none"/>
              </w:rPr>
            </w:pPr>
            <w:r>
              <w:rPr>
                <w:rFonts w:hint="eastAsia" w:ascii="宋体" w:hAnsi="宋体" w:cs="宋体"/>
                <w:color w:val="000000"/>
                <w:kern w:val="0"/>
                <w:sz w:val="22"/>
                <w:szCs w:val="22"/>
                <w:highlight w:val="none"/>
              </w:rPr>
              <w:t>6</w:t>
            </w:r>
          </w:p>
        </w:tc>
        <w:tc>
          <w:tcPr>
            <w:tcW w:w="2621" w:type="dxa"/>
            <w:tcBorders>
              <w:top w:val="nil"/>
              <w:left w:val="nil"/>
              <w:bottom w:val="single" w:color="auto" w:sz="4" w:space="0"/>
              <w:right w:val="single" w:color="auto" w:sz="4" w:space="0"/>
            </w:tcBorders>
            <w:shd w:val="clear" w:color="auto" w:fill="auto"/>
          </w:tcPr>
          <w:p w14:paraId="1AB1A27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单侧胶宽I</w:t>
            </w:r>
          </w:p>
        </w:tc>
        <w:tc>
          <w:tcPr>
            <w:tcW w:w="2835" w:type="dxa"/>
            <w:tcBorders>
              <w:top w:val="nil"/>
              <w:left w:val="nil"/>
              <w:bottom w:val="single" w:color="auto" w:sz="4" w:space="0"/>
              <w:right w:val="single" w:color="auto" w:sz="4" w:space="0"/>
            </w:tcBorders>
            <w:shd w:val="clear" w:color="auto" w:fill="auto"/>
          </w:tcPr>
          <w:p w14:paraId="2BB1878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2.5</w:t>
            </w:r>
          </w:p>
        </w:tc>
        <w:tc>
          <w:tcPr>
            <w:tcW w:w="2551" w:type="dxa"/>
            <w:tcBorders>
              <w:top w:val="nil"/>
              <w:left w:val="nil"/>
              <w:bottom w:val="single" w:color="auto" w:sz="4" w:space="0"/>
              <w:right w:val="single" w:color="auto" w:sz="4" w:space="0"/>
            </w:tcBorders>
            <w:shd w:val="clear" w:color="auto" w:fill="auto"/>
          </w:tcPr>
          <w:p w14:paraId="54A9A5B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r w14:paraId="316D66D0">
        <w:tblPrEx>
          <w:tblCellMar>
            <w:top w:w="0" w:type="dxa"/>
            <w:left w:w="108" w:type="dxa"/>
            <w:bottom w:w="0" w:type="dxa"/>
            <w:right w:w="108" w:type="dxa"/>
          </w:tblCellMar>
        </w:tblPrEx>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14:paraId="3605300B">
            <w:pPr>
              <w:widowControl/>
              <w:jc w:val="center"/>
              <w:rPr>
                <w:rFonts w:hint="eastAsia" w:ascii="宋体" w:hAnsi="宋体" w:cs="宋体"/>
                <w:color w:val="000000"/>
                <w:kern w:val="0"/>
                <w:sz w:val="22"/>
                <w:szCs w:val="22"/>
                <w:highlight w:val="none"/>
              </w:rPr>
            </w:pPr>
            <w:r>
              <w:rPr>
                <w:rFonts w:hint="eastAsia" w:ascii="宋体" w:hAnsi="宋体" w:cs="宋体"/>
                <w:color w:val="000000"/>
                <w:kern w:val="0"/>
                <w:sz w:val="22"/>
                <w:szCs w:val="22"/>
                <w:highlight w:val="none"/>
              </w:rPr>
              <w:t>7</w:t>
            </w:r>
          </w:p>
        </w:tc>
        <w:tc>
          <w:tcPr>
            <w:tcW w:w="2621" w:type="dxa"/>
            <w:tcBorders>
              <w:top w:val="nil"/>
              <w:left w:val="nil"/>
              <w:bottom w:val="single" w:color="auto" w:sz="4" w:space="0"/>
              <w:right w:val="single" w:color="auto" w:sz="4" w:space="0"/>
            </w:tcBorders>
            <w:shd w:val="clear" w:color="auto" w:fill="auto"/>
          </w:tcPr>
          <w:p w14:paraId="0010F52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胶长度K</w:t>
            </w:r>
          </w:p>
        </w:tc>
        <w:tc>
          <w:tcPr>
            <w:tcW w:w="2835" w:type="dxa"/>
            <w:tcBorders>
              <w:top w:val="nil"/>
              <w:left w:val="nil"/>
              <w:bottom w:val="single" w:color="auto" w:sz="4" w:space="0"/>
              <w:right w:val="single" w:color="auto" w:sz="4" w:space="0"/>
            </w:tcBorders>
            <w:shd w:val="clear" w:color="auto" w:fill="auto"/>
          </w:tcPr>
          <w:p w14:paraId="2599CD3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4.5</w:t>
            </w:r>
          </w:p>
        </w:tc>
        <w:tc>
          <w:tcPr>
            <w:tcW w:w="2551" w:type="dxa"/>
            <w:tcBorders>
              <w:top w:val="nil"/>
              <w:left w:val="nil"/>
              <w:bottom w:val="single" w:color="auto" w:sz="4" w:space="0"/>
              <w:right w:val="single" w:color="auto" w:sz="4" w:space="0"/>
            </w:tcBorders>
            <w:shd w:val="clear" w:color="auto" w:fill="auto"/>
          </w:tcPr>
          <w:p w14:paraId="1863382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±0.5</w:t>
            </w:r>
          </w:p>
        </w:tc>
      </w:tr>
      <w:tr w14:paraId="48EB76A1">
        <w:tblPrEx>
          <w:tblCellMar>
            <w:top w:w="0" w:type="dxa"/>
            <w:left w:w="108" w:type="dxa"/>
            <w:bottom w:w="0" w:type="dxa"/>
            <w:right w:w="108" w:type="dxa"/>
          </w:tblCellMar>
        </w:tblPrEx>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14:paraId="4D0E1A12">
            <w:pPr>
              <w:widowControl/>
              <w:jc w:val="center"/>
              <w:rPr>
                <w:rFonts w:hint="eastAsia" w:ascii="宋体" w:hAnsi="宋体" w:cs="宋体"/>
                <w:color w:val="000000"/>
                <w:kern w:val="0"/>
                <w:sz w:val="22"/>
                <w:szCs w:val="22"/>
                <w:highlight w:val="none"/>
              </w:rPr>
            </w:pPr>
            <w:r>
              <w:rPr>
                <w:rFonts w:hint="eastAsia" w:ascii="宋体" w:hAnsi="宋体" w:cs="宋体"/>
                <w:color w:val="000000"/>
                <w:kern w:val="0"/>
                <w:sz w:val="22"/>
                <w:szCs w:val="22"/>
                <w:highlight w:val="none"/>
              </w:rPr>
              <w:t>8</w:t>
            </w:r>
          </w:p>
        </w:tc>
        <w:tc>
          <w:tcPr>
            <w:tcW w:w="2621" w:type="dxa"/>
            <w:tcBorders>
              <w:top w:val="nil"/>
              <w:left w:val="nil"/>
              <w:bottom w:val="single" w:color="auto" w:sz="4" w:space="0"/>
              <w:right w:val="single" w:color="auto" w:sz="4" w:space="0"/>
            </w:tcBorders>
            <w:shd w:val="clear" w:color="auto" w:fill="auto"/>
          </w:tcPr>
          <w:p w14:paraId="310AFC9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二维码大小尺寸A</w:t>
            </w:r>
          </w:p>
        </w:tc>
        <w:tc>
          <w:tcPr>
            <w:tcW w:w="2835" w:type="dxa"/>
            <w:tcBorders>
              <w:top w:val="nil"/>
              <w:left w:val="nil"/>
              <w:bottom w:val="single" w:color="auto" w:sz="4" w:space="0"/>
              <w:right w:val="single" w:color="auto" w:sz="4" w:space="0"/>
            </w:tcBorders>
            <w:shd w:val="clear" w:color="auto" w:fill="auto"/>
          </w:tcPr>
          <w:p w14:paraId="0D88A40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3×3</w:t>
            </w:r>
          </w:p>
        </w:tc>
        <w:tc>
          <w:tcPr>
            <w:tcW w:w="2551" w:type="dxa"/>
            <w:tcBorders>
              <w:top w:val="nil"/>
              <w:left w:val="nil"/>
              <w:bottom w:val="single" w:color="auto" w:sz="4" w:space="0"/>
              <w:right w:val="single" w:color="auto" w:sz="4" w:space="0"/>
            </w:tcBorders>
            <w:shd w:val="clear" w:color="auto" w:fill="auto"/>
          </w:tcPr>
          <w:p w14:paraId="4E08F6A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±0.1</w:t>
            </w:r>
          </w:p>
        </w:tc>
      </w:tr>
      <w:tr w14:paraId="729A0C47">
        <w:tblPrEx>
          <w:tblCellMar>
            <w:top w:w="0" w:type="dxa"/>
            <w:left w:w="108" w:type="dxa"/>
            <w:bottom w:w="0" w:type="dxa"/>
            <w:right w:w="108" w:type="dxa"/>
          </w:tblCellMar>
        </w:tblPrEx>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14:paraId="0C32D209">
            <w:pPr>
              <w:widowControl/>
              <w:jc w:val="center"/>
              <w:rPr>
                <w:rFonts w:hint="eastAsia" w:ascii="宋体" w:hAnsi="宋体" w:cs="宋体"/>
                <w:color w:val="000000"/>
                <w:kern w:val="0"/>
                <w:sz w:val="22"/>
                <w:szCs w:val="22"/>
                <w:highlight w:val="none"/>
              </w:rPr>
            </w:pPr>
            <w:r>
              <w:rPr>
                <w:rFonts w:hint="eastAsia" w:ascii="宋体" w:hAnsi="宋体" w:cs="宋体"/>
                <w:color w:val="000000"/>
                <w:kern w:val="0"/>
                <w:sz w:val="22"/>
                <w:szCs w:val="22"/>
                <w:highlight w:val="none"/>
              </w:rPr>
              <w:t>9</w:t>
            </w:r>
          </w:p>
        </w:tc>
        <w:tc>
          <w:tcPr>
            <w:tcW w:w="2621" w:type="dxa"/>
            <w:tcBorders>
              <w:top w:val="nil"/>
              <w:left w:val="nil"/>
              <w:bottom w:val="single" w:color="auto" w:sz="4" w:space="0"/>
              <w:right w:val="single" w:color="auto" w:sz="4" w:space="0"/>
            </w:tcBorders>
            <w:shd w:val="clear" w:color="auto" w:fill="auto"/>
          </w:tcPr>
          <w:p w14:paraId="14B06B0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二维码位置B</w:t>
            </w:r>
          </w:p>
        </w:tc>
        <w:tc>
          <w:tcPr>
            <w:tcW w:w="2835" w:type="dxa"/>
            <w:tcBorders>
              <w:top w:val="nil"/>
              <w:left w:val="nil"/>
              <w:bottom w:val="single" w:color="auto" w:sz="4" w:space="0"/>
              <w:right w:val="single" w:color="auto" w:sz="4" w:space="0"/>
            </w:tcBorders>
            <w:shd w:val="clear" w:color="auto" w:fill="auto"/>
          </w:tcPr>
          <w:p w14:paraId="4F07AC0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c>
          <w:tcPr>
            <w:tcW w:w="2551" w:type="dxa"/>
            <w:tcBorders>
              <w:top w:val="nil"/>
              <w:left w:val="nil"/>
              <w:bottom w:val="single" w:color="auto" w:sz="4" w:space="0"/>
              <w:right w:val="single" w:color="auto" w:sz="4" w:space="0"/>
            </w:tcBorders>
            <w:shd w:val="clear" w:color="auto" w:fill="auto"/>
          </w:tcPr>
          <w:p w14:paraId="745EC43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±1.0</w:t>
            </w:r>
          </w:p>
        </w:tc>
      </w:tr>
      <w:tr w14:paraId="57CDE567">
        <w:tblPrEx>
          <w:tblCellMar>
            <w:top w:w="0" w:type="dxa"/>
            <w:left w:w="108" w:type="dxa"/>
            <w:bottom w:w="0" w:type="dxa"/>
            <w:right w:w="108" w:type="dxa"/>
          </w:tblCellMar>
        </w:tblPrEx>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14:paraId="1AD5F6B5">
            <w:pPr>
              <w:widowControl/>
              <w:jc w:val="center"/>
              <w:rPr>
                <w:rFonts w:hint="eastAsia" w:ascii="宋体" w:hAnsi="宋体" w:cs="宋体"/>
                <w:color w:val="000000"/>
                <w:kern w:val="0"/>
                <w:sz w:val="22"/>
                <w:szCs w:val="22"/>
                <w:highlight w:val="none"/>
              </w:rPr>
            </w:pPr>
            <w:r>
              <w:rPr>
                <w:rFonts w:hint="eastAsia" w:ascii="宋体" w:hAnsi="宋体" w:cs="宋体"/>
                <w:color w:val="000000"/>
                <w:kern w:val="0"/>
                <w:sz w:val="22"/>
                <w:szCs w:val="22"/>
                <w:highlight w:val="none"/>
              </w:rPr>
              <w:t>10</w:t>
            </w:r>
          </w:p>
        </w:tc>
        <w:tc>
          <w:tcPr>
            <w:tcW w:w="2621" w:type="dxa"/>
            <w:tcBorders>
              <w:top w:val="nil"/>
              <w:left w:val="nil"/>
              <w:bottom w:val="single" w:color="auto" w:sz="4" w:space="0"/>
              <w:right w:val="single" w:color="auto" w:sz="4" w:space="0"/>
            </w:tcBorders>
            <w:shd w:val="clear" w:color="auto" w:fill="auto"/>
          </w:tcPr>
          <w:p w14:paraId="1D663B6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二维码位置C</w:t>
            </w:r>
          </w:p>
        </w:tc>
        <w:tc>
          <w:tcPr>
            <w:tcW w:w="2835" w:type="dxa"/>
            <w:tcBorders>
              <w:top w:val="nil"/>
              <w:left w:val="nil"/>
              <w:bottom w:val="single" w:color="auto" w:sz="4" w:space="0"/>
              <w:right w:val="single" w:color="auto" w:sz="4" w:space="0"/>
            </w:tcBorders>
            <w:shd w:val="clear" w:color="auto" w:fill="auto"/>
          </w:tcPr>
          <w:p w14:paraId="7602648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9</w:t>
            </w:r>
          </w:p>
        </w:tc>
        <w:tc>
          <w:tcPr>
            <w:tcW w:w="2551" w:type="dxa"/>
            <w:tcBorders>
              <w:top w:val="nil"/>
              <w:left w:val="nil"/>
              <w:bottom w:val="single" w:color="auto" w:sz="4" w:space="0"/>
              <w:right w:val="single" w:color="auto" w:sz="4" w:space="0"/>
            </w:tcBorders>
            <w:shd w:val="clear" w:color="auto" w:fill="auto"/>
          </w:tcPr>
          <w:p w14:paraId="54D7045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±1.0</w:t>
            </w:r>
          </w:p>
        </w:tc>
      </w:tr>
    </w:tbl>
    <w:p w14:paraId="10E686EC">
      <w:pPr>
        <w:spacing w:line="360" w:lineRule="auto"/>
        <w:ind w:right="840"/>
        <w:rPr>
          <w:szCs w:val="21"/>
          <w:highlight w:val="none"/>
        </w:rPr>
      </w:pPr>
      <w:r>
        <w:rPr>
          <w:rFonts w:hint="eastAsia"/>
          <w:szCs w:val="21"/>
          <w:highlight w:val="none"/>
        </w:rPr>
        <w:t>这部分先提供一种规格。</w:t>
      </w:r>
    </w:p>
    <w:p w14:paraId="76D2D1CA">
      <w:pPr>
        <w:spacing w:line="360" w:lineRule="auto"/>
        <w:rPr>
          <w:sz w:val="24"/>
          <w:highlight w:val="none"/>
        </w:rPr>
      </w:pPr>
      <w:r>
        <w:rPr>
          <w:rFonts w:hint="eastAsia" w:ascii="宋体" w:hAnsi="宋体"/>
          <w:sz w:val="24"/>
          <w:highlight w:val="none"/>
        </w:rPr>
        <w:t>2.3）镍</w:t>
      </w:r>
      <w:r>
        <w:rPr>
          <w:rFonts w:hint="eastAsia"/>
          <w:sz w:val="24"/>
          <w:highlight w:val="none"/>
        </w:rPr>
        <w:t>极耳尺寸</w:t>
      </w:r>
      <w:r>
        <w:rPr>
          <w:rFonts w:hint="eastAsia" w:ascii="宋体" w:hAnsi="宋体"/>
          <w:sz w:val="24"/>
          <w:highlight w:val="none"/>
        </w:rPr>
        <w:t>（单位：mm）</w:t>
      </w:r>
      <w:r>
        <w:rPr>
          <w:rFonts w:hint="eastAsia"/>
          <w:sz w:val="24"/>
          <w:highlight w:val="none"/>
        </w:rPr>
        <w:t>：</w:t>
      </w:r>
    </w:p>
    <w:p w14:paraId="10C72C38">
      <w:pPr>
        <w:spacing w:line="360" w:lineRule="auto"/>
        <w:jc w:val="center"/>
        <w:rPr>
          <w:rFonts w:hint="eastAsia" w:ascii="宋体" w:hAnsi="宋体"/>
          <w:szCs w:val="21"/>
          <w:highlight w:val="none"/>
        </w:rPr>
      </w:pPr>
      <w:r>
        <w:rPr>
          <w:szCs w:val="21"/>
          <w:highlight w:val="none"/>
        </w:rPr>
        <w:drawing>
          <wp:inline distT="0" distB="0" distL="0" distR="0">
            <wp:extent cx="3838575" cy="2038350"/>
            <wp:effectExtent l="0" t="0" r="0" b="0"/>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noChangeArrowheads="1"/>
                    </pic:cNvPicPr>
                  </pic:nvPicPr>
                  <pic:blipFill>
                    <a:blip r:embed="rId16" cstate="print">
                      <a:extLst>
                        <a:ext uri="{28A0092B-C50C-407E-A947-70E740481C1C}">
                          <a14:useLocalDpi xmlns:a14="http://schemas.microsoft.com/office/drawing/2010/main" val="0"/>
                        </a:ext>
                      </a:extLst>
                    </a:blip>
                    <a:srcRect l="13158" t="15010" r="13368" b="12671"/>
                    <a:stretch>
                      <a:fillRect/>
                    </a:stretch>
                  </pic:blipFill>
                  <pic:spPr>
                    <a:xfrm>
                      <a:off x="0" y="0"/>
                      <a:ext cx="3838575" cy="2038350"/>
                    </a:xfrm>
                    <a:prstGeom prst="rect">
                      <a:avLst/>
                    </a:prstGeom>
                    <a:noFill/>
                    <a:ln>
                      <a:noFill/>
                    </a:ln>
                  </pic:spPr>
                </pic:pic>
              </a:graphicData>
            </a:graphic>
          </wp:inline>
        </w:drawing>
      </w:r>
    </w:p>
    <w:p w14:paraId="43F8214F">
      <w:pPr>
        <w:spacing w:line="360" w:lineRule="auto"/>
        <w:jc w:val="center"/>
        <w:rPr>
          <w:rFonts w:hint="eastAsia" w:ascii="宋体" w:hAnsi="宋体"/>
          <w:szCs w:val="21"/>
          <w:highlight w:val="none"/>
        </w:rPr>
      </w:pPr>
      <w:r>
        <w:rPr>
          <w:rFonts w:hint="eastAsia" w:ascii="宋体" w:hAnsi="宋体"/>
          <w:szCs w:val="21"/>
          <w:highlight w:val="none"/>
        </w:rPr>
        <w:t>图5 镍</w:t>
      </w:r>
      <w:r>
        <w:rPr>
          <w:rFonts w:hint="eastAsia"/>
          <w:szCs w:val="21"/>
          <w:highlight w:val="none"/>
        </w:rPr>
        <w:t>极耳</w:t>
      </w:r>
      <w:r>
        <w:rPr>
          <w:rFonts w:hint="eastAsia" w:ascii="宋体" w:hAnsi="宋体"/>
          <w:szCs w:val="21"/>
          <w:highlight w:val="none"/>
        </w:rPr>
        <w:t>尺寸示意图</w:t>
      </w:r>
    </w:p>
    <w:p w14:paraId="212299AF">
      <w:pPr>
        <w:spacing w:line="360" w:lineRule="auto"/>
        <w:rPr>
          <w:rFonts w:hint="eastAsia" w:ascii="宋体" w:hAnsi="宋体"/>
          <w:sz w:val="24"/>
          <w:highlight w:val="none"/>
        </w:rPr>
      </w:pPr>
      <w:r>
        <w:rPr>
          <w:rFonts w:hint="eastAsia" w:ascii="宋体" w:hAnsi="宋体"/>
          <w:szCs w:val="21"/>
          <w:highlight w:val="none"/>
        </w:rPr>
        <w:t>表</w:t>
      </w:r>
      <w:r>
        <w:rPr>
          <w:rFonts w:hint="eastAsia" w:ascii="宋体" w:hAnsi="宋体"/>
          <w:szCs w:val="21"/>
          <w:highlight w:val="none"/>
          <w:lang w:val="en-US" w:eastAsia="zh-CN"/>
        </w:rPr>
        <w:t>8</w:t>
      </w:r>
      <w:r>
        <w:rPr>
          <w:rFonts w:hint="eastAsia" w:ascii="宋体" w:hAnsi="宋体"/>
          <w:szCs w:val="21"/>
          <w:highlight w:val="none"/>
        </w:rPr>
        <w:t>镍极耳尺寸表</w:t>
      </w:r>
    </w:p>
    <w:tbl>
      <w:tblPr>
        <w:tblStyle w:val="36"/>
        <w:tblW w:w="9087" w:type="dxa"/>
        <w:tblInd w:w="93" w:type="dxa"/>
        <w:tblLayout w:type="autofit"/>
        <w:tblCellMar>
          <w:top w:w="0" w:type="dxa"/>
          <w:left w:w="108" w:type="dxa"/>
          <w:bottom w:w="0" w:type="dxa"/>
          <w:right w:w="108" w:type="dxa"/>
        </w:tblCellMar>
      </w:tblPr>
      <w:tblGrid>
        <w:gridCol w:w="1080"/>
        <w:gridCol w:w="2621"/>
        <w:gridCol w:w="2835"/>
        <w:gridCol w:w="2551"/>
      </w:tblGrid>
      <w:tr w14:paraId="0DDB936E">
        <w:tblPrEx>
          <w:tblCellMar>
            <w:top w:w="0" w:type="dxa"/>
            <w:left w:w="108" w:type="dxa"/>
            <w:bottom w:w="0" w:type="dxa"/>
            <w:right w:w="108" w:type="dxa"/>
          </w:tblCellMar>
        </w:tblPrEx>
        <w:trPr>
          <w:trHeight w:val="270" w:hRule="atLeast"/>
        </w:trPr>
        <w:tc>
          <w:tcPr>
            <w:tcW w:w="108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76E9B13">
            <w:pPr>
              <w:widowControl/>
              <w:jc w:val="center"/>
              <w:rPr>
                <w:rFonts w:hint="eastAsia" w:ascii="宋体" w:hAnsi="宋体" w:cs="宋体"/>
                <w:color w:val="000000"/>
                <w:kern w:val="0"/>
                <w:sz w:val="22"/>
                <w:szCs w:val="22"/>
                <w:highlight w:val="none"/>
              </w:rPr>
            </w:pPr>
            <w:r>
              <w:rPr>
                <w:rFonts w:hint="eastAsia" w:ascii="宋体" w:hAnsi="宋体" w:cs="宋体"/>
                <w:color w:val="000000"/>
                <w:kern w:val="0"/>
                <w:sz w:val="22"/>
                <w:szCs w:val="22"/>
                <w:highlight w:val="none"/>
              </w:rPr>
              <w:t>序号</w:t>
            </w:r>
          </w:p>
        </w:tc>
        <w:tc>
          <w:tcPr>
            <w:tcW w:w="2621" w:type="dxa"/>
            <w:tcBorders>
              <w:top w:val="single" w:color="auto" w:sz="4" w:space="0"/>
              <w:left w:val="nil"/>
              <w:bottom w:val="single" w:color="auto" w:sz="4" w:space="0"/>
              <w:right w:val="single" w:color="auto" w:sz="4" w:space="0"/>
            </w:tcBorders>
            <w:shd w:val="clear" w:color="auto" w:fill="auto"/>
            <w:vAlign w:val="center"/>
          </w:tcPr>
          <w:p w14:paraId="7940133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名称</w:t>
            </w:r>
          </w:p>
        </w:tc>
        <w:tc>
          <w:tcPr>
            <w:tcW w:w="2835" w:type="dxa"/>
            <w:tcBorders>
              <w:top w:val="single" w:color="auto" w:sz="4" w:space="0"/>
              <w:left w:val="nil"/>
              <w:bottom w:val="single" w:color="auto" w:sz="4" w:space="0"/>
              <w:right w:val="single" w:color="auto" w:sz="4" w:space="0"/>
            </w:tcBorders>
            <w:shd w:val="clear" w:color="auto" w:fill="auto"/>
            <w:vAlign w:val="center"/>
          </w:tcPr>
          <w:p w14:paraId="2A2D699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名义尺寸（</w:t>
            </w:r>
            <w:r>
              <w:rPr>
                <w:rFonts w:cs="宋体"/>
                <w:color w:val="000000"/>
                <w:kern w:val="0"/>
                <w:sz w:val="18"/>
                <w:szCs w:val="18"/>
                <w:highlight w:val="none"/>
              </w:rPr>
              <w:t>mm</w:t>
            </w:r>
            <w:r>
              <w:rPr>
                <w:rFonts w:hint="eastAsia" w:ascii="宋体" w:hAnsi="宋体" w:cs="宋体"/>
                <w:color w:val="000000"/>
                <w:kern w:val="0"/>
                <w:sz w:val="18"/>
                <w:szCs w:val="18"/>
                <w:highlight w:val="none"/>
              </w:rPr>
              <w:t>）</w:t>
            </w:r>
          </w:p>
        </w:tc>
        <w:tc>
          <w:tcPr>
            <w:tcW w:w="2551" w:type="dxa"/>
            <w:tcBorders>
              <w:top w:val="single" w:color="auto" w:sz="4" w:space="0"/>
              <w:left w:val="nil"/>
              <w:bottom w:val="single" w:color="auto" w:sz="4" w:space="0"/>
              <w:right w:val="single" w:color="auto" w:sz="4" w:space="0"/>
            </w:tcBorders>
            <w:shd w:val="clear" w:color="auto" w:fill="auto"/>
            <w:vAlign w:val="center"/>
          </w:tcPr>
          <w:p w14:paraId="2B3791A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公差（</w:t>
            </w:r>
            <w:r>
              <w:rPr>
                <w:rFonts w:cs="宋体"/>
                <w:color w:val="000000"/>
                <w:kern w:val="0"/>
                <w:sz w:val="18"/>
                <w:szCs w:val="18"/>
                <w:highlight w:val="none"/>
              </w:rPr>
              <w:t>mm</w:t>
            </w:r>
            <w:r>
              <w:rPr>
                <w:rFonts w:hint="eastAsia" w:ascii="宋体" w:hAnsi="宋体" w:cs="宋体"/>
                <w:color w:val="000000"/>
                <w:kern w:val="0"/>
                <w:sz w:val="18"/>
                <w:szCs w:val="18"/>
                <w:highlight w:val="none"/>
              </w:rPr>
              <w:t>）</w:t>
            </w:r>
          </w:p>
        </w:tc>
      </w:tr>
      <w:tr w14:paraId="7576F3D5">
        <w:tblPrEx>
          <w:tblCellMar>
            <w:top w:w="0" w:type="dxa"/>
            <w:left w:w="108" w:type="dxa"/>
            <w:bottom w:w="0" w:type="dxa"/>
            <w:right w:w="108" w:type="dxa"/>
          </w:tblCellMar>
        </w:tblPrEx>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14:paraId="3BB39BAF">
            <w:pPr>
              <w:widowControl/>
              <w:jc w:val="center"/>
              <w:rPr>
                <w:rFonts w:hint="eastAsia" w:ascii="宋体" w:hAnsi="宋体" w:cs="宋体"/>
                <w:color w:val="000000"/>
                <w:kern w:val="0"/>
                <w:sz w:val="22"/>
                <w:szCs w:val="22"/>
                <w:highlight w:val="none"/>
              </w:rPr>
            </w:pPr>
            <w:r>
              <w:rPr>
                <w:rFonts w:hint="eastAsia" w:ascii="宋体" w:hAnsi="宋体" w:cs="宋体"/>
                <w:color w:val="000000"/>
                <w:kern w:val="0"/>
                <w:sz w:val="22"/>
                <w:szCs w:val="22"/>
                <w:highlight w:val="none"/>
              </w:rPr>
              <w:t>1</w:t>
            </w:r>
          </w:p>
        </w:tc>
        <w:tc>
          <w:tcPr>
            <w:tcW w:w="2621" w:type="dxa"/>
            <w:tcBorders>
              <w:top w:val="nil"/>
              <w:left w:val="nil"/>
              <w:bottom w:val="single" w:color="auto" w:sz="4" w:space="0"/>
              <w:right w:val="single" w:color="auto" w:sz="4" w:space="0"/>
            </w:tcBorders>
            <w:shd w:val="clear" w:color="auto" w:fill="auto"/>
            <w:vAlign w:val="center"/>
          </w:tcPr>
          <w:p w14:paraId="74684F4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基体厚度T</w:t>
            </w:r>
          </w:p>
        </w:tc>
        <w:tc>
          <w:tcPr>
            <w:tcW w:w="2835" w:type="dxa"/>
            <w:tcBorders>
              <w:top w:val="nil"/>
              <w:left w:val="nil"/>
              <w:bottom w:val="single" w:color="auto" w:sz="4" w:space="0"/>
              <w:right w:val="single" w:color="auto" w:sz="4" w:space="0"/>
            </w:tcBorders>
            <w:shd w:val="clear" w:color="auto" w:fill="auto"/>
            <w:vAlign w:val="center"/>
          </w:tcPr>
          <w:p w14:paraId="60B74F2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0.1</w:t>
            </w:r>
          </w:p>
        </w:tc>
        <w:tc>
          <w:tcPr>
            <w:tcW w:w="2551" w:type="dxa"/>
            <w:tcBorders>
              <w:top w:val="nil"/>
              <w:left w:val="nil"/>
              <w:bottom w:val="single" w:color="auto" w:sz="4" w:space="0"/>
              <w:right w:val="single" w:color="auto" w:sz="4" w:space="0"/>
            </w:tcBorders>
            <w:shd w:val="clear" w:color="auto" w:fill="auto"/>
            <w:vAlign w:val="center"/>
          </w:tcPr>
          <w:p w14:paraId="73649A0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±0.01</w:t>
            </w:r>
          </w:p>
        </w:tc>
      </w:tr>
      <w:tr w14:paraId="78F73B7F">
        <w:tblPrEx>
          <w:tblCellMar>
            <w:top w:w="0" w:type="dxa"/>
            <w:left w:w="108" w:type="dxa"/>
            <w:bottom w:w="0" w:type="dxa"/>
            <w:right w:w="108" w:type="dxa"/>
          </w:tblCellMar>
        </w:tblPrEx>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14:paraId="6F75302E">
            <w:pPr>
              <w:widowControl/>
              <w:jc w:val="center"/>
              <w:rPr>
                <w:rFonts w:hint="eastAsia" w:ascii="宋体" w:hAnsi="宋体" w:cs="宋体"/>
                <w:color w:val="000000"/>
                <w:kern w:val="0"/>
                <w:sz w:val="22"/>
                <w:szCs w:val="22"/>
                <w:highlight w:val="none"/>
              </w:rPr>
            </w:pPr>
            <w:r>
              <w:rPr>
                <w:rFonts w:hint="eastAsia" w:ascii="宋体" w:hAnsi="宋体" w:cs="宋体"/>
                <w:color w:val="000000"/>
                <w:kern w:val="0"/>
                <w:sz w:val="22"/>
                <w:szCs w:val="22"/>
                <w:highlight w:val="none"/>
              </w:rPr>
              <w:t>2</w:t>
            </w:r>
          </w:p>
        </w:tc>
        <w:tc>
          <w:tcPr>
            <w:tcW w:w="2621" w:type="dxa"/>
            <w:tcBorders>
              <w:top w:val="nil"/>
              <w:left w:val="nil"/>
              <w:bottom w:val="single" w:color="auto" w:sz="4" w:space="0"/>
              <w:right w:val="single" w:color="auto" w:sz="4" w:space="0"/>
            </w:tcBorders>
            <w:shd w:val="clear" w:color="auto" w:fill="auto"/>
            <w:vAlign w:val="center"/>
          </w:tcPr>
          <w:p w14:paraId="7DC6540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基体宽度W1</w:t>
            </w:r>
          </w:p>
        </w:tc>
        <w:tc>
          <w:tcPr>
            <w:tcW w:w="2835" w:type="dxa"/>
            <w:tcBorders>
              <w:top w:val="nil"/>
              <w:left w:val="nil"/>
              <w:bottom w:val="single" w:color="auto" w:sz="4" w:space="0"/>
              <w:right w:val="single" w:color="auto" w:sz="4" w:space="0"/>
            </w:tcBorders>
            <w:shd w:val="clear" w:color="auto" w:fill="auto"/>
            <w:vAlign w:val="center"/>
          </w:tcPr>
          <w:p w14:paraId="3C91E84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4～8</w:t>
            </w:r>
          </w:p>
        </w:tc>
        <w:tc>
          <w:tcPr>
            <w:tcW w:w="2551" w:type="dxa"/>
            <w:tcBorders>
              <w:top w:val="nil"/>
              <w:left w:val="nil"/>
              <w:bottom w:val="single" w:color="auto" w:sz="4" w:space="0"/>
              <w:right w:val="single" w:color="auto" w:sz="4" w:space="0"/>
            </w:tcBorders>
            <w:shd w:val="clear" w:color="auto" w:fill="auto"/>
            <w:vAlign w:val="center"/>
          </w:tcPr>
          <w:p w14:paraId="4489E3D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±0.1</w:t>
            </w:r>
          </w:p>
        </w:tc>
      </w:tr>
      <w:tr w14:paraId="5FDB934B">
        <w:tblPrEx>
          <w:tblCellMar>
            <w:top w:w="0" w:type="dxa"/>
            <w:left w:w="108" w:type="dxa"/>
            <w:bottom w:w="0" w:type="dxa"/>
            <w:right w:w="108" w:type="dxa"/>
          </w:tblCellMar>
        </w:tblPrEx>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14:paraId="3FB26967">
            <w:pPr>
              <w:widowControl/>
              <w:jc w:val="center"/>
              <w:rPr>
                <w:rFonts w:hint="eastAsia" w:ascii="宋体" w:hAnsi="宋体" w:cs="宋体"/>
                <w:color w:val="000000"/>
                <w:kern w:val="0"/>
                <w:sz w:val="22"/>
                <w:szCs w:val="22"/>
                <w:highlight w:val="none"/>
              </w:rPr>
            </w:pPr>
            <w:r>
              <w:rPr>
                <w:rFonts w:hint="eastAsia" w:ascii="宋体" w:hAnsi="宋体" w:cs="宋体"/>
                <w:color w:val="000000"/>
                <w:kern w:val="0"/>
                <w:sz w:val="22"/>
                <w:szCs w:val="22"/>
                <w:highlight w:val="none"/>
              </w:rPr>
              <w:t>3</w:t>
            </w:r>
          </w:p>
        </w:tc>
        <w:tc>
          <w:tcPr>
            <w:tcW w:w="2621" w:type="dxa"/>
            <w:tcBorders>
              <w:top w:val="nil"/>
              <w:left w:val="nil"/>
              <w:bottom w:val="single" w:color="auto" w:sz="4" w:space="0"/>
              <w:right w:val="single" w:color="auto" w:sz="4" w:space="0"/>
            </w:tcBorders>
            <w:shd w:val="clear" w:color="auto" w:fill="auto"/>
            <w:vAlign w:val="center"/>
          </w:tcPr>
          <w:p w14:paraId="3A826E6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单个极耳长度L</w:t>
            </w:r>
          </w:p>
        </w:tc>
        <w:tc>
          <w:tcPr>
            <w:tcW w:w="2835" w:type="dxa"/>
            <w:tcBorders>
              <w:top w:val="nil"/>
              <w:left w:val="nil"/>
              <w:bottom w:val="single" w:color="auto" w:sz="4" w:space="0"/>
              <w:right w:val="single" w:color="auto" w:sz="4" w:space="0"/>
            </w:tcBorders>
            <w:shd w:val="clear" w:color="auto" w:fill="auto"/>
            <w:vAlign w:val="center"/>
          </w:tcPr>
          <w:p w14:paraId="38D26B6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38～60</w:t>
            </w:r>
          </w:p>
        </w:tc>
        <w:tc>
          <w:tcPr>
            <w:tcW w:w="2551" w:type="dxa"/>
            <w:tcBorders>
              <w:top w:val="nil"/>
              <w:left w:val="nil"/>
              <w:bottom w:val="single" w:color="auto" w:sz="4" w:space="0"/>
              <w:right w:val="single" w:color="auto" w:sz="4" w:space="0"/>
            </w:tcBorders>
            <w:shd w:val="clear" w:color="auto" w:fill="auto"/>
            <w:vAlign w:val="center"/>
          </w:tcPr>
          <w:p w14:paraId="7B6EAC7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±1.0</w:t>
            </w:r>
          </w:p>
        </w:tc>
      </w:tr>
      <w:tr w14:paraId="58074644">
        <w:tblPrEx>
          <w:tblCellMar>
            <w:top w:w="0" w:type="dxa"/>
            <w:left w:w="108" w:type="dxa"/>
            <w:bottom w:w="0" w:type="dxa"/>
            <w:right w:w="108" w:type="dxa"/>
          </w:tblCellMar>
        </w:tblPrEx>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14:paraId="05AE8F79">
            <w:pPr>
              <w:widowControl/>
              <w:jc w:val="center"/>
              <w:rPr>
                <w:rFonts w:hint="eastAsia" w:ascii="宋体" w:hAnsi="宋体" w:cs="宋体"/>
                <w:color w:val="000000"/>
                <w:kern w:val="0"/>
                <w:sz w:val="22"/>
                <w:szCs w:val="22"/>
                <w:highlight w:val="none"/>
              </w:rPr>
            </w:pPr>
            <w:r>
              <w:rPr>
                <w:rFonts w:hint="eastAsia" w:ascii="宋体" w:hAnsi="宋体" w:cs="宋体"/>
                <w:color w:val="000000"/>
                <w:kern w:val="0"/>
                <w:sz w:val="22"/>
                <w:szCs w:val="22"/>
                <w:highlight w:val="none"/>
              </w:rPr>
              <w:t>4</w:t>
            </w:r>
          </w:p>
        </w:tc>
        <w:tc>
          <w:tcPr>
            <w:tcW w:w="2621" w:type="dxa"/>
            <w:tcBorders>
              <w:top w:val="nil"/>
              <w:left w:val="nil"/>
              <w:bottom w:val="single" w:color="auto" w:sz="4" w:space="0"/>
              <w:right w:val="single" w:color="auto" w:sz="4" w:space="0"/>
            </w:tcBorders>
            <w:shd w:val="clear" w:color="auto" w:fill="auto"/>
            <w:vAlign w:val="center"/>
          </w:tcPr>
          <w:p w14:paraId="14C2C5AA">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总厚度T2</w:t>
            </w:r>
          </w:p>
        </w:tc>
        <w:tc>
          <w:tcPr>
            <w:tcW w:w="2835" w:type="dxa"/>
            <w:tcBorders>
              <w:top w:val="nil"/>
              <w:left w:val="nil"/>
              <w:bottom w:val="single" w:color="auto" w:sz="4" w:space="0"/>
              <w:right w:val="single" w:color="auto" w:sz="4" w:space="0"/>
            </w:tcBorders>
            <w:shd w:val="clear" w:color="auto" w:fill="auto"/>
            <w:vAlign w:val="center"/>
          </w:tcPr>
          <w:p w14:paraId="0F25C0C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0.3</w:t>
            </w:r>
          </w:p>
        </w:tc>
        <w:tc>
          <w:tcPr>
            <w:tcW w:w="2551" w:type="dxa"/>
            <w:tcBorders>
              <w:top w:val="nil"/>
              <w:left w:val="nil"/>
              <w:bottom w:val="single" w:color="auto" w:sz="4" w:space="0"/>
              <w:right w:val="single" w:color="auto" w:sz="4" w:space="0"/>
            </w:tcBorders>
            <w:shd w:val="clear" w:color="auto" w:fill="auto"/>
            <w:vAlign w:val="center"/>
          </w:tcPr>
          <w:p w14:paraId="3661911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±0.04</w:t>
            </w:r>
          </w:p>
        </w:tc>
      </w:tr>
      <w:tr w14:paraId="6FD243B6">
        <w:tblPrEx>
          <w:tblCellMar>
            <w:top w:w="0" w:type="dxa"/>
            <w:left w:w="108" w:type="dxa"/>
            <w:bottom w:w="0" w:type="dxa"/>
            <w:right w:w="108" w:type="dxa"/>
          </w:tblCellMar>
        </w:tblPrEx>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14:paraId="2A1F79AB">
            <w:pPr>
              <w:widowControl/>
              <w:jc w:val="center"/>
              <w:rPr>
                <w:rFonts w:hint="eastAsia" w:ascii="宋体" w:hAnsi="宋体" w:cs="宋体"/>
                <w:color w:val="000000"/>
                <w:kern w:val="0"/>
                <w:sz w:val="22"/>
                <w:szCs w:val="22"/>
                <w:highlight w:val="none"/>
              </w:rPr>
            </w:pPr>
            <w:r>
              <w:rPr>
                <w:rFonts w:hint="eastAsia" w:ascii="宋体" w:hAnsi="宋体" w:cs="宋体"/>
                <w:color w:val="000000"/>
                <w:kern w:val="0"/>
                <w:sz w:val="22"/>
                <w:szCs w:val="22"/>
                <w:highlight w:val="none"/>
              </w:rPr>
              <w:t>5</w:t>
            </w:r>
          </w:p>
        </w:tc>
        <w:tc>
          <w:tcPr>
            <w:tcW w:w="2621" w:type="dxa"/>
            <w:tcBorders>
              <w:top w:val="nil"/>
              <w:left w:val="nil"/>
              <w:bottom w:val="single" w:color="auto" w:sz="4" w:space="0"/>
              <w:right w:val="single" w:color="auto" w:sz="4" w:space="0"/>
            </w:tcBorders>
            <w:shd w:val="clear" w:color="auto" w:fill="auto"/>
            <w:vAlign w:val="center"/>
          </w:tcPr>
          <w:p w14:paraId="148B5C3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胶宽度W2</w:t>
            </w:r>
          </w:p>
        </w:tc>
        <w:tc>
          <w:tcPr>
            <w:tcW w:w="2835" w:type="dxa"/>
            <w:tcBorders>
              <w:top w:val="nil"/>
              <w:left w:val="nil"/>
              <w:bottom w:val="single" w:color="auto" w:sz="4" w:space="0"/>
              <w:right w:val="single" w:color="auto" w:sz="4" w:space="0"/>
            </w:tcBorders>
            <w:shd w:val="clear" w:color="auto" w:fill="auto"/>
            <w:vAlign w:val="center"/>
          </w:tcPr>
          <w:p w14:paraId="415E055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11</w:t>
            </w:r>
          </w:p>
        </w:tc>
        <w:tc>
          <w:tcPr>
            <w:tcW w:w="2551" w:type="dxa"/>
            <w:tcBorders>
              <w:top w:val="nil"/>
              <w:left w:val="nil"/>
              <w:bottom w:val="single" w:color="auto" w:sz="4" w:space="0"/>
              <w:right w:val="single" w:color="auto" w:sz="4" w:space="0"/>
            </w:tcBorders>
            <w:shd w:val="clear" w:color="auto" w:fill="auto"/>
            <w:vAlign w:val="center"/>
          </w:tcPr>
          <w:p w14:paraId="4F00E15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±0.4</w:t>
            </w:r>
          </w:p>
        </w:tc>
      </w:tr>
      <w:tr w14:paraId="03BE4DB9">
        <w:tblPrEx>
          <w:tblCellMar>
            <w:top w:w="0" w:type="dxa"/>
            <w:left w:w="108" w:type="dxa"/>
            <w:bottom w:w="0" w:type="dxa"/>
            <w:right w:w="108" w:type="dxa"/>
          </w:tblCellMar>
        </w:tblPrEx>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14:paraId="707C8D48">
            <w:pPr>
              <w:widowControl/>
              <w:jc w:val="center"/>
              <w:rPr>
                <w:rFonts w:hint="eastAsia" w:ascii="宋体" w:hAnsi="宋体" w:cs="宋体"/>
                <w:color w:val="000000"/>
                <w:kern w:val="0"/>
                <w:sz w:val="22"/>
                <w:szCs w:val="22"/>
                <w:highlight w:val="none"/>
              </w:rPr>
            </w:pPr>
            <w:r>
              <w:rPr>
                <w:rFonts w:hint="eastAsia" w:ascii="宋体" w:hAnsi="宋体" w:cs="宋体"/>
                <w:color w:val="000000"/>
                <w:kern w:val="0"/>
                <w:sz w:val="22"/>
                <w:szCs w:val="22"/>
                <w:highlight w:val="none"/>
              </w:rPr>
              <w:t>6</w:t>
            </w:r>
          </w:p>
        </w:tc>
        <w:tc>
          <w:tcPr>
            <w:tcW w:w="2621" w:type="dxa"/>
            <w:tcBorders>
              <w:top w:val="nil"/>
              <w:left w:val="nil"/>
              <w:bottom w:val="single" w:color="auto" w:sz="4" w:space="0"/>
              <w:right w:val="single" w:color="auto" w:sz="4" w:space="0"/>
            </w:tcBorders>
            <w:shd w:val="clear" w:color="auto" w:fill="auto"/>
            <w:vAlign w:val="center"/>
          </w:tcPr>
          <w:p w14:paraId="7545003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单侧胶宽I</w:t>
            </w:r>
          </w:p>
        </w:tc>
        <w:tc>
          <w:tcPr>
            <w:tcW w:w="2835" w:type="dxa"/>
            <w:tcBorders>
              <w:top w:val="nil"/>
              <w:left w:val="nil"/>
              <w:bottom w:val="single" w:color="auto" w:sz="4" w:space="0"/>
              <w:right w:val="single" w:color="auto" w:sz="4" w:space="0"/>
            </w:tcBorders>
            <w:shd w:val="clear" w:color="auto" w:fill="auto"/>
            <w:vAlign w:val="center"/>
          </w:tcPr>
          <w:p w14:paraId="7325F79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2.5</w:t>
            </w:r>
          </w:p>
        </w:tc>
        <w:tc>
          <w:tcPr>
            <w:tcW w:w="2551" w:type="dxa"/>
            <w:tcBorders>
              <w:top w:val="nil"/>
              <w:left w:val="nil"/>
              <w:bottom w:val="single" w:color="auto" w:sz="4" w:space="0"/>
              <w:right w:val="single" w:color="auto" w:sz="4" w:space="0"/>
            </w:tcBorders>
            <w:shd w:val="clear" w:color="auto" w:fill="auto"/>
            <w:vAlign w:val="center"/>
          </w:tcPr>
          <w:p w14:paraId="12989CA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r w14:paraId="47907DC2">
        <w:tblPrEx>
          <w:tblCellMar>
            <w:top w:w="0" w:type="dxa"/>
            <w:left w:w="108" w:type="dxa"/>
            <w:bottom w:w="0" w:type="dxa"/>
            <w:right w:w="108" w:type="dxa"/>
          </w:tblCellMar>
        </w:tblPrEx>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14:paraId="36B85546">
            <w:pPr>
              <w:widowControl/>
              <w:jc w:val="center"/>
              <w:rPr>
                <w:rFonts w:hint="eastAsia" w:ascii="宋体" w:hAnsi="宋体" w:cs="宋体"/>
                <w:color w:val="000000"/>
                <w:kern w:val="0"/>
                <w:sz w:val="22"/>
                <w:szCs w:val="22"/>
                <w:highlight w:val="none"/>
              </w:rPr>
            </w:pPr>
            <w:r>
              <w:rPr>
                <w:rFonts w:hint="eastAsia" w:ascii="宋体" w:hAnsi="宋体" w:cs="宋体"/>
                <w:color w:val="000000"/>
                <w:kern w:val="0"/>
                <w:sz w:val="22"/>
                <w:szCs w:val="22"/>
                <w:highlight w:val="none"/>
              </w:rPr>
              <w:t>7</w:t>
            </w:r>
          </w:p>
        </w:tc>
        <w:tc>
          <w:tcPr>
            <w:tcW w:w="2621" w:type="dxa"/>
            <w:tcBorders>
              <w:top w:val="nil"/>
              <w:left w:val="nil"/>
              <w:bottom w:val="single" w:color="auto" w:sz="4" w:space="0"/>
              <w:right w:val="single" w:color="auto" w:sz="4" w:space="0"/>
            </w:tcBorders>
            <w:shd w:val="clear" w:color="auto" w:fill="auto"/>
            <w:vAlign w:val="center"/>
          </w:tcPr>
          <w:p w14:paraId="58AC389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胶长度K</w:t>
            </w:r>
          </w:p>
        </w:tc>
        <w:tc>
          <w:tcPr>
            <w:tcW w:w="2835" w:type="dxa"/>
            <w:tcBorders>
              <w:top w:val="nil"/>
              <w:left w:val="nil"/>
              <w:bottom w:val="single" w:color="auto" w:sz="4" w:space="0"/>
              <w:right w:val="single" w:color="auto" w:sz="4" w:space="0"/>
            </w:tcBorders>
            <w:shd w:val="clear" w:color="auto" w:fill="auto"/>
            <w:vAlign w:val="center"/>
          </w:tcPr>
          <w:p w14:paraId="6203003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4.5</w:t>
            </w:r>
          </w:p>
        </w:tc>
        <w:tc>
          <w:tcPr>
            <w:tcW w:w="2551" w:type="dxa"/>
            <w:tcBorders>
              <w:top w:val="nil"/>
              <w:left w:val="nil"/>
              <w:bottom w:val="single" w:color="auto" w:sz="4" w:space="0"/>
              <w:right w:val="single" w:color="auto" w:sz="4" w:space="0"/>
            </w:tcBorders>
            <w:shd w:val="clear" w:color="auto" w:fill="auto"/>
            <w:vAlign w:val="center"/>
          </w:tcPr>
          <w:p w14:paraId="282C539D">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±0.5</w:t>
            </w:r>
          </w:p>
        </w:tc>
      </w:tr>
    </w:tbl>
    <w:p w14:paraId="6688979A">
      <w:pPr>
        <w:spacing w:line="360" w:lineRule="auto"/>
        <w:rPr>
          <w:rFonts w:hint="eastAsia" w:ascii="宋体" w:hAnsi="宋体"/>
          <w:sz w:val="24"/>
          <w:highlight w:val="none"/>
        </w:rPr>
      </w:pPr>
      <w:r>
        <w:rPr>
          <w:rFonts w:hint="eastAsia"/>
          <w:szCs w:val="21"/>
          <w:highlight w:val="none"/>
        </w:rPr>
        <w:t xml:space="preserve">这部分先提供一种规格。 </w:t>
      </w:r>
      <w:r>
        <w:rPr>
          <w:highlight w:val="none"/>
        </w:rPr>
        <w:br w:type="page"/>
      </w:r>
      <w:r>
        <w:rPr>
          <w:rFonts w:hint="eastAsia" w:ascii="黑体" w:hAnsi="黑体" w:eastAsia="黑体"/>
          <w:sz w:val="24"/>
          <w:highlight w:val="none"/>
        </w:rPr>
        <w:t>1.</w:t>
      </w:r>
      <w:r>
        <w:rPr>
          <w:rFonts w:hint="eastAsia" w:ascii="黑体" w:hAnsi="黑体" w:eastAsia="黑体"/>
          <w:sz w:val="24"/>
          <w:highlight w:val="none"/>
          <w:lang w:val="en-US" w:eastAsia="zh-CN"/>
        </w:rPr>
        <w:t>4</w:t>
      </w:r>
      <w:r>
        <w:rPr>
          <w:rFonts w:ascii="黑体" w:hAnsi="黑体" w:eastAsia="黑体"/>
          <w:sz w:val="24"/>
          <w:highlight w:val="none"/>
        </w:rPr>
        <w:t>工艺流程</w:t>
      </w:r>
    </w:p>
    <w:p w14:paraId="212CC9C3">
      <w:pPr>
        <w:pStyle w:val="4"/>
        <w:spacing w:before="0" w:after="0" w:line="415" w:lineRule="auto"/>
        <w:rPr>
          <w:rFonts w:hint="eastAsia" w:ascii="黑体" w:hAnsi="黑体" w:eastAsia="黑体"/>
          <w:b w:val="0"/>
          <w:sz w:val="24"/>
          <w:szCs w:val="24"/>
          <w:highlight w:val="none"/>
        </w:rPr>
      </w:pPr>
      <w:bookmarkStart w:id="12" w:name="_Toc11636"/>
      <w:r>
        <w:rPr>
          <w:rFonts w:hint="eastAsia" w:ascii="黑体" w:hAnsi="黑体" w:eastAsia="黑体"/>
          <w:b w:val="0"/>
          <w:sz w:val="24"/>
          <w:szCs w:val="24"/>
          <w:highlight w:val="none"/>
        </w:rPr>
        <w:t>1.</w:t>
      </w:r>
      <w:r>
        <w:rPr>
          <w:rFonts w:hint="eastAsia" w:ascii="黑体" w:hAnsi="黑体" w:eastAsia="黑体"/>
          <w:b w:val="0"/>
          <w:sz w:val="24"/>
          <w:szCs w:val="24"/>
          <w:highlight w:val="none"/>
          <w:lang w:val="en-US" w:eastAsia="zh-CN"/>
        </w:rPr>
        <w:t>4</w:t>
      </w:r>
      <w:r>
        <w:rPr>
          <w:rFonts w:hint="eastAsia" w:ascii="黑体" w:hAnsi="黑体" w:eastAsia="黑体"/>
          <w:b w:val="0"/>
          <w:sz w:val="24"/>
          <w:szCs w:val="24"/>
          <w:highlight w:val="none"/>
        </w:rPr>
        <w:t>.1工艺流程图</w:t>
      </w:r>
      <w:bookmarkEnd w:id="12"/>
    </w:p>
    <w:p w14:paraId="4E44F702">
      <w:pPr>
        <w:spacing w:line="360" w:lineRule="auto"/>
        <w:jc w:val="center"/>
        <w:rPr>
          <w:rFonts w:hint="eastAsia" w:ascii="宋体" w:hAnsi="宋体"/>
          <w:color w:val="FF0000"/>
          <w:sz w:val="24"/>
          <w:highlight w:val="none"/>
        </w:rPr>
      </w:pPr>
      <w:r>
        <w:rPr>
          <w:highlight w:val="none"/>
        </w:rPr>
        <w:object>
          <v:shape id="_x0000_i1025" o:spt="75" type="#_x0000_t75" style="height:620.25pt;width:453.75pt;" o:ole="t" filled="f" o:preferrelative="t" stroked="f" coordsize="21600,21600">
            <v:path/>
            <v:fill on="f" focussize="0,0"/>
            <v:stroke on="f"/>
            <v:imagedata r:id="rId18" o:title=""/>
            <o:lock v:ext="edit" aspectratio="t"/>
            <w10:wrap type="none"/>
            <w10:anchorlock/>
          </v:shape>
          <o:OLEObject Type="Embed" ProgID="Visio.Drawing.11" ShapeID="_x0000_i1025" DrawAspect="Content" ObjectID="_1468075725" r:id="rId17">
            <o:LockedField>false</o:LockedField>
          </o:OLEObject>
        </w:object>
      </w:r>
    </w:p>
    <w:p w14:paraId="46C4F845">
      <w:pPr>
        <w:pStyle w:val="3"/>
        <w:spacing w:before="0" w:after="0" w:line="415" w:lineRule="auto"/>
        <w:rPr>
          <w:rFonts w:hint="eastAsia" w:ascii="黑体" w:hAnsi="黑体" w:eastAsia="黑体"/>
          <w:b w:val="0"/>
          <w:sz w:val="24"/>
          <w:szCs w:val="24"/>
          <w:highlight w:val="none"/>
        </w:rPr>
      </w:pPr>
      <w:bookmarkStart w:id="13" w:name="_Toc11408"/>
      <w:r>
        <w:rPr>
          <w:rFonts w:hint="eastAsia" w:ascii="黑体" w:hAnsi="黑体" w:eastAsia="黑体"/>
          <w:b w:val="0"/>
          <w:sz w:val="24"/>
          <w:szCs w:val="24"/>
          <w:highlight w:val="none"/>
        </w:rPr>
        <w:t>1.</w:t>
      </w:r>
      <w:r>
        <w:rPr>
          <w:rFonts w:hint="eastAsia" w:ascii="黑体" w:hAnsi="黑体" w:eastAsia="黑体"/>
          <w:b w:val="0"/>
          <w:sz w:val="24"/>
          <w:szCs w:val="24"/>
          <w:highlight w:val="none"/>
          <w:lang w:val="en-US" w:eastAsia="zh-CN"/>
        </w:rPr>
        <w:t>5</w:t>
      </w:r>
      <w:r>
        <w:rPr>
          <w:rFonts w:hint="eastAsia" w:ascii="黑体" w:hAnsi="黑体" w:eastAsia="黑体"/>
          <w:b w:val="0"/>
          <w:sz w:val="24"/>
          <w:szCs w:val="24"/>
          <w:highlight w:val="none"/>
        </w:rPr>
        <w:t>产品及设备关键指标要求</w:t>
      </w:r>
      <w:bookmarkEnd w:id="13"/>
    </w:p>
    <w:p w14:paraId="0D75422A">
      <w:pPr>
        <w:pStyle w:val="4"/>
        <w:spacing w:before="0" w:after="0" w:line="415" w:lineRule="auto"/>
        <w:rPr>
          <w:rFonts w:hint="eastAsia" w:ascii="黑体" w:hAnsi="黑体" w:eastAsia="黑体"/>
          <w:b w:val="0"/>
          <w:sz w:val="24"/>
          <w:szCs w:val="24"/>
          <w:highlight w:val="none"/>
        </w:rPr>
      </w:pPr>
      <w:bookmarkStart w:id="14" w:name="_Toc8131"/>
      <w:r>
        <w:rPr>
          <w:rFonts w:hint="eastAsia" w:ascii="黑体" w:hAnsi="黑体" w:eastAsia="黑体"/>
          <w:b w:val="0"/>
          <w:sz w:val="24"/>
          <w:szCs w:val="24"/>
          <w:highlight w:val="none"/>
        </w:rPr>
        <w:t>1.</w:t>
      </w:r>
      <w:r>
        <w:rPr>
          <w:rFonts w:hint="eastAsia" w:ascii="黑体" w:hAnsi="黑体" w:eastAsia="黑体"/>
          <w:b w:val="0"/>
          <w:sz w:val="24"/>
          <w:szCs w:val="24"/>
          <w:highlight w:val="none"/>
          <w:lang w:val="en-US" w:eastAsia="zh-CN"/>
        </w:rPr>
        <w:t>5</w:t>
      </w:r>
      <w:r>
        <w:rPr>
          <w:rFonts w:hint="eastAsia" w:ascii="黑体" w:hAnsi="黑体" w:eastAsia="黑体"/>
          <w:b w:val="0"/>
          <w:sz w:val="24"/>
          <w:szCs w:val="24"/>
          <w:highlight w:val="none"/>
        </w:rPr>
        <w:t>.1产品关键指标要求：</w:t>
      </w:r>
      <w:bookmarkEnd w:id="14"/>
    </w:p>
    <w:p w14:paraId="66780997">
      <w:pPr>
        <w:pStyle w:val="59"/>
        <w:spacing w:line="360" w:lineRule="auto"/>
        <w:ind w:firstLine="0" w:firstLineChars="0"/>
        <w:rPr>
          <w:rFonts w:hint="eastAsia" w:ascii="宋体" w:hAnsi="宋体"/>
          <w:szCs w:val="21"/>
          <w:highlight w:val="none"/>
        </w:rPr>
      </w:pPr>
      <w:r>
        <w:rPr>
          <w:rFonts w:hint="eastAsia" w:ascii="宋体" w:hAnsi="宋体"/>
          <w:szCs w:val="21"/>
          <w:highlight w:val="none"/>
        </w:rPr>
        <w:t>表</w:t>
      </w:r>
      <w:r>
        <w:rPr>
          <w:rFonts w:hint="eastAsia" w:ascii="宋体" w:hAnsi="宋体"/>
          <w:szCs w:val="21"/>
          <w:highlight w:val="none"/>
          <w:lang w:val="en-US" w:eastAsia="zh-CN"/>
        </w:rPr>
        <w:t>9</w:t>
      </w:r>
      <w:r>
        <w:rPr>
          <w:rFonts w:hint="eastAsia" w:ascii="宋体" w:hAnsi="宋体"/>
          <w:szCs w:val="21"/>
          <w:highlight w:val="none"/>
        </w:rPr>
        <w:t>产品关键指标要求</w:t>
      </w:r>
    </w:p>
    <w:tbl>
      <w:tblPr>
        <w:tblStyle w:val="36"/>
        <w:tblpPr w:leftFromText="180" w:rightFromText="180" w:vertAnchor="text" w:tblpX="108" w:tblpY="1"/>
        <w:tblOverlap w:val="never"/>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6"/>
        <w:gridCol w:w="2802"/>
        <w:gridCol w:w="3935"/>
        <w:gridCol w:w="1276"/>
      </w:tblGrid>
      <w:tr w14:paraId="09486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37903713">
            <w:pPr>
              <w:widowControl/>
              <w:jc w:val="center"/>
              <w:rPr>
                <w:rFonts w:ascii="宋体" w:hAnsi="宋体" w:cs="宋体"/>
                <w:kern w:val="0"/>
                <w:sz w:val="18"/>
                <w:szCs w:val="18"/>
                <w:highlight w:val="none"/>
              </w:rPr>
            </w:pPr>
            <w:r>
              <w:rPr>
                <w:rFonts w:hint="eastAsia" w:ascii="宋体" w:hAnsi="宋体" w:cs="宋体"/>
                <w:kern w:val="0"/>
                <w:sz w:val="18"/>
                <w:szCs w:val="18"/>
                <w:highlight w:val="none"/>
              </w:rPr>
              <w:t>序号</w:t>
            </w:r>
          </w:p>
        </w:tc>
        <w:tc>
          <w:tcPr>
            <w:tcW w:w="2802" w:type="dxa"/>
            <w:shd w:val="clear" w:color="auto" w:fill="auto"/>
            <w:vAlign w:val="center"/>
          </w:tcPr>
          <w:p w14:paraId="3CB0CDBE">
            <w:pPr>
              <w:widowControl/>
              <w:jc w:val="center"/>
              <w:rPr>
                <w:rFonts w:ascii="宋体" w:hAnsi="宋体" w:cs="宋体"/>
                <w:kern w:val="0"/>
                <w:sz w:val="18"/>
                <w:szCs w:val="18"/>
                <w:highlight w:val="none"/>
              </w:rPr>
            </w:pPr>
            <w:r>
              <w:rPr>
                <w:rFonts w:hint="eastAsia" w:ascii="宋体" w:hAnsi="宋体" w:cs="宋体"/>
                <w:kern w:val="0"/>
                <w:sz w:val="18"/>
                <w:szCs w:val="18"/>
                <w:highlight w:val="none"/>
              </w:rPr>
              <w:t>关键指标名称</w:t>
            </w:r>
          </w:p>
        </w:tc>
        <w:tc>
          <w:tcPr>
            <w:tcW w:w="3935" w:type="dxa"/>
            <w:shd w:val="clear" w:color="auto" w:fill="auto"/>
            <w:vAlign w:val="center"/>
          </w:tcPr>
          <w:p w14:paraId="4B6D7DED">
            <w:pPr>
              <w:widowControl/>
              <w:jc w:val="center"/>
              <w:rPr>
                <w:rFonts w:ascii="宋体" w:hAnsi="宋体" w:cs="宋体"/>
                <w:kern w:val="0"/>
                <w:sz w:val="18"/>
                <w:szCs w:val="18"/>
                <w:highlight w:val="none"/>
              </w:rPr>
            </w:pPr>
            <w:r>
              <w:rPr>
                <w:rFonts w:hint="eastAsia" w:ascii="宋体" w:hAnsi="宋体" w:cs="宋体"/>
                <w:kern w:val="0"/>
                <w:sz w:val="18"/>
                <w:szCs w:val="18"/>
                <w:highlight w:val="none"/>
              </w:rPr>
              <w:t>要求</w:t>
            </w:r>
          </w:p>
        </w:tc>
        <w:tc>
          <w:tcPr>
            <w:tcW w:w="1276" w:type="dxa"/>
            <w:shd w:val="clear" w:color="auto" w:fill="auto"/>
            <w:vAlign w:val="center"/>
          </w:tcPr>
          <w:p w14:paraId="76BCDE6A">
            <w:pPr>
              <w:widowControl/>
              <w:jc w:val="center"/>
              <w:rPr>
                <w:rFonts w:ascii="宋体" w:hAnsi="宋体" w:cs="宋体"/>
                <w:kern w:val="0"/>
                <w:sz w:val="18"/>
                <w:szCs w:val="18"/>
                <w:highlight w:val="none"/>
              </w:rPr>
            </w:pPr>
            <w:r>
              <w:rPr>
                <w:rFonts w:hint="eastAsia" w:ascii="宋体" w:hAnsi="宋体" w:cs="宋体"/>
                <w:kern w:val="0"/>
                <w:sz w:val="18"/>
                <w:szCs w:val="18"/>
                <w:highlight w:val="none"/>
              </w:rPr>
              <w:t>备注</w:t>
            </w:r>
          </w:p>
        </w:tc>
      </w:tr>
      <w:tr w14:paraId="2466B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420BA2D3">
            <w:pPr>
              <w:widowControl/>
              <w:jc w:val="center"/>
              <w:rPr>
                <w:rFonts w:ascii="宋体" w:hAnsi="宋体" w:cs="宋体"/>
                <w:kern w:val="0"/>
                <w:sz w:val="18"/>
                <w:szCs w:val="18"/>
                <w:highlight w:val="none"/>
              </w:rPr>
            </w:pPr>
            <w:r>
              <w:rPr>
                <w:rFonts w:hint="eastAsia" w:ascii="宋体" w:hAnsi="宋体" w:cs="宋体"/>
                <w:kern w:val="0"/>
                <w:sz w:val="18"/>
                <w:szCs w:val="18"/>
                <w:highlight w:val="none"/>
              </w:rPr>
              <w:t>1</w:t>
            </w:r>
          </w:p>
        </w:tc>
        <w:tc>
          <w:tcPr>
            <w:tcW w:w="2802" w:type="dxa"/>
            <w:shd w:val="clear" w:color="auto" w:fill="auto"/>
            <w:vAlign w:val="center"/>
          </w:tcPr>
          <w:p w14:paraId="3C6A8BE5">
            <w:pPr>
              <w:widowControl/>
              <w:jc w:val="center"/>
              <w:rPr>
                <w:rFonts w:ascii="宋体" w:hAnsi="宋体" w:cs="宋体"/>
                <w:kern w:val="0"/>
                <w:sz w:val="18"/>
                <w:szCs w:val="18"/>
                <w:highlight w:val="none"/>
              </w:rPr>
            </w:pPr>
            <w:r>
              <w:rPr>
                <w:rFonts w:hint="eastAsia" w:asciiTheme="majorEastAsia" w:hAnsiTheme="majorEastAsia" w:eastAsiaTheme="majorEastAsia"/>
                <w:sz w:val="18"/>
                <w:szCs w:val="18"/>
                <w:highlight w:val="none"/>
              </w:rPr>
              <w:t>★</w:t>
            </w:r>
            <w:r>
              <w:rPr>
                <w:rFonts w:hint="eastAsia"/>
                <w:sz w:val="18"/>
                <w:szCs w:val="18"/>
                <w:highlight w:val="none"/>
              </w:rPr>
              <w:t>正负极片对齐度规格</w:t>
            </w:r>
          </w:p>
        </w:tc>
        <w:tc>
          <w:tcPr>
            <w:tcW w:w="3935" w:type="dxa"/>
            <w:shd w:val="clear" w:color="auto" w:fill="auto"/>
            <w:vAlign w:val="center"/>
          </w:tcPr>
          <w:p w14:paraId="7E2ACA7F">
            <w:pPr>
              <w:widowControl/>
              <w:jc w:val="center"/>
              <w:rPr>
                <w:rFonts w:ascii="宋体" w:hAnsi="宋体" w:cs="宋体"/>
                <w:kern w:val="0"/>
                <w:sz w:val="18"/>
                <w:szCs w:val="18"/>
                <w:highlight w:val="none"/>
              </w:rPr>
            </w:pPr>
            <w:r>
              <w:rPr>
                <w:rFonts w:hint="eastAsia"/>
                <w:sz w:val="18"/>
                <w:szCs w:val="18"/>
                <w:highlight w:val="none"/>
              </w:rPr>
              <w:t>负极包裹正极=（负极宽度-正极宽度）/2±0.3mm，最小0.2mm</w:t>
            </w:r>
          </w:p>
        </w:tc>
        <w:tc>
          <w:tcPr>
            <w:tcW w:w="1276" w:type="dxa"/>
            <w:shd w:val="clear" w:color="auto" w:fill="auto"/>
            <w:vAlign w:val="center"/>
          </w:tcPr>
          <w:p w14:paraId="08248C25">
            <w:pPr>
              <w:widowControl/>
              <w:jc w:val="center"/>
              <w:rPr>
                <w:rFonts w:ascii="Times New Roman" w:hAnsi="Times New Roman"/>
                <w:kern w:val="0"/>
                <w:sz w:val="18"/>
                <w:szCs w:val="18"/>
                <w:highlight w:val="none"/>
              </w:rPr>
            </w:pPr>
          </w:p>
        </w:tc>
      </w:tr>
      <w:tr w14:paraId="733F8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3C32C67A">
            <w:pPr>
              <w:widowControl/>
              <w:jc w:val="center"/>
              <w:rPr>
                <w:rFonts w:ascii="宋体" w:hAnsi="宋体" w:cs="宋体"/>
                <w:kern w:val="0"/>
                <w:sz w:val="18"/>
                <w:szCs w:val="18"/>
                <w:highlight w:val="none"/>
              </w:rPr>
            </w:pPr>
            <w:r>
              <w:rPr>
                <w:rFonts w:hint="eastAsia" w:ascii="宋体" w:hAnsi="宋体" w:cs="宋体"/>
                <w:kern w:val="0"/>
                <w:sz w:val="18"/>
                <w:szCs w:val="18"/>
                <w:highlight w:val="none"/>
              </w:rPr>
              <w:t>2</w:t>
            </w:r>
          </w:p>
        </w:tc>
        <w:tc>
          <w:tcPr>
            <w:tcW w:w="2802" w:type="dxa"/>
            <w:shd w:val="clear" w:color="auto" w:fill="auto"/>
            <w:vAlign w:val="center"/>
          </w:tcPr>
          <w:p w14:paraId="39D46CA8">
            <w:pPr>
              <w:widowControl/>
              <w:jc w:val="center"/>
              <w:rPr>
                <w:rFonts w:ascii="宋体" w:hAnsi="宋体" w:cs="宋体"/>
                <w:kern w:val="0"/>
                <w:sz w:val="18"/>
                <w:szCs w:val="18"/>
                <w:highlight w:val="none"/>
              </w:rPr>
            </w:pPr>
            <w:r>
              <w:rPr>
                <w:rFonts w:hint="eastAsia" w:asciiTheme="majorEastAsia" w:hAnsiTheme="majorEastAsia" w:eastAsiaTheme="majorEastAsia"/>
                <w:sz w:val="18"/>
                <w:szCs w:val="18"/>
                <w:highlight w:val="none"/>
              </w:rPr>
              <w:t>★</w:t>
            </w:r>
            <w:r>
              <w:rPr>
                <w:rFonts w:hint="eastAsia"/>
                <w:sz w:val="18"/>
                <w:szCs w:val="18"/>
                <w:highlight w:val="none"/>
              </w:rPr>
              <w:t>负极与隔膜对齐度规格</w:t>
            </w:r>
          </w:p>
        </w:tc>
        <w:tc>
          <w:tcPr>
            <w:tcW w:w="3935" w:type="dxa"/>
            <w:shd w:val="clear" w:color="auto" w:fill="auto"/>
            <w:vAlign w:val="center"/>
          </w:tcPr>
          <w:p w14:paraId="19C447DF">
            <w:pPr>
              <w:widowControl/>
              <w:jc w:val="center"/>
              <w:rPr>
                <w:rFonts w:ascii="宋体" w:hAnsi="宋体" w:cs="宋体"/>
                <w:kern w:val="0"/>
                <w:sz w:val="18"/>
                <w:szCs w:val="18"/>
                <w:highlight w:val="none"/>
              </w:rPr>
            </w:pPr>
            <w:r>
              <w:rPr>
                <w:rFonts w:hint="eastAsia"/>
                <w:sz w:val="18"/>
                <w:szCs w:val="18"/>
                <w:highlight w:val="none"/>
              </w:rPr>
              <w:t>隔膜包裹负极=（隔膜宽度-负极宽度）/2±0.3mm，最小0.5mm</w:t>
            </w:r>
          </w:p>
        </w:tc>
        <w:tc>
          <w:tcPr>
            <w:tcW w:w="1276" w:type="dxa"/>
            <w:shd w:val="clear" w:color="auto" w:fill="auto"/>
            <w:vAlign w:val="center"/>
          </w:tcPr>
          <w:p w14:paraId="1E4DA6E2">
            <w:pPr>
              <w:widowControl/>
              <w:jc w:val="center"/>
              <w:rPr>
                <w:rFonts w:ascii="宋体" w:hAnsi="宋体" w:cs="宋体"/>
                <w:kern w:val="0"/>
                <w:sz w:val="18"/>
                <w:szCs w:val="18"/>
                <w:highlight w:val="none"/>
              </w:rPr>
            </w:pPr>
          </w:p>
        </w:tc>
      </w:tr>
      <w:tr w14:paraId="6409A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67294EE7">
            <w:pPr>
              <w:widowControl/>
              <w:jc w:val="center"/>
              <w:rPr>
                <w:rFonts w:ascii="宋体" w:hAnsi="宋体" w:cs="宋体"/>
                <w:kern w:val="0"/>
                <w:sz w:val="18"/>
                <w:szCs w:val="18"/>
                <w:highlight w:val="none"/>
              </w:rPr>
            </w:pPr>
            <w:r>
              <w:rPr>
                <w:rFonts w:hint="eastAsia" w:ascii="宋体" w:hAnsi="宋体" w:cs="宋体"/>
                <w:kern w:val="0"/>
                <w:sz w:val="18"/>
                <w:szCs w:val="18"/>
                <w:highlight w:val="none"/>
              </w:rPr>
              <w:t>3</w:t>
            </w:r>
          </w:p>
        </w:tc>
        <w:tc>
          <w:tcPr>
            <w:tcW w:w="2802" w:type="dxa"/>
            <w:shd w:val="clear" w:color="auto" w:fill="auto"/>
            <w:vAlign w:val="center"/>
          </w:tcPr>
          <w:p w14:paraId="19DE1D5B">
            <w:pPr>
              <w:widowControl/>
              <w:jc w:val="center"/>
              <w:rPr>
                <w:rFonts w:ascii="宋体" w:hAnsi="宋体" w:cs="宋体"/>
                <w:kern w:val="0"/>
                <w:sz w:val="18"/>
                <w:szCs w:val="18"/>
                <w:highlight w:val="none"/>
              </w:rPr>
            </w:pPr>
            <w:r>
              <w:rPr>
                <w:rFonts w:hint="eastAsia"/>
                <w:sz w:val="18"/>
                <w:szCs w:val="18"/>
                <w:highlight w:val="none"/>
              </w:rPr>
              <w:t>极耳毛刺要求</w:t>
            </w:r>
          </w:p>
        </w:tc>
        <w:tc>
          <w:tcPr>
            <w:tcW w:w="3935" w:type="dxa"/>
            <w:shd w:val="clear" w:color="auto" w:fill="auto"/>
            <w:vAlign w:val="center"/>
          </w:tcPr>
          <w:p w14:paraId="565D030B">
            <w:pPr>
              <w:widowControl/>
              <w:jc w:val="center"/>
              <w:rPr>
                <w:rFonts w:ascii="宋体" w:hAnsi="宋体" w:cs="宋体"/>
                <w:kern w:val="0"/>
                <w:sz w:val="18"/>
                <w:szCs w:val="18"/>
                <w:highlight w:val="none"/>
              </w:rPr>
            </w:pPr>
            <w:r>
              <w:rPr>
                <w:rFonts w:hint="eastAsia"/>
                <w:sz w:val="18"/>
                <w:szCs w:val="18"/>
                <w:highlight w:val="none"/>
              </w:rPr>
              <w:t>横向和纵向</w:t>
            </w:r>
            <w:r>
              <w:rPr>
                <w:rFonts w:hint="eastAsia" w:ascii="宋体" w:hAnsi="宋体"/>
                <w:sz w:val="18"/>
                <w:szCs w:val="18"/>
                <w:highlight w:val="none"/>
              </w:rPr>
              <w:t>≤</w:t>
            </w:r>
            <w:r>
              <w:rPr>
                <w:rFonts w:hint="eastAsia"/>
                <w:sz w:val="18"/>
                <w:szCs w:val="18"/>
                <w:highlight w:val="none"/>
              </w:rPr>
              <w:t>10μm</w:t>
            </w:r>
          </w:p>
        </w:tc>
        <w:tc>
          <w:tcPr>
            <w:tcW w:w="1276" w:type="dxa"/>
            <w:shd w:val="clear" w:color="auto" w:fill="auto"/>
            <w:vAlign w:val="center"/>
          </w:tcPr>
          <w:p w14:paraId="124DAF69">
            <w:pPr>
              <w:widowControl/>
              <w:jc w:val="center"/>
              <w:rPr>
                <w:rFonts w:ascii="宋体" w:hAnsi="宋体" w:cs="宋体"/>
                <w:kern w:val="0"/>
                <w:sz w:val="18"/>
                <w:szCs w:val="18"/>
                <w:highlight w:val="none"/>
              </w:rPr>
            </w:pPr>
          </w:p>
        </w:tc>
      </w:tr>
      <w:tr w14:paraId="6DBE0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08916B74">
            <w:pPr>
              <w:widowControl/>
              <w:jc w:val="center"/>
              <w:rPr>
                <w:rFonts w:ascii="宋体" w:hAnsi="宋体" w:cs="宋体"/>
                <w:kern w:val="0"/>
                <w:sz w:val="18"/>
                <w:szCs w:val="18"/>
                <w:highlight w:val="none"/>
              </w:rPr>
            </w:pPr>
            <w:r>
              <w:rPr>
                <w:rFonts w:hint="eastAsia" w:ascii="宋体" w:hAnsi="宋体" w:cs="宋体"/>
                <w:kern w:val="0"/>
                <w:sz w:val="18"/>
                <w:szCs w:val="18"/>
                <w:highlight w:val="none"/>
              </w:rPr>
              <w:t>4</w:t>
            </w:r>
          </w:p>
        </w:tc>
        <w:tc>
          <w:tcPr>
            <w:tcW w:w="2802" w:type="dxa"/>
            <w:shd w:val="clear" w:color="auto" w:fill="auto"/>
            <w:vAlign w:val="center"/>
          </w:tcPr>
          <w:p w14:paraId="19542378">
            <w:pPr>
              <w:widowControl/>
              <w:jc w:val="center"/>
              <w:rPr>
                <w:rFonts w:ascii="宋体" w:hAnsi="宋体" w:cs="宋体"/>
                <w:kern w:val="0"/>
                <w:sz w:val="18"/>
                <w:szCs w:val="18"/>
                <w:highlight w:val="none"/>
              </w:rPr>
            </w:pPr>
            <w:r>
              <w:rPr>
                <w:rFonts w:hint="eastAsia"/>
                <w:sz w:val="18"/>
                <w:szCs w:val="18"/>
                <w:highlight w:val="none"/>
              </w:rPr>
              <w:t>极片切断空箔端面毛刺</w:t>
            </w:r>
          </w:p>
        </w:tc>
        <w:tc>
          <w:tcPr>
            <w:tcW w:w="3935" w:type="dxa"/>
            <w:shd w:val="clear" w:color="auto" w:fill="auto"/>
            <w:vAlign w:val="center"/>
          </w:tcPr>
          <w:p w14:paraId="01F87289">
            <w:pPr>
              <w:widowControl/>
              <w:jc w:val="center"/>
              <w:rPr>
                <w:rFonts w:ascii="宋体" w:hAnsi="宋体" w:cs="宋体"/>
                <w:kern w:val="0"/>
                <w:sz w:val="18"/>
                <w:szCs w:val="18"/>
                <w:highlight w:val="none"/>
              </w:rPr>
            </w:pPr>
            <w:r>
              <w:rPr>
                <w:rFonts w:hint="eastAsia"/>
                <w:sz w:val="18"/>
                <w:szCs w:val="18"/>
                <w:highlight w:val="none"/>
              </w:rPr>
              <w:t>横向和纵向</w:t>
            </w:r>
            <w:r>
              <w:rPr>
                <w:rFonts w:hint="eastAsia" w:ascii="宋体" w:hAnsi="宋体"/>
                <w:sz w:val="18"/>
                <w:szCs w:val="18"/>
                <w:highlight w:val="none"/>
              </w:rPr>
              <w:t>≤</w:t>
            </w:r>
            <w:r>
              <w:rPr>
                <w:rFonts w:hint="eastAsia"/>
                <w:sz w:val="18"/>
                <w:szCs w:val="18"/>
                <w:highlight w:val="none"/>
              </w:rPr>
              <w:t xml:space="preserve">10μm </w:t>
            </w:r>
          </w:p>
        </w:tc>
        <w:tc>
          <w:tcPr>
            <w:tcW w:w="1276" w:type="dxa"/>
            <w:shd w:val="clear" w:color="auto" w:fill="auto"/>
            <w:vAlign w:val="center"/>
          </w:tcPr>
          <w:p w14:paraId="2FAFA1FD">
            <w:pPr>
              <w:widowControl/>
              <w:jc w:val="center"/>
              <w:rPr>
                <w:rFonts w:ascii="Times New Roman" w:hAnsi="Times New Roman"/>
                <w:kern w:val="0"/>
                <w:sz w:val="18"/>
                <w:szCs w:val="18"/>
                <w:highlight w:val="none"/>
              </w:rPr>
            </w:pPr>
          </w:p>
        </w:tc>
      </w:tr>
      <w:tr w14:paraId="627C8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312D21F7">
            <w:pPr>
              <w:widowControl/>
              <w:jc w:val="center"/>
              <w:rPr>
                <w:rFonts w:ascii="宋体" w:hAnsi="宋体" w:cs="宋体"/>
                <w:kern w:val="0"/>
                <w:sz w:val="18"/>
                <w:szCs w:val="18"/>
                <w:highlight w:val="none"/>
              </w:rPr>
            </w:pPr>
            <w:r>
              <w:rPr>
                <w:rFonts w:hint="eastAsia" w:ascii="宋体" w:hAnsi="宋体" w:cs="宋体"/>
                <w:kern w:val="0"/>
                <w:sz w:val="18"/>
                <w:szCs w:val="18"/>
                <w:highlight w:val="none"/>
              </w:rPr>
              <w:t>5</w:t>
            </w:r>
          </w:p>
        </w:tc>
        <w:tc>
          <w:tcPr>
            <w:tcW w:w="2802" w:type="dxa"/>
            <w:shd w:val="clear" w:color="auto" w:fill="auto"/>
            <w:vAlign w:val="center"/>
          </w:tcPr>
          <w:p w14:paraId="33A1F374">
            <w:pPr>
              <w:widowControl/>
              <w:jc w:val="center"/>
              <w:rPr>
                <w:sz w:val="18"/>
                <w:szCs w:val="18"/>
                <w:highlight w:val="none"/>
              </w:rPr>
            </w:pPr>
            <w:r>
              <w:rPr>
                <w:rFonts w:hint="eastAsia"/>
                <w:sz w:val="18"/>
                <w:szCs w:val="18"/>
                <w:highlight w:val="none"/>
              </w:rPr>
              <w:t>涂覆端面毛刺</w:t>
            </w:r>
          </w:p>
        </w:tc>
        <w:tc>
          <w:tcPr>
            <w:tcW w:w="3935" w:type="dxa"/>
            <w:shd w:val="clear" w:color="auto" w:fill="auto"/>
            <w:vAlign w:val="center"/>
          </w:tcPr>
          <w:p w14:paraId="340CF44F">
            <w:pPr>
              <w:widowControl/>
              <w:jc w:val="center"/>
              <w:rPr>
                <w:sz w:val="18"/>
                <w:szCs w:val="18"/>
                <w:highlight w:val="none"/>
              </w:rPr>
            </w:pPr>
            <w:r>
              <w:rPr>
                <w:rFonts w:hint="eastAsia"/>
                <w:sz w:val="18"/>
                <w:szCs w:val="18"/>
                <w:highlight w:val="none"/>
              </w:rPr>
              <w:t>横向和纵向</w:t>
            </w:r>
            <w:r>
              <w:rPr>
                <w:rFonts w:hint="eastAsia" w:ascii="宋体" w:hAnsi="宋体"/>
                <w:sz w:val="18"/>
                <w:szCs w:val="18"/>
                <w:highlight w:val="none"/>
              </w:rPr>
              <w:t>≤</w:t>
            </w:r>
            <w:r>
              <w:rPr>
                <w:rFonts w:hint="eastAsia"/>
                <w:sz w:val="18"/>
                <w:szCs w:val="18"/>
                <w:highlight w:val="none"/>
              </w:rPr>
              <w:t>10μm</w:t>
            </w:r>
          </w:p>
        </w:tc>
        <w:tc>
          <w:tcPr>
            <w:tcW w:w="1276" w:type="dxa"/>
            <w:shd w:val="clear" w:color="auto" w:fill="auto"/>
            <w:vAlign w:val="center"/>
          </w:tcPr>
          <w:p w14:paraId="19B40030">
            <w:pPr>
              <w:widowControl/>
              <w:jc w:val="center"/>
              <w:rPr>
                <w:rFonts w:ascii="Times New Roman" w:hAnsi="Times New Roman"/>
                <w:kern w:val="0"/>
                <w:sz w:val="18"/>
                <w:szCs w:val="18"/>
                <w:highlight w:val="none"/>
              </w:rPr>
            </w:pPr>
          </w:p>
        </w:tc>
      </w:tr>
      <w:tr w14:paraId="7AD12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355879B9">
            <w:pPr>
              <w:widowControl/>
              <w:jc w:val="center"/>
              <w:rPr>
                <w:rFonts w:ascii="宋体" w:hAnsi="宋体" w:cs="宋体"/>
                <w:kern w:val="0"/>
                <w:sz w:val="18"/>
                <w:szCs w:val="18"/>
                <w:highlight w:val="none"/>
              </w:rPr>
            </w:pPr>
            <w:r>
              <w:rPr>
                <w:rFonts w:hint="eastAsia" w:ascii="宋体" w:hAnsi="宋体" w:cs="宋体"/>
                <w:kern w:val="0"/>
                <w:sz w:val="18"/>
                <w:szCs w:val="18"/>
                <w:highlight w:val="none"/>
              </w:rPr>
              <w:t>6</w:t>
            </w:r>
          </w:p>
        </w:tc>
        <w:tc>
          <w:tcPr>
            <w:tcW w:w="2802" w:type="dxa"/>
            <w:shd w:val="clear" w:color="auto" w:fill="auto"/>
            <w:vAlign w:val="center"/>
          </w:tcPr>
          <w:p w14:paraId="4409D64A">
            <w:pPr>
              <w:widowControl/>
              <w:jc w:val="center"/>
              <w:rPr>
                <w:rFonts w:ascii="宋体" w:hAnsi="宋体"/>
                <w:sz w:val="18"/>
                <w:szCs w:val="18"/>
                <w:highlight w:val="none"/>
              </w:rPr>
            </w:pPr>
            <w:r>
              <w:rPr>
                <w:rFonts w:hint="eastAsia" w:asciiTheme="majorEastAsia" w:hAnsiTheme="majorEastAsia" w:eastAsiaTheme="majorEastAsia"/>
                <w:sz w:val="18"/>
                <w:szCs w:val="18"/>
                <w:highlight w:val="none"/>
              </w:rPr>
              <w:t>★</w:t>
            </w:r>
            <w:r>
              <w:rPr>
                <w:rFonts w:hint="eastAsia" w:ascii="宋体" w:hAnsi="宋体"/>
                <w:sz w:val="18"/>
                <w:szCs w:val="18"/>
                <w:highlight w:val="none"/>
              </w:rPr>
              <w:t>正极耳到极组侧边距离</w:t>
            </w:r>
          </w:p>
          <w:p w14:paraId="6BDF33EC">
            <w:pPr>
              <w:widowControl/>
              <w:jc w:val="center"/>
              <w:rPr>
                <w:sz w:val="18"/>
                <w:szCs w:val="18"/>
                <w:highlight w:val="none"/>
              </w:rPr>
            </w:pPr>
            <w:r>
              <w:rPr>
                <w:rFonts w:hint="eastAsia" w:ascii="宋体" w:hAnsi="宋体"/>
                <w:sz w:val="18"/>
                <w:szCs w:val="18"/>
                <w:highlight w:val="none"/>
              </w:rPr>
              <w:t>（常规两极耳型号）</w:t>
            </w:r>
          </w:p>
        </w:tc>
        <w:tc>
          <w:tcPr>
            <w:tcW w:w="3935" w:type="dxa"/>
            <w:shd w:val="clear" w:color="auto" w:fill="auto"/>
            <w:vAlign w:val="center"/>
          </w:tcPr>
          <w:p w14:paraId="72FC44A2">
            <w:pPr>
              <w:widowControl/>
              <w:jc w:val="left"/>
              <w:rPr>
                <w:rFonts w:ascii="宋体" w:hAnsi="宋体"/>
                <w:sz w:val="18"/>
                <w:szCs w:val="18"/>
                <w:highlight w:val="none"/>
              </w:rPr>
            </w:pPr>
            <w:r>
              <w:rPr>
                <w:rFonts w:hint="eastAsia" w:ascii="宋体" w:hAnsi="宋体"/>
                <w:sz w:val="18"/>
                <w:szCs w:val="18"/>
                <w:highlight w:val="none"/>
              </w:rPr>
              <w:t>位置公差：±0.5</w:t>
            </w:r>
          </w:p>
        </w:tc>
        <w:tc>
          <w:tcPr>
            <w:tcW w:w="1276" w:type="dxa"/>
            <w:shd w:val="clear" w:color="auto" w:fill="auto"/>
            <w:vAlign w:val="center"/>
          </w:tcPr>
          <w:p w14:paraId="0ED8A5D7">
            <w:pPr>
              <w:widowControl/>
              <w:jc w:val="center"/>
              <w:rPr>
                <w:rFonts w:ascii="Times New Roman" w:hAnsi="Times New Roman"/>
                <w:kern w:val="0"/>
                <w:sz w:val="18"/>
                <w:szCs w:val="18"/>
                <w:highlight w:val="none"/>
              </w:rPr>
            </w:pPr>
          </w:p>
        </w:tc>
      </w:tr>
      <w:tr w14:paraId="7FC45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552335AF">
            <w:pPr>
              <w:widowControl/>
              <w:jc w:val="center"/>
              <w:rPr>
                <w:rFonts w:ascii="宋体" w:hAnsi="宋体" w:cs="宋体"/>
                <w:kern w:val="0"/>
                <w:sz w:val="18"/>
                <w:szCs w:val="18"/>
                <w:highlight w:val="none"/>
              </w:rPr>
            </w:pPr>
            <w:r>
              <w:rPr>
                <w:rFonts w:hint="eastAsia" w:ascii="宋体" w:hAnsi="宋体" w:cs="宋体"/>
                <w:kern w:val="0"/>
                <w:sz w:val="18"/>
                <w:szCs w:val="18"/>
                <w:highlight w:val="none"/>
              </w:rPr>
              <w:t>7</w:t>
            </w:r>
          </w:p>
        </w:tc>
        <w:tc>
          <w:tcPr>
            <w:tcW w:w="2802" w:type="dxa"/>
            <w:shd w:val="clear" w:color="auto" w:fill="auto"/>
            <w:vAlign w:val="center"/>
          </w:tcPr>
          <w:p w14:paraId="3ED4B96B">
            <w:pPr>
              <w:widowControl/>
              <w:jc w:val="center"/>
              <w:rPr>
                <w:rFonts w:ascii="宋体" w:hAnsi="宋体"/>
                <w:sz w:val="18"/>
                <w:szCs w:val="18"/>
                <w:highlight w:val="none"/>
              </w:rPr>
            </w:pPr>
            <w:r>
              <w:rPr>
                <w:rFonts w:hint="eastAsia" w:asciiTheme="majorEastAsia" w:hAnsiTheme="majorEastAsia" w:eastAsiaTheme="majorEastAsia"/>
                <w:sz w:val="18"/>
                <w:szCs w:val="18"/>
                <w:highlight w:val="none"/>
              </w:rPr>
              <w:t>★</w:t>
            </w:r>
            <w:r>
              <w:rPr>
                <w:rFonts w:hint="eastAsia" w:ascii="宋体" w:hAnsi="宋体"/>
                <w:sz w:val="18"/>
                <w:szCs w:val="18"/>
                <w:highlight w:val="none"/>
              </w:rPr>
              <w:t>正极耳到极组侧边距离</w:t>
            </w:r>
          </w:p>
          <w:p w14:paraId="195211AE">
            <w:pPr>
              <w:widowControl/>
              <w:jc w:val="center"/>
              <w:rPr>
                <w:rFonts w:asciiTheme="majorEastAsia" w:hAnsiTheme="majorEastAsia" w:eastAsiaTheme="majorEastAsia"/>
                <w:sz w:val="18"/>
                <w:szCs w:val="18"/>
                <w:highlight w:val="none"/>
              </w:rPr>
            </w:pPr>
            <w:r>
              <w:rPr>
                <w:rFonts w:hint="eastAsia" w:ascii="宋体" w:hAnsi="宋体"/>
                <w:sz w:val="18"/>
                <w:szCs w:val="18"/>
                <w:highlight w:val="none"/>
              </w:rPr>
              <w:t>（极耳中置两极耳型号）</w:t>
            </w:r>
          </w:p>
        </w:tc>
        <w:tc>
          <w:tcPr>
            <w:tcW w:w="3935" w:type="dxa"/>
            <w:shd w:val="clear" w:color="auto" w:fill="auto"/>
            <w:vAlign w:val="center"/>
          </w:tcPr>
          <w:p w14:paraId="3C8BE816">
            <w:pPr>
              <w:widowControl/>
              <w:jc w:val="left"/>
              <w:rPr>
                <w:rFonts w:ascii="宋体" w:hAnsi="宋体"/>
                <w:sz w:val="18"/>
                <w:szCs w:val="18"/>
                <w:highlight w:val="none"/>
              </w:rPr>
            </w:pPr>
            <w:r>
              <w:rPr>
                <w:rFonts w:hint="eastAsia" w:ascii="宋体" w:hAnsi="宋体"/>
                <w:sz w:val="18"/>
                <w:szCs w:val="18"/>
                <w:highlight w:val="none"/>
              </w:rPr>
              <w:t>位置公差按切位到极耳距L分档要求：</w:t>
            </w:r>
          </w:p>
          <w:p w14:paraId="1707676B">
            <w:pPr>
              <w:widowControl/>
              <w:jc w:val="left"/>
              <w:rPr>
                <w:rFonts w:ascii="宋体" w:hAnsi="宋体"/>
                <w:sz w:val="18"/>
                <w:szCs w:val="18"/>
                <w:highlight w:val="none"/>
              </w:rPr>
            </w:pPr>
            <w:r>
              <w:rPr>
                <w:rFonts w:hint="eastAsia" w:ascii="宋体" w:hAnsi="宋体"/>
                <w:sz w:val="18"/>
                <w:szCs w:val="18"/>
                <w:highlight w:val="none"/>
              </w:rPr>
              <w:t>L≤500mm，        位置公差:±0.5mm；</w:t>
            </w:r>
          </w:p>
          <w:p w14:paraId="0B10D063">
            <w:pPr>
              <w:widowControl/>
              <w:jc w:val="left"/>
              <w:rPr>
                <w:rFonts w:ascii="宋体" w:hAnsi="宋体"/>
                <w:sz w:val="18"/>
                <w:szCs w:val="18"/>
                <w:highlight w:val="none"/>
              </w:rPr>
            </w:pPr>
            <w:r>
              <w:rPr>
                <w:rFonts w:hint="eastAsia" w:ascii="宋体" w:hAnsi="宋体"/>
                <w:sz w:val="18"/>
                <w:szCs w:val="18"/>
                <w:highlight w:val="none"/>
              </w:rPr>
              <w:t>500mm＜L≤900mm， 位置公差:±0.6mm；</w:t>
            </w:r>
          </w:p>
          <w:p w14:paraId="63CFBE42">
            <w:pPr>
              <w:widowControl/>
              <w:jc w:val="left"/>
              <w:rPr>
                <w:rFonts w:ascii="宋体" w:hAnsi="宋体"/>
                <w:sz w:val="18"/>
                <w:szCs w:val="18"/>
                <w:highlight w:val="none"/>
              </w:rPr>
            </w:pPr>
            <w:r>
              <w:rPr>
                <w:rFonts w:hint="eastAsia" w:ascii="宋体" w:hAnsi="宋体"/>
                <w:sz w:val="18"/>
                <w:szCs w:val="18"/>
                <w:highlight w:val="none"/>
              </w:rPr>
              <w:t>900mm＜L＜1300mm，位置公差:±0.7mm；</w:t>
            </w:r>
          </w:p>
        </w:tc>
        <w:tc>
          <w:tcPr>
            <w:tcW w:w="1276" w:type="dxa"/>
            <w:shd w:val="clear" w:color="auto" w:fill="auto"/>
            <w:vAlign w:val="center"/>
          </w:tcPr>
          <w:p w14:paraId="04B00B55">
            <w:pPr>
              <w:widowControl/>
              <w:jc w:val="center"/>
              <w:rPr>
                <w:rFonts w:ascii="Times New Roman" w:hAnsi="Times New Roman"/>
                <w:kern w:val="0"/>
                <w:sz w:val="18"/>
                <w:szCs w:val="18"/>
                <w:highlight w:val="none"/>
              </w:rPr>
            </w:pPr>
          </w:p>
        </w:tc>
      </w:tr>
      <w:tr w14:paraId="7B07C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14003227">
            <w:pPr>
              <w:widowControl/>
              <w:jc w:val="center"/>
              <w:rPr>
                <w:rFonts w:ascii="宋体" w:hAnsi="宋体" w:cs="宋体"/>
                <w:kern w:val="0"/>
                <w:sz w:val="18"/>
                <w:szCs w:val="18"/>
                <w:highlight w:val="none"/>
              </w:rPr>
            </w:pPr>
            <w:r>
              <w:rPr>
                <w:rFonts w:hint="eastAsia" w:ascii="宋体" w:hAnsi="宋体" w:cs="宋体"/>
                <w:kern w:val="0"/>
                <w:sz w:val="18"/>
                <w:szCs w:val="18"/>
                <w:highlight w:val="none"/>
              </w:rPr>
              <w:t>8</w:t>
            </w:r>
          </w:p>
        </w:tc>
        <w:tc>
          <w:tcPr>
            <w:tcW w:w="2802" w:type="dxa"/>
            <w:shd w:val="clear" w:color="auto" w:fill="auto"/>
            <w:vAlign w:val="center"/>
          </w:tcPr>
          <w:p w14:paraId="57E116E1">
            <w:pPr>
              <w:widowControl/>
              <w:jc w:val="center"/>
              <w:rPr>
                <w:rFonts w:ascii="宋体" w:hAnsi="宋体"/>
                <w:sz w:val="18"/>
                <w:szCs w:val="18"/>
                <w:highlight w:val="none"/>
              </w:rPr>
            </w:pPr>
            <w:r>
              <w:rPr>
                <w:rFonts w:hint="eastAsia" w:ascii="宋体" w:hAnsi="宋体"/>
                <w:sz w:val="18"/>
                <w:szCs w:val="18"/>
                <w:highlight w:val="none"/>
              </w:rPr>
              <w:t>正极耳到极组侧边距离</w:t>
            </w:r>
          </w:p>
          <w:p w14:paraId="126F8B39">
            <w:pPr>
              <w:widowControl/>
              <w:jc w:val="center"/>
              <w:rPr>
                <w:rFonts w:asciiTheme="majorEastAsia" w:hAnsiTheme="majorEastAsia" w:eastAsiaTheme="majorEastAsia"/>
                <w:sz w:val="18"/>
                <w:szCs w:val="18"/>
                <w:highlight w:val="none"/>
              </w:rPr>
            </w:pPr>
            <w:r>
              <w:rPr>
                <w:rFonts w:hint="eastAsia" w:ascii="宋体" w:hAnsi="宋体"/>
                <w:sz w:val="18"/>
                <w:szCs w:val="18"/>
                <w:highlight w:val="none"/>
              </w:rPr>
              <w:t>（</w:t>
            </w:r>
            <w:r>
              <w:rPr>
                <w:rFonts w:hint="eastAsia" w:ascii="宋体" w:hAnsi="宋体" w:cs="宋体"/>
                <w:kern w:val="0"/>
                <w:sz w:val="18"/>
                <w:szCs w:val="18"/>
                <w:highlight w:val="none"/>
              </w:rPr>
              <w:t>三极耳型号</w:t>
            </w:r>
            <w:r>
              <w:rPr>
                <w:rFonts w:hint="eastAsia" w:ascii="宋体" w:hAnsi="宋体"/>
                <w:sz w:val="18"/>
                <w:szCs w:val="18"/>
                <w:highlight w:val="none"/>
              </w:rPr>
              <w:t>）</w:t>
            </w:r>
          </w:p>
        </w:tc>
        <w:tc>
          <w:tcPr>
            <w:tcW w:w="3935" w:type="dxa"/>
            <w:shd w:val="clear" w:color="auto" w:fill="auto"/>
            <w:vAlign w:val="center"/>
          </w:tcPr>
          <w:p w14:paraId="650AEA7C">
            <w:pPr>
              <w:widowControl/>
              <w:jc w:val="left"/>
              <w:rPr>
                <w:rFonts w:ascii="宋体" w:hAnsi="宋体"/>
                <w:sz w:val="18"/>
                <w:szCs w:val="18"/>
                <w:highlight w:val="none"/>
              </w:rPr>
            </w:pPr>
            <w:r>
              <w:rPr>
                <w:rFonts w:hint="eastAsia" w:ascii="宋体" w:hAnsi="宋体"/>
                <w:sz w:val="18"/>
                <w:szCs w:val="18"/>
                <w:highlight w:val="none"/>
              </w:rPr>
              <w:t>正负极头部首极耳位置公差:±0.5mm，</w:t>
            </w:r>
          </w:p>
          <w:p w14:paraId="221A0CD1">
            <w:pPr>
              <w:widowControl/>
              <w:jc w:val="left"/>
              <w:rPr>
                <w:rFonts w:ascii="宋体" w:hAnsi="宋体"/>
                <w:sz w:val="18"/>
                <w:szCs w:val="18"/>
                <w:highlight w:val="none"/>
              </w:rPr>
            </w:pPr>
            <w:r>
              <w:rPr>
                <w:rFonts w:hint="eastAsia" w:ascii="宋体" w:hAnsi="宋体"/>
                <w:sz w:val="18"/>
                <w:szCs w:val="18"/>
                <w:highlight w:val="none"/>
              </w:rPr>
              <w:t>第三极耳按切位到第三极耳距L分档要求:</w:t>
            </w:r>
          </w:p>
          <w:p w14:paraId="7D4B7189">
            <w:pPr>
              <w:widowControl/>
              <w:jc w:val="left"/>
              <w:rPr>
                <w:rFonts w:ascii="宋体" w:hAnsi="宋体"/>
                <w:sz w:val="18"/>
                <w:szCs w:val="18"/>
                <w:highlight w:val="none"/>
              </w:rPr>
            </w:pPr>
            <w:r>
              <w:rPr>
                <w:rFonts w:hint="eastAsia" w:ascii="宋体" w:hAnsi="宋体"/>
                <w:sz w:val="18"/>
                <w:szCs w:val="18"/>
                <w:highlight w:val="none"/>
              </w:rPr>
              <w:t>L≤500mm</w:t>
            </w:r>
            <w:r>
              <w:rPr>
                <w:rFonts w:hint="eastAsia" w:ascii="宋体" w:hAnsi="宋体"/>
                <w:sz w:val="18"/>
                <w:szCs w:val="18"/>
                <w:highlight w:val="none"/>
                <w:lang w:eastAsia="zh-CN"/>
              </w:rPr>
              <w:t>，</w:t>
            </w:r>
            <w:r>
              <w:rPr>
                <w:rFonts w:hint="eastAsia" w:ascii="宋体" w:hAnsi="宋体"/>
                <w:sz w:val="18"/>
                <w:szCs w:val="18"/>
                <w:highlight w:val="none"/>
              </w:rPr>
              <w:t xml:space="preserve">          位置公差:±0.</w:t>
            </w:r>
            <w:r>
              <w:rPr>
                <w:rFonts w:hint="eastAsia" w:ascii="宋体" w:hAnsi="宋体"/>
                <w:sz w:val="18"/>
                <w:szCs w:val="18"/>
                <w:highlight w:val="none"/>
                <w:lang w:val="en-US" w:eastAsia="zh-CN"/>
              </w:rPr>
              <w:t>5</w:t>
            </w:r>
            <w:r>
              <w:rPr>
                <w:rFonts w:hint="eastAsia" w:ascii="宋体" w:hAnsi="宋体"/>
                <w:sz w:val="18"/>
                <w:szCs w:val="18"/>
                <w:highlight w:val="none"/>
              </w:rPr>
              <w:t>mm；</w:t>
            </w:r>
          </w:p>
          <w:p w14:paraId="2288505A">
            <w:pPr>
              <w:widowControl/>
              <w:jc w:val="left"/>
              <w:rPr>
                <w:rFonts w:ascii="宋体" w:hAnsi="宋体"/>
                <w:sz w:val="18"/>
                <w:szCs w:val="18"/>
                <w:highlight w:val="none"/>
              </w:rPr>
            </w:pPr>
            <w:r>
              <w:rPr>
                <w:rFonts w:hint="eastAsia" w:ascii="宋体" w:hAnsi="宋体"/>
                <w:sz w:val="18"/>
                <w:szCs w:val="18"/>
                <w:highlight w:val="none"/>
              </w:rPr>
              <w:t>500mm＜L＜900mm，  位置公差:±0.7mm；</w:t>
            </w:r>
          </w:p>
          <w:p w14:paraId="5416F0DA">
            <w:pPr>
              <w:widowControl/>
              <w:jc w:val="left"/>
              <w:rPr>
                <w:rFonts w:hint="eastAsia" w:ascii="宋体" w:hAnsi="宋体" w:eastAsia="宋体"/>
                <w:sz w:val="18"/>
                <w:szCs w:val="18"/>
                <w:highlight w:val="none"/>
                <w:lang w:eastAsia="zh-CN"/>
              </w:rPr>
            </w:pPr>
            <w:r>
              <w:rPr>
                <w:rFonts w:hint="eastAsia" w:ascii="宋体" w:hAnsi="宋体"/>
                <w:sz w:val="18"/>
                <w:szCs w:val="18"/>
                <w:highlight w:val="none"/>
              </w:rPr>
              <w:t>900mm＜L＜1300mm，位置公差:±0.</w:t>
            </w:r>
            <w:r>
              <w:rPr>
                <w:rFonts w:hint="eastAsia" w:ascii="宋体" w:hAnsi="宋体"/>
                <w:sz w:val="18"/>
                <w:szCs w:val="18"/>
                <w:highlight w:val="none"/>
                <w:lang w:val="en-US" w:eastAsia="zh-CN"/>
              </w:rPr>
              <w:t>8</w:t>
            </w:r>
            <w:r>
              <w:rPr>
                <w:rFonts w:hint="eastAsia" w:ascii="宋体" w:hAnsi="宋体"/>
                <w:sz w:val="18"/>
                <w:szCs w:val="18"/>
                <w:highlight w:val="none"/>
              </w:rPr>
              <w:t>mm</w:t>
            </w:r>
            <w:r>
              <w:rPr>
                <w:rFonts w:hint="eastAsia" w:ascii="宋体" w:hAnsi="宋体"/>
                <w:sz w:val="18"/>
                <w:szCs w:val="18"/>
                <w:highlight w:val="none"/>
                <w:lang w:eastAsia="zh-CN"/>
              </w:rPr>
              <w:t>；</w:t>
            </w:r>
          </w:p>
        </w:tc>
        <w:tc>
          <w:tcPr>
            <w:tcW w:w="1276" w:type="dxa"/>
            <w:shd w:val="clear" w:color="auto" w:fill="auto"/>
            <w:vAlign w:val="center"/>
          </w:tcPr>
          <w:p w14:paraId="72B516DE">
            <w:pPr>
              <w:widowControl/>
              <w:jc w:val="center"/>
              <w:rPr>
                <w:rFonts w:ascii="Times New Roman" w:hAnsi="Times New Roman"/>
                <w:kern w:val="0"/>
                <w:sz w:val="18"/>
                <w:szCs w:val="18"/>
                <w:highlight w:val="none"/>
              </w:rPr>
            </w:pPr>
            <w:r>
              <w:rPr>
                <w:rFonts w:hint="eastAsia" w:asciiTheme="minorEastAsia" w:hAnsiTheme="minorEastAsia" w:eastAsiaTheme="minorEastAsia"/>
                <w:sz w:val="18"/>
                <w:szCs w:val="18"/>
                <w:highlight w:val="none"/>
              </w:rPr>
              <w:t>不作为设备强制验收项目</w:t>
            </w:r>
          </w:p>
        </w:tc>
      </w:tr>
      <w:tr w14:paraId="1B0EC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4844D705">
            <w:pPr>
              <w:widowControl/>
              <w:jc w:val="center"/>
              <w:rPr>
                <w:rFonts w:hint="eastAsia" w:ascii="宋体" w:hAnsi="宋体" w:eastAsia="宋体" w:cs="宋体"/>
                <w:kern w:val="0"/>
                <w:sz w:val="18"/>
                <w:szCs w:val="18"/>
                <w:highlight w:val="none"/>
                <w:lang w:val="en-US" w:eastAsia="zh-CN"/>
              </w:rPr>
            </w:pPr>
            <w:r>
              <w:rPr>
                <w:rFonts w:hint="eastAsia" w:ascii="宋体" w:hAnsi="宋体" w:cs="宋体"/>
                <w:kern w:val="0"/>
                <w:sz w:val="18"/>
                <w:szCs w:val="18"/>
                <w:highlight w:val="none"/>
                <w:lang w:val="en-US" w:eastAsia="zh-CN"/>
              </w:rPr>
              <w:t>9</w:t>
            </w:r>
          </w:p>
        </w:tc>
        <w:tc>
          <w:tcPr>
            <w:tcW w:w="2802" w:type="dxa"/>
            <w:shd w:val="clear" w:color="auto" w:fill="auto"/>
            <w:vAlign w:val="center"/>
          </w:tcPr>
          <w:p w14:paraId="0BD2AE22">
            <w:pPr>
              <w:widowControl/>
              <w:jc w:val="center"/>
              <w:rPr>
                <w:rFonts w:ascii="宋体" w:hAnsi="宋体"/>
                <w:sz w:val="18"/>
                <w:szCs w:val="18"/>
                <w:highlight w:val="none"/>
              </w:rPr>
            </w:pPr>
            <w:r>
              <w:rPr>
                <w:rFonts w:hint="eastAsia" w:ascii="宋体" w:hAnsi="宋体"/>
                <w:sz w:val="18"/>
                <w:szCs w:val="18"/>
                <w:highlight w:val="none"/>
              </w:rPr>
              <w:t>正极耳到极组侧边距离</w:t>
            </w:r>
          </w:p>
          <w:p w14:paraId="13B583F0">
            <w:pPr>
              <w:widowControl/>
              <w:jc w:val="center"/>
              <w:rPr>
                <w:rFonts w:hint="eastAsia" w:ascii="宋体" w:hAnsi="宋体"/>
                <w:sz w:val="18"/>
                <w:szCs w:val="18"/>
                <w:highlight w:val="none"/>
              </w:rPr>
            </w:pPr>
            <w:r>
              <w:rPr>
                <w:rFonts w:hint="eastAsia" w:ascii="宋体" w:hAnsi="宋体"/>
                <w:sz w:val="18"/>
                <w:szCs w:val="18"/>
                <w:highlight w:val="none"/>
              </w:rPr>
              <w:t>（</w:t>
            </w:r>
            <w:r>
              <w:rPr>
                <w:rFonts w:hint="eastAsia" w:ascii="宋体" w:hAnsi="宋体" w:cs="宋体"/>
                <w:kern w:val="0"/>
                <w:sz w:val="18"/>
                <w:szCs w:val="18"/>
                <w:highlight w:val="none"/>
                <w:lang w:val="en-US" w:eastAsia="zh-CN"/>
              </w:rPr>
              <w:t>四</w:t>
            </w:r>
            <w:r>
              <w:rPr>
                <w:rFonts w:hint="eastAsia" w:ascii="宋体" w:hAnsi="宋体" w:cs="宋体"/>
                <w:kern w:val="0"/>
                <w:sz w:val="18"/>
                <w:szCs w:val="18"/>
                <w:highlight w:val="none"/>
              </w:rPr>
              <w:t>极耳型号</w:t>
            </w:r>
            <w:r>
              <w:rPr>
                <w:rFonts w:hint="eastAsia" w:ascii="宋体" w:hAnsi="宋体"/>
                <w:sz w:val="18"/>
                <w:szCs w:val="18"/>
                <w:highlight w:val="none"/>
              </w:rPr>
              <w:t>）</w:t>
            </w:r>
          </w:p>
        </w:tc>
        <w:tc>
          <w:tcPr>
            <w:tcW w:w="3935" w:type="dxa"/>
            <w:shd w:val="clear" w:color="auto" w:fill="auto"/>
            <w:vAlign w:val="center"/>
          </w:tcPr>
          <w:p w14:paraId="7F954592">
            <w:pPr>
              <w:widowControl/>
              <w:jc w:val="left"/>
              <w:rPr>
                <w:rFonts w:hint="eastAsia" w:ascii="宋体" w:hAnsi="宋体"/>
                <w:sz w:val="18"/>
                <w:szCs w:val="18"/>
                <w:highlight w:val="none"/>
                <w:lang w:val="en-US" w:eastAsia="zh-CN"/>
              </w:rPr>
            </w:pPr>
            <w:r>
              <w:rPr>
                <w:rFonts w:hint="eastAsia" w:ascii="宋体" w:hAnsi="宋体"/>
                <w:sz w:val="18"/>
                <w:szCs w:val="18"/>
                <w:highlight w:val="none"/>
                <w:lang w:val="en-US" w:eastAsia="zh-CN"/>
              </w:rPr>
              <w:t>正极首极耳位置公差±0.5mm，</w:t>
            </w:r>
          </w:p>
          <w:p w14:paraId="2077E82B">
            <w:pPr>
              <w:widowControl/>
              <w:jc w:val="left"/>
              <w:rPr>
                <w:rFonts w:hint="eastAsia" w:ascii="宋体" w:hAnsi="宋体"/>
                <w:sz w:val="18"/>
                <w:szCs w:val="18"/>
                <w:highlight w:val="none"/>
                <w:lang w:val="en-US" w:eastAsia="zh-CN"/>
              </w:rPr>
            </w:pPr>
            <w:r>
              <w:rPr>
                <w:rFonts w:hint="eastAsia" w:ascii="宋体" w:hAnsi="宋体"/>
                <w:sz w:val="18"/>
                <w:szCs w:val="18"/>
                <w:highlight w:val="none"/>
                <w:lang w:val="en-US" w:eastAsia="zh-CN"/>
              </w:rPr>
              <w:t>第二极耳按切位到第二极耳距离L分档要求：</w:t>
            </w:r>
          </w:p>
          <w:p w14:paraId="45980338">
            <w:pPr>
              <w:widowControl/>
              <w:jc w:val="left"/>
              <w:rPr>
                <w:rFonts w:hint="eastAsia" w:ascii="宋体" w:hAnsi="宋体"/>
                <w:sz w:val="18"/>
                <w:szCs w:val="18"/>
                <w:highlight w:val="none"/>
                <w:lang w:val="en-US" w:eastAsia="zh-CN"/>
              </w:rPr>
            </w:pPr>
            <w:r>
              <w:rPr>
                <w:rFonts w:hint="eastAsia" w:ascii="宋体" w:hAnsi="宋体"/>
                <w:sz w:val="18"/>
                <w:szCs w:val="18"/>
                <w:highlight w:val="none"/>
                <w:lang w:val="en-US" w:eastAsia="zh-CN"/>
              </w:rPr>
              <w:t>L≤750mm，位置公差：±0.5mm；</w:t>
            </w:r>
          </w:p>
          <w:p w14:paraId="34C9CE4D">
            <w:pPr>
              <w:widowControl/>
              <w:jc w:val="left"/>
              <w:rPr>
                <w:rFonts w:hint="default" w:ascii="宋体" w:hAnsi="宋体"/>
                <w:sz w:val="18"/>
                <w:szCs w:val="18"/>
                <w:highlight w:val="none"/>
                <w:lang w:val="en-US" w:eastAsia="zh-CN"/>
              </w:rPr>
            </w:pPr>
            <w:r>
              <w:rPr>
                <w:rFonts w:hint="eastAsia" w:ascii="宋体" w:hAnsi="宋体"/>
                <w:sz w:val="18"/>
                <w:szCs w:val="18"/>
                <w:highlight w:val="none"/>
                <w:lang w:val="en-US" w:eastAsia="zh-CN"/>
              </w:rPr>
              <w:t>750mm＜L≤1300mm，位置公差：±0.8mm；</w:t>
            </w:r>
          </w:p>
        </w:tc>
        <w:tc>
          <w:tcPr>
            <w:tcW w:w="1276" w:type="dxa"/>
            <w:shd w:val="clear" w:color="auto" w:fill="auto"/>
            <w:vAlign w:val="center"/>
          </w:tcPr>
          <w:p w14:paraId="1A2BA312">
            <w:pPr>
              <w:widowControl/>
              <w:jc w:val="center"/>
              <w:rPr>
                <w:rFonts w:hint="eastAsia" w:asciiTheme="minorEastAsia" w:hAnsiTheme="minorEastAsia" w:eastAsiaTheme="minorEastAsia"/>
                <w:sz w:val="18"/>
                <w:szCs w:val="18"/>
                <w:highlight w:val="none"/>
              </w:rPr>
            </w:pPr>
            <w:r>
              <w:rPr>
                <w:rFonts w:hint="eastAsia" w:asciiTheme="minorEastAsia" w:hAnsiTheme="minorEastAsia" w:eastAsiaTheme="minorEastAsia"/>
                <w:sz w:val="18"/>
                <w:szCs w:val="18"/>
                <w:highlight w:val="none"/>
              </w:rPr>
              <w:t>不作为设备强制验收项目</w:t>
            </w:r>
          </w:p>
        </w:tc>
      </w:tr>
      <w:tr w14:paraId="396FE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30E02C12">
            <w:pPr>
              <w:widowControl/>
              <w:jc w:val="center"/>
              <w:rPr>
                <w:rFonts w:hint="default" w:ascii="宋体" w:hAnsi="宋体" w:eastAsia="宋体" w:cs="宋体"/>
                <w:kern w:val="0"/>
                <w:sz w:val="18"/>
                <w:szCs w:val="18"/>
                <w:highlight w:val="none"/>
                <w:lang w:val="en-US" w:eastAsia="zh-CN"/>
              </w:rPr>
            </w:pPr>
            <w:r>
              <w:rPr>
                <w:rFonts w:hint="eastAsia" w:ascii="宋体" w:hAnsi="宋体" w:cs="宋体"/>
                <w:kern w:val="0"/>
                <w:sz w:val="18"/>
                <w:szCs w:val="18"/>
                <w:highlight w:val="none"/>
                <w:lang w:val="en-US" w:eastAsia="zh-CN"/>
              </w:rPr>
              <w:t>10</w:t>
            </w:r>
          </w:p>
        </w:tc>
        <w:tc>
          <w:tcPr>
            <w:tcW w:w="2802" w:type="dxa"/>
            <w:shd w:val="clear" w:color="auto" w:fill="auto"/>
            <w:vAlign w:val="center"/>
          </w:tcPr>
          <w:p w14:paraId="555E33CB">
            <w:pPr>
              <w:widowControl/>
              <w:jc w:val="center"/>
              <w:rPr>
                <w:rFonts w:ascii="宋体" w:hAnsi="宋体"/>
                <w:sz w:val="18"/>
                <w:szCs w:val="18"/>
                <w:highlight w:val="none"/>
              </w:rPr>
            </w:pPr>
            <w:r>
              <w:rPr>
                <w:rFonts w:hint="eastAsia" w:asciiTheme="majorEastAsia" w:hAnsiTheme="majorEastAsia" w:eastAsiaTheme="majorEastAsia"/>
                <w:sz w:val="18"/>
                <w:szCs w:val="18"/>
                <w:highlight w:val="none"/>
              </w:rPr>
              <w:t>★</w:t>
            </w:r>
            <w:r>
              <w:rPr>
                <w:rFonts w:hint="eastAsia" w:ascii="宋体" w:hAnsi="宋体"/>
                <w:sz w:val="18"/>
                <w:szCs w:val="18"/>
                <w:highlight w:val="none"/>
              </w:rPr>
              <w:t>负极耳到极组侧边距离</w:t>
            </w:r>
          </w:p>
          <w:p w14:paraId="0CE3B4D5">
            <w:pPr>
              <w:widowControl/>
              <w:jc w:val="center"/>
              <w:rPr>
                <w:rFonts w:asciiTheme="majorEastAsia" w:hAnsiTheme="majorEastAsia" w:eastAsiaTheme="majorEastAsia"/>
                <w:sz w:val="18"/>
                <w:szCs w:val="18"/>
                <w:highlight w:val="none"/>
              </w:rPr>
            </w:pPr>
            <w:r>
              <w:rPr>
                <w:rFonts w:hint="eastAsia" w:ascii="宋体" w:hAnsi="宋体"/>
                <w:sz w:val="18"/>
                <w:szCs w:val="18"/>
                <w:highlight w:val="none"/>
              </w:rPr>
              <w:t>（常规两极耳型号）</w:t>
            </w:r>
          </w:p>
        </w:tc>
        <w:tc>
          <w:tcPr>
            <w:tcW w:w="3935" w:type="dxa"/>
            <w:shd w:val="clear" w:color="auto" w:fill="auto"/>
            <w:vAlign w:val="center"/>
          </w:tcPr>
          <w:p w14:paraId="37837A28">
            <w:pPr>
              <w:widowControl/>
              <w:jc w:val="left"/>
              <w:rPr>
                <w:rFonts w:ascii="宋体" w:hAnsi="宋体"/>
                <w:sz w:val="18"/>
                <w:szCs w:val="18"/>
                <w:highlight w:val="none"/>
              </w:rPr>
            </w:pPr>
            <w:r>
              <w:rPr>
                <w:rFonts w:hint="eastAsia" w:ascii="宋体" w:hAnsi="宋体"/>
                <w:sz w:val="18"/>
                <w:szCs w:val="18"/>
                <w:highlight w:val="none"/>
              </w:rPr>
              <w:t>位置公差:±0.5</w:t>
            </w:r>
          </w:p>
        </w:tc>
        <w:tc>
          <w:tcPr>
            <w:tcW w:w="1276" w:type="dxa"/>
            <w:shd w:val="clear" w:color="auto" w:fill="auto"/>
            <w:vAlign w:val="center"/>
          </w:tcPr>
          <w:p w14:paraId="40CC92DD">
            <w:pPr>
              <w:widowControl/>
              <w:jc w:val="center"/>
              <w:rPr>
                <w:rFonts w:ascii="Times New Roman" w:hAnsi="Times New Roman"/>
                <w:kern w:val="0"/>
                <w:sz w:val="18"/>
                <w:szCs w:val="18"/>
                <w:highlight w:val="none"/>
              </w:rPr>
            </w:pPr>
          </w:p>
        </w:tc>
      </w:tr>
      <w:tr w14:paraId="1299C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0079836B">
            <w:pPr>
              <w:widowControl/>
              <w:jc w:val="center"/>
              <w:rPr>
                <w:rFonts w:hint="eastAsia" w:ascii="宋体" w:hAnsi="宋体" w:eastAsia="宋体" w:cs="宋体"/>
                <w:kern w:val="0"/>
                <w:sz w:val="18"/>
                <w:szCs w:val="18"/>
                <w:highlight w:val="none"/>
                <w:lang w:eastAsia="zh-CN"/>
              </w:rPr>
            </w:pPr>
            <w:r>
              <w:rPr>
                <w:rFonts w:hint="eastAsia" w:ascii="宋体" w:hAnsi="宋体" w:cs="宋体"/>
                <w:kern w:val="0"/>
                <w:sz w:val="18"/>
                <w:szCs w:val="18"/>
                <w:highlight w:val="none"/>
              </w:rPr>
              <w:t>1</w:t>
            </w:r>
            <w:r>
              <w:rPr>
                <w:rFonts w:hint="eastAsia" w:ascii="宋体" w:hAnsi="宋体" w:cs="宋体"/>
                <w:kern w:val="0"/>
                <w:sz w:val="18"/>
                <w:szCs w:val="18"/>
                <w:highlight w:val="none"/>
                <w:lang w:val="en-US" w:eastAsia="zh-CN"/>
              </w:rPr>
              <w:t>1</w:t>
            </w:r>
          </w:p>
        </w:tc>
        <w:tc>
          <w:tcPr>
            <w:tcW w:w="2802" w:type="dxa"/>
            <w:shd w:val="clear" w:color="auto" w:fill="auto"/>
            <w:vAlign w:val="center"/>
          </w:tcPr>
          <w:p w14:paraId="3AFAE66D">
            <w:pPr>
              <w:widowControl/>
              <w:jc w:val="center"/>
              <w:rPr>
                <w:rFonts w:ascii="宋体" w:hAnsi="宋体"/>
                <w:sz w:val="18"/>
                <w:szCs w:val="18"/>
                <w:highlight w:val="none"/>
              </w:rPr>
            </w:pPr>
            <w:r>
              <w:rPr>
                <w:rFonts w:hint="eastAsia" w:asciiTheme="majorEastAsia" w:hAnsiTheme="majorEastAsia" w:eastAsiaTheme="majorEastAsia"/>
                <w:sz w:val="18"/>
                <w:szCs w:val="18"/>
                <w:highlight w:val="none"/>
              </w:rPr>
              <w:t>★</w:t>
            </w:r>
            <w:r>
              <w:rPr>
                <w:rFonts w:hint="eastAsia" w:ascii="宋体" w:hAnsi="宋体"/>
                <w:sz w:val="18"/>
                <w:szCs w:val="18"/>
                <w:highlight w:val="none"/>
              </w:rPr>
              <w:t>负极耳到极组侧边距离</w:t>
            </w:r>
          </w:p>
          <w:p w14:paraId="19DF3FF5">
            <w:pPr>
              <w:widowControl/>
              <w:jc w:val="center"/>
              <w:rPr>
                <w:rFonts w:asciiTheme="majorEastAsia" w:hAnsiTheme="majorEastAsia" w:eastAsiaTheme="majorEastAsia"/>
                <w:sz w:val="18"/>
                <w:szCs w:val="18"/>
                <w:highlight w:val="none"/>
              </w:rPr>
            </w:pPr>
            <w:r>
              <w:rPr>
                <w:rFonts w:hint="eastAsia" w:ascii="宋体" w:hAnsi="宋体"/>
                <w:sz w:val="18"/>
                <w:szCs w:val="18"/>
                <w:highlight w:val="none"/>
              </w:rPr>
              <w:t>（极耳中置两极耳型号）</w:t>
            </w:r>
          </w:p>
        </w:tc>
        <w:tc>
          <w:tcPr>
            <w:tcW w:w="3935" w:type="dxa"/>
            <w:shd w:val="clear" w:color="auto" w:fill="auto"/>
            <w:vAlign w:val="center"/>
          </w:tcPr>
          <w:p w14:paraId="719217BA">
            <w:pPr>
              <w:widowControl/>
              <w:jc w:val="left"/>
              <w:rPr>
                <w:rFonts w:ascii="宋体" w:hAnsi="宋体"/>
                <w:sz w:val="18"/>
                <w:szCs w:val="18"/>
                <w:highlight w:val="none"/>
              </w:rPr>
            </w:pPr>
            <w:r>
              <w:rPr>
                <w:rFonts w:hint="eastAsia" w:ascii="宋体" w:hAnsi="宋体"/>
                <w:sz w:val="18"/>
                <w:szCs w:val="18"/>
                <w:highlight w:val="none"/>
              </w:rPr>
              <w:t>位置公差按切位到极耳距L分档要求：</w:t>
            </w:r>
          </w:p>
          <w:p w14:paraId="3C660735">
            <w:pPr>
              <w:widowControl/>
              <w:jc w:val="left"/>
              <w:rPr>
                <w:rFonts w:ascii="宋体" w:hAnsi="宋体"/>
                <w:sz w:val="18"/>
                <w:szCs w:val="18"/>
                <w:highlight w:val="none"/>
              </w:rPr>
            </w:pPr>
            <w:r>
              <w:rPr>
                <w:rFonts w:hint="eastAsia" w:ascii="宋体" w:hAnsi="宋体"/>
                <w:sz w:val="18"/>
                <w:szCs w:val="18"/>
                <w:highlight w:val="none"/>
              </w:rPr>
              <w:t>L≤500mm，        位置公差:±0.5mm；</w:t>
            </w:r>
          </w:p>
          <w:p w14:paraId="6626A18D">
            <w:pPr>
              <w:widowControl/>
              <w:jc w:val="left"/>
              <w:rPr>
                <w:rFonts w:ascii="宋体" w:hAnsi="宋体"/>
                <w:sz w:val="18"/>
                <w:szCs w:val="18"/>
                <w:highlight w:val="none"/>
              </w:rPr>
            </w:pPr>
            <w:r>
              <w:rPr>
                <w:rFonts w:hint="eastAsia" w:ascii="宋体" w:hAnsi="宋体"/>
                <w:sz w:val="18"/>
                <w:szCs w:val="18"/>
                <w:highlight w:val="none"/>
              </w:rPr>
              <w:t>500mm＜L≤900mm， 位置公差:±0.6mm；</w:t>
            </w:r>
          </w:p>
          <w:p w14:paraId="7671603E">
            <w:pPr>
              <w:widowControl/>
              <w:jc w:val="left"/>
              <w:rPr>
                <w:rFonts w:ascii="宋体" w:hAnsi="宋体"/>
                <w:sz w:val="18"/>
                <w:szCs w:val="18"/>
                <w:highlight w:val="none"/>
              </w:rPr>
            </w:pPr>
            <w:r>
              <w:rPr>
                <w:rFonts w:hint="eastAsia" w:ascii="宋体" w:hAnsi="宋体"/>
                <w:sz w:val="18"/>
                <w:szCs w:val="18"/>
                <w:highlight w:val="none"/>
              </w:rPr>
              <w:t>900mm＜L＜1300mm，位置公差:±0.7mm；</w:t>
            </w:r>
          </w:p>
        </w:tc>
        <w:tc>
          <w:tcPr>
            <w:tcW w:w="1276" w:type="dxa"/>
            <w:shd w:val="clear" w:color="auto" w:fill="auto"/>
            <w:vAlign w:val="center"/>
          </w:tcPr>
          <w:p w14:paraId="6C18B814">
            <w:pPr>
              <w:widowControl/>
              <w:jc w:val="center"/>
              <w:rPr>
                <w:rFonts w:ascii="Times New Roman" w:hAnsi="Times New Roman"/>
                <w:kern w:val="0"/>
                <w:sz w:val="18"/>
                <w:szCs w:val="18"/>
                <w:highlight w:val="none"/>
              </w:rPr>
            </w:pPr>
          </w:p>
        </w:tc>
      </w:tr>
      <w:tr w14:paraId="031AD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04875FCA">
            <w:pPr>
              <w:widowControl/>
              <w:jc w:val="center"/>
              <w:rPr>
                <w:rFonts w:hint="eastAsia" w:ascii="宋体" w:hAnsi="宋体" w:eastAsia="宋体" w:cs="宋体"/>
                <w:kern w:val="0"/>
                <w:sz w:val="18"/>
                <w:szCs w:val="18"/>
                <w:highlight w:val="none"/>
                <w:lang w:eastAsia="zh-CN"/>
              </w:rPr>
            </w:pPr>
            <w:r>
              <w:rPr>
                <w:rFonts w:hint="eastAsia" w:ascii="宋体" w:hAnsi="宋体" w:cs="宋体"/>
                <w:kern w:val="0"/>
                <w:sz w:val="18"/>
                <w:szCs w:val="18"/>
                <w:highlight w:val="none"/>
              </w:rPr>
              <w:t>1</w:t>
            </w:r>
            <w:r>
              <w:rPr>
                <w:rFonts w:hint="eastAsia" w:ascii="宋体" w:hAnsi="宋体" w:cs="宋体"/>
                <w:kern w:val="0"/>
                <w:sz w:val="18"/>
                <w:szCs w:val="18"/>
                <w:highlight w:val="none"/>
                <w:lang w:val="en-US" w:eastAsia="zh-CN"/>
              </w:rPr>
              <w:t>2</w:t>
            </w:r>
          </w:p>
        </w:tc>
        <w:tc>
          <w:tcPr>
            <w:tcW w:w="2802" w:type="dxa"/>
            <w:shd w:val="clear" w:color="auto" w:fill="auto"/>
            <w:vAlign w:val="center"/>
          </w:tcPr>
          <w:p w14:paraId="20F36C38">
            <w:pPr>
              <w:widowControl/>
              <w:jc w:val="center"/>
              <w:rPr>
                <w:rFonts w:ascii="宋体" w:hAnsi="宋体"/>
                <w:sz w:val="18"/>
                <w:szCs w:val="18"/>
                <w:highlight w:val="none"/>
              </w:rPr>
            </w:pPr>
            <w:r>
              <w:rPr>
                <w:rFonts w:hint="eastAsia" w:ascii="宋体" w:hAnsi="宋体"/>
                <w:sz w:val="18"/>
                <w:szCs w:val="18"/>
                <w:highlight w:val="none"/>
              </w:rPr>
              <w:t>负极耳到极组侧边距离</w:t>
            </w:r>
          </w:p>
          <w:p w14:paraId="43431E5D">
            <w:pPr>
              <w:widowControl/>
              <w:jc w:val="center"/>
              <w:rPr>
                <w:rFonts w:asciiTheme="majorEastAsia" w:hAnsiTheme="majorEastAsia" w:eastAsiaTheme="majorEastAsia"/>
                <w:sz w:val="18"/>
                <w:szCs w:val="18"/>
                <w:highlight w:val="none"/>
              </w:rPr>
            </w:pPr>
            <w:r>
              <w:rPr>
                <w:rFonts w:hint="eastAsia" w:ascii="宋体" w:hAnsi="宋体"/>
                <w:sz w:val="18"/>
                <w:szCs w:val="18"/>
                <w:highlight w:val="none"/>
              </w:rPr>
              <w:t>（</w:t>
            </w:r>
            <w:r>
              <w:rPr>
                <w:rFonts w:hint="eastAsia" w:ascii="宋体" w:hAnsi="宋体" w:cs="宋体"/>
                <w:kern w:val="0"/>
                <w:sz w:val="18"/>
                <w:szCs w:val="18"/>
                <w:highlight w:val="none"/>
              </w:rPr>
              <w:t>三极耳型号</w:t>
            </w:r>
            <w:r>
              <w:rPr>
                <w:rFonts w:hint="eastAsia" w:ascii="宋体" w:hAnsi="宋体"/>
                <w:sz w:val="18"/>
                <w:szCs w:val="18"/>
                <w:highlight w:val="none"/>
              </w:rPr>
              <w:t>）</w:t>
            </w:r>
          </w:p>
        </w:tc>
        <w:tc>
          <w:tcPr>
            <w:tcW w:w="3935" w:type="dxa"/>
            <w:shd w:val="clear" w:color="auto" w:fill="auto"/>
            <w:vAlign w:val="center"/>
          </w:tcPr>
          <w:p w14:paraId="4A71A7FF">
            <w:pPr>
              <w:widowControl/>
              <w:jc w:val="left"/>
              <w:rPr>
                <w:rFonts w:ascii="宋体" w:hAnsi="宋体"/>
                <w:sz w:val="18"/>
                <w:szCs w:val="18"/>
                <w:highlight w:val="none"/>
              </w:rPr>
            </w:pPr>
            <w:r>
              <w:rPr>
                <w:rFonts w:hint="eastAsia" w:ascii="宋体" w:hAnsi="宋体"/>
                <w:sz w:val="18"/>
                <w:szCs w:val="18"/>
                <w:highlight w:val="none"/>
              </w:rPr>
              <w:t>正负极头部首极耳位置公差:±0.5mm，</w:t>
            </w:r>
          </w:p>
          <w:p w14:paraId="2444122E">
            <w:pPr>
              <w:widowControl/>
              <w:jc w:val="left"/>
              <w:rPr>
                <w:rFonts w:ascii="宋体" w:hAnsi="宋体"/>
                <w:sz w:val="18"/>
                <w:szCs w:val="18"/>
                <w:highlight w:val="none"/>
              </w:rPr>
            </w:pPr>
            <w:r>
              <w:rPr>
                <w:rFonts w:hint="eastAsia" w:ascii="宋体" w:hAnsi="宋体"/>
                <w:sz w:val="18"/>
                <w:szCs w:val="18"/>
                <w:highlight w:val="none"/>
              </w:rPr>
              <w:t>第三极耳按切位到第三极耳距L分档要求:</w:t>
            </w:r>
          </w:p>
          <w:p w14:paraId="105E810A">
            <w:pPr>
              <w:widowControl/>
              <w:jc w:val="left"/>
              <w:rPr>
                <w:rFonts w:ascii="宋体" w:hAnsi="宋体"/>
                <w:sz w:val="18"/>
                <w:szCs w:val="18"/>
                <w:highlight w:val="none"/>
              </w:rPr>
            </w:pPr>
            <w:r>
              <w:rPr>
                <w:rFonts w:hint="eastAsia" w:ascii="宋体" w:hAnsi="宋体"/>
                <w:sz w:val="18"/>
                <w:szCs w:val="18"/>
                <w:highlight w:val="none"/>
              </w:rPr>
              <w:t>L≤500mm,         位置公差:±0.</w:t>
            </w:r>
            <w:r>
              <w:rPr>
                <w:rFonts w:hint="eastAsia" w:ascii="宋体" w:hAnsi="宋体"/>
                <w:sz w:val="18"/>
                <w:szCs w:val="18"/>
                <w:highlight w:val="none"/>
                <w:lang w:val="en-US" w:eastAsia="zh-CN"/>
              </w:rPr>
              <w:t>5</w:t>
            </w:r>
            <w:r>
              <w:rPr>
                <w:rFonts w:hint="eastAsia" w:ascii="宋体" w:hAnsi="宋体"/>
                <w:sz w:val="18"/>
                <w:szCs w:val="18"/>
                <w:highlight w:val="none"/>
              </w:rPr>
              <w:t>mm；</w:t>
            </w:r>
          </w:p>
          <w:p w14:paraId="7EC2178D">
            <w:pPr>
              <w:widowControl/>
              <w:jc w:val="left"/>
              <w:rPr>
                <w:rFonts w:ascii="宋体" w:hAnsi="宋体"/>
                <w:sz w:val="18"/>
                <w:szCs w:val="18"/>
                <w:highlight w:val="none"/>
              </w:rPr>
            </w:pPr>
            <w:r>
              <w:rPr>
                <w:rFonts w:hint="eastAsia" w:ascii="宋体" w:hAnsi="宋体"/>
                <w:sz w:val="18"/>
                <w:szCs w:val="18"/>
                <w:highlight w:val="none"/>
              </w:rPr>
              <w:t>500mm＜L＜900mm， 位置公差:±0.7mm；</w:t>
            </w:r>
          </w:p>
          <w:p w14:paraId="01CDD24D">
            <w:pPr>
              <w:widowControl/>
              <w:jc w:val="left"/>
              <w:rPr>
                <w:rFonts w:ascii="宋体" w:hAnsi="宋体"/>
                <w:sz w:val="18"/>
                <w:szCs w:val="18"/>
                <w:highlight w:val="none"/>
              </w:rPr>
            </w:pPr>
            <w:r>
              <w:rPr>
                <w:rFonts w:hint="eastAsia" w:ascii="宋体" w:hAnsi="宋体"/>
                <w:sz w:val="18"/>
                <w:szCs w:val="18"/>
                <w:highlight w:val="none"/>
              </w:rPr>
              <w:t>900mm＜L＜1300mm，位置公差:±0.</w:t>
            </w:r>
            <w:r>
              <w:rPr>
                <w:rFonts w:hint="eastAsia" w:ascii="宋体" w:hAnsi="宋体"/>
                <w:sz w:val="18"/>
                <w:szCs w:val="18"/>
                <w:highlight w:val="none"/>
                <w:lang w:val="en-US" w:eastAsia="zh-CN"/>
              </w:rPr>
              <w:t>8</w:t>
            </w:r>
            <w:r>
              <w:rPr>
                <w:rFonts w:hint="eastAsia" w:ascii="宋体" w:hAnsi="宋体"/>
                <w:sz w:val="18"/>
                <w:szCs w:val="18"/>
                <w:highlight w:val="none"/>
              </w:rPr>
              <w:t>mm。</w:t>
            </w:r>
          </w:p>
        </w:tc>
        <w:tc>
          <w:tcPr>
            <w:tcW w:w="1276" w:type="dxa"/>
            <w:shd w:val="clear" w:color="auto" w:fill="auto"/>
            <w:vAlign w:val="center"/>
          </w:tcPr>
          <w:p w14:paraId="761D9850">
            <w:pPr>
              <w:widowControl/>
              <w:jc w:val="center"/>
              <w:rPr>
                <w:rFonts w:ascii="Times New Roman" w:hAnsi="Times New Roman"/>
                <w:kern w:val="0"/>
                <w:sz w:val="18"/>
                <w:szCs w:val="18"/>
                <w:highlight w:val="none"/>
              </w:rPr>
            </w:pPr>
            <w:r>
              <w:rPr>
                <w:rFonts w:hint="eastAsia" w:asciiTheme="minorEastAsia" w:hAnsiTheme="minorEastAsia" w:eastAsiaTheme="minorEastAsia"/>
                <w:sz w:val="18"/>
                <w:szCs w:val="18"/>
                <w:highlight w:val="none"/>
              </w:rPr>
              <w:t>不作为设备强制验收项目</w:t>
            </w:r>
          </w:p>
        </w:tc>
      </w:tr>
      <w:tr w14:paraId="59C78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477CE79E">
            <w:pPr>
              <w:widowControl/>
              <w:jc w:val="center"/>
              <w:rPr>
                <w:rFonts w:hint="default" w:ascii="宋体" w:hAnsi="宋体" w:eastAsia="宋体" w:cs="宋体"/>
                <w:kern w:val="0"/>
                <w:sz w:val="18"/>
                <w:szCs w:val="18"/>
                <w:highlight w:val="none"/>
                <w:lang w:val="en-US" w:eastAsia="zh-CN"/>
              </w:rPr>
            </w:pPr>
            <w:r>
              <w:rPr>
                <w:rFonts w:hint="eastAsia" w:ascii="宋体" w:hAnsi="宋体" w:cs="宋体"/>
                <w:kern w:val="0"/>
                <w:sz w:val="18"/>
                <w:szCs w:val="18"/>
                <w:highlight w:val="none"/>
                <w:lang w:val="en-US" w:eastAsia="zh-CN"/>
              </w:rPr>
              <w:t>13</w:t>
            </w:r>
          </w:p>
        </w:tc>
        <w:tc>
          <w:tcPr>
            <w:tcW w:w="2802" w:type="dxa"/>
            <w:shd w:val="clear" w:color="auto" w:fill="auto"/>
            <w:vAlign w:val="center"/>
          </w:tcPr>
          <w:p w14:paraId="2BFC3E4C">
            <w:pPr>
              <w:widowControl/>
              <w:jc w:val="center"/>
              <w:rPr>
                <w:rFonts w:ascii="宋体" w:hAnsi="宋体"/>
                <w:sz w:val="18"/>
                <w:szCs w:val="18"/>
                <w:highlight w:val="none"/>
              </w:rPr>
            </w:pPr>
            <w:r>
              <w:rPr>
                <w:rFonts w:hint="eastAsia" w:ascii="宋体" w:hAnsi="宋体"/>
                <w:sz w:val="18"/>
                <w:szCs w:val="18"/>
                <w:highlight w:val="none"/>
              </w:rPr>
              <w:t>负极耳到极组侧边距离</w:t>
            </w:r>
          </w:p>
          <w:p w14:paraId="4CE9DA4F">
            <w:pPr>
              <w:widowControl/>
              <w:jc w:val="center"/>
              <w:rPr>
                <w:rFonts w:hint="eastAsia" w:ascii="宋体" w:hAnsi="宋体"/>
                <w:sz w:val="18"/>
                <w:szCs w:val="18"/>
                <w:highlight w:val="none"/>
              </w:rPr>
            </w:pPr>
            <w:r>
              <w:rPr>
                <w:rFonts w:hint="eastAsia" w:ascii="宋体" w:hAnsi="宋体"/>
                <w:sz w:val="18"/>
                <w:szCs w:val="18"/>
                <w:highlight w:val="none"/>
              </w:rPr>
              <w:t>（</w:t>
            </w:r>
            <w:r>
              <w:rPr>
                <w:rFonts w:hint="eastAsia" w:ascii="宋体" w:hAnsi="宋体" w:cs="宋体"/>
                <w:kern w:val="0"/>
                <w:sz w:val="18"/>
                <w:szCs w:val="18"/>
                <w:highlight w:val="none"/>
                <w:lang w:val="en-US" w:eastAsia="zh-CN"/>
              </w:rPr>
              <w:t>四</w:t>
            </w:r>
            <w:r>
              <w:rPr>
                <w:rFonts w:hint="eastAsia" w:ascii="宋体" w:hAnsi="宋体" w:cs="宋体"/>
                <w:kern w:val="0"/>
                <w:sz w:val="18"/>
                <w:szCs w:val="18"/>
                <w:highlight w:val="none"/>
              </w:rPr>
              <w:t>极耳型号</w:t>
            </w:r>
            <w:r>
              <w:rPr>
                <w:rFonts w:hint="eastAsia" w:ascii="宋体" w:hAnsi="宋体"/>
                <w:sz w:val="18"/>
                <w:szCs w:val="18"/>
                <w:highlight w:val="none"/>
              </w:rPr>
              <w:t>）</w:t>
            </w:r>
          </w:p>
        </w:tc>
        <w:tc>
          <w:tcPr>
            <w:tcW w:w="3935" w:type="dxa"/>
            <w:shd w:val="clear" w:color="auto" w:fill="auto"/>
            <w:vAlign w:val="center"/>
          </w:tcPr>
          <w:p w14:paraId="60B7E908">
            <w:pPr>
              <w:widowControl/>
              <w:jc w:val="left"/>
              <w:rPr>
                <w:rFonts w:hint="eastAsia" w:ascii="宋体" w:hAnsi="宋体"/>
                <w:sz w:val="18"/>
                <w:szCs w:val="18"/>
                <w:highlight w:val="none"/>
                <w:lang w:val="en-US" w:eastAsia="zh-CN"/>
              </w:rPr>
            </w:pPr>
            <w:r>
              <w:rPr>
                <w:rFonts w:hint="eastAsia" w:ascii="宋体" w:hAnsi="宋体"/>
                <w:sz w:val="18"/>
                <w:szCs w:val="18"/>
                <w:highlight w:val="none"/>
                <w:lang w:val="en-US" w:eastAsia="zh-CN"/>
              </w:rPr>
              <w:t>负极首极耳位置公差±0.5mm，</w:t>
            </w:r>
          </w:p>
          <w:p w14:paraId="6168EC6A">
            <w:pPr>
              <w:widowControl/>
              <w:jc w:val="left"/>
              <w:rPr>
                <w:rFonts w:hint="eastAsia" w:ascii="宋体" w:hAnsi="宋体"/>
                <w:sz w:val="18"/>
                <w:szCs w:val="18"/>
                <w:highlight w:val="none"/>
                <w:lang w:val="en-US" w:eastAsia="zh-CN"/>
              </w:rPr>
            </w:pPr>
            <w:r>
              <w:rPr>
                <w:rFonts w:hint="eastAsia" w:ascii="宋体" w:hAnsi="宋体"/>
                <w:sz w:val="18"/>
                <w:szCs w:val="18"/>
                <w:highlight w:val="none"/>
                <w:lang w:val="en-US" w:eastAsia="zh-CN"/>
              </w:rPr>
              <w:t>第二极耳按切位到第二极耳距离L分档要求：</w:t>
            </w:r>
          </w:p>
          <w:p w14:paraId="3350A36E">
            <w:pPr>
              <w:widowControl/>
              <w:jc w:val="left"/>
              <w:rPr>
                <w:rFonts w:hint="eastAsia" w:ascii="宋体" w:hAnsi="宋体"/>
                <w:sz w:val="18"/>
                <w:szCs w:val="18"/>
                <w:highlight w:val="none"/>
                <w:lang w:val="en-US" w:eastAsia="zh-CN"/>
              </w:rPr>
            </w:pPr>
            <w:r>
              <w:rPr>
                <w:rFonts w:hint="eastAsia" w:ascii="宋体" w:hAnsi="宋体"/>
                <w:sz w:val="18"/>
                <w:szCs w:val="18"/>
                <w:highlight w:val="none"/>
                <w:lang w:val="en-US" w:eastAsia="zh-CN"/>
              </w:rPr>
              <w:t>L≤750mm，位置公差：±0.5mm；</w:t>
            </w:r>
          </w:p>
          <w:p w14:paraId="0364023E">
            <w:pPr>
              <w:widowControl/>
              <w:jc w:val="left"/>
              <w:rPr>
                <w:rFonts w:hint="eastAsia" w:ascii="宋体" w:hAnsi="宋体"/>
                <w:sz w:val="18"/>
                <w:szCs w:val="18"/>
                <w:highlight w:val="none"/>
              </w:rPr>
            </w:pPr>
            <w:r>
              <w:rPr>
                <w:rFonts w:hint="eastAsia" w:ascii="宋体" w:hAnsi="宋体"/>
                <w:sz w:val="18"/>
                <w:szCs w:val="18"/>
                <w:highlight w:val="none"/>
                <w:lang w:val="en-US" w:eastAsia="zh-CN"/>
              </w:rPr>
              <w:t>750mm＜L≤1300mm，位置公差：±0.8mm；</w:t>
            </w:r>
          </w:p>
        </w:tc>
        <w:tc>
          <w:tcPr>
            <w:tcW w:w="1276" w:type="dxa"/>
            <w:shd w:val="clear" w:color="auto" w:fill="auto"/>
            <w:vAlign w:val="center"/>
          </w:tcPr>
          <w:p w14:paraId="352A8388">
            <w:pPr>
              <w:widowControl/>
              <w:jc w:val="center"/>
              <w:rPr>
                <w:rFonts w:hint="eastAsia" w:asciiTheme="minorEastAsia" w:hAnsiTheme="minorEastAsia" w:eastAsiaTheme="minorEastAsia"/>
                <w:sz w:val="18"/>
                <w:szCs w:val="18"/>
                <w:highlight w:val="none"/>
              </w:rPr>
            </w:pPr>
            <w:r>
              <w:rPr>
                <w:rFonts w:hint="eastAsia" w:asciiTheme="minorEastAsia" w:hAnsiTheme="minorEastAsia" w:eastAsiaTheme="minorEastAsia"/>
                <w:sz w:val="18"/>
                <w:szCs w:val="18"/>
                <w:highlight w:val="none"/>
              </w:rPr>
              <w:t>不作为设备强制验收项目</w:t>
            </w:r>
          </w:p>
        </w:tc>
      </w:tr>
    </w:tbl>
    <w:p w14:paraId="53DA870E">
      <w:pPr>
        <w:pStyle w:val="4"/>
        <w:spacing w:before="0" w:after="0" w:line="415" w:lineRule="auto"/>
        <w:rPr>
          <w:rFonts w:hint="eastAsia" w:ascii="黑体" w:hAnsi="黑体" w:eastAsia="黑体"/>
          <w:b w:val="0"/>
          <w:sz w:val="24"/>
          <w:szCs w:val="24"/>
          <w:highlight w:val="none"/>
        </w:rPr>
      </w:pPr>
      <w:bookmarkStart w:id="15" w:name="_Toc2566"/>
      <w:r>
        <w:rPr>
          <w:rFonts w:hint="eastAsia" w:ascii="黑体" w:hAnsi="黑体" w:eastAsia="黑体"/>
          <w:b w:val="0"/>
          <w:sz w:val="24"/>
          <w:szCs w:val="24"/>
          <w:highlight w:val="none"/>
        </w:rPr>
        <w:t>1.</w:t>
      </w:r>
      <w:r>
        <w:rPr>
          <w:rFonts w:hint="eastAsia" w:ascii="黑体" w:hAnsi="黑体" w:eastAsia="黑体"/>
          <w:b w:val="0"/>
          <w:sz w:val="24"/>
          <w:szCs w:val="24"/>
          <w:highlight w:val="none"/>
          <w:lang w:val="en-US" w:eastAsia="zh-CN"/>
        </w:rPr>
        <w:t>5</w:t>
      </w:r>
      <w:r>
        <w:rPr>
          <w:rFonts w:hint="eastAsia" w:ascii="黑体" w:hAnsi="黑体" w:eastAsia="黑体"/>
          <w:b w:val="0"/>
          <w:sz w:val="24"/>
          <w:szCs w:val="24"/>
          <w:highlight w:val="none"/>
        </w:rPr>
        <w:t>.2设备关键指标要求</w:t>
      </w:r>
      <w:bookmarkEnd w:id="15"/>
    </w:p>
    <w:p w14:paraId="6A9141F1">
      <w:pPr>
        <w:pStyle w:val="59"/>
        <w:spacing w:line="360" w:lineRule="auto"/>
        <w:ind w:firstLine="0" w:firstLineChars="0"/>
        <w:rPr>
          <w:rFonts w:hint="eastAsia" w:ascii="宋体" w:hAnsi="宋体"/>
          <w:sz w:val="24"/>
          <w:highlight w:val="none"/>
        </w:rPr>
      </w:pPr>
      <w:r>
        <w:rPr>
          <w:rFonts w:hint="eastAsia" w:ascii="宋体" w:hAnsi="宋体"/>
          <w:szCs w:val="21"/>
          <w:highlight w:val="none"/>
        </w:rPr>
        <w:t>表</w:t>
      </w:r>
      <w:r>
        <w:rPr>
          <w:rFonts w:hint="eastAsia" w:ascii="宋体" w:hAnsi="宋体"/>
          <w:szCs w:val="21"/>
          <w:highlight w:val="none"/>
          <w:lang w:val="en-US" w:eastAsia="zh-CN"/>
        </w:rPr>
        <w:t>10</w:t>
      </w:r>
      <w:r>
        <w:rPr>
          <w:rFonts w:hint="eastAsia" w:ascii="宋体" w:hAnsi="宋体"/>
          <w:szCs w:val="21"/>
          <w:highlight w:val="none"/>
        </w:rPr>
        <w:t>设备关键指标要求</w:t>
      </w:r>
    </w:p>
    <w:tbl>
      <w:tblPr>
        <w:tblStyle w:val="36"/>
        <w:tblpPr w:leftFromText="180" w:rightFromText="180" w:vertAnchor="text" w:tblpX="108" w:tblpY="1"/>
        <w:tblOverlap w:val="never"/>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6"/>
        <w:gridCol w:w="1809"/>
        <w:gridCol w:w="3402"/>
        <w:gridCol w:w="2802"/>
      </w:tblGrid>
      <w:tr w14:paraId="03C38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48D967B2">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序号</w:t>
            </w:r>
          </w:p>
        </w:tc>
        <w:tc>
          <w:tcPr>
            <w:tcW w:w="1809" w:type="dxa"/>
            <w:shd w:val="clear" w:color="auto" w:fill="auto"/>
            <w:vAlign w:val="center"/>
          </w:tcPr>
          <w:p w14:paraId="0CC09400">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关键指标名称</w:t>
            </w:r>
          </w:p>
        </w:tc>
        <w:tc>
          <w:tcPr>
            <w:tcW w:w="3402" w:type="dxa"/>
            <w:shd w:val="clear" w:color="auto" w:fill="auto"/>
            <w:vAlign w:val="center"/>
          </w:tcPr>
          <w:p w14:paraId="782B0318">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要求</w:t>
            </w:r>
          </w:p>
        </w:tc>
        <w:tc>
          <w:tcPr>
            <w:tcW w:w="2802" w:type="dxa"/>
            <w:shd w:val="clear" w:color="auto" w:fill="auto"/>
            <w:vAlign w:val="center"/>
          </w:tcPr>
          <w:p w14:paraId="17E7400C">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备注</w:t>
            </w:r>
          </w:p>
        </w:tc>
      </w:tr>
      <w:tr w14:paraId="059C0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1EA6C07A">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c>
          <w:tcPr>
            <w:tcW w:w="1809" w:type="dxa"/>
            <w:shd w:val="clear" w:color="auto" w:fill="auto"/>
            <w:vAlign w:val="center"/>
          </w:tcPr>
          <w:p w14:paraId="7F8EBD83">
            <w:pPr>
              <w:widowControl/>
              <w:jc w:val="center"/>
              <w:rPr>
                <w:rFonts w:ascii="宋体" w:hAnsi="宋体" w:cs="宋体"/>
                <w:color w:val="000000"/>
                <w:kern w:val="0"/>
                <w:sz w:val="18"/>
                <w:szCs w:val="18"/>
                <w:highlight w:val="none"/>
              </w:rPr>
            </w:pPr>
            <w:r>
              <w:rPr>
                <w:rFonts w:hint="eastAsia" w:asciiTheme="majorEastAsia" w:hAnsiTheme="majorEastAsia" w:eastAsiaTheme="majorEastAsia"/>
                <w:sz w:val="18"/>
                <w:szCs w:val="18"/>
                <w:highlight w:val="none"/>
              </w:rPr>
              <w:t>★</w:t>
            </w:r>
            <w:r>
              <w:rPr>
                <w:rFonts w:hint="eastAsia" w:ascii="宋体" w:hAnsi="宋体"/>
                <w:sz w:val="18"/>
                <w:szCs w:val="18"/>
                <w:highlight w:val="none"/>
              </w:rPr>
              <w:t>产能</w:t>
            </w:r>
          </w:p>
        </w:tc>
        <w:tc>
          <w:tcPr>
            <w:tcW w:w="3402" w:type="dxa"/>
            <w:shd w:val="clear" w:color="auto" w:fill="auto"/>
            <w:vAlign w:val="center"/>
          </w:tcPr>
          <w:p w14:paraId="01E996AB">
            <w:pPr>
              <w:widowControl/>
              <w:jc w:val="center"/>
              <w:rPr>
                <w:rFonts w:ascii="宋体" w:hAnsi="宋体"/>
                <w:color w:val="FF0000"/>
                <w:sz w:val="18"/>
                <w:szCs w:val="18"/>
                <w:highlight w:val="none"/>
              </w:rPr>
            </w:pPr>
            <w:r>
              <w:rPr>
                <w:rFonts w:hint="eastAsia" w:ascii="宋体" w:hAnsi="宋体"/>
                <w:sz w:val="18"/>
                <w:szCs w:val="18"/>
                <w:highlight w:val="none"/>
              </w:rPr>
              <w:t>常规两极耳型号≥10PPM</w:t>
            </w:r>
          </w:p>
        </w:tc>
        <w:tc>
          <w:tcPr>
            <w:tcW w:w="2802" w:type="dxa"/>
            <w:shd w:val="clear" w:color="auto" w:fill="auto"/>
            <w:vAlign w:val="center"/>
          </w:tcPr>
          <w:p w14:paraId="7ED5150A">
            <w:pPr>
              <w:widowControl/>
              <w:spacing w:line="276" w:lineRule="auto"/>
              <w:jc w:val="left"/>
              <w:rPr>
                <w:rFonts w:hint="eastAsia" w:ascii="宋体" w:hAnsi="宋体"/>
                <w:sz w:val="18"/>
                <w:szCs w:val="18"/>
                <w:highlight w:val="none"/>
              </w:rPr>
            </w:pPr>
            <w:r>
              <w:rPr>
                <w:rFonts w:hint="eastAsia" w:ascii="宋体" w:hAnsi="宋体"/>
                <w:sz w:val="18"/>
                <w:szCs w:val="18"/>
                <w:highlight w:val="none"/>
              </w:rPr>
              <w:t>验收型号：</w:t>
            </w:r>
          </w:p>
          <w:p w14:paraId="27923707">
            <w:pPr>
              <w:widowControl/>
              <w:spacing w:line="276" w:lineRule="auto"/>
              <w:jc w:val="left"/>
              <w:rPr>
                <w:rFonts w:hint="eastAsia" w:ascii="宋体" w:hAnsi="宋体"/>
                <w:sz w:val="18"/>
                <w:szCs w:val="18"/>
                <w:highlight w:val="none"/>
              </w:rPr>
            </w:pPr>
            <w:r>
              <w:rPr>
                <w:rFonts w:hint="eastAsia" w:ascii="宋体" w:hAnsi="宋体"/>
                <w:sz w:val="18"/>
                <w:szCs w:val="18"/>
                <w:highlight w:val="none"/>
              </w:rPr>
              <w:t>1</w:t>
            </w:r>
            <w:r>
              <w:rPr>
                <w:rFonts w:ascii="宋体" w:hAnsi="宋体"/>
                <w:sz w:val="18"/>
                <w:szCs w:val="18"/>
                <w:highlight w:val="none"/>
              </w:rPr>
              <w:t>.</w:t>
            </w:r>
            <w:r>
              <w:rPr>
                <w:rFonts w:hint="eastAsia" w:ascii="宋体" w:hAnsi="宋体"/>
                <w:sz w:val="18"/>
                <w:szCs w:val="18"/>
                <w:highlight w:val="none"/>
              </w:rPr>
              <w:t>常规型号 片长约1</w:t>
            </w:r>
            <w:r>
              <w:rPr>
                <w:rFonts w:ascii="宋体" w:hAnsi="宋体"/>
                <w:sz w:val="18"/>
                <w:szCs w:val="18"/>
                <w:highlight w:val="none"/>
              </w:rPr>
              <w:t>900MM</w:t>
            </w:r>
            <w:r>
              <w:rPr>
                <w:rFonts w:hint="eastAsia" w:ascii="宋体" w:hAnsi="宋体"/>
                <w:sz w:val="18"/>
                <w:szCs w:val="18"/>
                <w:highlight w:val="none"/>
              </w:rPr>
              <w:t>产能≥8.3PPM</w:t>
            </w:r>
          </w:p>
          <w:p w14:paraId="0EAB4414">
            <w:pPr>
              <w:widowControl/>
              <w:jc w:val="left"/>
              <w:rPr>
                <w:rFonts w:ascii="Times New Roman" w:hAnsi="Times New Roman"/>
                <w:kern w:val="0"/>
                <w:sz w:val="18"/>
                <w:szCs w:val="18"/>
                <w:highlight w:val="none"/>
              </w:rPr>
            </w:pPr>
            <w:r>
              <w:rPr>
                <w:rFonts w:hint="eastAsia" w:ascii="宋体" w:hAnsi="宋体"/>
                <w:sz w:val="18"/>
                <w:szCs w:val="18"/>
                <w:highlight w:val="none"/>
              </w:rPr>
              <w:t>2</w:t>
            </w:r>
            <w:r>
              <w:rPr>
                <w:rFonts w:ascii="宋体" w:hAnsi="宋体"/>
                <w:sz w:val="18"/>
                <w:szCs w:val="18"/>
                <w:highlight w:val="none"/>
              </w:rPr>
              <w:t>.</w:t>
            </w:r>
            <w:r>
              <w:rPr>
                <w:rFonts w:hint="eastAsia" w:ascii="宋体" w:hAnsi="宋体"/>
                <w:sz w:val="18"/>
                <w:szCs w:val="18"/>
                <w:highlight w:val="none"/>
              </w:rPr>
              <w:t>中置型号  片长约</w:t>
            </w:r>
            <w:r>
              <w:rPr>
                <w:rFonts w:ascii="宋体" w:hAnsi="宋体"/>
                <w:sz w:val="18"/>
                <w:szCs w:val="18"/>
                <w:highlight w:val="none"/>
              </w:rPr>
              <w:t>1</w:t>
            </w:r>
            <w:r>
              <w:rPr>
                <w:rFonts w:hint="eastAsia" w:ascii="宋体" w:hAnsi="宋体"/>
                <w:sz w:val="18"/>
                <w:szCs w:val="18"/>
                <w:highlight w:val="none"/>
              </w:rPr>
              <w:t>200</w:t>
            </w:r>
            <w:r>
              <w:rPr>
                <w:rFonts w:ascii="宋体" w:hAnsi="宋体"/>
                <w:sz w:val="18"/>
                <w:szCs w:val="18"/>
                <w:highlight w:val="none"/>
              </w:rPr>
              <w:t>MM</w:t>
            </w:r>
            <w:r>
              <w:rPr>
                <w:rFonts w:hint="eastAsia" w:ascii="宋体" w:hAnsi="宋体"/>
                <w:sz w:val="18"/>
                <w:szCs w:val="18"/>
                <w:highlight w:val="none"/>
              </w:rPr>
              <w:t xml:space="preserve"> 产能≥8.2PPM</w:t>
            </w:r>
          </w:p>
        </w:tc>
      </w:tr>
      <w:tr w14:paraId="53DCE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00F2A842">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1809" w:type="dxa"/>
            <w:shd w:val="clear" w:color="auto" w:fill="auto"/>
            <w:vAlign w:val="center"/>
          </w:tcPr>
          <w:p w14:paraId="357F3ED9">
            <w:pPr>
              <w:widowControl/>
              <w:jc w:val="center"/>
              <w:rPr>
                <w:rFonts w:asciiTheme="majorEastAsia" w:hAnsiTheme="majorEastAsia" w:eastAsiaTheme="majorEastAsia"/>
                <w:sz w:val="18"/>
                <w:szCs w:val="18"/>
                <w:highlight w:val="none"/>
              </w:rPr>
            </w:pPr>
            <w:r>
              <w:rPr>
                <w:rFonts w:hint="eastAsia" w:asciiTheme="majorEastAsia" w:hAnsiTheme="majorEastAsia" w:eastAsiaTheme="majorEastAsia"/>
                <w:sz w:val="18"/>
                <w:szCs w:val="18"/>
                <w:highlight w:val="none"/>
              </w:rPr>
              <w:t>★</w:t>
            </w:r>
            <w:r>
              <w:rPr>
                <w:rFonts w:hint="eastAsia" w:ascii="宋体" w:hAnsi="宋体"/>
                <w:sz w:val="18"/>
                <w:szCs w:val="18"/>
                <w:highlight w:val="none"/>
              </w:rPr>
              <w:t>产能</w:t>
            </w:r>
          </w:p>
        </w:tc>
        <w:tc>
          <w:tcPr>
            <w:tcW w:w="3402" w:type="dxa"/>
            <w:shd w:val="clear" w:color="auto" w:fill="auto"/>
            <w:vAlign w:val="center"/>
          </w:tcPr>
          <w:p w14:paraId="7BD9B521">
            <w:pPr>
              <w:widowControl/>
              <w:jc w:val="center"/>
              <w:rPr>
                <w:rFonts w:ascii="宋体" w:hAnsi="宋体"/>
                <w:sz w:val="18"/>
                <w:szCs w:val="18"/>
                <w:highlight w:val="none"/>
              </w:rPr>
            </w:pPr>
            <w:r>
              <w:rPr>
                <w:rFonts w:hint="eastAsia" w:ascii="宋体" w:hAnsi="宋体"/>
                <w:sz w:val="18"/>
                <w:szCs w:val="18"/>
                <w:highlight w:val="none"/>
              </w:rPr>
              <w:t>极耳中置两极耳型号≥9PPM</w:t>
            </w:r>
          </w:p>
        </w:tc>
        <w:tc>
          <w:tcPr>
            <w:tcW w:w="2802" w:type="dxa"/>
            <w:shd w:val="clear" w:color="auto" w:fill="auto"/>
            <w:vAlign w:val="center"/>
          </w:tcPr>
          <w:p w14:paraId="6D789889">
            <w:pPr>
              <w:widowControl/>
              <w:jc w:val="center"/>
              <w:rPr>
                <w:rFonts w:ascii="宋体" w:hAnsi="宋体" w:cs="宋体"/>
                <w:color w:val="000000"/>
                <w:kern w:val="0"/>
                <w:sz w:val="18"/>
                <w:szCs w:val="18"/>
                <w:highlight w:val="none"/>
              </w:rPr>
            </w:pPr>
            <w:r>
              <w:rPr>
                <w:rFonts w:hint="eastAsia" w:ascii="宋体" w:hAnsi="宋体"/>
                <w:sz w:val="18"/>
                <w:szCs w:val="18"/>
                <w:highlight w:val="none"/>
              </w:rPr>
              <w:t>长度为1200mm的极片</w:t>
            </w:r>
          </w:p>
        </w:tc>
      </w:tr>
      <w:tr w14:paraId="4801B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7801E3A7">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3</w:t>
            </w:r>
          </w:p>
        </w:tc>
        <w:tc>
          <w:tcPr>
            <w:tcW w:w="1809" w:type="dxa"/>
            <w:shd w:val="clear" w:color="auto" w:fill="auto"/>
            <w:vAlign w:val="center"/>
          </w:tcPr>
          <w:p w14:paraId="25EA8948">
            <w:pPr>
              <w:widowControl/>
              <w:jc w:val="center"/>
              <w:rPr>
                <w:rFonts w:asciiTheme="majorEastAsia" w:hAnsiTheme="majorEastAsia" w:eastAsiaTheme="majorEastAsia"/>
                <w:sz w:val="18"/>
                <w:szCs w:val="18"/>
                <w:highlight w:val="none"/>
              </w:rPr>
            </w:pPr>
            <w:r>
              <w:rPr>
                <w:rFonts w:hint="eastAsia" w:ascii="宋体" w:hAnsi="宋体"/>
                <w:sz w:val="18"/>
                <w:szCs w:val="18"/>
                <w:highlight w:val="none"/>
              </w:rPr>
              <w:t>产能</w:t>
            </w:r>
          </w:p>
        </w:tc>
        <w:tc>
          <w:tcPr>
            <w:tcW w:w="3402" w:type="dxa"/>
            <w:shd w:val="clear" w:color="auto" w:fill="auto"/>
            <w:vAlign w:val="center"/>
          </w:tcPr>
          <w:p w14:paraId="5CF09FB4">
            <w:pPr>
              <w:widowControl/>
              <w:jc w:val="center"/>
              <w:rPr>
                <w:rFonts w:ascii="宋体" w:hAnsi="宋体"/>
                <w:sz w:val="18"/>
                <w:szCs w:val="18"/>
                <w:highlight w:val="none"/>
              </w:rPr>
            </w:pPr>
            <w:r>
              <w:rPr>
                <w:rFonts w:hint="eastAsia" w:ascii="宋体" w:hAnsi="宋体" w:cs="宋体"/>
                <w:kern w:val="0"/>
                <w:sz w:val="18"/>
                <w:szCs w:val="18"/>
                <w:highlight w:val="none"/>
              </w:rPr>
              <w:t>三极耳型号</w:t>
            </w:r>
            <w:r>
              <w:rPr>
                <w:rFonts w:hint="eastAsia" w:ascii="宋体" w:hAnsi="宋体"/>
                <w:sz w:val="18"/>
                <w:szCs w:val="18"/>
                <w:highlight w:val="none"/>
              </w:rPr>
              <w:t>≥7</w:t>
            </w:r>
            <w:r>
              <w:rPr>
                <w:rFonts w:hint="eastAsia" w:ascii="宋体" w:hAnsi="宋体"/>
                <w:sz w:val="18"/>
                <w:szCs w:val="18"/>
                <w:highlight w:val="none"/>
                <w:lang w:val="en-US" w:eastAsia="zh-CN"/>
              </w:rPr>
              <w:t>.5</w:t>
            </w:r>
            <w:r>
              <w:rPr>
                <w:rFonts w:hint="eastAsia" w:ascii="宋体" w:hAnsi="宋体"/>
                <w:sz w:val="18"/>
                <w:szCs w:val="18"/>
                <w:highlight w:val="none"/>
              </w:rPr>
              <w:t>PPM</w:t>
            </w:r>
          </w:p>
        </w:tc>
        <w:tc>
          <w:tcPr>
            <w:tcW w:w="2802" w:type="dxa"/>
            <w:shd w:val="clear" w:color="auto" w:fill="auto"/>
            <w:vAlign w:val="center"/>
          </w:tcPr>
          <w:p w14:paraId="724029BD">
            <w:pPr>
              <w:widowControl/>
              <w:jc w:val="center"/>
              <w:rPr>
                <w:rFonts w:ascii="宋体" w:hAnsi="宋体" w:cs="宋体"/>
                <w:kern w:val="0"/>
                <w:sz w:val="18"/>
                <w:szCs w:val="18"/>
                <w:highlight w:val="none"/>
              </w:rPr>
            </w:pPr>
            <w:r>
              <w:rPr>
                <w:rFonts w:hint="eastAsia" w:ascii="宋体" w:hAnsi="宋体"/>
                <w:sz w:val="18"/>
                <w:szCs w:val="18"/>
                <w:highlight w:val="none"/>
              </w:rPr>
              <w:t>长度为1200mm的极片,不作为设备强制验收项目</w:t>
            </w:r>
          </w:p>
        </w:tc>
      </w:tr>
      <w:tr w14:paraId="54FA6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45ABCDF5">
            <w:pPr>
              <w:widowControl/>
              <w:jc w:val="center"/>
              <w:rPr>
                <w:rFonts w:hint="eastAsia" w:ascii="宋体" w:hAnsi="宋体" w:eastAsia="宋体" w:cs="宋体"/>
                <w:color w:val="000000"/>
                <w:kern w:val="0"/>
                <w:sz w:val="18"/>
                <w:szCs w:val="18"/>
                <w:highlight w:val="none"/>
                <w:lang w:val="en-US" w:eastAsia="zh-CN"/>
              </w:rPr>
            </w:pPr>
            <w:r>
              <w:rPr>
                <w:rFonts w:hint="eastAsia" w:ascii="宋体" w:hAnsi="宋体" w:cs="宋体"/>
                <w:color w:val="000000"/>
                <w:kern w:val="0"/>
                <w:sz w:val="18"/>
                <w:szCs w:val="18"/>
                <w:highlight w:val="none"/>
                <w:lang w:val="en-US" w:eastAsia="zh-CN"/>
              </w:rPr>
              <w:t>4</w:t>
            </w:r>
          </w:p>
        </w:tc>
        <w:tc>
          <w:tcPr>
            <w:tcW w:w="1809" w:type="dxa"/>
            <w:shd w:val="clear" w:color="auto" w:fill="auto"/>
            <w:vAlign w:val="center"/>
          </w:tcPr>
          <w:p w14:paraId="20A7E89B">
            <w:pPr>
              <w:widowControl/>
              <w:jc w:val="center"/>
              <w:rPr>
                <w:rFonts w:hint="eastAsia" w:ascii="宋体" w:hAnsi="宋体" w:eastAsia="宋体"/>
                <w:sz w:val="18"/>
                <w:szCs w:val="18"/>
                <w:highlight w:val="none"/>
                <w:lang w:val="en-US" w:eastAsia="zh-CN"/>
              </w:rPr>
            </w:pPr>
            <w:r>
              <w:rPr>
                <w:rFonts w:hint="eastAsia" w:ascii="宋体" w:hAnsi="宋体"/>
                <w:sz w:val="18"/>
                <w:szCs w:val="18"/>
                <w:highlight w:val="none"/>
                <w:lang w:val="en-US" w:eastAsia="zh-CN"/>
              </w:rPr>
              <w:t>产能</w:t>
            </w:r>
          </w:p>
        </w:tc>
        <w:tc>
          <w:tcPr>
            <w:tcW w:w="3402" w:type="dxa"/>
            <w:shd w:val="clear" w:color="auto" w:fill="auto"/>
            <w:vAlign w:val="center"/>
          </w:tcPr>
          <w:p w14:paraId="16C52E67">
            <w:pPr>
              <w:widowControl/>
              <w:jc w:val="center"/>
              <w:rPr>
                <w:rFonts w:hint="default" w:ascii="宋体" w:hAnsi="宋体" w:eastAsia="宋体" w:cs="宋体"/>
                <w:kern w:val="0"/>
                <w:sz w:val="18"/>
                <w:szCs w:val="18"/>
                <w:highlight w:val="none"/>
                <w:lang w:val="en-US" w:eastAsia="zh-CN"/>
              </w:rPr>
            </w:pPr>
            <w:r>
              <w:rPr>
                <w:rFonts w:hint="eastAsia" w:ascii="宋体" w:hAnsi="宋体" w:cs="宋体"/>
                <w:kern w:val="0"/>
                <w:sz w:val="18"/>
                <w:szCs w:val="18"/>
                <w:highlight w:val="none"/>
                <w:lang w:val="en-US" w:eastAsia="zh-CN"/>
              </w:rPr>
              <w:t>四极耳型号≥7.5PPM</w:t>
            </w:r>
          </w:p>
        </w:tc>
        <w:tc>
          <w:tcPr>
            <w:tcW w:w="2802" w:type="dxa"/>
            <w:shd w:val="clear" w:color="auto" w:fill="auto"/>
            <w:vAlign w:val="center"/>
          </w:tcPr>
          <w:p w14:paraId="5BB5A357">
            <w:pPr>
              <w:widowControl/>
              <w:jc w:val="center"/>
              <w:rPr>
                <w:rFonts w:hint="eastAsia" w:ascii="宋体" w:hAnsi="宋体"/>
                <w:sz w:val="18"/>
                <w:szCs w:val="18"/>
                <w:highlight w:val="none"/>
              </w:rPr>
            </w:pPr>
            <w:r>
              <w:rPr>
                <w:rFonts w:hint="eastAsia" w:ascii="宋体" w:hAnsi="宋体"/>
                <w:sz w:val="18"/>
                <w:szCs w:val="18"/>
                <w:highlight w:val="none"/>
              </w:rPr>
              <w:t>长度为1200mm的极片,不作为设备强制验收项目</w:t>
            </w:r>
          </w:p>
        </w:tc>
      </w:tr>
      <w:tr w14:paraId="4F4BD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037CDA2B">
            <w:pPr>
              <w:widowControl/>
              <w:jc w:val="center"/>
              <w:rPr>
                <w:rFonts w:hint="eastAsia" w:ascii="宋体" w:hAnsi="宋体" w:eastAsia="宋体" w:cs="宋体"/>
                <w:color w:val="000000"/>
                <w:kern w:val="0"/>
                <w:sz w:val="18"/>
                <w:szCs w:val="18"/>
                <w:highlight w:val="none"/>
                <w:lang w:eastAsia="zh-CN"/>
              </w:rPr>
            </w:pPr>
            <w:r>
              <w:rPr>
                <w:rFonts w:hint="eastAsia" w:ascii="宋体" w:hAnsi="宋体" w:cs="宋体"/>
                <w:color w:val="000000"/>
                <w:kern w:val="0"/>
                <w:sz w:val="18"/>
                <w:szCs w:val="18"/>
                <w:highlight w:val="none"/>
                <w:lang w:val="en-US" w:eastAsia="zh-CN"/>
              </w:rPr>
              <w:t>5</w:t>
            </w:r>
          </w:p>
        </w:tc>
        <w:tc>
          <w:tcPr>
            <w:tcW w:w="1809" w:type="dxa"/>
            <w:shd w:val="clear" w:color="auto" w:fill="auto"/>
            <w:vAlign w:val="center"/>
          </w:tcPr>
          <w:p w14:paraId="3159E43F">
            <w:pPr>
              <w:widowControl/>
              <w:jc w:val="center"/>
              <w:rPr>
                <w:rFonts w:ascii="宋体" w:hAnsi="宋体" w:cs="宋体"/>
                <w:kern w:val="0"/>
                <w:sz w:val="18"/>
                <w:szCs w:val="18"/>
                <w:highlight w:val="none"/>
              </w:rPr>
            </w:pPr>
            <w:r>
              <w:rPr>
                <w:rFonts w:hint="eastAsia" w:asciiTheme="majorEastAsia" w:hAnsiTheme="majorEastAsia" w:eastAsiaTheme="majorEastAsia"/>
                <w:sz w:val="18"/>
                <w:szCs w:val="18"/>
                <w:highlight w:val="none"/>
              </w:rPr>
              <w:t>★</w:t>
            </w:r>
            <w:r>
              <w:rPr>
                <w:rFonts w:hint="eastAsia" w:ascii="宋体" w:hAnsi="宋体"/>
                <w:sz w:val="18"/>
                <w:szCs w:val="18"/>
                <w:highlight w:val="none"/>
              </w:rPr>
              <w:t>合格率</w:t>
            </w:r>
          </w:p>
        </w:tc>
        <w:tc>
          <w:tcPr>
            <w:tcW w:w="3402" w:type="dxa"/>
            <w:shd w:val="clear" w:color="auto" w:fill="auto"/>
            <w:vAlign w:val="center"/>
          </w:tcPr>
          <w:p w14:paraId="2AEB779A">
            <w:pPr>
              <w:widowControl/>
              <w:jc w:val="center"/>
              <w:rPr>
                <w:rFonts w:ascii="宋体" w:hAnsi="宋体"/>
                <w:sz w:val="18"/>
                <w:szCs w:val="18"/>
                <w:highlight w:val="none"/>
              </w:rPr>
            </w:pPr>
            <w:r>
              <w:rPr>
                <w:rFonts w:hint="eastAsia" w:ascii="宋体" w:hAnsi="宋体"/>
                <w:sz w:val="18"/>
                <w:szCs w:val="18"/>
                <w:highlight w:val="none"/>
              </w:rPr>
              <w:t>常规两极耳型号型号≥99%</w:t>
            </w:r>
          </w:p>
        </w:tc>
        <w:tc>
          <w:tcPr>
            <w:tcW w:w="2802" w:type="dxa"/>
            <w:shd w:val="clear" w:color="auto" w:fill="auto"/>
            <w:vAlign w:val="center"/>
          </w:tcPr>
          <w:p w14:paraId="361A1ED8">
            <w:pPr>
              <w:widowControl/>
              <w:jc w:val="center"/>
              <w:rPr>
                <w:rFonts w:hint="eastAsia" w:ascii="宋体" w:hAnsi="宋体"/>
                <w:sz w:val="18"/>
                <w:szCs w:val="18"/>
                <w:highlight w:val="none"/>
              </w:rPr>
            </w:pPr>
            <w:r>
              <w:rPr>
                <w:rFonts w:hint="eastAsia" w:ascii="宋体" w:hAnsi="宋体"/>
                <w:sz w:val="18"/>
                <w:szCs w:val="18"/>
                <w:highlight w:val="none"/>
              </w:rPr>
              <w:t>不含来料异常</w:t>
            </w:r>
          </w:p>
        </w:tc>
      </w:tr>
      <w:tr w14:paraId="71506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0418FBE8">
            <w:pPr>
              <w:widowControl/>
              <w:jc w:val="center"/>
              <w:rPr>
                <w:rFonts w:hint="eastAsia" w:ascii="宋体" w:hAnsi="宋体" w:eastAsia="宋体" w:cs="宋体"/>
                <w:color w:val="000000"/>
                <w:kern w:val="0"/>
                <w:sz w:val="18"/>
                <w:szCs w:val="18"/>
                <w:highlight w:val="none"/>
                <w:lang w:val="en-US" w:eastAsia="zh-CN"/>
              </w:rPr>
            </w:pPr>
            <w:r>
              <w:rPr>
                <w:rFonts w:hint="eastAsia" w:ascii="宋体" w:hAnsi="宋体" w:cs="宋体"/>
                <w:color w:val="000000"/>
                <w:kern w:val="0"/>
                <w:sz w:val="18"/>
                <w:szCs w:val="18"/>
                <w:highlight w:val="none"/>
                <w:lang w:val="en-US" w:eastAsia="zh-CN"/>
              </w:rPr>
              <w:t>6</w:t>
            </w:r>
          </w:p>
        </w:tc>
        <w:tc>
          <w:tcPr>
            <w:tcW w:w="1809" w:type="dxa"/>
            <w:shd w:val="clear" w:color="auto" w:fill="auto"/>
            <w:vAlign w:val="center"/>
          </w:tcPr>
          <w:p w14:paraId="788EB17E">
            <w:pPr>
              <w:widowControl/>
              <w:jc w:val="center"/>
              <w:rPr>
                <w:rFonts w:asciiTheme="majorEastAsia" w:hAnsiTheme="majorEastAsia" w:eastAsiaTheme="majorEastAsia"/>
                <w:sz w:val="18"/>
                <w:szCs w:val="18"/>
                <w:highlight w:val="none"/>
              </w:rPr>
            </w:pPr>
            <w:r>
              <w:rPr>
                <w:rFonts w:hint="eastAsia" w:asciiTheme="majorEastAsia" w:hAnsiTheme="majorEastAsia" w:eastAsiaTheme="majorEastAsia"/>
                <w:sz w:val="18"/>
                <w:szCs w:val="18"/>
                <w:highlight w:val="none"/>
              </w:rPr>
              <w:t>★</w:t>
            </w:r>
            <w:r>
              <w:rPr>
                <w:rFonts w:hint="eastAsia" w:ascii="宋体" w:hAnsi="宋体"/>
                <w:sz w:val="18"/>
                <w:szCs w:val="18"/>
                <w:highlight w:val="none"/>
              </w:rPr>
              <w:t>合格率</w:t>
            </w:r>
          </w:p>
        </w:tc>
        <w:tc>
          <w:tcPr>
            <w:tcW w:w="3402" w:type="dxa"/>
            <w:shd w:val="clear" w:color="auto" w:fill="auto"/>
            <w:vAlign w:val="center"/>
          </w:tcPr>
          <w:p w14:paraId="687D27DF">
            <w:pPr>
              <w:widowControl/>
              <w:jc w:val="center"/>
              <w:rPr>
                <w:rFonts w:ascii="宋体" w:hAnsi="宋体"/>
                <w:sz w:val="18"/>
                <w:szCs w:val="18"/>
                <w:highlight w:val="none"/>
              </w:rPr>
            </w:pPr>
            <w:r>
              <w:rPr>
                <w:rFonts w:hint="eastAsia" w:ascii="宋体" w:hAnsi="宋体"/>
                <w:sz w:val="18"/>
                <w:szCs w:val="18"/>
                <w:highlight w:val="none"/>
              </w:rPr>
              <w:t>极耳中置两极耳型号≥98.5%</w:t>
            </w:r>
          </w:p>
        </w:tc>
        <w:tc>
          <w:tcPr>
            <w:tcW w:w="2802" w:type="dxa"/>
            <w:shd w:val="clear" w:color="auto" w:fill="auto"/>
            <w:vAlign w:val="center"/>
          </w:tcPr>
          <w:p w14:paraId="6256B73A">
            <w:pPr>
              <w:widowControl/>
              <w:jc w:val="center"/>
              <w:rPr>
                <w:rFonts w:hint="eastAsia" w:ascii="宋体" w:hAnsi="宋体"/>
                <w:sz w:val="18"/>
                <w:szCs w:val="18"/>
                <w:highlight w:val="none"/>
              </w:rPr>
            </w:pPr>
            <w:r>
              <w:rPr>
                <w:rFonts w:hint="eastAsia" w:ascii="宋体" w:hAnsi="宋体"/>
                <w:sz w:val="18"/>
                <w:szCs w:val="18"/>
                <w:highlight w:val="none"/>
              </w:rPr>
              <w:t>不含来料异常</w:t>
            </w:r>
          </w:p>
        </w:tc>
      </w:tr>
      <w:tr w14:paraId="75FF3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03604883">
            <w:pPr>
              <w:widowControl/>
              <w:jc w:val="center"/>
              <w:rPr>
                <w:rFonts w:hint="eastAsia" w:ascii="宋体" w:hAnsi="宋体" w:eastAsia="宋体" w:cs="宋体"/>
                <w:color w:val="000000"/>
                <w:kern w:val="0"/>
                <w:sz w:val="18"/>
                <w:szCs w:val="18"/>
                <w:highlight w:val="none"/>
                <w:lang w:val="en-US" w:eastAsia="zh-CN"/>
              </w:rPr>
            </w:pPr>
            <w:r>
              <w:rPr>
                <w:rFonts w:hint="eastAsia" w:ascii="宋体" w:hAnsi="宋体" w:cs="宋体"/>
                <w:color w:val="000000"/>
                <w:kern w:val="0"/>
                <w:sz w:val="18"/>
                <w:szCs w:val="18"/>
                <w:highlight w:val="none"/>
                <w:lang w:val="en-US" w:eastAsia="zh-CN"/>
              </w:rPr>
              <w:t>7</w:t>
            </w:r>
          </w:p>
        </w:tc>
        <w:tc>
          <w:tcPr>
            <w:tcW w:w="1809" w:type="dxa"/>
            <w:shd w:val="clear" w:color="auto" w:fill="auto"/>
            <w:vAlign w:val="center"/>
          </w:tcPr>
          <w:p w14:paraId="582D1324">
            <w:pPr>
              <w:widowControl/>
              <w:jc w:val="center"/>
              <w:rPr>
                <w:rFonts w:asciiTheme="majorEastAsia" w:hAnsiTheme="majorEastAsia" w:eastAsiaTheme="majorEastAsia"/>
                <w:sz w:val="18"/>
                <w:szCs w:val="18"/>
                <w:highlight w:val="none"/>
              </w:rPr>
            </w:pPr>
            <w:r>
              <w:rPr>
                <w:rFonts w:hint="eastAsia" w:ascii="宋体" w:hAnsi="宋体"/>
                <w:sz w:val="18"/>
                <w:szCs w:val="18"/>
                <w:highlight w:val="none"/>
              </w:rPr>
              <w:t>合格率</w:t>
            </w:r>
          </w:p>
        </w:tc>
        <w:tc>
          <w:tcPr>
            <w:tcW w:w="3402" w:type="dxa"/>
            <w:shd w:val="clear" w:color="auto" w:fill="auto"/>
            <w:vAlign w:val="center"/>
          </w:tcPr>
          <w:p w14:paraId="7DADA9B1">
            <w:pPr>
              <w:widowControl/>
              <w:jc w:val="center"/>
              <w:rPr>
                <w:rFonts w:ascii="宋体" w:hAnsi="宋体"/>
                <w:sz w:val="18"/>
                <w:szCs w:val="18"/>
                <w:highlight w:val="none"/>
              </w:rPr>
            </w:pPr>
            <w:r>
              <w:rPr>
                <w:rFonts w:hint="eastAsia" w:ascii="宋体" w:hAnsi="宋体" w:cs="宋体"/>
                <w:kern w:val="0"/>
                <w:sz w:val="18"/>
                <w:szCs w:val="18"/>
                <w:highlight w:val="none"/>
              </w:rPr>
              <w:t>三极耳</w:t>
            </w:r>
            <w:r>
              <w:rPr>
                <w:rFonts w:hint="eastAsia" w:ascii="宋体" w:hAnsi="宋体"/>
                <w:sz w:val="18"/>
                <w:szCs w:val="18"/>
                <w:highlight w:val="none"/>
              </w:rPr>
              <w:t>型号≥98%</w:t>
            </w:r>
          </w:p>
        </w:tc>
        <w:tc>
          <w:tcPr>
            <w:tcW w:w="2802" w:type="dxa"/>
            <w:shd w:val="clear" w:color="auto" w:fill="auto"/>
            <w:vAlign w:val="center"/>
          </w:tcPr>
          <w:p w14:paraId="4AE68188">
            <w:pPr>
              <w:widowControl/>
              <w:jc w:val="center"/>
              <w:rPr>
                <w:rFonts w:hint="eastAsia" w:ascii="宋体" w:hAnsi="宋体"/>
                <w:sz w:val="18"/>
                <w:szCs w:val="18"/>
                <w:highlight w:val="none"/>
              </w:rPr>
            </w:pPr>
            <w:r>
              <w:rPr>
                <w:rFonts w:hint="eastAsia" w:ascii="宋体" w:hAnsi="宋体"/>
                <w:sz w:val="18"/>
                <w:szCs w:val="18"/>
                <w:highlight w:val="none"/>
              </w:rPr>
              <w:t>不含来料异常,不作为设备强制验收项目</w:t>
            </w:r>
          </w:p>
        </w:tc>
      </w:tr>
      <w:tr w14:paraId="1637B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4643BCB9">
            <w:pPr>
              <w:widowControl/>
              <w:jc w:val="center"/>
              <w:rPr>
                <w:rFonts w:hint="eastAsia" w:ascii="宋体" w:hAnsi="宋体" w:eastAsia="宋体" w:cs="宋体"/>
                <w:color w:val="000000"/>
                <w:kern w:val="0"/>
                <w:sz w:val="18"/>
                <w:szCs w:val="18"/>
                <w:highlight w:val="none"/>
                <w:lang w:val="en-US" w:eastAsia="zh-CN"/>
              </w:rPr>
            </w:pPr>
            <w:r>
              <w:rPr>
                <w:rFonts w:hint="eastAsia" w:ascii="宋体" w:hAnsi="宋体" w:cs="宋体"/>
                <w:color w:val="000000"/>
                <w:kern w:val="0"/>
                <w:sz w:val="18"/>
                <w:szCs w:val="18"/>
                <w:highlight w:val="none"/>
                <w:lang w:val="en-US" w:eastAsia="zh-CN"/>
              </w:rPr>
              <w:t>8</w:t>
            </w:r>
          </w:p>
        </w:tc>
        <w:tc>
          <w:tcPr>
            <w:tcW w:w="1809" w:type="dxa"/>
            <w:shd w:val="clear" w:color="auto" w:fill="auto"/>
            <w:vAlign w:val="center"/>
          </w:tcPr>
          <w:p w14:paraId="3F253AE1">
            <w:pPr>
              <w:widowControl/>
              <w:jc w:val="center"/>
              <w:rPr>
                <w:rFonts w:hint="eastAsia" w:ascii="宋体" w:hAnsi="宋体" w:eastAsia="宋体"/>
                <w:sz w:val="18"/>
                <w:szCs w:val="18"/>
                <w:highlight w:val="none"/>
                <w:lang w:val="en-US" w:eastAsia="zh-CN"/>
              </w:rPr>
            </w:pPr>
            <w:r>
              <w:rPr>
                <w:rFonts w:hint="eastAsia" w:ascii="宋体" w:hAnsi="宋体"/>
                <w:sz w:val="18"/>
                <w:szCs w:val="18"/>
                <w:highlight w:val="none"/>
                <w:lang w:val="en-US" w:eastAsia="zh-CN"/>
              </w:rPr>
              <w:t>合格率</w:t>
            </w:r>
          </w:p>
        </w:tc>
        <w:tc>
          <w:tcPr>
            <w:tcW w:w="3402" w:type="dxa"/>
            <w:shd w:val="clear" w:color="auto" w:fill="auto"/>
            <w:vAlign w:val="center"/>
          </w:tcPr>
          <w:p w14:paraId="6FE10353">
            <w:pPr>
              <w:widowControl/>
              <w:jc w:val="center"/>
              <w:rPr>
                <w:rFonts w:hint="default" w:ascii="宋体" w:hAnsi="宋体" w:eastAsia="宋体" w:cs="宋体"/>
                <w:kern w:val="0"/>
                <w:sz w:val="18"/>
                <w:szCs w:val="18"/>
                <w:highlight w:val="none"/>
                <w:lang w:val="en-US" w:eastAsia="zh-CN"/>
              </w:rPr>
            </w:pPr>
            <w:r>
              <w:rPr>
                <w:rFonts w:hint="eastAsia" w:ascii="宋体" w:hAnsi="宋体" w:cs="宋体"/>
                <w:kern w:val="0"/>
                <w:sz w:val="18"/>
                <w:szCs w:val="18"/>
                <w:highlight w:val="none"/>
                <w:lang w:val="en-US" w:eastAsia="zh-CN"/>
              </w:rPr>
              <w:t>四极耳型号≥98%</w:t>
            </w:r>
          </w:p>
        </w:tc>
        <w:tc>
          <w:tcPr>
            <w:tcW w:w="2802" w:type="dxa"/>
            <w:shd w:val="clear" w:color="auto" w:fill="auto"/>
            <w:vAlign w:val="center"/>
          </w:tcPr>
          <w:p w14:paraId="6BDC0EBC">
            <w:pPr>
              <w:widowControl/>
              <w:jc w:val="center"/>
              <w:rPr>
                <w:rFonts w:hint="eastAsia" w:ascii="宋体" w:hAnsi="宋体"/>
                <w:sz w:val="18"/>
                <w:szCs w:val="18"/>
                <w:highlight w:val="none"/>
              </w:rPr>
            </w:pPr>
            <w:r>
              <w:rPr>
                <w:rFonts w:hint="eastAsia" w:ascii="宋体" w:hAnsi="宋体"/>
                <w:sz w:val="18"/>
                <w:szCs w:val="18"/>
                <w:highlight w:val="none"/>
              </w:rPr>
              <w:t>不含来料异常,不作为设备强制验收项目</w:t>
            </w:r>
          </w:p>
        </w:tc>
      </w:tr>
      <w:tr w14:paraId="59F1F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63F834DD">
            <w:pPr>
              <w:widowControl/>
              <w:jc w:val="center"/>
              <w:rPr>
                <w:rFonts w:hint="eastAsia" w:ascii="宋体" w:hAnsi="宋体" w:eastAsia="宋体" w:cs="宋体"/>
                <w:color w:val="000000"/>
                <w:kern w:val="0"/>
                <w:sz w:val="18"/>
                <w:szCs w:val="18"/>
                <w:highlight w:val="none"/>
                <w:lang w:val="en-US" w:eastAsia="zh-CN"/>
              </w:rPr>
            </w:pPr>
            <w:r>
              <w:rPr>
                <w:rFonts w:hint="eastAsia" w:ascii="宋体" w:hAnsi="宋体" w:cs="宋体"/>
                <w:color w:val="000000"/>
                <w:kern w:val="0"/>
                <w:sz w:val="18"/>
                <w:szCs w:val="18"/>
                <w:highlight w:val="none"/>
                <w:lang w:val="en-US" w:eastAsia="zh-CN"/>
              </w:rPr>
              <w:t>9</w:t>
            </w:r>
          </w:p>
        </w:tc>
        <w:tc>
          <w:tcPr>
            <w:tcW w:w="1809" w:type="dxa"/>
            <w:shd w:val="clear" w:color="auto" w:fill="auto"/>
            <w:vAlign w:val="center"/>
          </w:tcPr>
          <w:p w14:paraId="2F378259">
            <w:pPr>
              <w:widowControl/>
              <w:jc w:val="center"/>
              <w:rPr>
                <w:rFonts w:ascii="宋体" w:hAnsi="宋体" w:cs="宋体"/>
                <w:kern w:val="0"/>
                <w:sz w:val="18"/>
                <w:szCs w:val="18"/>
                <w:highlight w:val="none"/>
              </w:rPr>
            </w:pPr>
            <w:r>
              <w:rPr>
                <w:rFonts w:hint="eastAsia" w:asciiTheme="majorEastAsia" w:hAnsiTheme="majorEastAsia" w:eastAsiaTheme="majorEastAsia"/>
                <w:sz w:val="18"/>
                <w:szCs w:val="18"/>
                <w:highlight w:val="none"/>
              </w:rPr>
              <w:t>★</w:t>
            </w:r>
            <w:r>
              <w:rPr>
                <w:rFonts w:hint="eastAsia" w:ascii="宋体" w:hAnsi="宋体"/>
                <w:sz w:val="18"/>
                <w:szCs w:val="18"/>
                <w:highlight w:val="none"/>
              </w:rPr>
              <w:t>故障率</w:t>
            </w:r>
          </w:p>
        </w:tc>
        <w:tc>
          <w:tcPr>
            <w:tcW w:w="3402" w:type="dxa"/>
            <w:shd w:val="clear" w:color="auto" w:fill="auto"/>
            <w:vAlign w:val="center"/>
          </w:tcPr>
          <w:p w14:paraId="5BEFAE90">
            <w:pPr>
              <w:widowControl/>
              <w:jc w:val="center"/>
              <w:rPr>
                <w:rFonts w:ascii="宋体" w:hAnsi="宋体" w:cs="宋体"/>
                <w:kern w:val="0"/>
                <w:sz w:val="18"/>
                <w:szCs w:val="18"/>
                <w:highlight w:val="none"/>
              </w:rPr>
            </w:pPr>
            <w:r>
              <w:rPr>
                <w:rFonts w:hint="eastAsia" w:ascii="宋体" w:hAnsi="宋体"/>
                <w:sz w:val="18"/>
                <w:szCs w:val="18"/>
                <w:highlight w:val="none"/>
              </w:rPr>
              <w:t>常规两极耳型号型号≤4%</w:t>
            </w:r>
          </w:p>
        </w:tc>
        <w:tc>
          <w:tcPr>
            <w:tcW w:w="2802" w:type="dxa"/>
            <w:shd w:val="clear" w:color="auto" w:fill="auto"/>
            <w:vAlign w:val="center"/>
          </w:tcPr>
          <w:p w14:paraId="64D5C791">
            <w:pPr>
              <w:widowControl/>
              <w:jc w:val="center"/>
              <w:rPr>
                <w:rFonts w:hint="eastAsia" w:ascii="宋体" w:hAnsi="宋体"/>
                <w:sz w:val="18"/>
                <w:szCs w:val="18"/>
                <w:highlight w:val="none"/>
              </w:rPr>
            </w:pPr>
          </w:p>
        </w:tc>
      </w:tr>
      <w:tr w14:paraId="314A0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6568ED5E">
            <w:pPr>
              <w:widowControl/>
              <w:jc w:val="center"/>
              <w:rPr>
                <w:rFonts w:hint="default" w:ascii="宋体" w:hAnsi="宋体" w:eastAsia="宋体" w:cs="宋体"/>
                <w:color w:val="000000"/>
                <w:kern w:val="0"/>
                <w:sz w:val="18"/>
                <w:szCs w:val="18"/>
                <w:highlight w:val="none"/>
                <w:lang w:val="en-US" w:eastAsia="zh-CN"/>
              </w:rPr>
            </w:pPr>
            <w:r>
              <w:rPr>
                <w:rFonts w:hint="eastAsia" w:ascii="宋体" w:hAnsi="宋体" w:cs="宋体"/>
                <w:color w:val="000000"/>
                <w:kern w:val="0"/>
                <w:sz w:val="18"/>
                <w:szCs w:val="18"/>
                <w:highlight w:val="none"/>
                <w:lang w:val="en-US" w:eastAsia="zh-CN"/>
              </w:rPr>
              <w:t>10</w:t>
            </w:r>
          </w:p>
        </w:tc>
        <w:tc>
          <w:tcPr>
            <w:tcW w:w="1809" w:type="dxa"/>
            <w:shd w:val="clear" w:color="auto" w:fill="auto"/>
            <w:vAlign w:val="center"/>
          </w:tcPr>
          <w:p w14:paraId="39EE8F3D">
            <w:pPr>
              <w:widowControl/>
              <w:jc w:val="center"/>
              <w:rPr>
                <w:rFonts w:asciiTheme="majorEastAsia" w:hAnsiTheme="majorEastAsia" w:eastAsiaTheme="majorEastAsia"/>
                <w:sz w:val="18"/>
                <w:szCs w:val="18"/>
                <w:highlight w:val="none"/>
              </w:rPr>
            </w:pPr>
            <w:r>
              <w:rPr>
                <w:rFonts w:hint="eastAsia" w:asciiTheme="majorEastAsia" w:hAnsiTheme="majorEastAsia" w:eastAsiaTheme="majorEastAsia"/>
                <w:sz w:val="18"/>
                <w:szCs w:val="18"/>
                <w:highlight w:val="none"/>
              </w:rPr>
              <w:t>★</w:t>
            </w:r>
            <w:r>
              <w:rPr>
                <w:rFonts w:hint="eastAsia" w:ascii="宋体" w:hAnsi="宋体"/>
                <w:sz w:val="18"/>
                <w:szCs w:val="18"/>
                <w:highlight w:val="none"/>
              </w:rPr>
              <w:t>故障率</w:t>
            </w:r>
          </w:p>
        </w:tc>
        <w:tc>
          <w:tcPr>
            <w:tcW w:w="3402" w:type="dxa"/>
            <w:shd w:val="clear" w:color="auto" w:fill="auto"/>
            <w:vAlign w:val="center"/>
          </w:tcPr>
          <w:p w14:paraId="2A3B05CD">
            <w:pPr>
              <w:widowControl/>
              <w:jc w:val="center"/>
              <w:rPr>
                <w:rFonts w:ascii="宋体" w:hAnsi="宋体"/>
                <w:sz w:val="18"/>
                <w:szCs w:val="18"/>
                <w:highlight w:val="none"/>
              </w:rPr>
            </w:pPr>
            <w:r>
              <w:rPr>
                <w:rFonts w:hint="eastAsia" w:ascii="宋体" w:hAnsi="宋体"/>
                <w:sz w:val="18"/>
                <w:szCs w:val="18"/>
                <w:highlight w:val="none"/>
              </w:rPr>
              <w:t>极耳中置两极耳型号≤4%</w:t>
            </w:r>
          </w:p>
        </w:tc>
        <w:tc>
          <w:tcPr>
            <w:tcW w:w="2802" w:type="dxa"/>
            <w:shd w:val="clear" w:color="auto" w:fill="auto"/>
            <w:vAlign w:val="center"/>
          </w:tcPr>
          <w:p w14:paraId="6F6F6AD6">
            <w:pPr>
              <w:widowControl/>
              <w:jc w:val="center"/>
              <w:rPr>
                <w:rFonts w:hint="eastAsia" w:ascii="宋体" w:hAnsi="宋体"/>
                <w:sz w:val="18"/>
                <w:szCs w:val="18"/>
                <w:highlight w:val="none"/>
              </w:rPr>
            </w:pPr>
          </w:p>
        </w:tc>
      </w:tr>
      <w:tr w14:paraId="25CF2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601D42ED">
            <w:pPr>
              <w:widowControl/>
              <w:jc w:val="center"/>
              <w:rPr>
                <w:rFonts w:hint="default" w:ascii="宋体" w:hAnsi="宋体" w:eastAsia="宋体" w:cs="宋体"/>
                <w:color w:val="000000"/>
                <w:kern w:val="0"/>
                <w:sz w:val="18"/>
                <w:szCs w:val="18"/>
                <w:highlight w:val="none"/>
                <w:lang w:val="en-US" w:eastAsia="zh-CN"/>
              </w:rPr>
            </w:pPr>
            <w:r>
              <w:rPr>
                <w:rFonts w:hint="eastAsia" w:ascii="宋体" w:hAnsi="宋体" w:cs="宋体"/>
                <w:color w:val="000000"/>
                <w:kern w:val="0"/>
                <w:sz w:val="18"/>
                <w:szCs w:val="18"/>
                <w:highlight w:val="none"/>
                <w:lang w:val="en-US" w:eastAsia="zh-CN"/>
              </w:rPr>
              <w:t>11</w:t>
            </w:r>
          </w:p>
        </w:tc>
        <w:tc>
          <w:tcPr>
            <w:tcW w:w="1809" w:type="dxa"/>
            <w:shd w:val="clear" w:color="auto" w:fill="auto"/>
            <w:vAlign w:val="center"/>
          </w:tcPr>
          <w:p w14:paraId="7841A624">
            <w:pPr>
              <w:widowControl/>
              <w:jc w:val="center"/>
              <w:rPr>
                <w:rFonts w:asciiTheme="majorEastAsia" w:hAnsiTheme="majorEastAsia" w:eastAsiaTheme="majorEastAsia"/>
                <w:sz w:val="18"/>
                <w:szCs w:val="18"/>
                <w:highlight w:val="none"/>
              </w:rPr>
            </w:pPr>
            <w:r>
              <w:rPr>
                <w:rFonts w:hint="eastAsia" w:ascii="宋体" w:hAnsi="宋体"/>
                <w:sz w:val="18"/>
                <w:szCs w:val="18"/>
                <w:highlight w:val="none"/>
              </w:rPr>
              <w:t>故障率</w:t>
            </w:r>
          </w:p>
        </w:tc>
        <w:tc>
          <w:tcPr>
            <w:tcW w:w="3402" w:type="dxa"/>
            <w:shd w:val="clear" w:color="auto" w:fill="auto"/>
            <w:vAlign w:val="center"/>
          </w:tcPr>
          <w:p w14:paraId="3C482FC6">
            <w:pPr>
              <w:widowControl/>
              <w:jc w:val="center"/>
              <w:rPr>
                <w:rFonts w:ascii="宋体" w:hAnsi="宋体"/>
                <w:sz w:val="18"/>
                <w:szCs w:val="18"/>
                <w:highlight w:val="none"/>
              </w:rPr>
            </w:pPr>
            <w:r>
              <w:rPr>
                <w:rFonts w:hint="eastAsia" w:ascii="宋体" w:hAnsi="宋体" w:cs="宋体"/>
                <w:kern w:val="0"/>
                <w:sz w:val="18"/>
                <w:szCs w:val="18"/>
                <w:highlight w:val="none"/>
              </w:rPr>
              <w:t>三极耳</w:t>
            </w:r>
            <w:r>
              <w:rPr>
                <w:rFonts w:hint="eastAsia" w:ascii="宋体" w:hAnsi="宋体"/>
                <w:sz w:val="18"/>
                <w:szCs w:val="18"/>
                <w:highlight w:val="none"/>
              </w:rPr>
              <w:t>型号≤4%</w:t>
            </w:r>
          </w:p>
        </w:tc>
        <w:tc>
          <w:tcPr>
            <w:tcW w:w="2802" w:type="dxa"/>
            <w:shd w:val="clear" w:color="auto" w:fill="auto"/>
            <w:vAlign w:val="center"/>
          </w:tcPr>
          <w:p w14:paraId="20DC7CA7">
            <w:pPr>
              <w:widowControl/>
              <w:jc w:val="center"/>
              <w:rPr>
                <w:rFonts w:hint="eastAsia" w:ascii="宋体" w:hAnsi="宋体"/>
                <w:sz w:val="18"/>
                <w:szCs w:val="18"/>
                <w:highlight w:val="none"/>
              </w:rPr>
            </w:pPr>
            <w:r>
              <w:rPr>
                <w:rFonts w:hint="eastAsia" w:ascii="宋体" w:hAnsi="宋体"/>
                <w:sz w:val="18"/>
                <w:szCs w:val="18"/>
                <w:highlight w:val="none"/>
              </w:rPr>
              <w:t>不作为设备强制验收项目</w:t>
            </w:r>
          </w:p>
        </w:tc>
      </w:tr>
      <w:tr w14:paraId="60FDB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4C5FD792">
            <w:pPr>
              <w:widowControl/>
              <w:jc w:val="center"/>
              <w:rPr>
                <w:rFonts w:hint="default" w:ascii="宋体" w:hAnsi="宋体" w:eastAsia="宋体" w:cs="宋体"/>
                <w:color w:val="000000"/>
                <w:kern w:val="0"/>
                <w:sz w:val="18"/>
                <w:szCs w:val="18"/>
                <w:highlight w:val="none"/>
                <w:lang w:val="en-US" w:eastAsia="zh-CN"/>
              </w:rPr>
            </w:pPr>
            <w:r>
              <w:rPr>
                <w:rFonts w:hint="eastAsia" w:ascii="宋体" w:hAnsi="宋体" w:cs="宋体"/>
                <w:color w:val="000000"/>
                <w:kern w:val="0"/>
                <w:sz w:val="18"/>
                <w:szCs w:val="18"/>
                <w:highlight w:val="none"/>
                <w:lang w:val="en-US" w:eastAsia="zh-CN"/>
              </w:rPr>
              <w:t>12</w:t>
            </w:r>
          </w:p>
        </w:tc>
        <w:tc>
          <w:tcPr>
            <w:tcW w:w="1809" w:type="dxa"/>
            <w:shd w:val="clear" w:color="auto" w:fill="auto"/>
            <w:vAlign w:val="center"/>
          </w:tcPr>
          <w:p w14:paraId="09C29D63">
            <w:pPr>
              <w:widowControl/>
              <w:jc w:val="center"/>
              <w:rPr>
                <w:rFonts w:hint="default" w:ascii="宋体" w:hAnsi="宋体" w:eastAsia="宋体"/>
                <w:sz w:val="18"/>
                <w:szCs w:val="18"/>
                <w:highlight w:val="none"/>
                <w:lang w:val="en-US" w:eastAsia="zh-CN"/>
              </w:rPr>
            </w:pPr>
            <w:r>
              <w:rPr>
                <w:rFonts w:hint="eastAsia" w:ascii="宋体" w:hAnsi="宋体"/>
                <w:sz w:val="18"/>
                <w:szCs w:val="18"/>
                <w:highlight w:val="none"/>
                <w:lang w:val="en-US" w:eastAsia="zh-CN"/>
              </w:rPr>
              <w:t>故障率</w:t>
            </w:r>
          </w:p>
        </w:tc>
        <w:tc>
          <w:tcPr>
            <w:tcW w:w="3402" w:type="dxa"/>
            <w:shd w:val="clear" w:color="auto" w:fill="auto"/>
            <w:vAlign w:val="center"/>
          </w:tcPr>
          <w:p w14:paraId="30C6A5E3">
            <w:pPr>
              <w:widowControl/>
              <w:jc w:val="center"/>
              <w:rPr>
                <w:rFonts w:hint="default" w:ascii="宋体" w:hAnsi="宋体" w:eastAsia="宋体" w:cs="宋体"/>
                <w:kern w:val="0"/>
                <w:sz w:val="18"/>
                <w:szCs w:val="18"/>
                <w:highlight w:val="none"/>
                <w:lang w:val="en-US" w:eastAsia="zh-CN"/>
              </w:rPr>
            </w:pPr>
            <w:r>
              <w:rPr>
                <w:rFonts w:hint="eastAsia" w:ascii="宋体" w:hAnsi="宋体" w:cs="宋体"/>
                <w:kern w:val="0"/>
                <w:sz w:val="18"/>
                <w:szCs w:val="18"/>
                <w:highlight w:val="none"/>
                <w:lang w:val="en-US" w:eastAsia="zh-CN"/>
              </w:rPr>
              <w:t>四极耳型号≤4%</w:t>
            </w:r>
          </w:p>
        </w:tc>
        <w:tc>
          <w:tcPr>
            <w:tcW w:w="2802" w:type="dxa"/>
            <w:shd w:val="clear" w:color="auto" w:fill="auto"/>
            <w:vAlign w:val="center"/>
          </w:tcPr>
          <w:p w14:paraId="3F87B9EB">
            <w:pPr>
              <w:widowControl/>
              <w:jc w:val="center"/>
              <w:rPr>
                <w:rFonts w:hint="eastAsia" w:ascii="宋体" w:hAnsi="宋体"/>
                <w:sz w:val="18"/>
                <w:szCs w:val="18"/>
                <w:highlight w:val="none"/>
              </w:rPr>
            </w:pPr>
            <w:r>
              <w:rPr>
                <w:rFonts w:hint="eastAsia" w:ascii="宋体" w:hAnsi="宋体"/>
                <w:sz w:val="18"/>
                <w:szCs w:val="18"/>
                <w:highlight w:val="none"/>
              </w:rPr>
              <w:t>不作为设备强制验收项目</w:t>
            </w:r>
          </w:p>
        </w:tc>
      </w:tr>
      <w:tr w14:paraId="43061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25F8BD5E">
            <w:pPr>
              <w:widowControl/>
              <w:jc w:val="center"/>
              <w:rPr>
                <w:rFonts w:hint="default" w:ascii="宋体" w:hAnsi="宋体" w:eastAsia="宋体" w:cs="宋体"/>
                <w:color w:val="000000"/>
                <w:kern w:val="0"/>
                <w:sz w:val="18"/>
                <w:szCs w:val="18"/>
                <w:highlight w:val="none"/>
                <w:lang w:val="en-US" w:eastAsia="zh-CN"/>
              </w:rPr>
            </w:pPr>
            <w:r>
              <w:rPr>
                <w:rFonts w:hint="eastAsia" w:ascii="宋体" w:hAnsi="宋体" w:cs="宋体"/>
                <w:color w:val="000000"/>
                <w:kern w:val="0"/>
                <w:sz w:val="18"/>
                <w:szCs w:val="18"/>
                <w:highlight w:val="none"/>
                <w:lang w:val="en-US" w:eastAsia="zh-CN"/>
              </w:rPr>
              <w:t>13</w:t>
            </w:r>
          </w:p>
        </w:tc>
        <w:tc>
          <w:tcPr>
            <w:tcW w:w="1809" w:type="dxa"/>
            <w:shd w:val="clear" w:color="auto" w:fill="auto"/>
            <w:vAlign w:val="center"/>
          </w:tcPr>
          <w:p w14:paraId="61D45B56">
            <w:pPr>
              <w:widowControl/>
              <w:jc w:val="center"/>
              <w:rPr>
                <w:rFonts w:ascii="宋体" w:hAnsi="宋体" w:cs="宋体"/>
                <w:kern w:val="0"/>
                <w:sz w:val="18"/>
                <w:szCs w:val="18"/>
                <w:highlight w:val="none"/>
              </w:rPr>
            </w:pPr>
            <w:r>
              <w:rPr>
                <w:rFonts w:hint="eastAsia" w:ascii="宋体" w:hAnsi="宋体" w:cs="宋体"/>
                <w:kern w:val="0"/>
                <w:sz w:val="18"/>
                <w:szCs w:val="18"/>
                <w:highlight w:val="none"/>
              </w:rPr>
              <w:t>OEE</w:t>
            </w:r>
          </w:p>
        </w:tc>
        <w:tc>
          <w:tcPr>
            <w:tcW w:w="3402" w:type="dxa"/>
            <w:shd w:val="clear" w:color="auto" w:fill="auto"/>
            <w:vAlign w:val="center"/>
          </w:tcPr>
          <w:p w14:paraId="0BE15996">
            <w:pPr>
              <w:widowControl/>
              <w:jc w:val="center"/>
              <w:rPr>
                <w:rFonts w:ascii="宋体" w:hAnsi="宋体"/>
                <w:sz w:val="18"/>
                <w:szCs w:val="18"/>
                <w:highlight w:val="none"/>
              </w:rPr>
            </w:pPr>
            <w:r>
              <w:rPr>
                <w:rFonts w:hint="eastAsia" w:ascii="宋体" w:hAnsi="宋体"/>
                <w:sz w:val="18"/>
                <w:szCs w:val="18"/>
                <w:highlight w:val="none"/>
              </w:rPr>
              <w:t>常规两极耳型号型号≥75%</w:t>
            </w:r>
          </w:p>
        </w:tc>
        <w:tc>
          <w:tcPr>
            <w:tcW w:w="2802" w:type="dxa"/>
            <w:shd w:val="clear" w:color="auto" w:fill="auto"/>
            <w:vAlign w:val="center"/>
          </w:tcPr>
          <w:p w14:paraId="1493DB72">
            <w:pPr>
              <w:widowControl/>
              <w:jc w:val="center"/>
              <w:rPr>
                <w:rFonts w:hint="eastAsia" w:ascii="宋体" w:hAnsi="宋体"/>
                <w:sz w:val="18"/>
                <w:szCs w:val="18"/>
                <w:highlight w:val="none"/>
              </w:rPr>
            </w:pPr>
          </w:p>
        </w:tc>
      </w:tr>
      <w:tr w14:paraId="2B47B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0332BA4A">
            <w:pPr>
              <w:widowControl/>
              <w:jc w:val="center"/>
              <w:rPr>
                <w:rFonts w:hint="default" w:ascii="宋体" w:hAnsi="宋体" w:eastAsia="宋体" w:cs="宋体"/>
                <w:color w:val="000000"/>
                <w:kern w:val="0"/>
                <w:sz w:val="18"/>
                <w:szCs w:val="18"/>
                <w:highlight w:val="none"/>
                <w:lang w:val="en-US" w:eastAsia="zh-CN"/>
              </w:rPr>
            </w:pPr>
            <w:r>
              <w:rPr>
                <w:rFonts w:hint="eastAsia" w:ascii="宋体" w:hAnsi="宋体" w:cs="宋体"/>
                <w:color w:val="000000"/>
                <w:kern w:val="0"/>
                <w:sz w:val="18"/>
                <w:szCs w:val="18"/>
                <w:highlight w:val="none"/>
                <w:lang w:val="en-US" w:eastAsia="zh-CN"/>
              </w:rPr>
              <w:t>14</w:t>
            </w:r>
          </w:p>
        </w:tc>
        <w:tc>
          <w:tcPr>
            <w:tcW w:w="1809" w:type="dxa"/>
            <w:shd w:val="clear" w:color="auto" w:fill="auto"/>
            <w:vAlign w:val="center"/>
          </w:tcPr>
          <w:p w14:paraId="5DA34D3C">
            <w:pPr>
              <w:widowControl/>
              <w:jc w:val="center"/>
              <w:rPr>
                <w:rFonts w:ascii="宋体" w:hAnsi="宋体" w:cs="宋体"/>
                <w:kern w:val="0"/>
                <w:sz w:val="18"/>
                <w:szCs w:val="18"/>
                <w:highlight w:val="none"/>
              </w:rPr>
            </w:pPr>
            <w:r>
              <w:rPr>
                <w:rFonts w:hint="eastAsia" w:ascii="宋体" w:hAnsi="宋体" w:cs="宋体"/>
                <w:kern w:val="0"/>
                <w:sz w:val="18"/>
                <w:szCs w:val="18"/>
                <w:highlight w:val="none"/>
              </w:rPr>
              <w:t>OEE</w:t>
            </w:r>
          </w:p>
        </w:tc>
        <w:tc>
          <w:tcPr>
            <w:tcW w:w="3402" w:type="dxa"/>
            <w:shd w:val="clear" w:color="auto" w:fill="auto"/>
            <w:vAlign w:val="center"/>
          </w:tcPr>
          <w:p w14:paraId="7BD106FD">
            <w:pPr>
              <w:widowControl/>
              <w:jc w:val="center"/>
              <w:rPr>
                <w:rFonts w:ascii="宋体" w:hAnsi="宋体"/>
                <w:sz w:val="18"/>
                <w:szCs w:val="18"/>
                <w:highlight w:val="none"/>
              </w:rPr>
            </w:pPr>
            <w:r>
              <w:rPr>
                <w:rFonts w:hint="eastAsia" w:ascii="宋体" w:hAnsi="宋体"/>
                <w:sz w:val="18"/>
                <w:szCs w:val="18"/>
                <w:highlight w:val="none"/>
              </w:rPr>
              <w:t>极耳中置两极耳型号≥75%</w:t>
            </w:r>
          </w:p>
        </w:tc>
        <w:tc>
          <w:tcPr>
            <w:tcW w:w="2802" w:type="dxa"/>
            <w:shd w:val="clear" w:color="auto" w:fill="auto"/>
            <w:vAlign w:val="center"/>
          </w:tcPr>
          <w:p w14:paraId="56643C31">
            <w:pPr>
              <w:widowControl/>
              <w:jc w:val="center"/>
              <w:rPr>
                <w:rFonts w:hint="eastAsia" w:ascii="宋体" w:hAnsi="宋体"/>
                <w:sz w:val="18"/>
                <w:szCs w:val="18"/>
                <w:highlight w:val="none"/>
              </w:rPr>
            </w:pPr>
          </w:p>
        </w:tc>
      </w:tr>
      <w:tr w14:paraId="5BA58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05EFF9A2">
            <w:pPr>
              <w:widowControl/>
              <w:jc w:val="center"/>
              <w:rPr>
                <w:rFonts w:hint="default" w:ascii="宋体" w:hAnsi="宋体" w:eastAsia="宋体" w:cs="宋体"/>
                <w:color w:val="000000"/>
                <w:kern w:val="0"/>
                <w:sz w:val="18"/>
                <w:szCs w:val="18"/>
                <w:highlight w:val="none"/>
                <w:lang w:val="en-US" w:eastAsia="zh-CN"/>
              </w:rPr>
            </w:pPr>
            <w:r>
              <w:rPr>
                <w:rFonts w:hint="eastAsia" w:ascii="宋体" w:hAnsi="宋体" w:cs="宋体"/>
                <w:color w:val="000000"/>
                <w:kern w:val="0"/>
                <w:sz w:val="18"/>
                <w:szCs w:val="18"/>
                <w:highlight w:val="none"/>
                <w:lang w:val="en-US" w:eastAsia="zh-CN"/>
              </w:rPr>
              <w:t>15</w:t>
            </w:r>
          </w:p>
        </w:tc>
        <w:tc>
          <w:tcPr>
            <w:tcW w:w="1809" w:type="dxa"/>
            <w:shd w:val="clear" w:color="auto" w:fill="auto"/>
            <w:vAlign w:val="center"/>
          </w:tcPr>
          <w:p w14:paraId="31B46035">
            <w:pPr>
              <w:widowControl/>
              <w:jc w:val="center"/>
              <w:rPr>
                <w:rFonts w:ascii="宋体" w:hAnsi="宋体" w:cs="宋体"/>
                <w:kern w:val="0"/>
                <w:sz w:val="18"/>
                <w:szCs w:val="18"/>
                <w:highlight w:val="none"/>
              </w:rPr>
            </w:pPr>
            <w:r>
              <w:rPr>
                <w:rFonts w:hint="eastAsia" w:ascii="宋体" w:hAnsi="宋体" w:cs="宋体"/>
                <w:kern w:val="0"/>
                <w:sz w:val="18"/>
                <w:szCs w:val="18"/>
                <w:highlight w:val="none"/>
              </w:rPr>
              <w:t>OEE</w:t>
            </w:r>
          </w:p>
        </w:tc>
        <w:tc>
          <w:tcPr>
            <w:tcW w:w="3402" w:type="dxa"/>
            <w:shd w:val="clear" w:color="auto" w:fill="auto"/>
            <w:vAlign w:val="center"/>
          </w:tcPr>
          <w:p w14:paraId="32549FD0">
            <w:pPr>
              <w:widowControl/>
              <w:jc w:val="center"/>
              <w:rPr>
                <w:rFonts w:ascii="宋体" w:hAnsi="宋体"/>
                <w:sz w:val="18"/>
                <w:szCs w:val="18"/>
                <w:highlight w:val="none"/>
              </w:rPr>
            </w:pPr>
            <w:r>
              <w:rPr>
                <w:rFonts w:hint="eastAsia" w:ascii="宋体" w:hAnsi="宋体" w:cs="宋体"/>
                <w:kern w:val="0"/>
                <w:sz w:val="18"/>
                <w:szCs w:val="18"/>
                <w:highlight w:val="none"/>
              </w:rPr>
              <w:t>三极耳</w:t>
            </w:r>
            <w:r>
              <w:rPr>
                <w:rFonts w:hint="eastAsia" w:ascii="宋体" w:hAnsi="宋体"/>
                <w:sz w:val="18"/>
                <w:szCs w:val="18"/>
                <w:highlight w:val="none"/>
              </w:rPr>
              <w:t>型号≥70%</w:t>
            </w:r>
          </w:p>
        </w:tc>
        <w:tc>
          <w:tcPr>
            <w:tcW w:w="2802" w:type="dxa"/>
            <w:shd w:val="clear" w:color="auto" w:fill="auto"/>
            <w:vAlign w:val="center"/>
          </w:tcPr>
          <w:p w14:paraId="08160ED8">
            <w:pPr>
              <w:widowControl/>
              <w:jc w:val="center"/>
              <w:rPr>
                <w:rFonts w:hint="eastAsia" w:ascii="宋体" w:hAnsi="宋体"/>
                <w:sz w:val="18"/>
                <w:szCs w:val="18"/>
                <w:highlight w:val="none"/>
              </w:rPr>
            </w:pPr>
            <w:r>
              <w:rPr>
                <w:rFonts w:hint="eastAsia" w:ascii="宋体" w:hAnsi="宋体"/>
                <w:sz w:val="18"/>
                <w:szCs w:val="18"/>
                <w:highlight w:val="none"/>
              </w:rPr>
              <w:t>不作为设备强制验收项目</w:t>
            </w:r>
          </w:p>
        </w:tc>
      </w:tr>
      <w:tr w14:paraId="3F3DD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31A1440D">
            <w:pPr>
              <w:widowControl/>
              <w:jc w:val="center"/>
              <w:rPr>
                <w:rFonts w:hint="default" w:ascii="宋体" w:hAnsi="宋体" w:eastAsia="宋体" w:cs="宋体"/>
                <w:color w:val="000000"/>
                <w:kern w:val="0"/>
                <w:sz w:val="18"/>
                <w:szCs w:val="18"/>
                <w:highlight w:val="none"/>
                <w:lang w:val="en-US" w:eastAsia="zh-CN"/>
              </w:rPr>
            </w:pPr>
            <w:r>
              <w:rPr>
                <w:rFonts w:hint="eastAsia" w:ascii="宋体" w:hAnsi="宋体" w:cs="宋体"/>
                <w:color w:val="000000"/>
                <w:kern w:val="0"/>
                <w:sz w:val="18"/>
                <w:szCs w:val="18"/>
                <w:highlight w:val="none"/>
                <w:lang w:val="en-US" w:eastAsia="zh-CN"/>
              </w:rPr>
              <w:t>16</w:t>
            </w:r>
          </w:p>
        </w:tc>
        <w:tc>
          <w:tcPr>
            <w:tcW w:w="1809" w:type="dxa"/>
            <w:shd w:val="clear" w:color="auto" w:fill="auto"/>
            <w:vAlign w:val="center"/>
          </w:tcPr>
          <w:p w14:paraId="6D4E82B9">
            <w:pPr>
              <w:widowControl/>
              <w:jc w:val="center"/>
              <w:rPr>
                <w:rFonts w:hint="eastAsia" w:ascii="宋体" w:hAnsi="宋体" w:eastAsia="宋体" w:cs="宋体"/>
                <w:kern w:val="0"/>
                <w:sz w:val="18"/>
                <w:szCs w:val="18"/>
                <w:highlight w:val="none"/>
                <w:lang w:val="en-US" w:eastAsia="zh-CN"/>
              </w:rPr>
            </w:pPr>
            <w:r>
              <w:rPr>
                <w:rFonts w:hint="eastAsia" w:ascii="宋体" w:hAnsi="宋体" w:cs="宋体"/>
                <w:kern w:val="0"/>
                <w:sz w:val="18"/>
                <w:szCs w:val="18"/>
                <w:highlight w:val="none"/>
                <w:lang w:val="en-US" w:eastAsia="zh-CN"/>
              </w:rPr>
              <w:t>OEE</w:t>
            </w:r>
          </w:p>
        </w:tc>
        <w:tc>
          <w:tcPr>
            <w:tcW w:w="3402" w:type="dxa"/>
            <w:shd w:val="clear" w:color="auto" w:fill="auto"/>
            <w:vAlign w:val="center"/>
          </w:tcPr>
          <w:p w14:paraId="6C560014">
            <w:pPr>
              <w:widowControl/>
              <w:jc w:val="center"/>
              <w:rPr>
                <w:rFonts w:hint="default" w:ascii="宋体" w:hAnsi="宋体" w:eastAsia="宋体" w:cs="宋体"/>
                <w:kern w:val="0"/>
                <w:sz w:val="18"/>
                <w:szCs w:val="18"/>
                <w:highlight w:val="none"/>
                <w:lang w:val="en-US" w:eastAsia="zh-CN"/>
              </w:rPr>
            </w:pPr>
            <w:r>
              <w:rPr>
                <w:rFonts w:hint="eastAsia" w:ascii="宋体" w:hAnsi="宋体" w:cs="宋体"/>
                <w:kern w:val="0"/>
                <w:sz w:val="18"/>
                <w:szCs w:val="18"/>
                <w:highlight w:val="none"/>
                <w:lang w:val="en-US" w:eastAsia="zh-CN"/>
              </w:rPr>
              <w:t>四极耳型号≥70%</w:t>
            </w:r>
          </w:p>
        </w:tc>
        <w:tc>
          <w:tcPr>
            <w:tcW w:w="2802" w:type="dxa"/>
            <w:shd w:val="clear" w:color="auto" w:fill="auto"/>
            <w:vAlign w:val="center"/>
          </w:tcPr>
          <w:p w14:paraId="7B7E5037">
            <w:pPr>
              <w:widowControl/>
              <w:jc w:val="center"/>
              <w:rPr>
                <w:rFonts w:hint="eastAsia" w:ascii="宋体" w:hAnsi="宋体"/>
                <w:sz w:val="18"/>
                <w:szCs w:val="18"/>
                <w:highlight w:val="none"/>
              </w:rPr>
            </w:pPr>
            <w:r>
              <w:rPr>
                <w:rFonts w:hint="eastAsia" w:ascii="宋体" w:hAnsi="宋体"/>
                <w:sz w:val="18"/>
                <w:szCs w:val="18"/>
                <w:highlight w:val="none"/>
              </w:rPr>
              <w:t>不作为设备强制验收项目</w:t>
            </w:r>
          </w:p>
        </w:tc>
      </w:tr>
      <w:tr w14:paraId="41B22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15BB41CF">
            <w:pPr>
              <w:widowControl/>
              <w:jc w:val="center"/>
              <w:rPr>
                <w:rFonts w:hint="default" w:ascii="宋体" w:hAnsi="宋体" w:eastAsia="宋体" w:cs="宋体"/>
                <w:color w:val="000000"/>
                <w:kern w:val="0"/>
                <w:sz w:val="18"/>
                <w:szCs w:val="18"/>
                <w:highlight w:val="none"/>
                <w:lang w:val="en-US" w:eastAsia="zh-CN"/>
              </w:rPr>
            </w:pPr>
            <w:r>
              <w:rPr>
                <w:rFonts w:hint="eastAsia" w:ascii="宋体" w:hAnsi="宋体" w:cs="宋体"/>
                <w:color w:val="000000"/>
                <w:kern w:val="0"/>
                <w:sz w:val="18"/>
                <w:szCs w:val="18"/>
                <w:highlight w:val="none"/>
                <w:lang w:val="en-US" w:eastAsia="zh-CN"/>
              </w:rPr>
              <w:t>17</w:t>
            </w:r>
          </w:p>
        </w:tc>
        <w:tc>
          <w:tcPr>
            <w:tcW w:w="1809" w:type="dxa"/>
            <w:shd w:val="clear" w:color="auto" w:fill="auto"/>
            <w:vAlign w:val="center"/>
          </w:tcPr>
          <w:p w14:paraId="1B565A30">
            <w:pPr>
              <w:widowControl/>
              <w:jc w:val="center"/>
              <w:rPr>
                <w:rFonts w:ascii="宋体" w:hAnsi="宋体" w:cs="宋体"/>
                <w:kern w:val="0"/>
                <w:sz w:val="18"/>
                <w:szCs w:val="18"/>
                <w:highlight w:val="none"/>
              </w:rPr>
            </w:pPr>
            <w:r>
              <w:rPr>
                <w:rFonts w:hint="eastAsia" w:ascii="宋体" w:hAnsi="宋体" w:cs="宋体"/>
                <w:kern w:val="0"/>
                <w:sz w:val="18"/>
                <w:szCs w:val="18"/>
                <w:highlight w:val="none"/>
              </w:rPr>
              <w:t>CPK</w:t>
            </w:r>
          </w:p>
        </w:tc>
        <w:tc>
          <w:tcPr>
            <w:tcW w:w="3402" w:type="dxa"/>
            <w:shd w:val="clear" w:color="auto" w:fill="auto"/>
            <w:vAlign w:val="center"/>
          </w:tcPr>
          <w:p w14:paraId="54B1D17D">
            <w:pPr>
              <w:widowControl/>
              <w:jc w:val="center"/>
              <w:rPr>
                <w:rFonts w:ascii="宋体" w:hAnsi="宋体"/>
                <w:sz w:val="18"/>
                <w:szCs w:val="18"/>
                <w:highlight w:val="none"/>
              </w:rPr>
            </w:pPr>
            <w:r>
              <w:rPr>
                <w:rFonts w:hint="eastAsia" w:ascii="宋体" w:hAnsi="宋体"/>
                <w:sz w:val="18"/>
                <w:szCs w:val="18"/>
                <w:highlight w:val="none"/>
              </w:rPr>
              <w:t>常规两极耳型号型号≥1.33</w:t>
            </w:r>
          </w:p>
        </w:tc>
        <w:tc>
          <w:tcPr>
            <w:tcW w:w="2802" w:type="dxa"/>
            <w:shd w:val="clear" w:color="auto" w:fill="auto"/>
            <w:vAlign w:val="center"/>
          </w:tcPr>
          <w:p w14:paraId="7554585A">
            <w:pPr>
              <w:widowControl/>
              <w:jc w:val="center"/>
              <w:rPr>
                <w:rFonts w:hint="eastAsia" w:ascii="宋体" w:hAnsi="宋体"/>
                <w:sz w:val="18"/>
                <w:szCs w:val="18"/>
                <w:highlight w:val="none"/>
              </w:rPr>
            </w:pPr>
          </w:p>
        </w:tc>
      </w:tr>
      <w:tr w14:paraId="2DBD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2054D49C">
            <w:pPr>
              <w:widowControl/>
              <w:jc w:val="center"/>
              <w:rPr>
                <w:rFonts w:hint="default" w:ascii="宋体" w:hAnsi="宋体" w:eastAsia="宋体" w:cs="宋体"/>
                <w:color w:val="000000"/>
                <w:kern w:val="0"/>
                <w:sz w:val="18"/>
                <w:szCs w:val="18"/>
                <w:highlight w:val="none"/>
                <w:lang w:val="en-US" w:eastAsia="zh-CN"/>
              </w:rPr>
            </w:pPr>
            <w:r>
              <w:rPr>
                <w:rFonts w:hint="eastAsia" w:ascii="宋体" w:hAnsi="宋体" w:cs="宋体"/>
                <w:color w:val="000000"/>
                <w:kern w:val="0"/>
                <w:sz w:val="18"/>
                <w:szCs w:val="18"/>
                <w:highlight w:val="none"/>
                <w:lang w:val="en-US" w:eastAsia="zh-CN"/>
              </w:rPr>
              <w:t>18</w:t>
            </w:r>
          </w:p>
        </w:tc>
        <w:tc>
          <w:tcPr>
            <w:tcW w:w="1809" w:type="dxa"/>
            <w:shd w:val="clear" w:color="auto" w:fill="auto"/>
            <w:vAlign w:val="center"/>
          </w:tcPr>
          <w:p w14:paraId="1AE2DC26">
            <w:pPr>
              <w:widowControl/>
              <w:jc w:val="center"/>
              <w:rPr>
                <w:rFonts w:ascii="宋体" w:hAnsi="宋体" w:cs="宋体"/>
                <w:kern w:val="0"/>
                <w:sz w:val="18"/>
                <w:szCs w:val="18"/>
                <w:highlight w:val="none"/>
              </w:rPr>
            </w:pPr>
            <w:r>
              <w:rPr>
                <w:rFonts w:hint="eastAsia" w:ascii="宋体" w:hAnsi="宋体" w:cs="宋体"/>
                <w:kern w:val="0"/>
                <w:sz w:val="18"/>
                <w:szCs w:val="18"/>
                <w:highlight w:val="none"/>
              </w:rPr>
              <w:t>CPK</w:t>
            </w:r>
          </w:p>
        </w:tc>
        <w:tc>
          <w:tcPr>
            <w:tcW w:w="3402" w:type="dxa"/>
            <w:shd w:val="clear" w:color="auto" w:fill="auto"/>
            <w:vAlign w:val="center"/>
          </w:tcPr>
          <w:p w14:paraId="0727DF75">
            <w:pPr>
              <w:widowControl/>
              <w:jc w:val="center"/>
              <w:rPr>
                <w:rFonts w:ascii="宋体" w:hAnsi="宋体"/>
                <w:sz w:val="18"/>
                <w:szCs w:val="18"/>
                <w:highlight w:val="none"/>
              </w:rPr>
            </w:pPr>
            <w:r>
              <w:rPr>
                <w:rFonts w:hint="eastAsia" w:ascii="宋体" w:hAnsi="宋体"/>
                <w:sz w:val="18"/>
                <w:szCs w:val="18"/>
                <w:highlight w:val="none"/>
              </w:rPr>
              <w:t>极耳中置两极耳型号≥1.33</w:t>
            </w:r>
          </w:p>
        </w:tc>
        <w:tc>
          <w:tcPr>
            <w:tcW w:w="2802" w:type="dxa"/>
            <w:shd w:val="clear" w:color="auto" w:fill="auto"/>
            <w:vAlign w:val="center"/>
          </w:tcPr>
          <w:p w14:paraId="02B2E82E">
            <w:pPr>
              <w:widowControl/>
              <w:jc w:val="center"/>
              <w:rPr>
                <w:rFonts w:hint="eastAsia" w:ascii="宋体" w:hAnsi="宋体"/>
                <w:sz w:val="18"/>
                <w:szCs w:val="18"/>
                <w:highlight w:val="none"/>
              </w:rPr>
            </w:pPr>
          </w:p>
        </w:tc>
      </w:tr>
      <w:tr w14:paraId="323CD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13B3A784">
            <w:pPr>
              <w:widowControl/>
              <w:jc w:val="center"/>
              <w:rPr>
                <w:rFonts w:hint="default" w:ascii="宋体" w:hAnsi="宋体" w:eastAsia="宋体" w:cs="宋体"/>
                <w:color w:val="000000"/>
                <w:kern w:val="0"/>
                <w:sz w:val="18"/>
                <w:szCs w:val="18"/>
                <w:highlight w:val="none"/>
                <w:lang w:val="en-US" w:eastAsia="zh-CN"/>
              </w:rPr>
            </w:pPr>
            <w:r>
              <w:rPr>
                <w:rFonts w:hint="eastAsia" w:ascii="宋体" w:hAnsi="宋体" w:cs="宋体"/>
                <w:color w:val="000000"/>
                <w:kern w:val="0"/>
                <w:sz w:val="18"/>
                <w:szCs w:val="18"/>
                <w:highlight w:val="none"/>
                <w:lang w:val="en-US" w:eastAsia="zh-CN"/>
              </w:rPr>
              <w:t>19</w:t>
            </w:r>
          </w:p>
        </w:tc>
        <w:tc>
          <w:tcPr>
            <w:tcW w:w="1809" w:type="dxa"/>
            <w:shd w:val="clear" w:color="auto" w:fill="auto"/>
            <w:vAlign w:val="center"/>
          </w:tcPr>
          <w:p w14:paraId="5303FD30">
            <w:pPr>
              <w:widowControl/>
              <w:jc w:val="center"/>
              <w:rPr>
                <w:rFonts w:ascii="宋体" w:hAnsi="宋体" w:cs="宋体"/>
                <w:kern w:val="0"/>
                <w:sz w:val="18"/>
                <w:szCs w:val="18"/>
                <w:highlight w:val="none"/>
              </w:rPr>
            </w:pPr>
            <w:r>
              <w:rPr>
                <w:rFonts w:hint="eastAsia" w:ascii="宋体" w:hAnsi="宋体" w:cs="宋体"/>
                <w:kern w:val="0"/>
                <w:sz w:val="18"/>
                <w:szCs w:val="18"/>
                <w:highlight w:val="none"/>
              </w:rPr>
              <w:t>CPK</w:t>
            </w:r>
          </w:p>
        </w:tc>
        <w:tc>
          <w:tcPr>
            <w:tcW w:w="3402" w:type="dxa"/>
            <w:shd w:val="clear" w:color="auto" w:fill="auto"/>
            <w:vAlign w:val="center"/>
          </w:tcPr>
          <w:p w14:paraId="1BD87963">
            <w:pPr>
              <w:widowControl/>
              <w:jc w:val="center"/>
              <w:rPr>
                <w:rFonts w:ascii="宋体" w:hAnsi="宋体"/>
                <w:sz w:val="18"/>
                <w:szCs w:val="18"/>
                <w:highlight w:val="none"/>
              </w:rPr>
            </w:pPr>
            <w:r>
              <w:rPr>
                <w:rFonts w:hint="eastAsia" w:ascii="宋体" w:hAnsi="宋体" w:cs="宋体"/>
                <w:kern w:val="0"/>
                <w:sz w:val="18"/>
                <w:szCs w:val="18"/>
                <w:highlight w:val="none"/>
              </w:rPr>
              <w:t>三极耳</w:t>
            </w:r>
            <w:r>
              <w:rPr>
                <w:rFonts w:hint="eastAsia" w:ascii="宋体" w:hAnsi="宋体"/>
                <w:sz w:val="18"/>
                <w:szCs w:val="18"/>
                <w:highlight w:val="none"/>
              </w:rPr>
              <w:t>型号≥1.0</w:t>
            </w:r>
          </w:p>
        </w:tc>
        <w:tc>
          <w:tcPr>
            <w:tcW w:w="2802" w:type="dxa"/>
            <w:shd w:val="clear" w:color="auto" w:fill="auto"/>
            <w:vAlign w:val="center"/>
          </w:tcPr>
          <w:p w14:paraId="3D85543D">
            <w:pPr>
              <w:widowControl/>
              <w:jc w:val="center"/>
              <w:rPr>
                <w:rFonts w:hint="eastAsia" w:ascii="宋体" w:hAnsi="宋体"/>
                <w:sz w:val="18"/>
                <w:szCs w:val="18"/>
                <w:highlight w:val="none"/>
              </w:rPr>
            </w:pPr>
            <w:r>
              <w:rPr>
                <w:rFonts w:hint="eastAsia" w:ascii="宋体" w:hAnsi="宋体"/>
                <w:sz w:val="18"/>
                <w:szCs w:val="18"/>
                <w:highlight w:val="none"/>
              </w:rPr>
              <w:t>不作为设备强制验收项目</w:t>
            </w:r>
          </w:p>
        </w:tc>
      </w:tr>
      <w:tr w14:paraId="24787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26" w:type="dxa"/>
            <w:vAlign w:val="center"/>
          </w:tcPr>
          <w:p w14:paraId="25318A6A">
            <w:pPr>
              <w:widowControl/>
              <w:jc w:val="center"/>
              <w:rPr>
                <w:rFonts w:hint="default" w:ascii="宋体" w:hAnsi="宋体" w:eastAsia="宋体" w:cs="宋体"/>
                <w:color w:val="000000"/>
                <w:kern w:val="0"/>
                <w:sz w:val="18"/>
                <w:szCs w:val="18"/>
                <w:highlight w:val="none"/>
                <w:lang w:val="en-US" w:eastAsia="zh-CN"/>
              </w:rPr>
            </w:pPr>
            <w:r>
              <w:rPr>
                <w:rFonts w:hint="eastAsia" w:ascii="宋体" w:hAnsi="宋体" w:cs="宋体"/>
                <w:color w:val="000000"/>
                <w:kern w:val="0"/>
                <w:sz w:val="18"/>
                <w:szCs w:val="18"/>
                <w:highlight w:val="none"/>
                <w:lang w:val="en-US" w:eastAsia="zh-CN"/>
              </w:rPr>
              <w:t>20</w:t>
            </w:r>
          </w:p>
        </w:tc>
        <w:tc>
          <w:tcPr>
            <w:tcW w:w="1809" w:type="dxa"/>
            <w:shd w:val="clear" w:color="auto" w:fill="auto"/>
            <w:vAlign w:val="center"/>
          </w:tcPr>
          <w:p w14:paraId="314C38E9">
            <w:pPr>
              <w:widowControl/>
              <w:jc w:val="center"/>
              <w:rPr>
                <w:rFonts w:hint="eastAsia" w:ascii="宋体" w:hAnsi="宋体" w:eastAsia="宋体" w:cs="宋体"/>
                <w:kern w:val="0"/>
                <w:sz w:val="18"/>
                <w:szCs w:val="18"/>
                <w:highlight w:val="none"/>
                <w:lang w:val="en-US" w:eastAsia="zh-CN"/>
              </w:rPr>
            </w:pPr>
            <w:r>
              <w:rPr>
                <w:rFonts w:hint="eastAsia" w:ascii="宋体" w:hAnsi="宋体" w:cs="宋体"/>
                <w:kern w:val="0"/>
                <w:sz w:val="18"/>
                <w:szCs w:val="18"/>
                <w:highlight w:val="none"/>
                <w:lang w:val="en-US" w:eastAsia="zh-CN"/>
              </w:rPr>
              <w:t>CPK</w:t>
            </w:r>
          </w:p>
        </w:tc>
        <w:tc>
          <w:tcPr>
            <w:tcW w:w="3402" w:type="dxa"/>
            <w:shd w:val="clear" w:color="auto" w:fill="auto"/>
            <w:vAlign w:val="center"/>
          </w:tcPr>
          <w:p w14:paraId="4EE03CF8">
            <w:pPr>
              <w:widowControl/>
              <w:jc w:val="center"/>
              <w:rPr>
                <w:rFonts w:hint="default" w:ascii="宋体" w:hAnsi="宋体" w:eastAsia="宋体" w:cs="宋体"/>
                <w:kern w:val="0"/>
                <w:sz w:val="18"/>
                <w:szCs w:val="18"/>
                <w:highlight w:val="none"/>
                <w:lang w:val="en-US" w:eastAsia="zh-CN"/>
              </w:rPr>
            </w:pPr>
            <w:r>
              <w:rPr>
                <w:rFonts w:hint="eastAsia" w:ascii="宋体" w:hAnsi="宋体" w:cs="宋体"/>
                <w:kern w:val="0"/>
                <w:sz w:val="18"/>
                <w:szCs w:val="18"/>
                <w:highlight w:val="none"/>
                <w:lang w:val="en-US" w:eastAsia="zh-CN"/>
              </w:rPr>
              <w:t>四极耳型号≥1.0</w:t>
            </w:r>
          </w:p>
        </w:tc>
        <w:tc>
          <w:tcPr>
            <w:tcW w:w="2802" w:type="dxa"/>
            <w:shd w:val="clear" w:color="auto" w:fill="auto"/>
            <w:vAlign w:val="center"/>
          </w:tcPr>
          <w:p w14:paraId="0D8F77D2">
            <w:pPr>
              <w:widowControl/>
              <w:jc w:val="center"/>
              <w:rPr>
                <w:rFonts w:hint="eastAsia" w:ascii="宋体" w:hAnsi="宋体"/>
                <w:sz w:val="18"/>
                <w:szCs w:val="18"/>
                <w:highlight w:val="none"/>
              </w:rPr>
            </w:pPr>
            <w:r>
              <w:rPr>
                <w:rFonts w:hint="eastAsia" w:ascii="宋体" w:hAnsi="宋体"/>
                <w:sz w:val="18"/>
                <w:szCs w:val="18"/>
                <w:highlight w:val="none"/>
              </w:rPr>
              <w:t>不作为设备强制验收项目</w:t>
            </w:r>
          </w:p>
        </w:tc>
      </w:tr>
    </w:tbl>
    <w:p w14:paraId="332DA5B1">
      <w:pPr>
        <w:spacing w:line="360" w:lineRule="auto"/>
        <w:rPr>
          <w:rFonts w:hint="eastAsia" w:ascii="宋体" w:hAnsi="宋体"/>
          <w:sz w:val="24"/>
          <w:highlight w:val="none"/>
        </w:rPr>
      </w:pPr>
    </w:p>
    <w:p w14:paraId="44109D1F">
      <w:pPr>
        <w:spacing w:line="360" w:lineRule="auto"/>
        <w:ind w:firstLine="600" w:firstLineChars="250"/>
        <w:rPr>
          <w:rFonts w:hint="eastAsia" w:ascii="宋体" w:hAnsi="宋体"/>
          <w:sz w:val="24"/>
          <w:highlight w:val="none"/>
        </w:rPr>
      </w:pPr>
      <w:r>
        <w:rPr>
          <w:rFonts w:hint="eastAsia" w:ascii="宋体" w:hAnsi="宋体"/>
          <w:sz w:val="24"/>
          <w:highlight w:val="none"/>
        </w:rPr>
        <w:t>设备指标定义：</w:t>
      </w:r>
    </w:p>
    <w:p w14:paraId="4C6878F7">
      <w:pPr>
        <w:spacing w:line="360" w:lineRule="auto"/>
        <w:ind w:firstLine="600" w:firstLineChars="250"/>
        <w:rPr>
          <w:rFonts w:hint="eastAsia" w:ascii="宋体" w:hAnsi="宋体"/>
          <w:sz w:val="24"/>
          <w:highlight w:val="none"/>
        </w:rPr>
      </w:pPr>
      <w:r>
        <w:rPr>
          <w:rFonts w:hint="eastAsia" w:ascii="宋体" w:hAnsi="宋体"/>
          <w:sz w:val="24"/>
          <w:highlight w:val="none"/>
        </w:rPr>
        <w:t>理论设备能力：设备理论的生产能力，每分钟理论产品数（默认单位为PPM）</w:t>
      </w:r>
    </w:p>
    <w:p w14:paraId="5EF5793D">
      <w:pPr>
        <w:spacing w:line="360" w:lineRule="auto"/>
        <w:ind w:firstLine="600" w:firstLineChars="250"/>
        <w:rPr>
          <w:rFonts w:hint="eastAsia" w:ascii="宋体" w:hAnsi="宋体"/>
          <w:sz w:val="24"/>
          <w:highlight w:val="none"/>
        </w:rPr>
      </w:pPr>
      <w:r>
        <w:rPr>
          <w:rFonts w:hint="eastAsia" w:ascii="宋体" w:hAnsi="宋体"/>
          <w:sz w:val="24"/>
          <w:highlight w:val="none"/>
        </w:rPr>
        <w:t>合格率定义：合格品率=(投入数量-不良数量)÷投入数量×100%。不良数量仅统计因设备造成的不良</w:t>
      </w:r>
    </w:p>
    <w:p w14:paraId="0A390D61">
      <w:pPr>
        <w:spacing w:line="360" w:lineRule="auto"/>
        <w:ind w:firstLine="480" w:firstLineChars="200"/>
        <w:rPr>
          <w:rFonts w:hint="eastAsia" w:ascii="宋体" w:hAnsi="宋体"/>
          <w:sz w:val="24"/>
          <w:highlight w:val="none"/>
        </w:rPr>
      </w:pPr>
      <w:r>
        <w:rPr>
          <w:rFonts w:hint="eastAsia" w:ascii="宋体" w:hAnsi="宋体"/>
          <w:sz w:val="24"/>
          <w:highlight w:val="none"/>
        </w:rPr>
        <w:t>故障率定义：故障率=设备故障时间÷（设备运转时间+设备故障时间）×100%。</w:t>
      </w:r>
    </w:p>
    <w:p w14:paraId="49C2EB26">
      <w:pPr>
        <w:spacing w:line="360" w:lineRule="auto"/>
        <w:ind w:firstLine="480" w:firstLineChars="200"/>
        <w:rPr>
          <w:rFonts w:hint="eastAsia" w:ascii="宋体" w:hAnsi="宋体"/>
          <w:sz w:val="24"/>
          <w:highlight w:val="none"/>
        </w:rPr>
      </w:pPr>
      <w:r>
        <w:rPr>
          <w:rFonts w:hint="eastAsia" w:ascii="宋体" w:hAnsi="宋体"/>
          <w:sz w:val="24"/>
          <w:highlight w:val="none"/>
        </w:rPr>
        <w:t>OEE定义</w:t>
      </w:r>
      <w:r>
        <w:rPr>
          <w:rFonts w:hint="eastAsia" w:ascii="宋体" w:hAnsi="宋体"/>
          <w:sz w:val="24"/>
          <w:highlight w:val="none"/>
          <w:lang w:eastAsia="zh-CN"/>
        </w:rPr>
        <w:t>：</w:t>
      </w:r>
      <w:r>
        <w:rPr>
          <w:rFonts w:hint="eastAsia" w:ascii="宋体" w:hAnsi="宋体"/>
          <w:sz w:val="24"/>
          <w:highlight w:val="none"/>
        </w:rPr>
        <w:t>OEE(设备综合效率)= 24小时产出良品数量（只）÷(理论设备能力×60min×24h)×100%</w:t>
      </w:r>
    </w:p>
    <w:p w14:paraId="55C3F163">
      <w:pPr>
        <w:pStyle w:val="3"/>
        <w:spacing w:before="0" w:after="0" w:line="415" w:lineRule="auto"/>
        <w:rPr>
          <w:rFonts w:hint="eastAsia" w:ascii="黑体" w:hAnsi="黑体" w:eastAsia="黑体"/>
          <w:b w:val="0"/>
          <w:sz w:val="24"/>
          <w:szCs w:val="24"/>
          <w:highlight w:val="none"/>
        </w:rPr>
      </w:pPr>
      <w:bookmarkStart w:id="16" w:name="_Toc32601"/>
      <w:r>
        <w:rPr>
          <w:rFonts w:hint="eastAsia" w:ascii="黑体" w:hAnsi="黑体" w:eastAsia="黑体"/>
          <w:b w:val="0"/>
          <w:sz w:val="24"/>
          <w:szCs w:val="24"/>
          <w:highlight w:val="none"/>
        </w:rPr>
        <w:t>1.5设备</w:t>
      </w:r>
      <w:r>
        <w:rPr>
          <w:rFonts w:ascii="黑体" w:hAnsi="黑体" w:eastAsia="黑体"/>
          <w:b w:val="0"/>
          <w:sz w:val="24"/>
          <w:szCs w:val="24"/>
          <w:highlight w:val="none"/>
        </w:rPr>
        <w:t>使用条件</w:t>
      </w:r>
      <w:r>
        <w:rPr>
          <w:rFonts w:hint="eastAsia" w:ascii="黑体" w:hAnsi="黑体" w:eastAsia="黑体"/>
          <w:b w:val="0"/>
          <w:sz w:val="24"/>
          <w:szCs w:val="24"/>
          <w:highlight w:val="none"/>
        </w:rPr>
        <w:t>及运行要求</w:t>
      </w:r>
      <w:bookmarkEnd w:id="16"/>
    </w:p>
    <w:p w14:paraId="591041F9">
      <w:pPr>
        <w:widowControl/>
        <w:spacing w:line="276" w:lineRule="auto"/>
        <w:jc w:val="left"/>
        <w:rPr>
          <w:rFonts w:hint="eastAsia" w:ascii="宋体" w:hAnsi="宋体"/>
          <w:color w:val="000000"/>
          <w:kern w:val="0"/>
          <w:szCs w:val="21"/>
          <w:highlight w:val="none"/>
        </w:rPr>
      </w:pPr>
      <w:r>
        <w:rPr>
          <w:rFonts w:hint="eastAsia" w:ascii="宋体" w:hAnsi="宋体"/>
          <w:color w:val="000000"/>
          <w:kern w:val="0"/>
          <w:szCs w:val="21"/>
          <w:highlight w:val="none"/>
        </w:rPr>
        <w:t>表1</w:t>
      </w:r>
      <w:r>
        <w:rPr>
          <w:rFonts w:hint="eastAsia" w:ascii="宋体" w:hAnsi="宋体"/>
          <w:color w:val="000000"/>
          <w:kern w:val="0"/>
          <w:szCs w:val="21"/>
          <w:highlight w:val="none"/>
          <w:lang w:val="en-US" w:eastAsia="zh-CN"/>
        </w:rPr>
        <w:t>1</w:t>
      </w:r>
      <w:r>
        <w:rPr>
          <w:rFonts w:hint="eastAsia" w:ascii="宋体" w:hAnsi="宋体"/>
          <w:color w:val="000000"/>
          <w:kern w:val="0"/>
          <w:szCs w:val="21"/>
          <w:highlight w:val="none"/>
        </w:rPr>
        <w:t>设备</w:t>
      </w:r>
      <w:r>
        <w:rPr>
          <w:rFonts w:ascii="宋体" w:hAnsi="宋体"/>
          <w:color w:val="000000"/>
          <w:kern w:val="0"/>
          <w:szCs w:val="21"/>
          <w:highlight w:val="none"/>
        </w:rPr>
        <w:t>使用条件</w:t>
      </w:r>
      <w:r>
        <w:rPr>
          <w:rFonts w:hint="eastAsia" w:ascii="宋体" w:hAnsi="宋体"/>
          <w:color w:val="000000"/>
          <w:kern w:val="0"/>
          <w:szCs w:val="21"/>
          <w:highlight w:val="none"/>
        </w:rPr>
        <w:t>及运行要求</w:t>
      </w:r>
    </w:p>
    <w:tbl>
      <w:tblPr>
        <w:tblStyle w:val="36"/>
        <w:tblpPr w:leftFromText="180" w:rightFromText="180" w:vertAnchor="text" w:tblpX="108" w:tblpY="1"/>
        <w:tblOverlap w:val="never"/>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8"/>
        <w:gridCol w:w="2486"/>
        <w:gridCol w:w="3088"/>
        <w:gridCol w:w="2737"/>
      </w:tblGrid>
      <w:tr w14:paraId="639F9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8" w:type="dxa"/>
            <w:shd w:val="clear" w:color="auto" w:fill="auto"/>
            <w:vAlign w:val="center"/>
          </w:tcPr>
          <w:p w14:paraId="5FBFD395">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序号</w:t>
            </w:r>
          </w:p>
        </w:tc>
        <w:tc>
          <w:tcPr>
            <w:tcW w:w="2486" w:type="dxa"/>
            <w:shd w:val="clear" w:color="auto" w:fill="auto"/>
            <w:vAlign w:val="center"/>
          </w:tcPr>
          <w:p w14:paraId="5D24EB12">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项目</w:t>
            </w:r>
          </w:p>
        </w:tc>
        <w:tc>
          <w:tcPr>
            <w:tcW w:w="3088" w:type="dxa"/>
            <w:shd w:val="clear" w:color="auto" w:fill="auto"/>
            <w:vAlign w:val="center"/>
          </w:tcPr>
          <w:p w14:paraId="6C5AF99D">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要求</w:t>
            </w:r>
          </w:p>
        </w:tc>
        <w:tc>
          <w:tcPr>
            <w:tcW w:w="2737" w:type="dxa"/>
            <w:shd w:val="clear" w:color="auto" w:fill="auto"/>
            <w:vAlign w:val="center"/>
          </w:tcPr>
          <w:p w14:paraId="7926E156">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备注</w:t>
            </w:r>
          </w:p>
        </w:tc>
      </w:tr>
      <w:tr w14:paraId="1E586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8" w:type="dxa"/>
            <w:shd w:val="clear" w:color="auto" w:fill="auto"/>
            <w:vAlign w:val="center"/>
          </w:tcPr>
          <w:p w14:paraId="7B6E2318">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1</w:t>
            </w:r>
          </w:p>
        </w:tc>
        <w:tc>
          <w:tcPr>
            <w:tcW w:w="2486" w:type="dxa"/>
            <w:shd w:val="clear" w:color="auto" w:fill="auto"/>
            <w:vAlign w:val="center"/>
          </w:tcPr>
          <w:p w14:paraId="4B4537DE">
            <w:pPr>
              <w:widowControl/>
              <w:spacing w:line="276" w:lineRule="auto"/>
              <w:jc w:val="center"/>
              <w:rPr>
                <w:rFonts w:hint="eastAsia" w:ascii="宋体" w:hAnsi="宋体"/>
                <w:color w:val="000000"/>
                <w:kern w:val="0"/>
                <w:sz w:val="18"/>
                <w:szCs w:val="18"/>
                <w:highlight w:val="none"/>
              </w:rPr>
            </w:pPr>
            <w:r>
              <w:rPr>
                <w:rFonts w:hint="eastAsia" w:ascii="宋体" w:hAnsi="宋体"/>
                <w:color w:val="000000"/>
                <w:kern w:val="0"/>
                <w:sz w:val="18"/>
                <w:szCs w:val="18"/>
                <w:highlight w:val="none"/>
              </w:rPr>
              <w:t>环境</w:t>
            </w:r>
            <w:r>
              <w:rPr>
                <w:rFonts w:ascii="宋体" w:hAnsi="宋体"/>
                <w:color w:val="000000"/>
                <w:kern w:val="0"/>
                <w:sz w:val="18"/>
                <w:szCs w:val="18"/>
                <w:highlight w:val="none"/>
              </w:rPr>
              <w:t>温度</w:t>
            </w:r>
          </w:p>
        </w:tc>
        <w:tc>
          <w:tcPr>
            <w:tcW w:w="3088" w:type="dxa"/>
            <w:shd w:val="clear" w:color="auto" w:fill="auto"/>
            <w:vAlign w:val="center"/>
          </w:tcPr>
          <w:p w14:paraId="397D2C12">
            <w:pPr>
              <w:spacing w:line="276" w:lineRule="auto"/>
              <w:jc w:val="center"/>
              <w:rPr>
                <w:rFonts w:hint="eastAsia" w:ascii="宋体" w:hAnsi="宋体"/>
                <w:sz w:val="18"/>
                <w:szCs w:val="18"/>
                <w:highlight w:val="none"/>
              </w:rPr>
            </w:pPr>
            <w:r>
              <w:rPr>
                <w:rFonts w:ascii="宋体" w:hAnsi="宋体"/>
                <w:sz w:val="18"/>
                <w:szCs w:val="18"/>
                <w:highlight w:val="none"/>
              </w:rPr>
              <w:t>5～50</w:t>
            </w:r>
            <w:r>
              <w:rPr>
                <w:rFonts w:hint="eastAsia" w:ascii="宋体" w:hAnsi="宋体"/>
                <w:sz w:val="18"/>
                <w:szCs w:val="18"/>
                <w:highlight w:val="none"/>
              </w:rPr>
              <w:t xml:space="preserve">℃ </w:t>
            </w:r>
          </w:p>
        </w:tc>
        <w:tc>
          <w:tcPr>
            <w:tcW w:w="2737" w:type="dxa"/>
            <w:shd w:val="clear" w:color="auto" w:fill="auto"/>
            <w:vAlign w:val="center"/>
          </w:tcPr>
          <w:p w14:paraId="12108203">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　</w:t>
            </w:r>
          </w:p>
        </w:tc>
      </w:tr>
      <w:tr w14:paraId="26C61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8" w:type="dxa"/>
            <w:shd w:val="clear" w:color="auto" w:fill="auto"/>
            <w:vAlign w:val="center"/>
          </w:tcPr>
          <w:p w14:paraId="417D1554">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2</w:t>
            </w:r>
          </w:p>
        </w:tc>
        <w:tc>
          <w:tcPr>
            <w:tcW w:w="2486" w:type="dxa"/>
            <w:shd w:val="clear" w:color="auto" w:fill="auto"/>
            <w:vAlign w:val="center"/>
          </w:tcPr>
          <w:p w14:paraId="76A80C42">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湿度</w:t>
            </w:r>
          </w:p>
        </w:tc>
        <w:tc>
          <w:tcPr>
            <w:tcW w:w="3088" w:type="dxa"/>
            <w:shd w:val="clear" w:color="auto" w:fill="auto"/>
            <w:vAlign w:val="center"/>
          </w:tcPr>
          <w:p w14:paraId="27EB2A87">
            <w:pPr>
              <w:spacing w:line="276" w:lineRule="auto"/>
              <w:jc w:val="center"/>
              <w:rPr>
                <w:rFonts w:hint="eastAsia" w:ascii="宋体" w:hAnsi="宋体"/>
                <w:sz w:val="18"/>
                <w:szCs w:val="18"/>
                <w:highlight w:val="none"/>
              </w:rPr>
            </w:pPr>
            <w:r>
              <w:rPr>
                <w:rFonts w:ascii="宋体" w:hAnsi="宋体"/>
                <w:sz w:val="18"/>
                <w:szCs w:val="18"/>
                <w:highlight w:val="none"/>
              </w:rPr>
              <w:t>RH60％以下</w:t>
            </w:r>
          </w:p>
        </w:tc>
        <w:tc>
          <w:tcPr>
            <w:tcW w:w="2737" w:type="dxa"/>
            <w:shd w:val="clear" w:color="auto" w:fill="auto"/>
            <w:vAlign w:val="center"/>
          </w:tcPr>
          <w:p w14:paraId="03CB3BE9">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　</w:t>
            </w:r>
          </w:p>
        </w:tc>
      </w:tr>
      <w:tr w14:paraId="6781E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8" w:type="dxa"/>
            <w:shd w:val="clear" w:color="auto" w:fill="auto"/>
            <w:vAlign w:val="center"/>
          </w:tcPr>
          <w:p w14:paraId="1939B5AF">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3</w:t>
            </w:r>
          </w:p>
        </w:tc>
        <w:tc>
          <w:tcPr>
            <w:tcW w:w="2486" w:type="dxa"/>
            <w:shd w:val="clear" w:color="auto" w:fill="auto"/>
            <w:vAlign w:val="center"/>
          </w:tcPr>
          <w:p w14:paraId="55FBB504">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洁净度</w:t>
            </w:r>
          </w:p>
        </w:tc>
        <w:tc>
          <w:tcPr>
            <w:tcW w:w="3088" w:type="dxa"/>
            <w:shd w:val="clear" w:color="auto" w:fill="auto"/>
            <w:vAlign w:val="center"/>
          </w:tcPr>
          <w:p w14:paraId="345C4E5E">
            <w:pPr>
              <w:spacing w:line="276" w:lineRule="auto"/>
              <w:jc w:val="center"/>
              <w:rPr>
                <w:rFonts w:hint="eastAsia" w:ascii="宋体" w:hAnsi="宋体"/>
                <w:sz w:val="18"/>
                <w:szCs w:val="18"/>
                <w:highlight w:val="none"/>
              </w:rPr>
            </w:pPr>
            <w:r>
              <w:rPr>
                <w:rFonts w:hint="eastAsia" w:ascii="宋体" w:hAnsi="宋体"/>
                <w:sz w:val="18"/>
                <w:szCs w:val="18"/>
                <w:highlight w:val="none"/>
              </w:rPr>
              <w:t>10万级</w:t>
            </w:r>
          </w:p>
        </w:tc>
        <w:tc>
          <w:tcPr>
            <w:tcW w:w="2737" w:type="dxa"/>
            <w:shd w:val="clear" w:color="auto" w:fill="auto"/>
            <w:vAlign w:val="center"/>
          </w:tcPr>
          <w:p w14:paraId="543745E9">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　</w:t>
            </w:r>
          </w:p>
        </w:tc>
      </w:tr>
      <w:tr w14:paraId="39B91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728" w:type="dxa"/>
            <w:shd w:val="clear" w:color="auto" w:fill="auto"/>
            <w:vAlign w:val="center"/>
          </w:tcPr>
          <w:p w14:paraId="7E62DFA0">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4</w:t>
            </w:r>
          </w:p>
        </w:tc>
        <w:tc>
          <w:tcPr>
            <w:tcW w:w="2486" w:type="dxa"/>
            <w:shd w:val="clear" w:color="auto" w:fill="auto"/>
            <w:vAlign w:val="center"/>
          </w:tcPr>
          <w:p w14:paraId="3229F157">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地面或楼面承重能力</w:t>
            </w:r>
          </w:p>
        </w:tc>
        <w:tc>
          <w:tcPr>
            <w:tcW w:w="3088" w:type="dxa"/>
            <w:shd w:val="clear" w:color="auto" w:fill="auto"/>
            <w:vAlign w:val="center"/>
          </w:tcPr>
          <w:p w14:paraId="0E1C65F5">
            <w:pPr>
              <w:spacing w:line="276" w:lineRule="auto"/>
              <w:jc w:val="center"/>
              <w:rPr>
                <w:rFonts w:hint="eastAsia" w:ascii="宋体" w:hAnsi="宋体"/>
                <w:sz w:val="18"/>
                <w:szCs w:val="18"/>
                <w:highlight w:val="none"/>
              </w:rPr>
            </w:pPr>
            <w:r>
              <w:rPr>
                <w:rFonts w:ascii="宋体" w:hAnsi="宋体"/>
                <w:sz w:val="18"/>
                <w:szCs w:val="18"/>
                <w:highlight w:val="none"/>
              </w:rPr>
              <w:t>承重要求≤800kg/m²</w:t>
            </w:r>
          </w:p>
        </w:tc>
        <w:tc>
          <w:tcPr>
            <w:tcW w:w="2737" w:type="dxa"/>
            <w:shd w:val="clear" w:color="auto" w:fill="auto"/>
            <w:vAlign w:val="center"/>
          </w:tcPr>
          <w:p w14:paraId="72802930">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要求设备可以长期在</w:t>
            </w:r>
            <w:r>
              <w:rPr>
                <w:rFonts w:hint="eastAsia" w:ascii="宋体" w:hAnsi="宋体"/>
                <w:color w:val="000000"/>
                <w:kern w:val="0"/>
                <w:sz w:val="18"/>
                <w:szCs w:val="18"/>
                <w:highlight w:val="none"/>
              </w:rPr>
              <w:t>所示承重</w:t>
            </w:r>
            <w:r>
              <w:rPr>
                <w:rFonts w:ascii="宋体" w:hAnsi="宋体"/>
                <w:color w:val="000000"/>
                <w:kern w:val="0"/>
                <w:sz w:val="18"/>
                <w:szCs w:val="18"/>
                <w:highlight w:val="none"/>
              </w:rPr>
              <w:t>楼面上使用。</w:t>
            </w:r>
          </w:p>
        </w:tc>
      </w:tr>
      <w:tr w14:paraId="3E09B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728" w:type="dxa"/>
            <w:shd w:val="clear" w:color="auto" w:fill="auto"/>
            <w:vAlign w:val="center"/>
          </w:tcPr>
          <w:p w14:paraId="0CCEA185">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5</w:t>
            </w:r>
          </w:p>
        </w:tc>
        <w:tc>
          <w:tcPr>
            <w:tcW w:w="2486" w:type="dxa"/>
            <w:shd w:val="clear" w:color="auto" w:fill="auto"/>
            <w:vAlign w:val="center"/>
          </w:tcPr>
          <w:p w14:paraId="6E1711FA">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主体设备尺寸</w:t>
            </w:r>
          </w:p>
        </w:tc>
        <w:tc>
          <w:tcPr>
            <w:tcW w:w="3088" w:type="dxa"/>
            <w:shd w:val="clear" w:color="auto" w:fill="auto"/>
            <w:vAlign w:val="center"/>
          </w:tcPr>
          <w:p w14:paraId="06199989">
            <w:pPr>
              <w:spacing w:line="276" w:lineRule="auto"/>
              <w:jc w:val="center"/>
              <w:rPr>
                <w:rFonts w:hint="eastAsia" w:ascii="宋体" w:hAnsi="宋体"/>
                <w:sz w:val="18"/>
                <w:szCs w:val="18"/>
                <w:highlight w:val="none"/>
              </w:rPr>
            </w:pPr>
            <w:r>
              <w:rPr>
                <w:rFonts w:ascii="宋体" w:hAnsi="宋体"/>
                <w:sz w:val="18"/>
                <w:szCs w:val="18"/>
                <w:highlight w:val="none"/>
              </w:rPr>
              <w:t>设备外形尺寸(长×宽×高/mm)不超过</w:t>
            </w:r>
            <w:r>
              <w:rPr>
                <w:rFonts w:hint="eastAsia" w:ascii="宋体" w:hAnsi="宋体"/>
                <w:sz w:val="18"/>
                <w:szCs w:val="18"/>
                <w:highlight w:val="none"/>
              </w:rPr>
              <w:t>87</w:t>
            </w:r>
            <w:r>
              <w:rPr>
                <w:rFonts w:ascii="宋体" w:hAnsi="宋体"/>
                <w:sz w:val="18"/>
                <w:szCs w:val="18"/>
                <w:highlight w:val="none"/>
              </w:rPr>
              <w:t>00</w:t>
            </w:r>
            <w:r>
              <w:rPr>
                <w:rFonts w:hint="eastAsia" w:ascii="宋体" w:hAnsi="宋体"/>
                <w:sz w:val="18"/>
                <w:szCs w:val="18"/>
                <w:highlight w:val="none"/>
              </w:rPr>
              <w:t>（含下料机）</w:t>
            </w:r>
            <w:r>
              <w:rPr>
                <w:rFonts w:ascii="宋体" w:hAnsi="宋体"/>
                <w:sz w:val="18"/>
                <w:szCs w:val="18"/>
                <w:highlight w:val="none"/>
              </w:rPr>
              <w:t>×</w:t>
            </w:r>
            <w:r>
              <w:rPr>
                <w:rFonts w:hint="eastAsia" w:ascii="宋体" w:hAnsi="宋体"/>
                <w:sz w:val="18"/>
                <w:szCs w:val="18"/>
                <w:highlight w:val="none"/>
              </w:rPr>
              <w:t>3</w:t>
            </w:r>
            <w:r>
              <w:rPr>
                <w:rFonts w:hint="eastAsia" w:ascii="宋体" w:hAnsi="宋体"/>
                <w:sz w:val="18"/>
                <w:szCs w:val="18"/>
                <w:highlight w:val="none"/>
                <w:lang w:val="en-US" w:eastAsia="zh-CN"/>
              </w:rPr>
              <w:t>00</w:t>
            </w:r>
            <w:r>
              <w:rPr>
                <w:rFonts w:ascii="宋体" w:hAnsi="宋体"/>
                <w:sz w:val="18"/>
                <w:szCs w:val="18"/>
                <w:highlight w:val="none"/>
              </w:rPr>
              <w:t>0×2</w:t>
            </w:r>
            <w:r>
              <w:rPr>
                <w:rFonts w:hint="eastAsia" w:ascii="宋体" w:hAnsi="宋体"/>
                <w:sz w:val="18"/>
                <w:szCs w:val="18"/>
                <w:highlight w:val="none"/>
              </w:rPr>
              <w:t>6</w:t>
            </w:r>
            <w:r>
              <w:rPr>
                <w:rFonts w:ascii="宋体" w:hAnsi="宋体"/>
                <w:sz w:val="18"/>
                <w:szCs w:val="18"/>
                <w:highlight w:val="none"/>
              </w:rPr>
              <w:t>00（含</w:t>
            </w:r>
            <w:r>
              <w:rPr>
                <w:rFonts w:hint="eastAsia" w:ascii="宋体" w:hAnsi="宋体"/>
                <w:sz w:val="18"/>
                <w:szCs w:val="18"/>
                <w:highlight w:val="none"/>
              </w:rPr>
              <w:t>FFU机构，</w:t>
            </w:r>
            <w:r>
              <w:rPr>
                <w:rFonts w:ascii="宋体" w:hAnsi="宋体"/>
                <w:sz w:val="18"/>
                <w:szCs w:val="18"/>
                <w:highlight w:val="none"/>
              </w:rPr>
              <w:t>含报警灯）</w:t>
            </w:r>
          </w:p>
        </w:tc>
        <w:tc>
          <w:tcPr>
            <w:tcW w:w="2737" w:type="dxa"/>
            <w:vMerge w:val="restart"/>
            <w:shd w:val="clear" w:color="auto" w:fill="auto"/>
            <w:vAlign w:val="center"/>
          </w:tcPr>
          <w:p w14:paraId="1F23DE09">
            <w:pPr>
              <w:spacing w:line="276" w:lineRule="auto"/>
              <w:rPr>
                <w:rFonts w:hint="default" w:ascii="宋体" w:hAnsi="宋体" w:eastAsia="宋体"/>
                <w:color w:val="000000"/>
                <w:kern w:val="0"/>
                <w:sz w:val="18"/>
                <w:szCs w:val="18"/>
                <w:highlight w:val="none"/>
                <w:lang w:val="en-US" w:eastAsia="zh-CN"/>
              </w:rPr>
            </w:pPr>
            <w:r>
              <w:rPr>
                <w:rFonts w:hint="eastAsia" w:ascii="宋体" w:hAnsi="宋体"/>
                <w:color w:val="000000"/>
                <w:kern w:val="0"/>
                <w:sz w:val="18"/>
                <w:szCs w:val="18"/>
                <w:highlight w:val="none"/>
                <w:lang w:eastAsia="zh-CN"/>
              </w:rPr>
              <w:t>投标方</w:t>
            </w:r>
            <w:r>
              <w:rPr>
                <w:rFonts w:ascii="宋体" w:hAnsi="宋体"/>
                <w:color w:val="000000"/>
                <w:kern w:val="0"/>
                <w:sz w:val="18"/>
                <w:szCs w:val="18"/>
                <w:highlight w:val="none"/>
              </w:rPr>
              <w:t>需提前进厂，明确设备从厂房外到车间内部的搬运路线、安装</w:t>
            </w:r>
            <w:r>
              <w:rPr>
                <w:rFonts w:hint="eastAsia" w:ascii="宋体" w:hAnsi="宋体"/>
                <w:color w:val="000000"/>
                <w:kern w:val="0"/>
                <w:sz w:val="18"/>
                <w:szCs w:val="18"/>
                <w:highlight w:val="none"/>
              </w:rPr>
              <w:t>位置和安装</w:t>
            </w:r>
            <w:r>
              <w:rPr>
                <w:rFonts w:ascii="宋体" w:hAnsi="宋体"/>
                <w:color w:val="000000"/>
                <w:kern w:val="0"/>
                <w:sz w:val="18"/>
                <w:szCs w:val="18"/>
                <w:highlight w:val="none"/>
              </w:rPr>
              <w:t>方式；若未提前与</w:t>
            </w:r>
            <w:r>
              <w:rPr>
                <w:rFonts w:hint="eastAsia" w:ascii="宋体" w:hAnsi="宋体"/>
                <w:color w:val="000000"/>
                <w:kern w:val="0"/>
                <w:sz w:val="18"/>
                <w:szCs w:val="18"/>
                <w:highlight w:val="none"/>
                <w:lang w:eastAsia="zh-CN"/>
              </w:rPr>
              <w:t>；招标方</w:t>
            </w:r>
            <w:r>
              <w:rPr>
                <w:rFonts w:ascii="宋体" w:hAnsi="宋体"/>
                <w:color w:val="000000"/>
                <w:kern w:val="0"/>
                <w:sz w:val="18"/>
                <w:szCs w:val="18"/>
                <w:highlight w:val="none"/>
              </w:rPr>
              <w:t>沟通清楚，造成的设备进出口拆改费用</w:t>
            </w:r>
            <w:r>
              <w:rPr>
                <w:rFonts w:hint="eastAsia" w:ascii="宋体" w:hAnsi="宋体"/>
                <w:color w:val="000000"/>
                <w:kern w:val="0"/>
                <w:sz w:val="18"/>
                <w:szCs w:val="18"/>
                <w:highlight w:val="none"/>
              </w:rPr>
              <w:t>及其他损失</w:t>
            </w:r>
            <w:r>
              <w:rPr>
                <w:rFonts w:ascii="宋体" w:hAnsi="宋体"/>
                <w:color w:val="000000"/>
                <w:kern w:val="0"/>
                <w:sz w:val="18"/>
                <w:szCs w:val="18"/>
                <w:highlight w:val="none"/>
              </w:rPr>
              <w:t>由</w:t>
            </w:r>
            <w:r>
              <w:rPr>
                <w:rFonts w:hint="eastAsia" w:ascii="宋体" w:hAnsi="宋体"/>
                <w:color w:val="000000"/>
                <w:kern w:val="0"/>
                <w:sz w:val="18"/>
                <w:szCs w:val="18"/>
                <w:highlight w:val="none"/>
                <w:lang w:eastAsia="zh-CN"/>
              </w:rPr>
              <w:t>投标方</w:t>
            </w:r>
            <w:r>
              <w:rPr>
                <w:rFonts w:ascii="宋体" w:hAnsi="宋体"/>
                <w:color w:val="000000"/>
                <w:kern w:val="0"/>
                <w:sz w:val="18"/>
                <w:szCs w:val="18"/>
                <w:highlight w:val="none"/>
              </w:rPr>
              <w:t>承担</w:t>
            </w:r>
            <w:r>
              <w:rPr>
                <w:rFonts w:hint="eastAsia" w:ascii="宋体" w:hAnsi="宋体"/>
                <w:color w:val="000000"/>
                <w:kern w:val="0"/>
                <w:sz w:val="18"/>
                <w:szCs w:val="18"/>
                <w:highlight w:val="none"/>
                <w:lang w:eastAsia="zh-CN"/>
              </w:rPr>
              <w:t>；</w:t>
            </w:r>
            <w:r>
              <w:rPr>
                <w:rFonts w:hint="eastAsia" w:ascii="宋体" w:hAnsi="宋体"/>
                <w:color w:val="000000"/>
                <w:kern w:val="0"/>
                <w:sz w:val="18"/>
                <w:szCs w:val="18"/>
                <w:highlight w:val="none"/>
                <w:lang w:val="en-US" w:eastAsia="zh-CN"/>
              </w:rPr>
              <w:t>投标方提供除尘机。</w:t>
            </w:r>
          </w:p>
        </w:tc>
      </w:tr>
      <w:tr w14:paraId="2B2AA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rPr>
        <w:tc>
          <w:tcPr>
            <w:tcW w:w="728" w:type="dxa"/>
            <w:shd w:val="clear" w:color="auto" w:fill="auto"/>
            <w:vAlign w:val="center"/>
          </w:tcPr>
          <w:p w14:paraId="164EAD39">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6</w:t>
            </w:r>
          </w:p>
        </w:tc>
        <w:tc>
          <w:tcPr>
            <w:tcW w:w="2486" w:type="dxa"/>
            <w:shd w:val="clear" w:color="auto" w:fill="auto"/>
            <w:vAlign w:val="center"/>
          </w:tcPr>
          <w:p w14:paraId="63582A23">
            <w:pPr>
              <w:widowControl/>
              <w:spacing w:line="276" w:lineRule="auto"/>
              <w:jc w:val="center"/>
              <w:rPr>
                <w:rFonts w:hint="eastAsia" w:ascii="宋体" w:hAnsi="宋体"/>
                <w:color w:val="000000"/>
                <w:kern w:val="0"/>
                <w:sz w:val="18"/>
                <w:szCs w:val="18"/>
                <w:highlight w:val="none"/>
              </w:rPr>
            </w:pPr>
            <w:r>
              <w:rPr>
                <w:rFonts w:hint="eastAsia" w:ascii="宋体" w:hAnsi="宋体"/>
                <w:sz w:val="18"/>
                <w:szCs w:val="18"/>
                <w:highlight w:val="none"/>
              </w:rPr>
              <w:t>除尘机的尺寸</w:t>
            </w:r>
          </w:p>
        </w:tc>
        <w:tc>
          <w:tcPr>
            <w:tcW w:w="3088" w:type="dxa"/>
            <w:shd w:val="clear" w:color="auto" w:fill="auto"/>
            <w:vAlign w:val="center"/>
          </w:tcPr>
          <w:p w14:paraId="48557707">
            <w:pPr>
              <w:widowControl/>
              <w:spacing w:line="276" w:lineRule="auto"/>
              <w:jc w:val="center"/>
              <w:rPr>
                <w:rFonts w:hint="eastAsia" w:ascii="宋体" w:hAnsi="宋体"/>
                <w:color w:val="000000"/>
                <w:kern w:val="0"/>
                <w:sz w:val="18"/>
                <w:szCs w:val="18"/>
                <w:highlight w:val="none"/>
              </w:rPr>
            </w:pPr>
            <w:r>
              <w:rPr>
                <w:rFonts w:ascii="宋体" w:hAnsi="宋体"/>
                <w:sz w:val="18"/>
                <w:szCs w:val="18"/>
                <w:highlight w:val="none"/>
              </w:rPr>
              <w:t>(长×宽×高/mm)不超过</w:t>
            </w:r>
            <w:r>
              <w:rPr>
                <w:rFonts w:hint="eastAsia" w:ascii="宋体" w:hAnsi="宋体"/>
                <w:sz w:val="18"/>
                <w:szCs w:val="18"/>
                <w:highlight w:val="none"/>
              </w:rPr>
              <w:t xml:space="preserve"> 1425</w:t>
            </w:r>
            <w:r>
              <w:rPr>
                <w:rFonts w:ascii="宋体" w:hAnsi="宋体"/>
                <w:sz w:val="18"/>
                <w:szCs w:val="18"/>
                <w:highlight w:val="none"/>
              </w:rPr>
              <w:t>×</w:t>
            </w:r>
            <w:r>
              <w:rPr>
                <w:rFonts w:hint="eastAsia" w:ascii="宋体" w:hAnsi="宋体"/>
                <w:sz w:val="18"/>
                <w:szCs w:val="18"/>
                <w:highlight w:val="none"/>
              </w:rPr>
              <w:t>1100</w:t>
            </w:r>
            <w:r>
              <w:rPr>
                <w:rFonts w:ascii="宋体" w:hAnsi="宋体"/>
                <w:sz w:val="18"/>
                <w:szCs w:val="18"/>
                <w:highlight w:val="none"/>
              </w:rPr>
              <w:t>×20</w:t>
            </w:r>
            <w:r>
              <w:rPr>
                <w:rFonts w:hint="eastAsia" w:ascii="宋体" w:hAnsi="宋体"/>
                <w:sz w:val="18"/>
                <w:szCs w:val="18"/>
                <w:highlight w:val="none"/>
              </w:rPr>
              <w:t>77</w:t>
            </w:r>
          </w:p>
        </w:tc>
        <w:tc>
          <w:tcPr>
            <w:tcW w:w="2737" w:type="dxa"/>
            <w:vMerge w:val="continue"/>
            <w:shd w:val="clear" w:color="auto" w:fill="auto"/>
            <w:vAlign w:val="center"/>
          </w:tcPr>
          <w:p w14:paraId="11C41A1E">
            <w:pPr>
              <w:spacing w:line="276" w:lineRule="auto"/>
              <w:jc w:val="center"/>
              <w:rPr>
                <w:rFonts w:hint="eastAsia" w:ascii="宋体" w:hAnsi="宋体"/>
                <w:color w:val="000000"/>
                <w:kern w:val="0"/>
                <w:sz w:val="18"/>
                <w:szCs w:val="18"/>
                <w:highlight w:val="none"/>
              </w:rPr>
            </w:pPr>
          </w:p>
        </w:tc>
      </w:tr>
      <w:tr w14:paraId="10271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 w:hRule="atLeast"/>
        </w:trPr>
        <w:tc>
          <w:tcPr>
            <w:tcW w:w="728" w:type="dxa"/>
            <w:shd w:val="clear" w:color="auto" w:fill="auto"/>
            <w:vAlign w:val="center"/>
          </w:tcPr>
          <w:p w14:paraId="1EE7FD6D">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7</w:t>
            </w:r>
          </w:p>
        </w:tc>
        <w:tc>
          <w:tcPr>
            <w:tcW w:w="2486" w:type="dxa"/>
            <w:shd w:val="clear" w:color="auto" w:fill="auto"/>
            <w:vAlign w:val="center"/>
          </w:tcPr>
          <w:p w14:paraId="44F20ED9">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最小安装入口尺寸</w:t>
            </w:r>
          </w:p>
        </w:tc>
        <w:tc>
          <w:tcPr>
            <w:tcW w:w="3088" w:type="dxa"/>
            <w:shd w:val="clear" w:color="auto" w:fill="auto"/>
            <w:vAlign w:val="center"/>
          </w:tcPr>
          <w:p w14:paraId="153062EA">
            <w:pPr>
              <w:spacing w:line="276" w:lineRule="auto"/>
              <w:jc w:val="center"/>
              <w:rPr>
                <w:rFonts w:hint="eastAsia" w:ascii="宋体" w:hAnsi="宋体"/>
                <w:sz w:val="18"/>
                <w:szCs w:val="18"/>
                <w:highlight w:val="none"/>
              </w:rPr>
            </w:pPr>
            <w:r>
              <w:rPr>
                <w:rFonts w:hint="eastAsia" w:ascii="宋体" w:hAnsi="宋体"/>
                <w:color w:val="000000"/>
                <w:kern w:val="0"/>
                <w:sz w:val="18"/>
                <w:szCs w:val="18"/>
                <w:highlight w:val="none"/>
                <w:lang w:val="en-US" w:eastAsia="zh-CN"/>
              </w:rPr>
              <w:t>宽*高=3.1*</w:t>
            </w:r>
            <w:r>
              <w:rPr>
                <w:rFonts w:hint="eastAsia" w:ascii="宋体" w:hAnsi="宋体"/>
                <w:color w:val="000000"/>
                <w:kern w:val="0"/>
                <w:sz w:val="18"/>
                <w:szCs w:val="18"/>
                <w:highlight w:val="none"/>
              </w:rPr>
              <w:t xml:space="preserve">2.8米 </w:t>
            </w:r>
          </w:p>
        </w:tc>
        <w:tc>
          <w:tcPr>
            <w:tcW w:w="2737" w:type="dxa"/>
            <w:vMerge w:val="continue"/>
            <w:shd w:val="clear" w:color="auto" w:fill="auto"/>
            <w:vAlign w:val="center"/>
          </w:tcPr>
          <w:p w14:paraId="7C4F7ACE">
            <w:pPr>
              <w:widowControl/>
              <w:spacing w:line="276" w:lineRule="auto"/>
              <w:jc w:val="center"/>
              <w:rPr>
                <w:rFonts w:hint="eastAsia" w:ascii="宋体" w:hAnsi="宋体"/>
                <w:color w:val="000000"/>
                <w:kern w:val="0"/>
                <w:sz w:val="18"/>
                <w:szCs w:val="18"/>
                <w:highlight w:val="none"/>
              </w:rPr>
            </w:pPr>
          </w:p>
        </w:tc>
      </w:tr>
      <w:tr w14:paraId="6F67B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8" w:type="dxa"/>
            <w:shd w:val="clear" w:color="auto" w:fill="auto"/>
            <w:vAlign w:val="center"/>
          </w:tcPr>
          <w:p w14:paraId="4763A2E7">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8</w:t>
            </w:r>
          </w:p>
        </w:tc>
        <w:tc>
          <w:tcPr>
            <w:tcW w:w="2486" w:type="dxa"/>
            <w:shd w:val="clear" w:color="auto" w:fill="auto"/>
            <w:vAlign w:val="center"/>
          </w:tcPr>
          <w:p w14:paraId="546D60AB">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电力</w:t>
            </w:r>
          </w:p>
        </w:tc>
        <w:tc>
          <w:tcPr>
            <w:tcW w:w="3088" w:type="dxa"/>
            <w:shd w:val="clear" w:color="auto" w:fill="auto"/>
            <w:vAlign w:val="center"/>
          </w:tcPr>
          <w:p w14:paraId="0322576B">
            <w:pPr>
              <w:spacing w:line="276" w:lineRule="auto"/>
              <w:jc w:val="center"/>
              <w:rPr>
                <w:rFonts w:hint="eastAsia" w:ascii="宋体" w:hAnsi="宋体"/>
                <w:sz w:val="18"/>
                <w:szCs w:val="18"/>
                <w:highlight w:val="none"/>
              </w:rPr>
            </w:pPr>
            <w:r>
              <w:rPr>
                <w:rFonts w:ascii="宋体" w:hAnsi="宋体"/>
                <w:sz w:val="18"/>
                <w:szCs w:val="18"/>
                <w:highlight w:val="none"/>
              </w:rPr>
              <w:t>电压AC380±10%，频率50Hz</w:t>
            </w:r>
          </w:p>
        </w:tc>
        <w:tc>
          <w:tcPr>
            <w:tcW w:w="2737" w:type="dxa"/>
            <w:shd w:val="clear" w:color="auto" w:fill="auto"/>
            <w:vAlign w:val="center"/>
          </w:tcPr>
          <w:p w14:paraId="5780486F">
            <w:pPr>
              <w:widowControl/>
              <w:spacing w:line="276" w:lineRule="auto"/>
              <w:jc w:val="center"/>
              <w:rPr>
                <w:rFonts w:hint="eastAsia" w:ascii="宋体" w:hAnsi="宋体"/>
                <w:color w:val="000000"/>
                <w:kern w:val="0"/>
                <w:sz w:val="18"/>
                <w:szCs w:val="18"/>
                <w:highlight w:val="none"/>
              </w:rPr>
            </w:pPr>
          </w:p>
        </w:tc>
      </w:tr>
      <w:tr w14:paraId="02E76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8" w:type="dxa"/>
            <w:shd w:val="clear" w:color="auto" w:fill="auto"/>
            <w:vAlign w:val="center"/>
          </w:tcPr>
          <w:p w14:paraId="79C09D83">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9</w:t>
            </w:r>
          </w:p>
        </w:tc>
        <w:tc>
          <w:tcPr>
            <w:tcW w:w="2486" w:type="dxa"/>
            <w:shd w:val="clear" w:color="auto" w:fill="auto"/>
            <w:vAlign w:val="center"/>
          </w:tcPr>
          <w:p w14:paraId="6D67985B">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压缩空气压力</w:t>
            </w:r>
          </w:p>
        </w:tc>
        <w:tc>
          <w:tcPr>
            <w:tcW w:w="3088" w:type="dxa"/>
            <w:shd w:val="clear" w:color="auto" w:fill="auto"/>
            <w:vAlign w:val="center"/>
          </w:tcPr>
          <w:p w14:paraId="3A4CDF4F">
            <w:pPr>
              <w:spacing w:line="276" w:lineRule="auto"/>
              <w:jc w:val="center"/>
              <w:rPr>
                <w:rFonts w:hint="eastAsia" w:ascii="宋体" w:hAnsi="宋体"/>
                <w:sz w:val="18"/>
                <w:szCs w:val="18"/>
                <w:highlight w:val="none"/>
              </w:rPr>
            </w:pPr>
            <w:r>
              <w:rPr>
                <w:rFonts w:ascii="宋体" w:hAnsi="宋体"/>
                <w:sz w:val="18"/>
                <w:szCs w:val="18"/>
                <w:highlight w:val="none"/>
              </w:rPr>
              <w:t>气压0.5MPa</w:t>
            </w:r>
            <w:r>
              <w:rPr>
                <w:rFonts w:hint="eastAsia" w:ascii="宋体" w:hAnsi="宋体"/>
                <w:sz w:val="18"/>
                <w:szCs w:val="18"/>
                <w:highlight w:val="none"/>
              </w:rPr>
              <w:t>以上</w:t>
            </w:r>
          </w:p>
        </w:tc>
        <w:tc>
          <w:tcPr>
            <w:tcW w:w="2737" w:type="dxa"/>
            <w:vMerge w:val="restart"/>
            <w:shd w:val="clear" w:color="auto" w:fill="auto"/>
            <w:vAlign w:val="center"/>
          </w:tcPr>
          <w:p w14:paraId="321FA41B">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设备进气口处要设置合理的净化除水装置。</w:t>
            </w:r>
          </w:p>
        </w:tc>
      </w:tr>
      <w:tr w14:paraId="3C9F5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8" w:type="dxa"/>
            <w:shd w:val="clear" w:color="auto" w:fill="auto"/>
            <w:vAlign w:val="center"/>
          </w:tcPr>
          <w:p w14:paraId="019230C1">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10</w:t>
            </w:r>
          </w:p>
        </w:tc>
        <w:tc>
          <w:tcPr>
            <w:tcW w:w="2486" w:type="dxa"/>
            <w:shd w:val="clear" w:color="auto" w:fill="auto"/>
            <w:vAlign w:val="center"/>
          </w:tcPr>
          <w:p w14:paraId="60650387">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氮气压力</w:t>
            </w:r>
          </w:p>
        </w:tc>
        <w:tc>
          <w:tcPr>
            <w:tcW w:w="3088" w:type="dxa"/>
            <w:shd w:val="clear" w:color="auto" w:fill="auto"/>
            <w:vAlign w:val="center"/>
          </w:tcPr>
          <w:p w14:paraId="1E453159">
            <w:pPr>
              <w:spacing w:line="276" w:lineRule="auto"/>
              <w:jc w:val="center"/>
              <w:rPr>
                <w:rFonts w:hint="eastAsia" w:ascii="宋体" w:hAnsi="宋体"/>
                <w:sz w:val="18"/>
                <w:szCs w:val="18"/>
                <w:highlight w:val="none"/>
              </w:rPr>
            </w:pPr>
            <w:r>
              <w:rPr>
                <w:rFonts w:hint="eastAsia" w:ascii="宋体" w:hAnsi="宋体"/>
                <w:color w:val="000000"/>
                <w:kern w:val="0"/>
                <w:sz w:val="18"/>
                <w:szCs w:val="18"/>
                <w:highlight w:val="none"/>
              </w:rPr>
              <w:t>无</w:t>
            </w:r>
          </w:p>
        </w:tc>
        <w:tc>
          <w:tcPr>
            <w:tcW w:w="2737" w:type="dxa"/>
            <w:vMerge w:val="continue"/>
            <w:shd w:val="clear" w:color="auto" w:fill="auto"/>
            <w:vAlign w:val="center"/>
          </w:tcPr>
          <w:p w14:paraId="5F82EBDC">
            <w:pPr>
              <w:widowControl/>
              <w:spacing w:line="276" w:lineRule="auto"/>
              <w:jc w:val="center"/>
              <w:rPr>
                <w:rFonts w:hint="eastAsia" w:ascii="宋体" w:hAnsi="宋体"/>
                <w:color w:val="000000"/>
                <w:kern w:val="0"/>
                <w:sz w:val="18"/>
                <w:szCs w:val="18"/>
                <w:highlight w:val="none"/>
              </w:rPr>
            </w:pPr>
          </w:p>
        </w:tc>
      </w:tr>
      <w:tr w14:paraId="75741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728" w:type="dxa"/>
            <w:shd w:val="clear" w:color="auto" w:fill="auto"/>
            <w:vAlign w:val="center"/>
          </w:tcPr>
          <w:p w14:paraId="46E143AD">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1</w:t>
            </w:r>
            <w:r>
              <w:rPr>
                <w:rFonts w:hint="eastAsia" w:ascii="宋体" w:hAnsi="宋体"/>
                <w:color w:val="000000"/>
                <w:kern w:val="0"/>
                <w:sz w:val="18"/>
                <w:szCs w:val="18"/>
                <w:highlight w:val="none"/>
              </w:rPr>
              <w:t>1</w:t>
            </w:r>
          </w:p>
        </w:tc>
        <w:tc>
          <w:tcPr>
            <w:tcW w:w="2486" w:type="dxa"/>
            <w:shd w:val="clear" w:color="auto" w:fill="auto"/>
            <w:vAlign w:val="center"/>
          </w:tcPr>
          <w:p w14:paraId="4AEE2E9F">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运行噪音</w:t>
            </w:r>
          </w:p>
        </w:tc>
        <w:tc>
          <w:tcPr>
            <w:tcW w:w="3088" w:type="dxa"/>
            <w:shd w:val="clear" w:color="auto" w:fill="auto"/>
            <w:vAlign w:val="center"/>
          </w:tcPr>
          <w:p w14:paraId="2E7F5D62">
            <w:pPr>
              <w:spacing w:line="276" w:lineRule="auto"/>
              <w:jc w:val="center"/>
              <w:rPr>
                <w:rFonts w:hint="eastAsia" w:ascii="宋体" w:hAnsi="宋体"/>
                <w:sz w:val="18"/>
                <w:szCs w:val="18"/>
                <w:highlight w:val="none"/>
              </w:rPr>
            </w:pPr>
            <w:r>
              <w:rPr>
                <w:rFonts w:hint="eastAsia" w:ascii="宋体" w:hAnsi="宋体"/>
                <w:color w:val="000000"/>
                <w:kern w:val="0"/>
                <w:sz w:val="18"/>
                <w:szCs w:val="18"/>
                <w:highlight w:val="none"/>
              </w:rPr>
              <w:t>80分贝</w:t>
            </w:r>
          </w:p>
        </w:tc>
        <w:tc>
          <w:tcPr>
            <w:tcW w:w="2737" w:type="dxa"/>
            <w:shd w:val="clear" w:color="auto" w:fill="auto"/>
            <w:vAlign w:val="center"/>
          </w:tcPr>
          <w:p w14:paraId="672E4759">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测试位置：距设备1m，距地面1m。</w:t>
            </w:r>
          </w:p>
        </w:tc>
      </w:tr>
      <w:tr w14:paraId="21C99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8" w:type="dxa"/>
            <w:shd w:val="clear" w:color="auto" w:fill="auto"/>
            <w:vAlign w:val="center"/>
          </w:tcPr>
          <w:p w14:paraId="02AA7CC8">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1</w:t>
            </w:r>
            <w:r>
              <w:rPr>
                <w:rFonts w:hint="eastAsia" w:ascii="宋体" w:hAnsi="宋体"/>
                <w:color w:val="000000"/>
                <w:kern w:val="0"/>
                <w:sz w:val="18"/>
                <w:szCs w:val="18"/>
                <w:highlight w:val="none"/>
              </w:rPr>
              <w:t>2</w:t>
            </w:r>
          </w:p>
        </w:tc>
        <w:tc>
          <w:tcPr>
            <w:tcW w:w="2486" w:type="dxa"/>
            <w:shd w:val="clear" w:color="auto" w:fill="auto"/>
            <w:vAlign w:val="center"/>
          </w:tcPr>
          <w:p w14:paraId="6181C1DF">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使用寿命</w:t>
            </w:r>
          </w:p>
        </w:tc>
        <w:tc>
          <w:tcPr>
            <w:tcW w:w="3088" w:type="dxa"/>
            <w:shd w:val="clear" w:color="auto" w:fill="auto"/>
            <w:vAlign w:val="center"/>
          </w:tcPr>
          <w:p w14:paraId="49F77137">
            <w:pPr>
              <w:spacing w:line="276" w:lineRule="auto"/>
              <w:jc w:val="center"/>
              <w:rPr>
                <w:rFonts w:hint="eastAsia" w:ascii="宋体" w:hAnsi="宋体"/>
                <w:sz w:val="18"/>
                <w:szCs w:val="18"/>
                <w:highlight w:val="none"/>
              </w:rPr>
            </w:pPr>
            <w:r>
              <w:rPr>
                <w:rFonts w:hint="eastAsia" w:ascii="宋体" w:hAnsi="宋体"/>
                <w:color w:val="000000"/>
                <w:kern w:val="0"/>
                <w:sz w:val="18"/>
                <w:szCs w:val="18"/>
                <w:highlight w:val="none"/>
              </w:rPr>
              <w:t>10年</w:t>
            </w:r>
          </w:p>
        </w:tc>
        <w:tc>
          <w:tcPr>
            <w:tcW w:w="2737" w:type="dxa"/>
            <w:shd w:val="clear" w:color="auto" w:fill="auto"/>
            <w:vAlign w:val="center"/>
          </w:tcPr>
          <w:p w14:paraId="34BF165C">
            <w:pPr>
              <w:widowControl/>
              <w:spacing w:line="276" w:lineRule="auto"/>
              <w:jc w:val="center"/>
              <w:rPr>
                <w:rFonts w:hint="eastAsia" w:ascii="宋体" w:hAnsi="宋体"/>
                <w:color w:val="000000"/>
                <w:kern w:val="0"/>
                <w:sz w:val="18"/>
                <w:szCs w:val="18"/>
                <w:highlight w:val="none"/>
              </w:rPr>
            </w:pPr>
            <w:r>
              <w:rPr>
                <w:rFonts w:ascii="宋体" w:hAnsi="宋体"/>
                <w:color w:val="000000"/>
                <w:kern w:val="0"/>
                <w:sz w:val="18"/>
                <w:szCs w:val="18"/>
                <w:highlight w:val="none"/>
              </w:rPr>
              <w:t>在正确的使用条件和维护条件下。</w:t>
            </w:r>
          </w:p>
        </w:tc>
      </w:tr>
      <w:tr w14:paraId="4EDD6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8" w:type="dxa"/>
            <w:shd w:val="clear" w:color="auto" w:fill="auto"/>
            <w:vAlign w:val="center"/>
          </w:tcPr>
          <w:p w14:paraId="4DAFAADC">
            <w:pPr>
              <w:widowControl/>
              <w:spacing w:line="276" w:lineRule="auto"/>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13</w:t>
            </w:r>
          </w:p>
        </w:tc>
        <w:tc>
          <w:tcPr>
            <w:tcW w:w="2486" w:type="dxa"/>
            <w:shd w:val="clear" w:color="auto" w:fill="auto"/>
            <w:vAlign w:val="center"/>
          </w:tcPr>
          <w:p w14:paraId="673A8C91">
            <w:pPr>
              <w:widowControl/>
              <w:spacing w:line="276" w:lineRule="auto"/>
              <w:jc w:val="center"/>
              <w:rPr>
                <w:rFonts w:hint="eastAsia" w:ascii="宋体" w:hAnsi="宋体"/>
                <w:color w:val="000000"/>
                <w:kern w:val="0"/>
                <w:sz w:val="18"/>
                <w:szCs w:val="18"/>
                <w:highlight w:val="none"/>
              </w:rPr>
            </w:pPr>
            <w:r>
              <w:rPr>
                <w:rFonts w:hint="eastAsia" w:ascii="宋体" w:hAnsi="宋体"/>
                <w:color w:val="000000"/>
                <w:kern w:val="0"/>
                <w:sz w:val="18"/>
                <w:szCs w:val="18"/>
                <w:highlight w:val="none"/>
              </w:rPr>
              <w:t>卷绕机的皮带线外露</w:t>
            </w:r>
          </w:p>
        </w:tc>
        <w:tc>
          <w:tcPr>
            <w:tcW w:w="3088" w:type="dxa"/>
            <w:shd w:val="clear" w:color="auto" w:fill="auto"/>
            <w:vAlign w:val="center"/>
          </w:tcPr>
          <w:p w14:paraId="4C2F7DED">
            <w:pPr>
              <w:widowControl/>
              <w:spacing w:line="276" w:lineRule="auto"/>
              <w:jc w:val="center"/>
              <w:rPr>
                <w:rFonts w:hint="eastAsia" w:ascii="宋体" w:hAnsi="宋体" w:eastAsia="宋体"/>
                <w:color w:val="000000"/>
                <w:kern w:val="0"/>
                <w:sz w:val="18"/>
                <w:szCs w:val="18"/>
                <w:highlight w:val="none"/>
                <w:lang w:eastAsia="zh-CN"/>
              </w:rPr>
            </w:pPr>
            <w:r>
              <w:rPr>
                <w:rFonts w:hint="eastAsia" w:ascii="宋体" w:hAnsi="宋体"/>
                <w:color w:val="000000"/>
                <w:kern w:val="0"/>
                <w:sz w:val="18"/>
                <w:szCs w:val="18"/>
                <w:highlight w:val="none"/>
                <w:lang w:eastAsia="zh-CN"/>
              </w:rPr>
              <w:t>——</w:t>
            </w:r>
          </w:p>
        </w:tc>
        <w:tc>
          <w:tcPr>
            <w:tcW w:w="2737" w:type="dxa"/>
            <w:shd w:val="clear" w:color="auto" w:fill="auto"/>
            <w:vAlign w:val="center"/>
          </w:tcPr>
          <w:p w14:paraId="54FED27A">
            <w:pPr>
              <w:widowControl/>
              <w:spacing w:line="276" w:lineRule="auto"/>
              <w:jc w:val="center"/>
              <w:rPr>
                <w:rFonts w:hint="eastAsia" w:ascii="宋体" w:hAnsi="宋体"/>
                <w:color w:val="000000"/>
                <w:kern w:val="0"/>
                <w:sz w:val="18"/>
                <w:szCs w:val="18"/>
                <w:highlight w:val="none"/>
                <w:lang w:val="en-US" w:eastAsia="zh-CN"/>
              </w:rPr>
            </w:pPr>
            <w:r>
              <w:rPr>
                <w:rFonts w:hint="eastAsia" w:ascii="宋体" w:hAnsi="宋体"/>
                <w:color w:val="000000"/>
                <w:kern w:val="0"/>
                <w:sz w:val="18"/>
                <w:szCs w:val="18"/>
                <w:highlight w:val="none"/>
                <w:lang w:val="en-US" w:eastAsia="zh-CN"/>
              </w:rPr>
              <w:t>根据装盘机规格进行设计</w:t>
            </w:r>
          </w:p>
          <w:p w14:paraId="6248FB2B">
            <w:pPr>
              <w:widowControl/>
              <w:spacing w:line="276" w:lineRule="auto"/>
              <w:jc w:val="center"/>
              <w:rPr>
                <w:rFonts w:hint="default" w:ascii="宋体" w:hAnsi="宋体"/>
                <w:color w:val="000000"/>
                <w:kern w:val="0"/>
                <w:sz w:val="18"/>
                <w:szCs w:val="18"/>
                <w:highlight w:val="none"/>
                <w:lang w:val="en-US" w:eastAsia="zh-CN"/>
              </w:rPr>
            </w:pPr>
            <w:r>
              <w:rPr>
                <w:rFonts w:hint="eastAsia" w:ascii="宋体" w:hAnsi="宋体"/>
                <w:color w:val="000000"/>
                <w:kern w:val="0"/>
                <w:sz w:val="18"/>
                <w:szCs w:val="18"/>
                <w:highlight w:val="none"/>
                <w:lang w:val="en-US" w:eastAsia="zh-CN"/>
              </w:rPr>
              <w:t>考虑到后期连接封装线，需要设计合适皮带外露</w:t>
            </w:r>
          </w:p>
        </w:tc>
      </w:tr>
      <w:tr w14:paraId="1F830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8" w:type="dxa"/>
            <w:shd w:val="clear" w:color="auto" w:fill="auto"/>
            <w:vAlign w:val="center"/>
          </w:tcPr>
          <w:p w14:paraId="1E29A27A">
            <w:pPr>
              <w:widowControl/>
              <w:spacing w:line="276" w:lineRule="auto"/>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14</w:t>
            </w:r>
          </w:p>
        </w:tc>
        <w:tc>
          <w:tcPr>
            <w:tcW w:w="2486" w:type="dxa"/>
            <w:shd w:val="clear" w:color="auto" w:fill="auto"/>
            <w:vAlign w:val="center"/>
          </w:tcPr>
          <w:p w14:paraId="3E4ADD84">
            <w:pPr>
              <w:widowControl/>
              <w:spacing w:line="276" w:lineRule="auto"/>
              <w:jc w:val="center"/>
              <w:rPr>
                <w:rFonts w:hint="eastAsia" w:ascii="宋体" w:hAnsi="宋体"/>
                <w:color w:val="000000"/>
                <w:kern w:val="0"/>
                <w:sz w:val="18"/>
                <w:szCs w:val="18"/>
                <w:highlight w:val="none"/>
              </w:rPr>
            </w:pPr>
            <w:r>
              <w:rPr>
                <w:rFonts w:hint="eastAsia" w:ascii="宋体" w:hAnsi="宋体"/>
                <w:color w:val="000000"/>
                <w:kern w:val="0"/>
                <w:sz w:val="18"/>
                <w:szCs w:val="18"/>
                <w:highlight w:val="none"/>
              </w:rPr>
              <w:t>皮带线距离地面高度</w:t>
            </w:r>
          </w:p>
        </w:tc>
        <w:tc>
          <w:tcPr>
            <w:tcW w:w="3088" w:type="dxa"/>
            <w:shd w:val="clear" w:color="auto" w:fill="auto"/>
            <w:vAlign w:val="center"/>
          </w:tcPr>
          <w:p w14:paraId="5920D776">
            <w:pPr>
              <w:widowControl/>
              <w:spacing w:line="276" w:lineRule="auto"/>
              <w:jc w:val="center"/>
              <w:rPr>
                <w:rFonts w:hint="eastAsia" w:ascii="宋体" w:hAnsi="宋体"/>
                <w:color w:val="000000"/>
                <w:kern w:val="0"/>
                <w:sz w:val="18"/>
                <w:szCs w:val="18"/>
                <w:highlight w:val="none"/>
              </w:rPr>
            </w:pPr>
            <w:r>
              <w:rPr>
                <w:rFonts w:hint="eastAsia" w:ascii="宋体" w:hAnsi="宋体"/>
                <w:color w:val="000000"/>
                <w:kern w:val="0"/>
                <w:sz w:val="18"/>
                <w:szCs w:val="18"/>
                <w:highlight w:val="none"/>
              </w:rPr>
              <w:t>850</w:t>
            </w:r>
            <w:r>
              <w:rPr>
                <w:rFonts w:ascii="宋体" w:hAnsi="宋体"/>
                <w:color w:val="000000"/>
                <w:kern w:val="0"/>
                <w:sz w:val="18"/>
                <w:szCs w:val="18"/>
                <w:highlight w:val="none"/>
              </w:rPr>
              <w:t>～</w:t>
            </w:r>
            <w:r>
              <w:rPr>
                <w:rFonts w:hint="eastAsia" w:ascii="宋体" w:hAnsi="宋体"/>
                <w:color w:val="000000"/>
                <w:kern w:val="0"/>
                <w:sz w:val="18"/>
                <w:szCs w:val="18"/>
                <w:highlight w:val="none"/>
              </w:rPr>
              <w:t>900mm</w:t>
            </w:r>
          </w:p>
        </w:tc>
        <w:tc>
          <w:tcPr>
            <w:tcW w:w="2737" w:type="dxa"/>
            <w:shd w:val="clear" w:color="auto" w:fill="auto"/>
            <w:vAlign w:val="center"/>
          </w:tcPr>
          <w:p w14:paraId="5BF6A0C8">
            <w:pPr>
              <w:widowControl/>
              <w:spacing w:line="276" w:lineRule="auto"/>
              <w:jc w:val="center"/>
              <w:rPr>
                <w:rFonts w:hint="eastAsia" w:ascii="宋体" w:hAnsi="宋体"/>
                <w:color w:val="000000"/>
                <w:kern w:val="0"/>
                <w:sz w:val="18"/>
                <w:szCs w:val="18"/>
                <w:highlight w:val="none"/>
              </w:rPr>
            </w:pPr>
          </w:p>
        </w:tc>
      </w:tr>
    </w:tbl>
    <w:p w14:paraId="01A89541">
      <w:pPr>
        <w:pStyle w:val="59"/>
        <w:spacing w:line="360" w:lineRule="auto"/>
        <w:ind w:firstLine="0" w:firstLineChars="0"/>
        <w:outlineLvl w:val="0"/>
        <w:rPr>
          <w:rFonts w:hint="eastAsia" w:ascii="黑体" w:hAnsi="黑体" w:eastAsia="黑体"/>
          <w:sz w:val="24"/>
          <w:szCs w:val="24"/>
          <w:highlight w:val="none"/>
        </w:rPr>
      </w:pPr>
      <w:bookmarkStart w:id="17" w:name="_Toc17406"/>
      <w:r>
        <w:rPr>
          <w:rFonts w:hint="eastAsia" w:ascii="黑体" w:hAnsi="黑体" w:eastAsia="黑体"/>
          <w:sz w:val="24"/>
          <w:szCs w:val="24"/>
          <w:highlight w:val="none"/>
        </w:rPr>
        <w:t>2工艺设备技术要求</w:t>
      </w:r>
      <w:bookmarkEnd w:id="17"/>
    </w:p>
    <w:p w14:paraId="3B729E3A">
      <w:pPr>
        <w:pStyle w:val="3"/>
        <w:spacing w:before="0" w:after="0" w:line="240" w:lineRule="auto"/>
        <w:rPr>
          <w:rFonts w:hint="eastAsia" w:ascii="黑体" w:hAnsi="黑体" w:eastAsia="黑体"/>
          <w:b w:val="0"/>
          <w:sz w:val="24"/>
          <w:szCs w:val="24"/>
          <w:highlight w:val="none"/>
        </w:rPr>
      </w:pPr>
      <w:bookmarkStart w:id="18" w:name="_Toc1380"/>
      <w:r>
        <w:rPr>
          <w:rFonts w:hint="eastAsia" w:ascii="黑体" w:hAnsi="黑体" w:eastAsia="黑体"/>
          <w:b w:val="0"/>
          <w:sz w:val="24"/>
          <w:szCs w:val="24"/>
          <w:highlight w:val="none"/>
        </w:rPr>
        <w:t>2.1极片结构</w:t>
      </w:r>
      <w:bookmarkEnd w:id="18"/>
    </w:p>
    <w:p w14:paraId="372CF914">
      <w:pPr>
        <w:pStyle w:val="4"/>
        <w:spacing w:before="0" w:after="0" w:line="415" w:lineRule="auto"/>
        <w:rPr>
          <w:rFonts w:hint="eastAsia" w:ascii="黑体" w:hAnsi="黑体" w:eastAsia="黑体"/>
          <w:b w:val="0"/>
          <w:sz w:val="24"/>
          <w:szCs w:val="24"/>
          <w:highlight w:val="none"/>
        </w:rPr>
      </w:pPr>
      <w:bookmarkStart w:id="19" w:name="_Toc23453"/>
      <w:r>
        <w:rPr>
          <w:rFonts w:hint="eastAsia" w:ascii="黑体" w:hAnsi="黑体" w:eastAsia="黑体"/>
          <w:b w:val="0"/>
          <w:sz w:val="24"/>
          <w:szCs w:val="24"/>
          <w:highlight w:val="none"/>
        </w:rPr>
        <w:t>2.1.1极耳在极片一侧结构</w:t>
      </w:r>
      <w:bookmarkEnd w:id="19"/>
    </w:p>
    <w:p w14:paraId="535C49AF">
      <w:pPr>
        <w:spacing w:line="360" w:lineRule="auto"/>
        <w:rPr>
          <w:rFonts w:hint="eastAsia" w:ascii="宋体" w:hAnsi="宋体"/>
          <w:sz w:val="24"/>
          <w:highlight w:val="none"/>
        </w:rPr>
      </w:pPr>
      <w:r>
        <w:rPr>
          <w:rFonts w:hint="eastAsia" w:ascii="宋体" w:hAnsi="宋体"/>
          <w:sz w:val="24"/>
          <w:highlight w:val="none"/>
        </w:rPr>
        <w:t xml:space="preserve">2.1.1.1 极耳在极片一侧的展开示意图： </w:t>
      </w:r>
    </w:p>
    <w:p w14:paraId="16839B1D">
      <w:pPr>
        <w:tabs>
          <w:tab w:val="left" w:pos="7062"/>
        </w:tabs>
        <w:jc w:val="center"/>
        <w:rPr>
          <w:rFonts w:hint="eastAsia" w:ascii="宋体" w:hAnsi="宋体"/>
          <w:sz w:val="24"/>
          <w:highlight w:val="none"/>
        </w:rPr>
      </w:pPr>
      <w:r>
        <w:rPr>
          <w:highlight w:val="none"/>
        </w:rPr>
        <w:drawing>
          <wp:inline distT="0" distB="0" distL="0" distR="0">
            <wp:extent cx="5486400" cy="3228975"/>
            <wp:effectExtent l="0" t="0" r="0" b="0"/>
            <wp:docPr id="7"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8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486400" cy="3228975"/>
                    </a:xfrm>
                    <a:prstGeom prst="rect">
                      <a:avLst/>
                    </a:prstGeom>
                    <a:noFill/>
                    <a:ln>
                      <a:noFill/>
                    </a:ln>
                  </pic:spPr>
                </pic:pic>
              </a:graphicData>
            </a:graphic>
          </wp:inline>
        </w:drawing>
      </w:r>
    </w:p>
    <w:p w14:paraId="51E26786">
      <w:pPr>
        <w:pStyle w:val="13"/>
        <w:jc w:val="center"/>
        <w:rPr>
          <w:rFonts w:hint="eastAsia" w:ascii="宋体" w:hAnsi="宋体" w:eastAsia="宋体"/>
          <w:sz w:val="21"/>
          <w:szCs w:val="21"/>
          <w:highlight w:val="none"/>
        </w:rPr>
      </w:pPr>
      <w:r>
        <w:rPr>
          <w:rFonts w:hint="eastAsia" w:ascii="宋体" w:hAnsi="宋体" w:eastAsia="宋体"/>
          <w:sz w:val="21"/>
          <w:szCs w:val="21"/>
          <w:highlight w:val="none"/>
        </w:rPr>
        <w:t>图6 极耳在极片一侧的展开示意图</w:t>
      </w:r>
    </w:p>
    <w:p w14:paraId="75AA5E29">
      <w:pPr>
        <w:rPr>
          <w:highlight w:val="none"/>
        </w:rPr>
      </w:pPr>
    </w:p>
    <w:p w14:paraId="23EB4CF9">
      <w:pPr>
        <w:spacing w:line="360" w:lineRule="auto"/>
        <w:rPr>
          <w:sz w:val="24"/>
          <w:highlight w:val="none"/>
        </w:rPr>
      </w:pPr>
      <w:r>
        <w:rPr>
          <w:rFonts w:hint="eastAsia"/>
          <w:sz w:val="24"/>
          <w:highlight w:val="none"/>
        </w:rPr>
        <w:t>2.1.1.2正极片贴胶带要求：正极耳处需要贴正极耳保护胶带最多4条，贴正极耳保护胶带和旁边贴正极粉线的保护胶带，有重合/分开的结构，Lamination胶带粘贴2条，热熔胶带粘贴2条，具备揭热熔胶带离型纸功能，共计贴8处胶带（配置4套错位贴机构，送料</w:t>
      </w:r>
      <w:r>
        <w:rPr>
          <w:sz w:val="24"/>
          <w:highlight w:val="none"/>
        </w:rPr>
        <w:t>8</w:t>
      </w:r>
      <w:r>
        <w:rPr>
          <w:rFonts w:hint="eastAsia"/>
          <w:sz w:val="24"/>
          <w:highlight w:val="none"/>
        </w:rPr>
        <w:t>套整体伺服驱动，拉胶8套独立伺服驱动，各条胶带均可独立伺服电机驱动，可以选择是否粘贴胶带，设备均可正常运转，一套贴胶带机构是指贴极片A/B面2条胶带）。</w:t>
      </w:r>
    </w:p>
    <w:p w14:paraId="14F4AC86">
      <w:pPr>
        <w:spacing w:line="360" w:lineRule="auto"/>
        <w:rPr>
          <w:sz w:val="24"/>
          <w:highlight w:val="none"/>
        </w:rPr>
      </w:pPr>
      <w:r>
        <w:rPr>
          <w:rFonts w:hint="eastAsia"/>
          <w:color w:val="000000"/>
          <w:sz w:val="24"/>
          <w:highlight w:val="none"/>
        </w:rPr>
        <w:t>2.1.1.3 负极片贴胶带要求：</w:t>
      </w:r>
      <w:r>
        <w:rPr>
          <w:color w:val="000000"/>
          <w:sz w:val="24"/>
          <w:highlight w:val="none"/>
        </w:rPr>
        <w:t>负极</w:t>
      </w:r>
      <w:r>
        <w:rPr>
          <w:rFonts w:hint="eastAsia"/>
          <w:color w:val="000000"/>
          <w:sz w:val="24"/>
          <w:highlight w:val="none"/>
        </w:rPr>
        <w:t>片</w:t>
      </w:r>
      <w:r>
        <w:rPr>
          <w:rFonts w:hint="eastAsia"/>
          <w:sz w:val="24"/>
          <w:highlight w:val="none"/>
        </w:rPr>
        <w:t>需要</w:t>
      </w:r>
      <w:r>
        <w:rPr>
          <w:color w:val="000000"/>
          <w:sz w:val="24"/>
          <w:highlight w:val="none"/>
        </w:rPr>
        <w:t>贴</w:t>
      </w:r>
      <w:r>
        <w:rPr>
          <w:rFonts w:hint="eastAsia"/>
          <w:sz w:val="24"/>
          <w:highlight w:val="none"/>
        </w:rPr>
        <w:t>负极保护胶带</w:t>
      </w:r>
      <w:r>
        <w:rPr>
          <w:color w:val="000000"/>
          <w:sz w:val="24"/>
          <w:highlight w:val="none"/>
        </w:rPr>
        <w:t>，</w:t>
      </w:r>
      <w:r>
        <w:rPr>
          <w:rFonts w:hint="eastAsia"/>
          <w:sz w:val="24"/>
          <w:highlight w:val="none"/>
        </w:rPr>
        <w:t>共计贴4处，</w:t>
      </w:r>
      <w:r>
        <w:rPr>
          <w:rFonts w:hint="eastAsia"/>
          <w:color w:val="000000"/>
          <w:sz w:val="24"/>
          <w:highlight w:val="none"/>
        </w:rPr>
        <w:t>平衡胶带</w:t>
      </w:r>
      <w:r>
        <w:rPr>
          <w:color w:val="000000"/>
          <w:sz w:val="24"/>
          <w:highlight w:val="none"/>
        </w:rPr>
        <w:t>贴</w:t>
      </w:r>
      <w:r>
        <w:rPr>
          <w:rFonts w:hint="eastAsia"/>
          <w:color w:val="000000"/>
          <w:sz w:val="24"/>
          <w:highlight w:val="none"/>
        </w:rPr>
        <w:t>1处</w:t>
      </w:r>
      <w:r>
        <w:rPr>
          <w:rFonts w:hint="eastAsia"/>
          <w:sz w:val="24"/>
          <w:highlight w:val="none"/>
        </w:rPr>
        <w:t>（配置3套错位贴机构，送料</w:t>
      </w:r>
      <w:r>
        <w:rPr>
          <w:sz w:val="24"/>
          <w:highlight w:val="none"/>
        </w:rPr>
        <w:t>6</w:t>
      </w:r>
      <w:r>
        <w:rPr>
          <w:rFonts w:hint="eastAsia"/>
          <w:sz w:val="24"/>
          <w:highlight w:val="none"/>
        </w:rPr>
        <w:t>套整体伺服驱动，拉胶</w:t>
      </w:r>
      <w:r>
        <w:rPr>
          <w:sz w:val="24"/>
          <w:highlight w:val="none"/>
        </w:rPr>
        <w:t>6</w:t>
      </w:r>
      <w:r>
        <w:rPr>
          <w:rFonts w:hint="eastAsia"/>
          <w:sz w:val="24"/>
          <w:highlight w:val="none"/>
        </w:rPr>
        <w:t>套独立伺服驱动，各条胶带均可独立伺服电机驱动，可以选择是否粘贴胶带，设备均可正常运转，一套贴胶带机构是指贴极片A/B面2条胶带）。</w:t>
      </w:r>
    </w:p>
    <w:p w14:paraId="098B4FC6">
      <w:pPr>
        <w:spacing w:line="360" w:lineRule="auto"/>
        <w:rPr>
          <w:rFonts w:hint="eastAsia" w:ascii="宋体" w:hAnsi="宋体"/>
          <w:sz w:val="24"/>
          <w:highlight w:val="none"/>
        </w:rPr>
      </w:pPr>
      <w:r>
        <w:rPr>
          <w:rFonts w:hint="eastAsia" w:ascii="宋体" w:hAnsi="宋体"/>
          <w:sz w:val="24"/>
          <w:highlight w:val="none"/>
        </w:rPr>
        <w:t>2.1.1.</w:t>
      </w:r>
      <w:r>
        <w:rPr>
          <w:rFonts w:ascii="宋体" w:hAnsi="宋体"/>
          <w:sz w:val="24"/>
          <w:highlight w:val="none"/>
        </w:rPr>
        <w:t>4</w:t>
      </w:r>
      <w:r>
        <w:rPr>
          <w:rFonts w:hint="eastAsia"/>
          <w:sz w:val="24"/>
          <w:highlight w:val="none"/>
        </w:rPr>
        <w:t>正极片</w:t>
      </w:r>
      <w:r>
        <w:rPr>
          <w:rFonts w:hint="eastAsia" w:ascii="宋体" w:hAnsi="宋体"/>
          <w:sz w:val="24"/>
          <w:highlight w:val="none"/>
        </w:rPr>
        <w:t>尺寸规格</w:t>
      </w:r>
      <w:r>
        <w:rPr>
          <w:rFonts w:ascii="宋体" w:hAnsi="宋体"/>
          <w:sz w:val="24"/>
          <w:highlight w:val="none"/>
        </w:rPr>
        <w:t>表</w:t>
      </w:r>
      <w:r>
        <w:rPr>
          <w:rFonts w:hint="eastAsia" w:ascii="宋体" w:hAnsi="宋体"/>
          <w:sz w:val="24"/>
          <w:highlight w:val="none"/>
        </w:rPr>
        <w:t>：</w:t>
      </w:r>
    </w:p>
    <w:p w14:paraId="40801028">
      <w:pPr>
        <w:spacing w:line="360" w:lineRule="auto"/>
        <w:jc w:val="center"/>
        <w:rPr>
          <w:rFonts w:hint="eastAsia" w:ascii="宋体" w:hAnsi="宋体"/>
          <w:szCs w:val="21"/>
          <w:highlight w:val="none"/>
        </w:rPr>
      </w:pPr>
      <w:r>
        <w:rPr>
          <w:highlight w:val="none"/>
        </w:rPr>
        <w:drawing>
          <wp:inline distT="0" distB="0" distL="0" distR="0">
            <wp:extent cx="5086350" cy="3324225"/>
            <wp:effectExtent l="0" t="0" r="0" b="0"/>
            <wp:docPr id="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2"/>
                    <pic:cNvPicPr>
                      <a:picLocks noChangeAspect="1" noChangeArrowheads="1"/>
                    </pic:cNvPicPr>
                  </pic:nvPicPr>
                  <pic:blipFill>
                    <a:blip r:embed="rId20" cstate="print">
                      <a:extLst>
                        <a:ext uri="{28A0092B-C50C-407E-A947-70E740481C1C}">
                          <a14:useLocalDpi xmlns:a14="http://schemas.microsoft.com/office/drawing/2010/main" val="0"/>
                        </a:ext>
                      </a:extLst>
                    </a:blip>
                    <a:srcRect l="18098" t="14204" r="20706" b="11647"/>
                    <a:stretch>
                      <a:fillRect/>
                    </a:stretch>
                  </pic:blipFill>
                  <pic:spPr>
                    <a:xfrm>
                      <a:off x="0" y="0"/>
                      <a:ext cx="5086350" cy="3324225"/>
                    </a:xfrm>
                    <a:prstGeom prst="rect">
                      <a:avLst/>
                    </a:prstGeom>
                    <a:noFill/>
                    <a:ln>
                      <a:noFill/>
                    </a:ln>
                  </pic:spPr>
                </pic:pic>
              </a:graphicData>
            </a:graphic>
          </wp:inline>
        </w:drawing>
      </w:r>
    </w:p>
    <w:p w14:paraId="0BF8B556">
      <w:pPr>
        <w:pStyle w:val="13"/>
        <w:jc w:val="center"/>
        <w:rPr>
          <w:rFonts w:hint="eastAsia" w:ascii="宋体" w:hAnsi="宋体" w:eastAsia="宋体"/>
          <w:sz w:val="21"/>
          <w:szCs w:val="21"/>
          <w:highlight w:val="none"/>
        </w:rPr>
      </w:pPr>
      <w:r>
        <w:rPr>
          <w:rFonts w:hint="eastAsia" w:ascii="宋体" w:hAnsi="宋体" w:eastAsia="宋体"/>
          <w:sz w:val="21"/>
          <w:szCs w:val="21"/>
          <w:highlight w:val="none"/>
        </w:rPr>
        <w:t>图7 正极耳在极片一侧的展开示意图</w:t>
      </w:r>
    </w:p>
    <w:p w14:paraId="5F515FCF">
      <w:pPr>
        <w:spacing w:line="360" w:lineRule="auto"/>
        <w:rPr>
          <w:rFonts w:hint="eastAsia" w:ascii="宋体" w:hAnsi="宋体"/>
          <w:szCs w:val="21"/>
          <w:highlight w:val="none"/>
        </w:rPr>
      </w:pPr>
      <w:r>
        <w:rPr>
          <w:rFonts w:hint="eastAsia" w:ascii="宋体" w:hAnsi="宋体"/>
          <w:szCs w:val="21"/>
          <w:highlight w:val="none"/>
        </w:rPr>
        <w:t>表1</w:t>
      </w:r>
      <w:r>
        <w:rPr>
          <w:rFonts w:hint="eastAsia" w:ascii="宋体" w:hAnsi="宋体"/>
          <w:szCs w:val="21"/>
          <w:highlight w:val="none"/>
          <w:lang w:val="en-US" w:eastAsia="zh-CN"/>
        </w:rPr>
        <w:t>4</w:t>
      </w:r>
      <w:r>
        <w:rPr>
          <w:rFonts w:hint="eastAsia" w:ascii="宋体" w:hAnsi="宋体"/>
          <w:szCs w:val="21"/>
          <w:highlight w:val="none"/>
          <w:lang w:eastAsia="zh-CN"/>
        </w:rPr>
        <w:t>投标方</w:t>
      </w:r>
      <w:r>
        <w:rPr>
          <w:rFonts w:hint="eastAsia" w:ascii="宋体" w:hAnsi="宋体"/>
          <w:szCs w:val="21"/>
          <w:highlight w:val="none"/>
        </w:rPr>
        <w:t xml:space="preserve">需要实现的尺寸： </w:t>
      </w:r>
    </w:p>
    <w:tbl>
      <w:tblPr>
        <w:tblStyle w:val="36"/>
        <w:tblW w:w="9087" w:type="dxa"/>
        <w:tblInd w:w="93" w:type="dxa"/>
        <w:tblLayout w:type="autofit"/>
        <w:tblCellMar>
          <w:top w:w="0" w:type="dxa"/>
          <w:left w:w="108" w:type="dxa"/>
          <w:bottom w:w="0" w:type="dxa"/>
          <w:right w:w="108" w:type="dxa"/>
        </w:tblCellMar>
      </w:tblPr>
      <w:tblGrid>
        <w:gridCol w:w="1149"/>
        <w:gridCol w:w="3544"/>
        <w:gridCol w:w="2410"/>
        <w:gridCol w:w="1984"/>
      </w:tblGrid>
      <w:tr w14:paraId="3A49843F">
        <w:tblPrEx>
          <w:tblCellMar>
            <w:top w:w="0" w:type="dxa"/>
            <w:left w:w="108" w:type="dxa"/>
            <w:bottom w:w="0" w:type="dxa"/>
            <w:right w:w="108" w:type="dxa"/>
          </w:tblCellMar>
        </w:tblPrEx>
        <w:trPr>
          <w:trHeight w:val="270" w:hRule="atLeast"/>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4FD5718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序号</w:t>
            </w:r>
          </w:p>
        </w:tc>
        <w:tc>
          <w:tcPr>
            <w:tcW w:w="3544" w:type="dxa"/>
            <w:tcBorders>
              <w:top w:val="single" w:color="auto" w:sz="4" w:space="0"/>
              <w:left w:val="nil"/>
              <w:bottom w:val="single" w:color="auto" w:sz="4" w:space="0"/>
              <w:right w:val="single" w:color="auto" w:sz="4" w:space="0"/>
            </w:tcBorders>
            <w:shd w:val="clear" w:color="auto" w:fill="auto"/>
            <w:vAlign w:val="center"/>
          </w:tcPr>
          <w:p w14:paraId="4A71F08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名称</w:t>
            </w:r>
          </w:p>
        </w:tc>
        <w:tc>
          <w:tcPr>
            <w:tcW w:w="2410" w:type="dxa"/>
            <w:tcBorders>
              <w:top w:val="single" w:color="auto" w:sz="4" w:space="0"/>
              <w:left w:val="nil"/>
              <w:bottom w:val="single" w:color="auto" w:sz="4" w:space="0"/>
              <w:right w:val="single" w:color="auto" w:sz="4" w:space="0"/>
            </w:tcBorders>
            <w:shd w:val="clear" w:color="auto" w:fill="auto"/>
            <w:vAlign w:val="center"/>
          </w:tcPr>
          <w:p w14:paraId="1025881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尺寸（mm）</w:t>
            </w:r>
          </w:p>
        </w:tc>
        <w:tc>
          <w:tcPr>
            <w:tcW w:w="1984" w:type="dxa"/>
            <w:tcBorders>
              <w:top w:val="single" w:color="auto" w:sz="4" w:space="0"/>
              <w:left w:val="nil"/>
              <w:bottom w:val="single" w:color="auto" w:sz="4" w:space="0"/>
              <w:right w:val="single" w:color="auto" w:sz="4" w:space="0"/>
            </w:tcBorders>
            <w:shd w:val="clear" w:color="auto" w:fill="auto"/>
            <w:vAlign w:val="center"/>
          </w:tcPr>
          <w:p w14:paraId="0AE2CFC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公差（mm）</w:t>
            </w:r>
          </w:p>
        </w:tc>
      </w:tr>
      <w:tr w14:paraId="522D79F8">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316329E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c>
          <w:tcPr>
            <w:tcW w:w="3544" w:type="dxa"/>
            <w:tcBorders>
              <w:top w:val="nil"/>
              <w:left w:val="nil"/>
              <w:bottom w:val="single" w:color="auto" w:sz="4" w:space="0"/>
              <w:right w:val="single" w:color="auto" w:sz="4" w:space="0"/>
            </w:tcBorders>
            <w:shd w:val="clear" w:color="auto" w:fill="auto"/>
            <w:vAlign w:val="center"/>
          </w:tcPr>
          <w:p w14:paraId="444B1B32">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正极耳外露尺寸A</w:t>
            </w:r>
          </w:p>
        </w:tc>
        <w:tc>
          <w:tcPr>
            <w:tcW w:w="2410" w:type="dxa"/>
            <w:tcBorders>
              <w:top w:val="nil"/>
              <w:left w:val="nil"/>
              <w:bottom w:val="single" w:color="auto" w:sz="4" w:space="0"/>
              <w:right w:val="single" w:color="auto" w:sz="4" w:space="0"/>
            </w:tcBorders>
            <w:shd w:val="clear" w:color="auto" w:fill="auto"/>
            <w:vAlign w:val="center"/>
          </w:tcPr>
          <w:p w14:paraId="105F215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4～15</w:t>
            </w:r>
          </w:p>
        </w:tc>
        <w:tc>
          <w:tcPr>
            <w:tcW w:w="1984" w:type="dxa"/>
            <w:tcBorders>
              <w:top w:val="nil"/>
              <w:left w:val="nil"/>
              <w:bottom w:val="single" w:color="auto" w:sz="4" w:space="0"/>
              <w:right w:val="single" w:color="auto" w:sz="4" w:space="0"/>
            </w:tcBorders>
            <w:shd w:val="clear" w:color="auto" w:fill="auto"/>
            <w:vAlign w:val="center"/>
          </w:tcPr>
          <w:p w14:paraId="2C8DACD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±0.5</w:t>
            </w:r>
          </w:p>
        </w:tc>
      </w:tr>
      <w:tr w14:paraId="6FA05954">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35ACF73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3544" w:type="dxa"/>
            <w:tcBorders>
              <w:top w:val="nil"/>
              <w:left w:val="nil"/>
              <w:bottom w:val="single" w:color="auto" w:sz="4" w:space="0"/>
              <w:right w:val="single" w:color="auto" w:sz="4" w:space="0"/>
            </w:tcBorders>
            <w:shd w:val="clear" w:color="auto" w:fill="auto"/>
            <w:vAlign w:val="center"/>
          </w:tcPr>
          <w:p w14:paraId="47949D78">
            <w:pPr>
              <w:widowControl/>
              <w:jc w:val="left"/>
              <w:rPr>
                <w:rFonts w:hint="eastAsia" w:ascii="宋体" w:hAnsi="宋体" w:cs="宋体"/>
                <w:kern w:val="0"/>
                <w:sz w:val="18"/>
                <w:szCs w:val="18"/>
                <w:highlight w:val="none"/>
              </w:rPr>
            </w:pPr>
            <w:r>
              <w:rPr>
                <w:rFonts w:hint="eastAsia" w:ascii="宋体" w:hAnsi="宋体" w:cs="宋体"/>
                <w:kern w:val="0"/>
                <w:sz w:val="18"/>
                <w:szCs w:val="18"/>
                <w:highlight w:val="none"/>
              </w:rPr>
              <w:t>正极保护胶带到极耳胶位置C</w:t>
            </w:r>
          </w:p>
        </w:tc>
        <w:tc>
          <w:tcPr>
            <w:tcW w:w="2410" w:type="dxa"/>
            <w:tcBorders>
              <w:top w:val="nil"/>
              <w:left w:val="nil"/>
              <w:bottom w:val="single" w:color="auto" w:sz="4" w:space="0"/>
              <w:right w:val="single" w:color="auto" w:sz="4" w:space="0"/>
            </w:tcBorders>
            <w:shd w:val="clear" w:color="auto" w:fill="auto"/>
            <w:vAlign w:val="center"/>
          </w:tcPr>
          <w:p w14:paraId="2B69F00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0.25</w:t>
            </w:r>
          </w:p>
        </w:tc>
        <w:tc>
          <w:tcPr>
            <w:tcW w:w="1984" w:type="dxa"/>
            <w:tcBorders>
              <w:top w:val="nil"/>
              <w:left w:val="nil"/>
              <w:bottom w:val="single" w:color="auto" w:sz="4" w:space="0"/>
              <w:right w:val="single" w:color="auto" w:sz="4" w:space="0"/>
            </w:tcBorders>
            <w:shd w:val="clear" w:color="auto" w:fill="auto"/>
            <w:vAlign w:val="center"/>
          </w:tcPr>
          <w:p w14:paraId="1A2A9B9B">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0.4</w:t>
            </w:r>
          </w:p>
        </w:tc>
      </w:tr>
      <w:tr w14:paraId="6CBA2488">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758FEB6A">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w:t>
            </w:r>
          </w:p>
        </w:tc>
        <w:tc>
          <w:tcPr>
            <w:tcW w:w="3544" w:type="dxa"/>
            <w:tcBorders>
              <w:top w:val="nil"/>
              <w:left w:val="nil"/>
              <w:bottom w:val="single" w:color="auto" w:sz="4" w:space="0"/>
              <w:right w:val="single" w:color="auto" w:sz="4" w:space="0"/>
            </w:tcBorders>
            <w:shd w:val="clear" w:color="auto" w:fill="auto"/>
            <w:vAlign w:val="center"/>
          </w:tcPr>
          <w:p w14:paraId="2D47441C">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正极耳胶外露E</w:t>
            </w:r>
          </w:p>
        </w:tc>
        <w:tc>
          <w:tcPr>
            <w:tcW w:w="2410" w:type="dxa"/>
            <w:tcBorders>
              <w:top w:val="nil"/>
              <w:left w:val="nil"/>
              <w:bottom w:val="single" w:color="auto" w:sz="4" w:space="0"/>
              <w:right w:val="single" w:color="auto" w:sz="4" w:space="0"/>
            </w:tcBorders>
            <w:shd w:val="clear" w:color="auto" w:fill="auto"/>
            <w:vAlign w:val="center"/>
          </w:tcPr>
          <w:p w14:paraId="220CB0BA">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5.75～7</w:t>
            </w:r>
          </w:p>
        </w:tc>
        <w:tc>
          <w:tcPr>
            <w:tcW w:w="1984" w:type="dxa"/>
            <w:tcBorders>
              <w:top w:val="nil"/>
              <w:left w:val="nil"/>
              <w:bottom w:val="single" w:color="auto" w:sz="4" w:space="0"/>
              <w:right w:val="single" w:color="auto" w:sz="4" w:space="0"/>
            </w:tcBorders>
            <w:shd w:val="clear" w:color="auto" w:fill="auto"/>
            <w:vAlign w:val="center"/>
          </w:tcPr>
          <w:p w14:paraId="5BE49F2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±0.3</w:t>
            </w:r>
          </w:p>
        </w:tc>
      </w:tr>
      <w:tr w14:paraId="403F0E57">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3C186A4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w:t>
            </w:r>
          </w:p>
        </w:tc>
        <w:tc>
          <w:tcPr>
            <w:tcW w:w="3544" w:type="dxa"/>
            <w:tcBorders>
              <w:top w:val="nil"/>
              <w:left w:val="nil"/>
              <w:bottom w:val="single" w:color="auto" w:sz="4" w:space="0"/>
              <w:right w:val="single" w:color="auto" w:sz="4" w:space="0"/>
            </w:tcBorders>
            <w:shd w:val="clear" w:color="auto" w:fill="auto"/>
            <w:vAlign w:val="center"/>
          </w:tcPr>
          <w:p w14:paraId="0FB2A6E0">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正极保护胶带D</w:t>
            </w:r>
          </w:p>
        </w:tc>
        <w:tc>
          <w:tcPr>
            <w:tcW w:w="2410" w:type="dxa"/>
            <w:tcBorders>
              <w:top w:val="nil"/>
              <w:left w:val="nil"/>
              <w:bottom w:val="single" w:color="auto" w:sz="4" w:space="0"/>
              <w:right w:val="single" w:color="auto" w:sz="4" w:space="0"/>
            </w:tcBorders>
            <w:shd w:val="clear" w:color="auto" w:fill="auto"/>
            <w:vAlign w:val="center"/>
          </w:tcPr>
          <w:p w14:paraId="53B89AD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5～52</w:t>
            </w:r>
          </w:p>
        </w:tc>
        <w:tc>
          <w:tcPr>
            <w:tcW w:w="1984" w:type="dxa"/>
            <w:tcBorders>
              <w:top w:val="nil"/>
              <w:left w:val="nil"/>
              <w:bottom w:val="single" w:color="auto" w:sz="4" w:space="0"/>
              <w:right w:val="single" w:color="auto" w:sz="4" w:space="0"/>
            </w:tcBorders>
            <w:shd w:val="clear" w:color="auto" w:fill="auto"/>
            <w:vAlign w:val="center"/>
          </w:tcPr>
          <w:p w14:paraId="6C1A190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63F2C60F">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4E15EF8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w:t>
            </w:r>
          </w:p>
        </w:tc>
        <w:tc>
          <w:tcPr>
            <w:tcW w:w="3544" w:type="dxa"/>
            <w:tcBorders>
              <w:top w:val="nil"/>
              <w:left w:val="nil"/>
              <w:bottom w:val="single" w:color="auto" w:sz="4" w:space="0"/>
              <w:right w:val="single" w:color="auto" w:sz="4" w:space="0"/>
            </w:tcBorders>
            <w:shd w:val="clear" w:color="auto" w:fill="auto"/>
            <w:vAlign w:val="center"/>
          </w:tcPr>
          <w:p w14:paraId="3A93ED28">
            <w:pPr>
              <w:widowControl/>
              <w:jc w:val="left"/>
              <w:rPr>
                <w:rFonts w:cs="宋体"/>
                <w:color w:val="000000"/>
                <w:kern w:val="0"/>
                <w:sz w:val="18"/>
                <w:szCs w:val="18"/>
                <w:highlight w:val="none"/>
              </w:rPr>
            </w:pPr>
            <w:r>
              <w:rPr>
                <w:rFonts w:cs="宋体"/>
                <w:color w:val="000000"/>
                <w:kern w:val="0"/>
                <w:sz w:val="18"/>
                <w:szCs w:val="18"/>
                <w:highlight w:val="none"/>
              </w:rPr>
              <w:t>Lamination</w:t>
            </w:r>
            <w:r>
              <w:rPr>
                <w:rFonts w:hint="eastAsia" w:ascii="宋体" w:hAnsi="宋体" w:cs="宋体"/>
                <w:color w:val="000000"/>
                <w:kern w:val="0"/>
                <w:sz w:val="18"/>
                <w:szCs w:val="18"/>
                <w:highlight w:val="none"/>
              </w:rPr>
              <w:t>胶带位置G</w:t>
            </w:r>
          </w:p>
        </w:tc>
        <w:tc>
          <w:tcPr>
            <w:tcW w:w="2410" w:type="dxa"/>
            <w:tcBorders>
              <w:top w:val="nil"/>
              <w:left w:val="nil"/>
              <w:bottom w:val="single" w:color="auto" w:sz="4" w:space="0"/>
              <w:right w:val="single" w:color="auto" w:sz="4" w:space="0"/>
            </w:tcBorders>
            <w:shd w:val="clear" w:color="auto" w:fill="auto"/>
            <w:vAlign w:val="center"/>
          </w:tcPr>
          <w:p w14:paraId="57FDF7D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1984" w:type="dxa"/>
            <w:tcBorders>
              <w:top w:val="nil"/>
              <w:left w:val="nil"/>
              <w:bottom w:val="single" w:color="auto" w:sz="4" w:space="0"/>
              <w:right w:val="single" w:color="auto" w:sz="4" w:space="0"/>
            </w:tcBorders>
            <w:shd w:val="clear" w:color="auto" w:fill="auto"/>
            <w:vAlign w:val="center"/>
          </w:tcPr>
          <w:p w14:paraId="4518D01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7B4BCC79">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73A51BE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6</w:t>
            </w:r>
          </w:p>
        </w:tc>
        <w:tc>
          <w:tcPr>
            <w:tcW w:w="3544" w:type="dxa"/>
            <w:tcBorders>
              <w:top w:val="nil"/>
              <w:left w:val="nil"/>
              <w:bottom w:val="single" w:color="auto" w:sz="4" w:space="0"/>
              <w:right w:val="single" w:color="auto" w:sz="4" w:space="0"/>
            </w:tcBorders>
            <w:shd w:val="clear" w:color="auto" w:fill="auto"/>
            <w:vAlign w:val="center"/>
          </w:tcPr>
          <w:p w14:paraId="202BEFFE">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正极耳位置F</w:t>
            </w:r>
          </w:p>
        </w:tc>
        <w:tc>
          <w:tcPr>
            <w:tcW w:w="2410" w:type="dxa"/>
            <w:tcBorders>
              <w:top w:val="nil"/>
              <w:left w:val="nil"/>
              <w:bottom w:val="single" w:color="auto" w:sz="4" w:space="0"/>
              <w:right w:val="single" w:color="auto" w:sz="4" w:space="0"/>
            </w:tcBorders>
            <w:shd w:val="clear" w:color="auto" w:fill="auto"/>
            <w:vAlign w:val="center"/>
          </w:tcPr>
          <w:p w14:paraId="50A2A7F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3～50</w:t>
            </w:r>
          </w:p>
        </w:tc>
        <w:tc>
          <w:tcPr>
            <w:tcW w:w="1984" w:type="dxa"/>
            <w:tcBorders>
              <w:top w:val="nil"/>
              <w:left w:val="nil"/>
              <w:bottom w:val="single" w:color="auto" w:sz="4" w:space="0"/>
              <w:right w:val="single" w:color="auto" w:sz="4" w:space="0"/>
            </w:tcBorders>
            <w:shd w:val="clear" w:color="auto" w:fill="auto"/>
            <w:vAlign w:val="center"/>
          </w:tcPr>
          <w:p w14:paraId="0B1337A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±0.5</w:t>
            </w:r>
          </w:p>
        </w:tc>
      </w:tr>
      <w:tr w14:paraId="3A79C7E0">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25F03BFD">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7</w:t>
            </w:r>
          </w:p>
        </w:tc>
        <w:tc>
          <w:tcPr>
            <w:tcW w:w="3544" w:type="dxa"/>
            <w:tcBorders>
              <w:top w:val="nil"/>
              <w:left w:val="nil"/>
              <w:bottom w:val="single" w:color="auto" w:sz="4" w:space="0"/>
              <w:right w:val="single" w:color="auto" w:sz="4" w:space="0"/>
            </w:tcBorders>
            <w:shd w:val="clear" w:color="auto" w:fill="auto"/>
            <w:vAlign w:val="center"/>
          </w:tcPr>
          <w:p w14:paraId="0C3A2078">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热熔胶带位置L</w:t>
            </w:r>
          </w:p>
        </w:tc>
        <w:tc>
          <w:tcPr>
            <w:tcW w:w="2410" w:type="dxa"/>
            <w:tcBorders>
              <w:top w:val="nil"/>
              <w:left w:val="nil"/>
              <w:bottom w:val="single" w:color="auto" w:sz="4" w:space="0"/>
              <w:right w:val="single" w:color="auto" w:sz="4" w:space="0"/>
            </w:tcBorders>
            <w:shd w:val="clear" w:color="auto" w:fill="auto"/>
            <w:vAlign w:val="center"/>
          </w:tcPr>
          <w:p w14:paraId="2CFC60F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w:t>
            </w:r>
          </w:p>
        </w:tc>
        <w:tc>
          <w:tcPr>
            <w:tcW w:w="1984" w:type="dxa"/>
            <w:tcBorders>
              <w:top w:val="nil"/>
              <w:left w:val="nil"/>
              <w:bottom w:val="single" w:color="auto" w:sz="4" w:space="0"/>
              <w:right w:val="single" w:color="auto" w:sz="4" w:space="0"/>
            </w:tcBorders>
            <w:shd w:val="clear" w:color="auto" w:fill="auto"/>
            <w:vAlign w:val="center"/>
          </w:tcPr>
          <w:p w14:paraId="6921384D">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42387C49">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6CF5B76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8</w:t>
            </w:r>
          </w:p>
        </w:tc>
        <w:tc>
          <w:tcPr>
            <w:tcW w:w="3544" w:type="dxa"/>
            <w:tcBorders>
              <w:top w:val="nil"/>
              <w:left w:val="nil"/>
              <w:bottom w:val="single" w:color="auto" w:sz="4" w:space="0"/>
              <w:right w:val="single" w:color="auto" w:sz="4" w:space="0"/>
            </w:tcBorders>
            <w:shd w:val="clear" w:color="auto" w:fill="auto"/>
            <w:vAlign w:val="center"/>
          </w:tcPr>
          <w:p w14:paraId="298A2B96">
            <w:pPr>
              <w:widowControl/>
              <w:jc w:val="left"/>
              <w:rPr>
                <w:rFonts w:cs="宋体"/>
                <w:color w:val="000000"/>
                <w:kern w:val="0"/>
                <w:sz w:val="18"/>
                <w:szCs w:val="18"/>
                <w:highlight w:val="none"/>
              </w:rPr>
            </w:pPr>
            <w:r>
              <w:rPr>
                <w:rFonts w:cs="宋体"/>
                <w:color w:val="000000"/>
                <w:kern w:val="0"/>
                <w:sz w:val="18"/>
                <w:szCs w:val="18"/>
                <w:highlight w:val="none"/>
              </w:rPr>
              <w:t>Lamination</w:t>
            </w:r>
            <w:r>
              <w:rPr>
                <w:rFonts w:hint="eastAsia" w:ascii="宋体" w:hAnsi="宋体" w:cs="宋体"/>
                <w:color w:val="000000"/>
                <w:kern w:val="0"/>
                <w:sz w:val="18"/>
                <w:szCs w:val="18"/>
                <w:highlight w:val="none"/>
              </w:rPr>
              <w:t>胶带外露尺寸H</w:t>
            </w:r>
          </w:p>
        </w:tc>
        <w:tc>
          <w:tcPr>
            <w:tcW w:w="2410" w:type="dxa"/>
            <w:tcBorders>
              <w:top w:val="nil"/>
              <w:left w:val="nil"/>
              <w:bottom w:val="single" w:color="auto" w:sz="4" w:space="0"/>
              <w:right w:val="single" w:color="auto" w:sz="4" w:space="0"/>
            </w:tcBorders>
            <w:shd w:val="clear" w:color="auto" w:fill="auto"/>
            <w:vAlign w:val="center"/>
          </w:tcPr>
          <w:p w14:paraId="34B6D77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0.9</w:t>
            </w:r>
          </w:p>
        </w:tc>
        <w:tc>
          <w:tcPr>
            <w:tcW w:w="1984" w:type="dxa"/>
            <w:tcBorders>
              <w:top w:val="nil"/>
              <w:left w:val="nil"/>
              <w:bottom w:val="single" w:color="auto" w:sz="4" w:space="0"/>
              <w:right w:val="single" w:color="auto" w:sz="4" w:space="0"/>
            </w:tcBorders>
            <w:shd w:val="clear" w:color="auto" w:fill="auto"/>
            <w:vAlign w:val="center"/>
          </w:tcPr>
          <w:p w14:paraId="657485A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±0.3</w:t>
            </w:r>
          </w:p>
        </w:tc>
      </w:tr>
      <w:tr w14:paraId="56C216FC">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0C04D8D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9</w:t>
            </w:r>
          </w:p>
        </w:tc>
        <w:tc>
          <w:tcPr>
            <w:tcW w:w="3544" w:type="dxa"/>
            <w:tcBorders>
              <w:top w:val="nil"/>
              <w:left w:val="nil"/>
              <w:bottom w:val="single" w:color="auto" w:sz="4" w:space="0"/>
              <w:right w:val="single" w:color="auto" w:sz="4" w:space="0"/>
            </w:tcBorders>
            <w:shd w:val="clear" w:color="auto" w:fill="auto"/>
            <w:vAlign w:val="center"/>
          </w:tcPr>
          <w:p w14:paraId="30FF34D4">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热熔胶带位置</w:t>
            </w:r>
            <w:r>
              <w:rPr>
                <w:rFonts w:cs="宋体"/>
                <w:color w:val="000000"/>
                <w:kern w:val="0"/>
                <w:sz w:val="18"/>
                <w:szCs w:val="18"/>
                <w:highlight w:val="none"/>
              </w:rPr>
              <w:t>K</w:t>
            </w:r>
          </w:p>
        </w:tc>
        <w:tc>
          <w:tcPr>
            <w:tcW w:w="2410" w:type="dxa"/>
            <w:tcBorders>
              <w:top w:val="nil"/>
              <w:left w:val="nil"/>
              <w:bottom w:val="single" w:color="auto" w:sz="4" w:space="0"/>
              <w:right w:val="single" w:color="auto" w:sz="4" w:space="0"/>
            </w:tcBorders>
            <w:shd w:val="clear" w:color="auto" w:fill="auto"/>
            <w:vAlign w:val="center"/>
          </w:tcPr>
          <w:p w14:paraId="499A6D8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w:t>
            </w:r>
          </w:p>
        </w:tc>
        <w:tc>
          <w:tcPr>
            <w:tcW w:w="1984" w:type="dxa"/>
            <w:tcBorders>
              <w:top w:val="nil"/>
              <w:left w:val="nil"/>
              <w:bottom w:val="single" w:color="auto" w:sz="4" w:space="0"/>
              <w:right w:val="single" w:color="auto" w:sz="4" w:space="0"/>
            </w:tcBorders>
            <w:shd w:val="clear" w:color="auto" w:fill="auto"/>
            <w:vAlign w:val="center"/>
          </w:tcPr>
          <w:p w14:paraId="4467A21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5E97CF37">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6EF8981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10</w:t>
            </w:r>
          </w:p>
        </w:tc>
        <w:tc>
          <w:tcPr>
            <w:tcW w:w="3544" w:type="dxa"/>
            <w:tcBorders>
              <w:top w:val="nil"/>
              <w:left w:val="nil"/>
              <w:bottom w:val="single" w:color="auto" w:sz="4" w:space="0"/>
              <w:right w:val="single" w:color="auto" w:sz="4" w:space="0"/>
            </w:tcBorders>
            <w:shd w:val="clear" w:color="auto" w:fill="auto"/>
            <w:vAlign w:val="center"/>
          </w:tcPr>
          <w:p w14:paraId="51EF7C54">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热熔胶带位置J</w:t>
            </w:r>
          </w:p>
        </w:tc>
        <w:tc>
          <w:tcPr>
            <w:tcW w:w="2410" w:type="dxa"/>
            <w:tcBorders>
              <w:top w:val="nil"/>
              <w:left w:val="nil"/>
              <w:bottom w:val="single" w:color="auto" w:sz="4" w:space="0"/>
              <w:right w:val="single" w:color="auto" w:sz="4" w:space="0"/>
            </w:tcBorders>
            <w:shd w:val="clear" w:color="auto" w:fill="auto"/>
            <w:vAlign w:val="center"/>
          </w:tcPr>
          <w:p w14:paraId="6B81719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w:t>
            </w:r>
          </w:p>
        </w:tc>
        <w:tc>
          <w:tcPr>
            <w:tcW w:w="1984" w:type="dxa"/>
            <w:tcBorders>
              <w:top w:val="nil"/>
              <w:left w:val="nil"/>
              <w:bottom w:val="single" w:color="auto" w:sz="4" w:space="0"/>
              <w:right w:val="single" w:color="auto" w:sz="4" w:space="0"/>
            </w:tcBorders>
            <w:shd w:val="clear" w:color="auto" w:fill="auto"/>
            <w:vAlign w:val="center"/>
          </w:tcPr>
          <w:p w14:paraId="5FEE935A">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bl>
    <w:p w14:paraId="00F563ED">
      <w:pPr>
        <w:spacing w:line="360" w:lineRule="auto"/>
        <w:rPr>
          <w:rFonts w:hint="eastAsia" w:ascii="宋体" w:hAnsi="宋体"/>
          <w:szCs w:val="21"/>
          <w:highlight w:val="none"/>
        </w:rPr>
      </w:pPr>
      <w:r>
        <w:rPr>
          <w:rFonts w:hint="eastAsia" w:ascii="宋体" w:hAnsi="宋体"/>
          <w:szCs w:val="21"/>
          <w:highlight w:val="none"/>
        </w:rPr>
        <w:t>表1</w:t>
      </w:r>
      <w:r>
        <w:rPr>
          <w:rFonts w:hint="eastAsia" w:ascii="宋体" w:hAnsi="宋体"/>
          <w:szCs w:val="21"/>
          <w:highlight w:val="none"/>
          <w:lang w:val="en-US" w:eastAsia="zh-CN"/>
        </w:rPr>
        <w:t>5</w:t>
      </w:r>
      <w:r>
        <w:rPr>
          <w:rFonts w:hint="eastAsia" w:ascii="宋体" w:hAnsi="宋体"/>
          <w:szCs w:val="21"/>
          <w:highlight w:val="none"/>
          <w:lang w:eastAsia="zh-CN"/>
        </w:rPr>
        <w:t>招标方</w:t>
      </w:r>
      <w:r>
        <w:rPr>
          <w:rFonts w:hint="eastAsia" w:ascii="宋体" w:hAnsi="宋体"/>
          <w:szCs w:val="21"/>
          <w:highlight w:val="none"/>
        </w:rPr>
        <w:t>提供的极片尺寸：</w:t>
      </w:r>
    </w:p>
    <w:tbl>
      <w:tblPr>
        <w:tblStyle w:val="36"/>
        <w:tblW w:w="9087" w:type="dxa"/>
        <w:tblInd w:w="93" w:type="dxa"/>
        <w:tblLayout w:type="autofit"/>
        <w:tblCellMar>
          <w:top w:w="0" w:type="dxa"/>
          <w:left w:w="108" w:type="dxa"/>
          <w:bottom w:w="0" w:type="dxa"/>
          <w:right w:w="108" w:type="dxa"/>
        </w:tblCellMar>
      </w:tblPr>
      <w:tblGrid>
        <w:gridCol w:w="1149"/>
        <w:gridCol w:w="3544"/>
        <w:gridCol w:w="2410"/>
        <w:gridCol w:w="1984"/>
      </w:tblGrid>
      <w:tr w14:paraId="36074859">
        <w:tblPrEx>
          <w:tblCellMar>
            <w:top w:w="0" w:type="dxa"/>
            <w:left w:w="108" w:type="dxa"/>
            <w:bottom w:w="0" w:type="dxa"/>
            <w:right w:w="108" w:type="dxa"/>
          </w:tblCellMar>
        </w:tblPrEx>
        <w:trPr>
          <w:trHeight w:val="270" w:hRule="atLeast"/>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610720A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序号</w:t>
            </w:r>
          </w:p>
        </w:tc>
        <w:tc>
          <w:tcPr>
            <w:tcW w:w="3544" w:type="dxa"/>
            <w:tcBorders>
              <w:top w:val="single" w:color="auto" w:sz="4" w:space="0"/>
              <w:left w:val="nil"/>
              <w:bottom w:val="single" w:color="auto" w:sz="4" w:space="0"/>
              <w:right w:val="single" w:color="auto" w:sz="4" w:space="0"/>
            </w:tcBorders>
            <w:shd w:val="clear" w:color="auto" w:fill="auto"/>
            <w:vAlign w:val="center"/>
          </w:tcPr>
          <w:p w14:paraId="697BE72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名称</w:t>
            </w:r>
          </w:p>
        </w:tc>
        <w:tc>
          <w:tcPr>
            <w:tcW w:w="2410" w:type="dxa"/>
            <w:tcBorders>
              <w:top w:val="single" w:color="auto" w:sz="4" w:space="0"/>
              <w:left w:val="nil"/>
              <w:bottom w:val="single" w:color="auto" w:sz="4" w:space="0"/>
              <w:right w:val="single" w:color="auto" w:sz="4" w:space="0"/>
            </w:tcBorders>
            <w:shd w:val="clear" w:color="auto" w:fill="auto"/>
            <w:vAlign w:val="center"/>
          </w:tcPr>
          <w:p w14:paraId="515EC11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尺寸（mm）</w:t>
            </w:r>
          </w:p>
        </w:tc>
        <w:tc>
          <w:tcPr>
            <w:tcW w:w="1984" w:type="dxa"/>
            <w:tcBorders>
              <w:top w:val="single" w:color="auto" w:sz="4" w:space="0"/>
              <w:left w:val="nil"/>
              <w:bottom w:val="single" w:color="auto" w:sz="4" w:space="0"/>
              <w:right w:val="single" w:color="auto" w:sz="4" w:space="0"/>
            </w:tcBorders>
            <w:shd w:val="clear" w:color="auto" w:fill="auto"/>
            <w:vAlign w:val="center"/>
          </w:tcPr>
          <w:p w14:paraId="3B2282F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公差（mm）</w:t>
            </w:r>
          </w:p>
        </w:tc>
      </w:tr>
      <w:tr w14:paraId="4A842343">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506F598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c>
          <w:tcPr>
            <w:tcW w:w="3544" w:type="dxa"/>
            <w:tcBorders>
              <w:top w:val="nil"/>
              <w:left w:val="nil"/>
              <w:bottom w:val="single" w:color="auto" w:sz="4" w:space="0"/>
              <w:right w:val="single" w:color="auto" w:sz="4" w:space="0"/>
            </w:tcBorders>
            <w:shd w:val="clear" w:color="auto" w:fill="auto"/>
            <w:vAlign w:val="center"/>
          </w:tcPr>
          <w:p w14:paraId="5ACA1F54">
            <w:pPr>
              <w:widowControl/>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正极片前端空白箔尺寸</w:t>
            </w:r>
            <w:r>
              <w:rPr>
                <w:rFonts w:cs="宋体"/>
                <w:color w:val="000000"/>
                <w:kern w:val="0"/>
                <w:sz w:val="18"/>
                <w:szCs w:val="18"/>
                <w:highlight w:val="none"/>
              </w:rPr>
              <w:t>M</w:t>
            </w:r>
          </w:p>
        </w:tc>
        <w:tc>
          <w:tcPr>
            <w:tcW w:w="2410" w:type="dxa"/>
            <w:tcBorders>
              <w:top w:val="nil"/>
              <w:left w:val="nil"/>
              <w:bottom w:val="single" w:color="auto" w:sz="4" w:space="0"/>
              <w:right w:val="single" w:color="auto" w:sz="4" w:space="0"/>
            </w:tcBorders>
            <w:shd w:val="clear" w:color="auto" w:fill="auto"/>
            <w:vAlign w:val="center"/>
          </w:tcPr>
          <w:p w14:paraId="1720B57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13～62</w:t>
            </w:r>
          </w:p>
        </w:tc>
        <w:tc>
          <w:tcPr>
            <w:tcW w:w="1984" w:type="dxa"/>
            <w:tcBorders>
              <w:top w:val="nil"/>
              <w:left w:val="nil"/>
              <w:bottom w:val="single" w:color="auto" w:sz="4" w:space="0"/>
              <w:right w:val="single" w:color="auto" w:sz="4" w:space="0"/>
            </w:tcBorders>
            <w:shd w:val="clear" w:color="auto" w:fill="auto"/>
            <w:vAlign w:val="center"/>
          </w:tcPr>
          <w:p w14:paraId="5CDDF81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r>
      <w:tr w14:paraId="4D2EE2B8">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4A499A0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3544" w:type="dxa"/>
            <w:tcBorders>
              <w:top w:val="nil"/>
              <w:left w:val="nil"/>
              <w:bottom w:val="single" w:color="auto" w:sz="4" w:space="0"/>
              <w:right w:val="single" w:color="auto" w:sz="4" w:space="0"/>
            </w:tcBorders>
            <w:shd w:val="clear" w:color="auto" w:fill="auto"/>
            <w:vAlign w:val="center"/>
          </w:tcPr>
          <w:p w14:paraId="04A7E754">
            <w:pPr>
              <w:widowControl/>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正极片全长N</w:t>
            </w:r>
          </w:p>
        </w:tc>
        <w:tc>
          <w:tcPr>
            <w:tcW w:w="2410" w:type="dxa"/>
            <w:tcBorders>
              <w:top w:val="nil"/>
              <w:left w:val="nil"/>
              <w:bottom w:val="single" w:color="auto" w:sz="4" w:space="0"/>
              <w:right w:val="single" w:color="auto" w:sz="4" w:space="0"/>
            </w:tcBorders>
            <w:shd w:val="clear" w:color="auto" w:fill="auto"/>
            <w:vAlign w:val="center"/>
          </w:tcPr>
          <w:p w14:paraId="386225A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400～2500</w:t>
            </w:r>
          </w:p>
        </w:tc>
        <w:tc>
          <w:tcPr>
            <w:tcW w:w="1984" w:type="dxa"/>
            <w:tcBorders>
              <w:top w:val="nil"/>
              <w:left w:val="nil"/>
              <w:bottom w:val="single" w:color="auto" w:sz="4" w:space="0"/>
              <w:right w:val="single" w:color="auto" w:sz="4" w:space="0"/>
            </w:tcBorders>
            <w:shd w:val="clear" w:color="auto" w:fill="auto"/>
            <w:vAlign w:val="center"/>
          </w:tcPr>
          <w:p w14:paraId="284A8075">
            <w:pPr>
              <w:widowControl/>
              <w:jc w:val="center"/>
              <w:rPr>
                <w:rFonts w:hint="eastAsia" w:ascii="宋体" w:hAnsi="宋体" w:cs="宋体"/>
                <w:color w:val="000000"/>
                <w:kern w:val="0"/>
                <w:sz w:val="18"/>
                <w:szCs w:val="18"/>
                <w:highlight w:val="none"/>
              </w:rPr>
            </w:pPr>
            <w:r>
              <w:rPr>
                <w:rFonts w:hint="eastAsia" w:ascii="宋体" w:hAnsi="宋体"/>
                <w:sz w:val="18"/>
                <w:szCs w:val="18"/>
                <w:highlight w:val="none"/>
              </w:rPr>
              <w:t>+1/-2</w:t>
            </w:r>
          </w:p>
        </w:tc>
      </w:tr>
      <w:tr w14:paraId="59CB6F01">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1ABC7AF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w:t>
            </w:r>
          </w:p>
        </w:tc>
        <w:tc>
          <w:tcPr>
            <w:tcW w:w="3544" w:type="dxa"/>
            <w:tcBorders>
              <w:top w:val="nil"/>
              <w:left w:val="nil"/>
              <w:bottom w:val="single" w:color="auto" w:sz="4" w:space="0"/>
              <w:right w:val="single" w:color="auto" w:sz="4" w:space="0"/>
            </w:tcBorders>
            <w:shd w:val="clear" w:color="auto" w:fill="auto"/>
            <w:vAlign w:val="center"/>
          </w:tcPr>
          <w:p w14:paraId="4BC74D6C">
            <w:pPr>
              <w:widowControl/>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正极片涂覆大面尺寸</w:t>
            </w:r>
            <w:r>
              <w:rPr>
                <w:rFonts w:cs="宋体"/>
                <w:color w:val="000000"/>
                <w:kern w:val="0"/>
                <w:sz w:val="18"/>
                <w:szCs w:val="18"/>
                <w:highlight w:val="none"/>
              </w:rPr>
              <w:t>P</w:t>
            </w:r>
          </w:p>
        </w:tc>
        <w:tc>
          <w:tcPr>
            <w:tcW w:w="2410" w:type="dxa"/>
            <w:tcBorders>
              <w:top w:val="nil"/>
              <w:left w:val="nil"/>
              <w:bottom w:val="single" w:color="auto" w:sz="4" w:space="0"/>
              <w:right w:val="single" w:color="auto" w:sz="4" w:space="0"/>
            </w:tcBorders>
            <w:shd w:val="clear" w:color="auto" w:fill="auto"/>
            <w:vAlign w:val="center"/>
          </w:tcPr>
          <w:p w14:paraId="37F1F85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480～1980</w:t>
            </w:r>
          </w:p>
        </w:tc>
        <w:tc>
          <w:tcPr>
            <w:tcW w:w="1984" w:type="dxa"/>
            <w:tcBorders>
              <w:top w:val="nil"/>
              <w:left w:val="nil"/>
              <w:bottom w:val="single" w:color="auto" w:sz="4" w:space="0"/>
              <w:right w:val="single" w:color="auto" w:sz="4" w:space="0"/>
            </w:tcBorders>
            <w:shd w:val="clear" w:color="auto" w:fill="auto"/>
            <w:vAlign w:val="center"/>
          </w:tcPr>
          <w:p w14:paraId="58D0B563">
            <w:pPr>
              <w:widowControl/>
              <w:jc w:val="center"/>
              <w:rPr>
                <w:rFonts w:hint="eastAsia" w:ascii="宋体" w:hAnsi="宋体" w:cs="宋体"/>
                <w:color w:val="000000"/>
                <w:kern w:val="0"/>
                <w:sz w:val="18"/>
                <w:szCs w:val="18"/>
                <w:highlight w:val="none"/>
              </w:rPr>
            </w:pPr>
            <w:r>
              <w:rPr>
                <w:rFonts w:hint="eastAsia" w:ascii="宋体" w:hAnsi="宋体"/>
                <w:sz w:val="18"/>
                <w:szCs w:val="18"/>
                <w:highlight w:val="none"/>
              </w:rPr>
              <w:t>+1/-2</w:t>
            </w:r>
          </w:p>
        </w:tc>
      </w:tr>
      <w:tr w14:paraId="043ECFDB">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6C6E639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w:t>
            </w:r>
          </w:p>
        </w:tc>
        <w:tc>
          <w:tcPr>
            <w:tcW w:w="3544" w:type="dxa"/>
            <w:tcBorders>
              <w:top w:val="nil"/>
              <w:left w:val="nil"/>
              <w:bottom w:val="single" w:color="auto" w:sz="4" w:space="0"/>
              <w:right w:val="single" w:color="auto" w:sz="4" w:space="0"/>
            </w:tcBorders>
            <w:shd w:val="clear" w:color="auto" w:fill="auto"/>
            <w:vAlign w:val="center"/>
          </w:tcPr>
          <w:p w14:paraId="61F0473D">
            <w:pPr>
              <w:widowControl/>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正极片涂覆小面尺寸Q</w:t>
            </w:r>
          </w:p>
        </w:tc>
        <w:tc>
          <w:tcPr>
            <w:tcW w:w="2410" w:type="dxa"/>
            <w:tcBorders>
              <w:top w:val="nil"/>
              <w:left w:val="nil"/>
              <w:bottom w:val="single" w:color="auto" w:sz="4" w:space="0"/>
              <w:right w:val="single" w:color="auto" w:sz="4" w:space="0"/>
            </w:tcBorders>
            <w:shd w:val="clear" w:color="auto" w:fill="auto"/>
            <w:vAlign w:val="center"/>
          </w:tcPr>
          <w:p w14:paraId="59E9DAD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400～1900</w:t>
            </w:r>
          </w:p>
        </w:tc>
        <w:tc>
          <w:tcPr>
            <w:tcW w:w="1984" w:type="dxa"/>
            <w:tcBorders>
              <w:top w:val="nil"/>
              <w:left w:val="nil"/>
              <w:bottom w:val="single" w:color="auto" w:sz="4" w:space="0"/>
              <w:right w:val="single" w:color="auto" w:sz="4" w:space="0"/>
            </w:tcBorders>
            <w:shd w:val="clear" w:color="auto" w:fill="auto"/>
            <w:vAlign w:val="center"/>
          </w:tcPr>
          <w:p w14:paraId="7B7CF7E4">
            <w:pPr>
              <w:widowControl/>
              <w:jc w:val="center"/>
              <w:rPr>
                <w:rFonts w:hint="eastAsia" w:ascii="宋体" w:hAnsi="宋体" w:cs="宋体"/>
                <w:color w:val="000000"/>
                <w:kern w:val="0"/>
                <w:sz w:val="18"/>
                <w:szCs w:val="18"/>
                <w:highlight w:val="none"/>
              </w:rPr>
            </w:pPr>
            <w:r>
              <w:rPr>
                <w:rFonts w:hint="eastAsia" w:ascii="宋体" w:hAnsi="宋体"/>
                <w:sz w:val="18"/>
                <w:szCs w:val="18"/>
                <w:highlight w:val="none"/>
              </w:rPr>
              <w:t>+1/-2</w:t>
            </w:r>
          </w:p>
        </w:tc>
      </w:tr>
      <w:tr w14:paraId="0AE51942">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78B8B8E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w:t>
            </w:r>
          </w:p>
        </w:tc>
        <w:tc>
          <w:tcPr>
            <w:tcW w:w="3544" w:type="dxa"/>
            <w:tcBorders>
              <w:top w:val="nil"/>
              <w:left w:val="nil"/>
              <w:bottom w:val="single" w:color="auto" w:sz="4" w:space="0"/>
              <w:right w:val="single" w:color="auto" w:sz="4" w:space="0"/>
            </w:tcBorders>
            <w:shd w:val="clear" w:color="auto" w:fill="auto"/>
            <w:vAlign w:val="center"/>
          </w:tcPr>
          <w:p w14:paraId="619B8163">
            <w:pPr>
              <w:widowControl/>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正极片厚度R</w:t>
            </w:r>
          </w:p>
        </w:tc>
        <w:tc>
          <w:tcPr>
            <w:tcW w:w="2410" w:type="dxa"/>
            <w:tcBorders>
              <w:top w:val="nil"/>
              <w:left w:val="nil"/>
              <w:bottom w:val="single" w:color="auto" w:sz="4" w:space="0"/>
              <w:right w:val="single" w:color="auto" w:sz="4" w:space="0"/>
            </w:tcBorders>
            <w:shd w:val="clear" w:color="auto" w:fill="auto"/>
            <w:vAlign w:val="center"/>
          </w:tcPr>
          <w:p w14:paraId="25BFA7C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0.07～0.14</w:t>
            </w:r>
          </w:p>
        </w:tc>
        <w:tc>
          <w:tcPr>
            <w:tcW w:w="1984" w:type="dxa"/>
            <w:tcBorders>
              <w:top w:val="nil"/>
              <w:left w:val="nil"/>
              <w:bottom w:val="single" w:color="auto" w:sz="4" w:space="0"/>
              <w:right w:val="single" w:color="auto" w:sz="4" w:space="0"/>
            </w:tcBorders>
            <w:shd w:val="clear" w:color="auto" w:fill="auto"/>
            <w:vAlign w:val="center"/>
          </w:tcPr>
          <w:p w14:paraId="44945DF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±0.004</w:t>
            </w:r>
          </w:p>
        </w:tc>
      </w:tr>
      <w:tr w14:paraId="022578A0">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1206B49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6</w:t>
            </w:r>
          </w:p>
        </w:tc>
        <w:tc>
          <w:tcPr>
            <w:tcW w:w="3544" w:type="dxa"/>
            <w:tcBorders>
              <w:top w:val="nil"/>
              <w:left w:val="nil"/>
              <w:bottom w:val="single" w:color="auto" w:sz="4" w:space="0"/>
              <w:right w:val="single" w:color="auto" w:sz="4" w:space="0"/>
            </w:tcBorders>
            <w:shd w:val="clear" w:color="auto" w:fill="auto"/>
            <w:vAlign w:val="center"/>
          </w:tcPr>
          <w:p w14:paraId="264C01B8">
            <w:pPr>
              <w:widowControl/>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正极片宽度B</w:t>
            </w:r>
          </w:p>
        </w:tc>
        <w:tc>
          <w:tcPr>
            <w:tcW w:w="2410" w:type="dxa"/>
            <w:tcBorders>
              <w:top w:val="nil"/>
              <w:left w:val="nil"/>
              <w:bottom w:val="single" w:color="auto" w:sz="4" w:space="0"/>
              <w:right w:val="single" w:color="auto" w:sz="4" w:space="0"/>
            </w:tcBorders>
            <w:shd w:val="clear" w:color="auto" w:fill="auto"/>
            <w:vAlign w:val="center"/>
          </w:tcPr>
          <w:p w14:paraId="4CEAAE0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35～150</w:t>
            </w:r>
          </w:p>
        </w:tc>
        <w:tc>
          <w:tcPr>
            <w:tcW w:w="1984" w:type="dxa"/>
            <w:tcBorders>
              <w:top w:val="nil"/>
              <w:left w:val="nil"/>
              <w:bottom w:val="single" w:color="auto" w:sz="4" w:space="0"/>
              <w:right w:val="single" w:color="auto" w:sz="4" w:space="0"/>
            </w:tcBorders>
            <w:shd w:val="clear" w:color="auto" w:fill="auto"/>
            <w:vAlign w:val="center"/>
          </w:tcPr>
          <w:p w14:paraId="62235FF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bl>
    <w:p w14:paraId="72914932">
      <w:pPr>
        <w:spacing w:line="360" w:lineRule="auto"/>
        <w:rPr>
          <w:rFonts w:hint="eastAsia" w:ascii="宋体" w:hAnsi="宋体"/>
          <w:sz w:val="24"/>
          <w:highlight w:val="none"/>
        </w:rPr>
      </w:pPr>
      <w:r>
        <w:rPr>
          <w:rFonts w:hint="eastAsia" w:ascii="宋体" w:hAnsi="宋体"/>
          <w:sz w:val="24"/>
          <w:highlight w:val="none"/>
        </w:rPr>
        <w:t xml:space="preserve">2.1.1.5 </w:t>
      </w:r>
      <w:r>
        <w:rPr>
          <w:rFonts w:hint="eastAsia"/>
          <w:sz w:val="24"/>
          <w:highlight w:val="none"/>
        </w:rPr>
        <w:t>负极片</w:t>
      </w:r>
      <w:r>
        <w:rPr>
          <w:rFonts w:hint="eastAsia" w:ascii="宋体" w:hAnsi="宋体"/>
          <w:sz w:val="24"/>
          <w:highlight w:val="none"/>
        </w:rPr>
        <w:t>尺寸规格</w:t>
      </w:r>
      <w:r>
        <w:rPr>
          <w:rFonts w:ascii="宋体" w:hAnsi="宋体"/>
          <w:sz w:val="24"/>
          <w:highlight w:val="none"/>
        </w:rPr>
        <w:t>表</w:t>
      </w:r>
      <w:r>
        <w:rPr>
          <w:rFonts w:hint="eastAsia" w:ascii="宋体" w:hAnsi="宋体"/>
          <w:sz w:val="24"/>
          <w:highlight w:val="none"/>
        </w:rPr>
        <w:t>：</w:t>
      </w:r>
    </w:p>
    <w:p w14:paraId="4AB1F069">
      <w:pPr>
        <w:spacing w:line="360" w:lineRule="auto"/>
        <w:jc w:val="center"/>
        <w:rPr>
          <w:rFonts w:hint="eastAsia" w:ascii="宋体" w:hAnsi="宋体"/>
          <w:szCs w:val="21"/>
          <w:highlight w:val="none"/>
        </w:rPr>
      </w:pPr>
      <w:r>
        <w:rPr>
          <w:szCs w:val="21"/>
          <w:highlight w:val="none"/>
        </w:rPr>
        <w:drawing>
          <wp:inline distT="0" distB="0" distL="0" distR="0">
            <wp:extent cx="5219700" cy="3371850"/>
            <wp:effectExtent l="0" t="0" r="0" b="0"/>
            <wp:docPr id="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1"/>
                    <pic:cNvPicPr>
                      <a:picLocks noChangeAspect="1" noChangeArrowheads="1"/>
                    </pic:cNvPicPr>
                  </pic:nvPicPr>
                  <pic:blipFill>
                    <a:blip r:embed="rId21" cstate="print">
                      <a:extLst>
                        <a:ext uri="{28A0092B-C50C-407E-A947-70E740481C1C}">
                          <a14:useLocalDpi xmlns:a14="http://schemas.microsoft.com/office/drawing/2010/main" val="0"/>
                        </a:ext>
                      </a:extLst>
                    </a:blip>
                    <a:srcRect l="17809" t="3542" r="8218" b="8348"/>
                    <a:stretch>
                      <a:fillRect/>
                    </a:stretch>
                  </pic:blipFill>
                  <pic:spPr>
                    <a:xfrm>
                      <a:off x="0" y="0"/>
                      <a:ext cx="5219700" cy="3371850"/>
                    </a:xfrm>
                    <a:prstGeom prst="rect">
                      <a:avLst/>
                    </a:prstGeom>
                    <a:noFill/>
                    <a:ln>
                      <a:noFill/>
                    </a:ln>
                  </pic:spPr>
                </pic:pic>
              </a:graphicData>
            </a:graphic>
          </wp:inline>
        </w:drawing>
      </w:r>
    </w:p>
    <w:p w14:paraId="2760D69F">
      <w:pPr>
        <w:pStyle w:val="13"/>
        <w:jc w:val="center"/>
        <w:rPr>
          <w:rFonts w:hint="eastAsia" w:ascii="宋体" w:hAnsi="宋体" w:eastAsia="宋体"/>
          <w:sz w:val="21"/>
          <w:szCs w:val="21"/>
          <w:highlight w:val="none"/>
        </w:rPr>
      </w:pPr>
      <w:r>
        <w:rPr>
          <w:rFonts w:hint="eastAsia" w:ascii="宋体" w:hAnsi="宋体" w:eastAsia="宋体"/>
          <w:sz w:val="21"/>
          <w:szCs w:val="21"/>
          <w:highlight w:val="none"/>
        </w:rPr>
        <w:t>图8 负极耳在极片一侧的展开示意图</w:t>
      </w:r>
    </w:p>
    <w:p w14:paraId="49164982">
      <w:pPr>
        <w:rPr>
          <w:highlight w:val="none"/>
        </w:rPr>
      </w:pPr>
      <w:r>
        <w:rPr>
          <w:rFonts w:hint="eastAsia" w:ascii="宋体" w:hAnsi="宋体"/>
          <w:szCs w:val="21"/>
          <w:highlight w:val="none"/>
        </w:rPr>
        <w:t>表13</w:t>
      </w:r>
      <w:r>
        <w:rPr>
          <w:rFonts w:hint="eastAsia" w:ascii="宋体" w:hAnsi="宋体"/>
          <w:szCs w:val="21"/>
          <w:highlight w:val="none"/>
          <w:lang w:eastAsia="zh-CN"/>
        </w:rPr>
        <w:t>投标方</w:t>
      </w:r>
      <w:r>
        <w:rPr>
          <w:rFonts w:hint="eastAsia" w:ascii="宋体" w:hAnsi="宋体"/>
          <w:szCs w:val="21"/>
          <w:highlight w:val="none"/>
        </w:rPr>
        <w:t>需要实现的尺寸：</w:t>
      </w:r>
    </w:p>
    <w:tbl>
      <w:tblPr>
        <w:tblStyle w:val="36"/>
        <w:tblW w:w="9087" w:type="dxa"/>
        <w:tblInd w:w="93" w:type="dxa"/>
        <w:tblLayout w:type="autofit"/>
        <w:tblCellMar>
          <w:top w:w="0" w:type="dxa"/>
          <w:left w:w="108" w:type="dxa"/>
          <w:bottom w:w="0" w:type="dxa"/>
          <w:right w:w="108" w:type="dxa"/>
        </w:tblCellMar>
      </w:tblPr>
      <w:tblGrid>
        <w:gridCol w:w="1149"/>
        <w:gridCol w:w="3402"/>
        <w:gridCol w:w="2552"/>
        <w:gridCol w:w="1984"/>
      </w:tblGrid>
      <w:tr w14:paraId="699A93EC">
        <w:tblPrEx>
          <w:tblCellMar>
            <w:top w:w="0" w:type="dxa"/>
            <w:left w:w="108" w:type="dxa"/>
            <w:bottom w:w="0" w:type="dxa"/>
            <w:right w:w="108" w:type="dxa"/>
          </w:tblCellMar>
        </w:tblPrEx>
        <w:trPr>
          <w:trHeight w:val="270" w:hRule="atLeast"/>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770EDF7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序号</w:t>
            </w:r>
          </w:p>
        </w:tc>
        <w:tc>
          <w:tcPr>
            <w:tcW w:w="3402" w:type="dxa"/>
            <w:tcBorders>
              <w:top w:val="single" w:color="auto" w:sz="4" w:space="0"/>
              <w:left w:val="nil"/>
              <w:bottom w:val="single" w:color="auto" w:sz="4" w:space="0"/>
              <w:right w:val="single" w:color="auto" w:sz="4" w:space="0"/>
            </w:tcBorders>
            <w:shd w:val="clear" w:color="auto" w:fill="auto"/>
            <w:vAlign w:val="center"/>
          </w:tcPr>
          <w:p w14:paraId="109F868A">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名称</w:t>
            </w:r>
          </w:p>
        </w:tc>
        <w:tc>
          <w:tcPr>
            <w:tcW w:w="2552" w:type="dxa"/>
            <w:tcBorders>
              <w:top w:val="single" w:color="auto" w:sz="4" w:space="0"/>
              <w:left w:val="nil"/>
              <w:bottom w:val="single" w:color="auto" w:sz="4" w:space="0"/>
              <w:right w:val="single" w:color="auto" w:sz="4" w:space="0"/>
            </w:tcBorders>
            <w:shd w:val="clear" w:color="auto" w:fill="auto"/>
            <w:vAlign w:val="center"/>
          </w:tcPr>
          <w:p w14:paraId="52F9198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尺寸（mm）</w:t>
            </w:r>
          </w:p>
        </w:tc>
        <w:tc>
          <w:tcPr>
            <w:tcW w:w="1984" w:type="dxa"/>
            <w:tcBorders>
              <w:top w:val="single" w:color="auto" w:sz="4" w:space="0"/>
              <w:left w:val="nil"/>
              <w:bottom w:val="single" w:color="auto" w:sz="4" w:space="0"/>
              <w:right w:val="single" w:color="auto" w:sz="4" w:space="0"/>
            </w:tcBorders>
            <w:shd w:val="clear" w:color="auto" w:fill="auto"/>
            <w:vAlign w:val="center"/>
          </w:tcPr>
          <w:p w14:paraId="3954144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公差（mm）</w:t>
            </w:r>
          </w:p>
        </w:tc>
      </w:tr>
      <w:tr w14:paraId="0244C30E">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6A29C46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c>
          <w:tcPr>
            <w:tcW w:w="3402" w:type="dxa"/>
            <w:tcBorders>
              <w:top w:val="nil"/>
              <w:left w:val="nil"/>
              <w:bottom w:val="single" w:color="auto" w:sz="4" w:space="0"/>
              <w:right w:val="single" w:color="auto" w:sz="4" w:space="0"/>
            </w:tcBorders>
            <w:shd w:val="clear" w:color="auto" w:fill="auto"/>
            <w:vAlign w:val="center"/>
          </w:tcPr>
          <w:p w14:paraId="5F60DDC3">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负极耳外露A</w:t>
            </w:r>
          </w:p>
        </w:tc>
        <w:tc>
          <w:tcPr>
            <w:tcW w:w="2552" w:type="dxa"/>
            <w:tcBorders>
              <w:top w:val="nil"/>
              <w:left w:val="nil"/>
              <w:bottom w:val="single" w:color="auto" w:sz="4" w:space="0"/>
              <w:right w:val="single" w:color="auto" w:sz="4" w:space="0"/>
            </w:tcBorders>
            <w:shd w:val="clear" w:color="auto" w:fill="auto"/>
            <w:vAlign w:val="center"/>
          </w:tcPr>
          <w:p w14:paraId="2228781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4～15</w:t>
            </w:r>
          </w:p>
        </w:tc>
        <w:tc>
          <w:tcPr>
            <w:tcW w:w="1984" w:type="dxa"/>
            <w:tcBorders>
              <w:top w:val="nil"/>
              <w:left w:val="nil"/>
              <w:bottom w:val="single" w:color="auto" w:sz="4" w:space="0"/>
              <w:right w:val="single" w:color="auto" w:sz="4" w:space="0"/>
            </w:tcBorders>
            <w:shd w:val="clear" w:color="auto" w:fill="auto"/>
            <w:vAlign w:val="center"/>
          </w:tcPr>
          <w:p w14:paraId="059362D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±0.5</w:t>
            </w:r>
          </w:p>
        </w:tc>
      </w:tr>
      <w:tr w14:paraId="2F3062F8">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22FBB2D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3402" w:type="dxa"/>
            <w:tcBorders>
              <w:top w:val="nil"/>
              <w:left w:val="nil"/>
              <w:bottom w:val="single" w:color="auto" w:sz="4" w:space="0"/>
              <w:right w:val="single" w:color="auto" w:sz="4" w:space="0"/>
            </w:tcBorders>
            <w:shd w:val="clear" w:color="auto" w:fill="auto"/>
            <w:vAlign w:val="center"/>
          </w:tcPr>
          <w:p w14:paraId="2D09029B">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负极耳胶外露B</w:t>
            </w:r>
          </w:p>
        </w:tc>
        <w:tc>
          <w:tcPr>
            <w:tcW w:w="2552" w:type="dxa"/>
            <w:tcBorders>
              <w:top w:val="nil"/>
              <w:left w:val="nil"/>
              <w:bottom w:val="single" w:color="auto" w:sz="4" w:space="0"/>
              <w:right w:val="single" w:color="auto" w:sz="4" w:space="0"/>
            </w:tcBorders>
            <w:shd w:val="clear" w:color="auto" w:fill="auto"/>
            <w:vAlign w:val="center"/>
          </w:tcPr>
          <w:p w14:paraId="4DB5C1A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5～6</w:t>
            </w:r>
          </w:p>
        </w:tc>
        <w:tc>
          <w:tcPr>
            <w:tcW w:w="1984" w:type="dxa"/>
            <w:tcBorders>
              <w:top w:val="nil"/>
              <w:left w:val="nil"/>
              <w:bottom w:val="single" w:color="auto" w:sz="4" w:space="0"/>
              <w:right w:val="single" w:color="auto" w:sz="4" w:space="0"/>
            </w:tcBorders>
            <w:shd w:val="clear" w:color="auto" w:fill="auto"/>
            <w:vAlign w:val="center"/>
          </w:tcPr>
          <w:p w14:paraId="50D24F1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±0.3</w:t>
            </w:r>
          </w:p>
        </w:tc>
      </w:tr>
      <w:tr w14:paraId="063E025E">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6E51A07A">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w:t>
            </w:r>
          </w:p>
        </w:tc>
        <w:tc>
          <w:tcPr>
            <w:tcW w:w="3402" w:type="dxa"/>
            <w:tcBorders>
              <w:top w:val="nil"/>
              <w:left w:val="nil"/>
              <w:bottom w:val="single" w:color="auto" w:sz="4" w:space="0"/>
              <w:right w:val="single" w:color="auto" w:sz="4" w:space="0"/>
            </w:tcBorders>
            <w:shd w:val="clear" w:color="auto" w:fill="auto"/>
            <w:vAlign w:val="center"/>
          </w:tcPr>
          <w:p w14:paraId="4C866719">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负极耳位置C</w:t>
            </w:r>
          </w:p>
        </w:tc>
        <w:tc>
          <w:tcPr>
            <w:tcW w:w="2552" w:type="dxa"/>
            <w:tcBorders>
              <w:top w:val="nil"/>
              <w:left w:val="nil"/>
              <w:bottom w:val="single" w:color="auto" w:sz="4" w:space="0"/>
              <w:right w:val="single" w:color="auto" w:sz="4" w:space="0"/>
            </w:tcBorders>
            <w:shd w:val="clear" w:color="auto" w:fill="auto"/>
            <w:vAlign w:val="center"/>
          </w:tcPr>
          <w:p w14:paraId="5B2E10C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18～70</w:t>
            </w:r>
          </w:p>
        </w:tc>
        <w:tc>
          <w:tcPr>
            <w:tcW w:w="1984" w:type="dxa"/>
            <w:tcBorders>
              <w:top w:val="nil"/>
              <w:left w:val="nil"/>
              <w:bottom w:val="single" w:color="auto" w:sz="4" w:space="0"/>
              <w:right w:val="single" w:color="auto" w:sz="4" w:space="0"/>
            </w:tcBorders>
            <w:shd w:val="clear" w:color="auto" w:fill="auto"/>
            <w:vAlign w:val="center"/>
          </w:tcPr>
          <w:p w14:paraId="1147B02A">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±0.5</w:t>
            </w:r>
          </w:p>
        </w:tc>
      </w:tr>
      <w:tr w14:paraId="3874828A">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13ED9217">
            <w:pPr>
              <w:widowControl/>
              <w:jc w:val="center"/>
              <w:rPr>
                <w:rFonts w:hint="eastAsia" w:ascii="宋体" w:hAnsi="宋体" w:cs="宋体"/>
                <w:strike/>
                <w:kern w:val="0"/>
                <w:sz w:val="18"/>
                <w:szCs w:val="18"/>
                <w:highlight w:val="none"/>
              </w:rPr>
            </w:pPr>
            <w:r>
              <w:rPr>
                <w:rFonts w:hint="eastAsia" w:ascii="宋体" w:hAnsi="宋体" w:cs="宋体"/>
                <w:strike/>
                <w:kern w:val="0"/>
                <w:sz w:val="18"/>
                <w:szCs w:val="18"/>
                <w:highlight w:val="none"/>
              </w:rPr>
              <w:t>4</w:t>
            </w:r>
          </w:p>
        </w:tc>
        <w:tc>
          <w:tcPr>
            <w:tcW w:w="3402" w:type="dxa"/>
            <w:tcBorders>
              <w:top w:val="nil"/>
              <w:left w:val="nil"/>
              <w:bottom w:val="single" w:color="auto" w:sz="4" w:space="0"/>
              <w:right w:val="single" w:color="auto" w:sz="4" w:space="0"/>
            </w:tcBorders>
            <w:shd w:val="clear" w:color="auto" w:fill="auto"/>
            <w:vAlign w:val="center"/>
          </w:tcPr>
          <w:p w14:paraId="1C0A29D7">
            <w:pPr>
              <w:widowControl/>
              <w:jc w:val="left"/>
              <w:rPr>
                <w:rFonts w:hint="eastAsia" w:ascii="宋体" w:hAnsi="宋体" w:cs="宋体"/>
                <w:kern w:val="0"/>
                <w:sz w:val="18"/>
                <w:szCs w:val="18"/>
                <w:highlight w:val="none"/>
              </w:rPr>
            </w:pPr>
            <w:r>
              <w:rPr>
                <w:rFonts w:hint="eastAsia" w:ascii="宋体" w:hAnsi="宋体" w:cs="宋体"/>
                <w:kern w:val="0"/>
                <w:sz w:val="18"/>
                <w:szCs w:val="18"/>
                <w:highlight w:val="none"/>
              </w:rPr>
              <w:t>负极保护胶带到极耳胶位置D</w:t>
            </w:r>
          </w:p>
        </w:tc>
        <w:tc>
          <w:tcPr>
            <w:tcW w:w="2552" w:type="dxa"/>
            <w:tcBorders>
              <w:top w:val="nil"/>
              <w:left w:val="nil"/>
              <w:bottom w:val="single" w:color="auto" w:sz="4" w:space="0"/>
              <w:right w:val="single" w:color="auto" w:sz="4" w:space="0"/>
            </w:tcBorders>
            <w:shd w:val="clear" w:color="auto" w:fill="auto"/>
            <w:vAlign w:val="center"/>
          </w:tcPr>
          <w:p w14:paraId="4CF3DA65">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0.25</w:t>
            </w:r>
          </w:p>
        </w:tc>
        <w:tc>
          <w:tcPr>
            <w:tcW w:w="1984" w:type="dxa"/>
            <w:tcBorders>
              <w:top w:val="nil"/>
              <w:left w:val="nil"/>
              <w:bottom w:val="single" w:color="auto" w:sz="4" w:space="0"/>
              <w:right w:val="single" w:color="auto" w:sz="4" w:space="0"/>
            </w:tcBorders>
            <w:shd w:val="clear" w:color="auto" w:fill="auto"/>
            <w:vAlign w:val="center"/>
          </w:tcPr>
          <w:p w14:paraId="420E44DC">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±0.4</w:t>
            </w:r>
          </w:p>
        </w:tc>
      </w:tr>
      <w:tr w14:paraId="77D3C18D">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68C0C11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w:t>
            </w:r>
          </w:p>
        </w:tc>
        <w:tc>
          <w:tcPr>
            <w:tcW w:w="3402" w:type="dxa"/>
            <w:tcBorders>
              <w:top w:val="nil"/>
              <w:left w:val="nil"/>
              <w:bottom w:val="single" w:color="auto" w:sz="4" w:space="0"/>
              <w:right w:val="single" w:color="auto" w:sz="4" w:space="0"/>
            </w:tcBorders>
            <w:shd w:val="clear" w:color="auto" w:fill="auto"/>
            <w:vAlign w:val="center"/>
          </w:tcPr>
          <w:p w14:paraId="45BBC0AE">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负极保护胶带外露E</w:t>
            </w:r>
          </w:p>
        </w:tc>
        <w:tc>
          <w:tcPr>
            <w:tcW w:w="2552" w:type="dxa"/>
            <w:tcBorders>
              <w:top w:val="nil"/>
              <w:left w:val="nil"/>
              <w:bottom w:val="single" w:color="auto" w:sz="4" w:space="0"/>
              <w:right w:val="single" w:color="auto" w:sz="4" w:space="0"/>
            </w:tcBorders>
            <w:shd w:val="clear" w:color="auto" w:fill="auto"/>
            <w:vAlign w:val="center"/>
          </w:tcPr>
          <w:p w14:paraId="4EDBB7B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0.5</w:t>
            </w:r>
          </w:p>
        </w:tc>
        <w:tc>
          <w:tcPr>
            <w:tcW w:w="1984" w:type="dxa"/>
            <w:tcBorders>
              <w:top w:val="nil"/>
              <w:left w:val="nil"/>
              <w:bottom w:val="single" w:color="auto" w:sz="4" w:space="0"/>
              <w:right w:val="single" w:color="auto" w:sz="4" w:space="0"/>
            </w:tcBorders>
            <w:shd w:val="clear" w:color="auto" w:fill="auto"/>
            <w:vAlign w:val="center"/>
          </w:tcPr>
          <w:p w14:paraId="5E22CB0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±0.3</w:t>
            </w:r>
          </w:p>
        </w:tc>
      </w:tr>
      <w:tr w14:paraId="612CADB3">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11B541A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6</w:t>
            </w:r>
          </w:p>
        </w:tc>
        <w:tc>
          <w:tcPr>
            <w:tcW w:w="3402" w:type="dxa"/>
            <w:tcBorders>
              <w:top w:val="nil"/>
              <w:left w:val="nil"/>
              <w:bottom w:val="single" w:color="auto" w:sz="4" w:space="0"/>
              <w:right w:val="single" w:color="auto" w:sz="4" w:space="0"/>
            </w:tcBorders>
            <w:shd w:val="clear" w:color="auto" w:fill="auto"/>
            <w:vAlign w:val="center"/>
          </w:tcPr>
          <w:p w14:paraId="71A447DB">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负极保护胶带位置F</w:t>
            </w:r>
          </w:p>
        </w:tc>
        <w:tc>
          <w:tcPr>
            <w:tcW w:w="2552" w:type="dxa"/>
            <w:tcBorders>
              <w:top w:val="nil"/>
              <w:left w:val="nil"/>
              <w:bottom w:val="single" w:color="auto" w:sz="4" w:space="0"/>
              <w:right w:val="single" w:color="auto" w:sz="4" w:space="0"/>
            </w:tcBorders>
            <w:shd w:val="clear" w:color="auto" w:fill="auto"/>
            <w:vAlign w:val="center"/>
          </w:tcPr>
          <w:p w14:paraId="4665927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1～30</w:t>
            </w:r>
          </w:p>
        </w:tc>
        <w:tc>
          <w:tcPr>
            <w:tcW w:w="1984" w:type="dxa"/>
            <w:tcBorders>
              <w:top w:val="nil"/>
              <w:left w:val="nil"/>
              <w:bottom w:val="single" w:color="auto" w:sz="4" w:space="0"/>
              <w:right w:val="single" w:color="auto" w:sz="4" w:space="0"/>
            </w:tcBorders>
            <w:shd w:val="clear" w:color="auto" w:fill="auto"/>
            <w:vAlign w:val="center"/>
          </w:tcPr>
          <w:p w14:paraId="41B1E86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62EC2C3E">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0A108B6A">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7</w:t>
            </w:r>
          </w:p>
        </w:tc>
        <w:tc>
          <w:tcPr>
            <w:tcW w:w="3402" w:type="dxa"/>
            <w:tcBorders>
              <w:top w:val="nil"/>
              <w:left w:val="nil"/>
              <w:bottom w:val="single" w:color="auto" w:sz="4" w:space="0"/>
              <w:right w:val="single" w:color="auto" w:sz="4" w:space="0"/>
            </w:tcBorders>
            <w:shd w:val="clear" w:color="auto" w:fill="auto"/>
            <w:vAlign w:val="center"/>
          </w:tcPr>
          <w:p w14:paraId="37C11DC0">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平衡胶带位置G</w:t>
            </w:r>
          </w:p>
        </w:tc>
        <w:tc>
          <w:tcPr>
            <w:tcW w:w="2552" w:type="dxa"/>
            <w:tcBorders>
              <w:top w:val="nil"/>
              <w:left w:val="nil"/>
              <w:bottom w:val="single" w:color="auto" w:sz="4" w:space="0"/>
              <w:right w:val="single" w:color="auto" w:sz="4" w:space="0"/>
            </w:tcBorders>
            <w:shd w:val="clear" w:color="auto" w:fill="auto"/>
            <w:vAlign w:val="center"/>
          </w:tcPr>
          <w:p w14:paraId="069F2A1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1～30</w:t>
            </w:r>
          </w:p>
        </w:tc>
        <w:tc>
          <w:tcPr>
            <w:tcW w:w="1984" w:type="dxa"/>
            <w:tcBorders>
              <w:top w:val="nil"/>
              <w:left w:val="nil"/>
              <w:bottom w:val="single" w:color="auto" w:sz="4" w:space="0"/>
              <w:right w:val="single" w:color="auto" w:sz="4" w:space="0"/>
            </w:tcBorders>
            <w:shd w:val="clear" w:color="auto" w:fill="auto"/>
            <w:vAlign w:val="center"/>
          </w:tcPr>
          <w:p w14:paraId="231E77F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5A3E9D54">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196A429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8</w:t>
            </w:r>
          </w:p>
        </w:tc>
        <w:tc>
          <w:tcPr>
            <w:tcW w:w="3402" w:type="dxa"/>
            <w:tcBorders>
              <w:top w:val="nil"/>
              <w:left w:val="nil"/>
              <w:bottom w:val="single" w:color="auto" w:sz="4" w:space="0"/>
              <w:right w:val="single" w:color="auto" w:sz="4" w:space="0"/>
            </w:tcBorders>
            <w:shd w:val="clear" w:color="auto" w:fill="auto"/>
            <w:vAlign w:val="center"/>
          </w:tcPr>
          <w:p w14:paraId="1C8A065C">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负极保护胶带位置N</w:t>
            </w:r>
          </w:p>
        </w:tc>
        <w:tc>
          <w:tcPr>
            <w:tcW w:w="2552" w:type="dxa"/>
            <w:tcBorders>
              <w:top w:val="nil"/>
              <w:left w:val="nil"/>
              <w:bottom w:val="single" w:color="auto" w:sz="4" w:space="0"/>
              <w:right w:val="single" w:color="auto" w:sz="4" w:space="0"/>
            </w:tcBorders>
            <w:shd w:val="clear" w:color="auto" w:fill="auto"/>
            <w:vAlign w:val="center"/>
          </w:tcPr>
          <w:p w14:paraId="7622A6E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5～8</w:t>
            </w:r>
          </w:p>
        </w:tc>
        <w:tc>
          <w:tcPr>
            <w:tcW w:w="1984" w:type="dxa"/>
            <w:tcBorders>
              <w:top w:val="nil"/>
              <w:left w:val="nil"/>
              <w:bottom w:val="single" w:color="auto" w:sz="4" w:space="0"/>
              <w:right w:val="single" w:color="auto" w:sz="4" w:space="0"/>
            </w:tcBorders>
            <w:shd w:val="clear" w:color="auto" w:fill="auto"/>
            <w:vAlign w:val="center"/>
          </w:tcPr>
          <w:p w14:paraId="2A6AB21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44B261FF">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2F26873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9</w:t>
            </w:r>
          </w:p>
        </w:tc>
        <w:tc>
          <w:tcPr>
            <w:tcW w:w="3402" w:type="dxa"/>
            <w:tcBorders>
              <w:top w:val="nil"/>
              <w:left w:val="nil"/>
              <w:bottom w:val="single" w:color="auto" w:sz="4" w:space="0"/>
              <w:right w:val="single" w:color="auto" w:sz="4" w:space="0"/>
            </w:tcBorders>
            <w:shd w:val="clear" w:color="auto" w:fill="auto"/>
            <w:vAlign w:val="center"/>
          </w:tcPr>
          <w:p w14:paraId="741E31CD">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负极保护胶带位置M</w:t>
            </w:r>
          </w:p>
        </w:tc>
        <w:tc>
          <w:tcPr>
            <w:tcW w:w="2552" w:type="dxa"/>
            <w:tcBorders>
              <w:top w:val="nil"/>
              <w:left w:val="nil"/>
              <w:bottom w:val="single" w:color="auto" w:sz="4" w:space="0"/>
              <w:right w:val="single" w:color="auto" w:sz="4" w:space="0"/>
            </w:tcBorders>
            <w:shd w:val="clear" w:color="auto" w:fill="auto"/>
            <w:vAlign w:val="center"/>
          </w:tcPr>
          <w:p w14:paraId="45698A1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1～30</w:t>
            </w:r>
          </w:p>
        </w:tc>
        <w:tc>
          <w:tcPr>
            <w:tcW w:w="1984" w:type="dxa"/>
            <w:tcBorders>
              <w:top w:val="nil"/>
              <w:left w:val="nil"/>
              <w:bottom w:val="single" w:color="auto" w:sz="4" w:space="0"/>
              <w:right w:val="single" w:color="auto" w:sz="4" w:space="0"/>
            </w:tcBorders>
            <w:shd w:val="clear" w:color="auto" w:fill="auto"/>
            <w:vAlign w:val="center"/>
          </w:tcPr>
          <w:p w14:paraId="7CE3A80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bl>
    <w:p w14:paraId="0A664FE1">
      <w:pPr>
        <w:spacing w:line="360" w:lineRule="auto"/>
        <w:rPr>
          <w:rFonts w:hint="eastAsia" w:ascii="宋体" w:hAnsi="宋体"/>
          <w:szCs w:val="21"/>
          <w:highlight w:val="none"/>
        </w:rPr>
      </w:pPr>
      <w:r>
        <w:rPr>
          <w:rFonts w:hint="eastAsia" w:ascii="宋体" w:hAnsi="宋体"/>
          <w:szCs w:val="21"/>
          <w:highlight w:val="none"/>
        </w:rPr>
        <w:t>表14</w:t>
      </w:r>
      <w:r>
        <w:rPr>
          <w:rFonts w:hint="eastAsia" w:ascii="宋体" w:hAnsi="宋体"/>
          <w:szCs w:val="21"/>
          <w:highlight w:val="none"/>
          <w:lang w:eastAsia="zh-CN"/>
        </w:rPr>
        <w:t>招标方</w:t>
      </w:r>
      <w:r>
        <w:rPr>
          <w:rFonts w:hint="eastAsia" w:ascii="宋体" w:hAnsi="宋体"/>
          <w:szCs w:val="21"/>
          <w:highlight w:val="none"/>
        </w:rPr>
        <w:t>提供的极片尺寸：</w:t>
      </w:r>
    </w:p>
    <w:tbl>
      <w:tblPr>
        <w:tblStyle w:val="36"/>
        <w:tblW w:w="9087" w:type="dxa"/>
        <w:tblInd w:w="93" w:type="dxa"/>
        <w:tblLayout w:type="autofit"/>
        <w:tblCellMar>
          <w:top w:w="0" w:type="dxa"/>
          <w:left w:w="108" w:type="dxa"/>
          <w:bottom w:w="0" w:type="dxa"/>
          <w:right w:w="108" w:type="dxa"/>
        </w:tblCellMar>
      </w:tblPr>
      <w:tblGrid>
        <w:gridCol w:w="1149"/>
        <w:gridCol w:w="3402"/>
        <w:gridCol w:w="2552"/>
        <w:gridCol w:w="1984"/>
      </w:tblGrid>
      <w:tr w14:paraId="4EABB26B">
        <w:tblPrEx>
          <w:tblCellMar>
            <w:top w:w="0" w:type="dxa"/>
            <w:left w:w="108" w:type="dxa"/>
            <w:bottom w:w="0" w:type="dxa"/>
            <w:right w:w="108" w:type="dxa"/>
          </w:tblCellMar>
        </w:tblPrEx>
        <w:trPr>
          <w:trHeight w:val="270" w:hRule="atLeast"/>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12130ED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序号</w:t>
            </w:r>
          </w:p>
        </w:tc>
        <w:tc>
          <w:tcPr>
            <w:tcW w:w="3402" w:type="dxa"/>
            <w:tcBorders>
              <w:top w:val="single" w:color="auto" w:sz="4" w:space="0"/>
              <w:left w:val="nil"/>
              <w:bottom w:val="single" w:color="auto" w:sz="4" w:space="0"/>
              <w:right w:val="single" w:color="auto" w:sz="4" w:space="0"/>
            </w:tcBorders>
            <w:shd w:val="clear" w:color="auto" w:fill="auto"/>
            <w:vAlign w:val="center"/>
          </w:tcPr>
          <w:p w14:paraId="002DB02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名称</w:t>
            </w:r>
          </w:p>
        </w:tc>
        <w:tc>
          <w:tcPr>
            <w:tcW w:w="2552" w:type="dxa"/>
            <w:tcBorders>
              <w:top w:val="single" w:color="auto" w:sz="4" w:space="0"/>
              <w:left w:val="nil"/>
              <w:bottom w:val="single" w:color="auto" w:sz="4" w:space="0"/>
              <w:right w:val="single" w:color="auto" w:sz="4" w:space="0"/>
            </w:tcBorders>
            <w:shd w:val="clear" w:color="auto" w:fill="auto"/>
            <w:vAlign w:val="center"/>
          </w:tcPr>
          <w:p w14:paraId="73CC157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尺寸（mm）</w:t>
            </w:r>
          </w:p>
        </w:tc>
        <w:tc>
          <w:tcPr>
            <w:tcW w:w="1984" w:type="dxa"/>
            <w:tcBorders>
              <w:top w:val="single" w:color="auto" w:sz="4" w:space="0"/>
              <w:left w:val="nil"/>
              <w:bottom w:val="single" w:color="auto" w:sz="4" w:space="0"/>
              <w:right w:val="single" w:color="auto" w:sz="4" w:space="0"/>
            </w:tcBorders>
            <w:shd w:val="clear" w:color="auto" w:fill="auto"/>
            <w:vAlign w:val="center"/>
          </w:tcPr>
          <w:p w14:paraId="7760911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公差（mm）</w:t>
            </w:r>
          </w:p>
        </w:tc>
      </w:tr>
      <w:tr w14:paraId="74B84862">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2BE8853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c>
          <w:tcPr>
            <w:tcW w:w="3402" w:type="dxa"/>
            <w:tcBorders>
              <w:top w:val="nil"/>
              <w:left w:val="nil"/>
              <w:bottom w:val="single" w:color="auto" w:sz="4" w:space="0"/>
              <w:right w:val="single" w:color="auto" w:sz="4" w:space="0"/>
            </w:tcBorders>
            <w:shd w:val="clear" w:color="auto" w:fill="auto"/>
            <w:vAlign w:val="center"/>
          </w:tcPr>
          <w:p w14:paraId="124B80BA">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负极片大面长度I</w:t>
            </w:r>
          </w:p>
        </w:tc>
        <w:tc>
          <w:tcPr>
            <w:tcW w:w="2552" w:type="dxa"/>
            <w:tcBorders>
              <w:top w:val="nil"/>
              <w:left w:val="nil"/>
              <w:bottom w:val="single" w:color="auto" w:sz="4" w:space="0"/>
              <w:right w:val="single" w:color="auto" w:sz="4" w:space="0"/>
            </w:tcBorders>
            <w:shd w:val="clear" w:color="auto" w:fill="auto"/>
            <w:vAlign w:val="center"/>
          </w:tcPr>
          <w:p w14:paraId="759608B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480～1980</w:t>
            </w:r>
          </w:p>
        </w:tc>
        <w:tc>
          <w:tcPr>
            <w:tcW w:w="1984" w:type="dxa"/>
            <w:tcBorders>
              <w:top w:val="nil"/>
              <w:left w:val="nil"/>
              <w:bottom w:val="single" w:color="auto" w:sz="4" w:space="0"/>
              <w:right w:val="single" w:color="auto" w:sz="4" w:space="0"/>
            </w:tcBorders>
            <w:shd w:val="clear" w:color="auto" w:fill="auto"/>
            <w:vAlign w:val="center"/>
          </w:tcPr>
          <w:p w14:paraId="17D8D6E2">
            <w:pPr>
              <w:widowControl/>
              <w:jc w:val="center"/>
              <w:rPr>
                <w:rFonts w:hint="eastAsia" w:ascii="宋体" w:hAnsi="宋体" w:cs="宋体"/>
                <w:color w:val="000000"/>
                <w:kern w:val="0"/>
                <w:sz w:val="18"/>
                <w:szCs w:val="18"/>
                <w:highlight w:val="none"/>
              </w:rPr>
            </w:pPr>
            <w:r>
              <w:rPr>
                <w:rFonts w:ascii="宋体" w:hAnsi="宋体"/>
                <w:bCs/>
                <w:sz w:val="18"/>
                <w:szCs w:val="18"/>
                <w:highlight w:val="none"/>
              </w:rPr>
              <w:t>+2</w:t>
            </w:r>
            <w:r>
              <w:rPr>
                <w:rFonts w:hint="eastAsia" w:ascii="宋体" w:hAnsi="宋体"/>
                <w:bCs/>
                <w:sz w:val="18"/>
                <w:szCs w:val="18"/>
                <w:highlight w:val="none"/>
              </w:rPr>
              <w:t>/</w:t>
            </w:r>
            <w:r>
              <w:rPr>
                <w:rFonts w:ascii="宋体" w:hAnsi="宋体"/>
                <w:bCs/>
                <w:sz w:val="18"/>
                <w:szCs w:val="18"/>
                <w:highlight w:val="none"/>
              </w:rPr>
              <w:t>-</w:t>
            </w:r>
            <w:r>
              <w:rPr>
                <w:rFonts w:hint="eastAsia" w:ascii="宋体" w:hAnsi="宋体"/>
                <w:bCs/>
                <w:sz w:val="18"/>
                <w:szCs w:val="18"/>
                <w:highlight w:val="none"/>
              </w:rPr>
              <w:t>1</w:t>
            </w:r>
          </w:p>
        </w:tc>
      </w:tr>
      <w:tr w14:paraId="514B9A26">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5CBDBEDA">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3402" w:type="dxa"/>
            <w:tcBorders>
              <w:top w:val="nil"/>
              <w:left w:val="nil"/>
              <w:bottom w:val="single" w:color="auto" w:sz="4" w:space="0"/>
              <w:right w:val="single" w:color="auto" w:sz="4" w:space="0"/>
            </w:tcBorders>
            <w:shd w:val="clear" w:color="auto" w:fill="auto"/>
            <w:vAlign w:val="center"/>
          </w:tcPr>
          <w:p w14:paraId="764F96B8">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负极片全长J</w:t>
            </w:r>
          </w:p>
        </w:tc>
        <w:tc>
          <w:tcPr>
            <w:tcW w:w="2552" w:type="dxa"/>
            <w:tcBorders>
              <w:top w:val="nil"/>
              <w:left w:val="nil"/>
              <w:bottom w:val="single" w:color="auto" w:sz="4" w:space="0"/>
              <w:right w:val="single" w:color="auto" w:sz="4" w:space="0"/>
            </w:tcBorders>
            <w:shd w:val="clear" w:color="auto" w:fill="auto"/>
            <w:vAlign w:val="center"/>
          </w:tcPr>
          <w:p w14:paraId="665615C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400～2500</w:t>
            </w:r>
          </w:p>
        </w:tc>
        <w:tc>
          <w:tcPr>
            <w:tcW w:w="1984" w:type="dxa"/>
            <w:tcBorders>
              <w:top w:val="nil"/>
              <w:left w:val="nil"/>
              <w:bottom w:val="single" w:color="auto" w:sz="4" w:space="0"/>
              <w:right w:val="single" w:color="auto" w:sz="4" w:space="0"/>
            </w:tcBorders>
            <w:shd w:val="clear" w:color="auto" w:fill="auto"/>
            <w:vAlign w:val="center"/>
          </w:tcPr>
          <w:p w14:paraId="0F8DE309">
            <w:pPr>
              <w:widowControl/>
              <w:jc w:val="center"/>
              <w:rPr>
                <w:rFonts w:hint="eastAsia" w:ascii="宋体" w:hAnsi="宋体" w:cs="宋体"/>
                <w:color w:val="000000"/>
                <w:kern w:val="0"/>
                <w:sz w:val="18"/>
                <w:szCs w:val="18"/>
                <w:highlight w:val="none"/>
              </w:rPr>
            </w:pPr>
            <w:r>
              <w:rPr>
                <w:rFonts w:ascii="宋体" w:hAnsi="宋体"/>
                <w:bCs/>
                <w:sz w:val="18"/>
                <w:szCs w:val="18"/>
                <w:highlight w:val="none"/>
              </w:rPr>
              <w:t>+2</w:t>
            </w:r>
            <w:r>
              <w:rPr>
                <w:rFonts w:hint="eastAsia" w:ascii="宋体" w:hAnsi="宋体"/>
                <w:bCs/>
                <w:sz w:val="18"/>
                <w:szCs w:val="18"/>
                <w:highlight w:val="none"/>
              </w:rPr>
              <w:t>/</w:t>
            </w:r>
            <w:r>
              <w:rPr>
                <w:rFonts w:ascii="宋体" w:hAnsi="宋体"/>
                <w:bCs/>
                <w:sz w:val="18"/>
                <w:szCs w:val="18"/>
                <w:highlight w:val="none"/>
              </w:rPr>
              <w:t>-</w:t>
            </w:r>
            <w:r>
              <w:rPr>
                <w:rFonts w:hint="eastAsia" w:ascii="宋体" w:hAnsi="宋体"/>
                <w:bCs/>
                <w:sz w:val="18"/>
                <w:szCs w:val="18"/>
                <w:highlight w:val="none"/>
              </w:rPr>
              <w:t>1</w:t>
            </w:r>
          </w:p>
        </w:tc>
      </w:tr>
      <w:tr w14:paraId="2F4755DB">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5C65816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w:t>
            </w:r>
          </w:p>
        </w:tc>
        <w:tc>
          <w:tcPr>
            <w:tcW w:w="3402" w:type="dxa"/>
            <w:tcBorders>
              <w:top w:val="nil"/>
              <w:left w:val="nil"/>
              <w:bottom w:val="single" w:color="auto" w:sz="4" w:space="0"/>
              <w:right w:val="single" w:color="auto" w:sz="4" w:space="0"/>
            </w:tcBorders>
            <w:shd w:val="clear" w:color="auto" w:fill="auto"/>
            <w:vAlign w:val="center"/>
          </w:tcPr>
          <w:p w14:paraId="3D21AE26">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负极片小面长度</w:t>
            </w:r>
            <w:r>
              <w:rPr>
                <w:rFonts w:cs="宋体"/>
                <w:color w:val="000000"/>
                <w:kern w:val="0"/>
                <w:sz w:val="18"/>
                <w:szCs w:val="18"/>
                <w:highlight w:val="none"/>
              </w:rPr>
              <w:t>K</w:t>
            </w:r>
          </w:p>
        </w:tc>
        <w:tc>
          <w:tcPr>
            <w:tcW w:w="2552" w:type="dxa"/>
            <w:tcBorders>
              <w:top w:val="nil"/>
              <w:left w:val="nil"/>
              <w:bottom w:val="single" w:color="auto" w:sz="4" w:space="0"/>
              <w:right w:val="single" w:color="auto" w:sz="4" w:space="0"/>
            </w:tcBorders>
            <w:shd w:val="clear" w:color="auto" w:fill="auto"/>
            <w:vAlign w:val="center"/>
          </w:tcPr>
          <w:p w14:paraId="5022B2F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400～1900</w:t>
            </w:r>
          </w:p>
        </w:tc>
        <w:tc>
          <w:tcPr>
            <w:tcW w:w="1984" w:type="dxa"/>
            <w:tcBorders>
              <w:top w:val="nil"/>
              <w:left w:val="nil"/>
              <w:bottom w:val="single" w:color="auto" w:sz="4" w:space="0"/>
              <w:right w:val="single" w:color="auto" w:sz="4" w:space="0"/>
            </w:tcBorders>
            <w:shd w:val="clear" w:color="auto" w:fill="auto"/>
            <w:vAlign w:val="center"/>
          </w:tcPr>
          <w:p w14:paraId="5E3841F6">
            <w:pPr>
              <w:widowControl/>
              <w:jc w:val="center"/>
              <w:rPr>
                <w:rFonts w:hint="eastAsia" w:ascii="宋体" w:hAnsi="宋体" w:cs="宋体"/>
                <w:color w:val="000000"/>
                <w:kern w:val="0"/>
                <w:sz w:val="18"/>
                <w:szCs w:val="18"/>
                <w:highlight w:val="none"/>
              </w:rPr>
            </w:pPr>
            <w:r>
              <w:rPr>
                <w:rFonts w:ascii="宋体" w:hAnsi="宋体"/>
                <w:bCs/>
                <w:sz w:val="18"/>
                <w:szCs w:val="18"/>
                <w:highlight w:val="none"/>
              </w:rPr>
              <w:t>+2</w:t>
            </w:r>
            <w:r>
              <w:rPr>
                <w:rFonts w:hint="eastAsia" w:ascii="宋体" w:hAnsi="宋体"/>
                <w:bCs/>
                <w:sz w:val="18"/>
                <w:szCs w:val="18"/>
                <w:highlight w:val="none"/>
              </w:rPr>
              <w:t>/</w:t>
            </w:r>
            <w:r>
              <w:rPr>
                <w:rFonts w:ascii="宋体" w:hAnsi="宋体"/>
                <w:bCs/>
                <w:sz w:val="18"/>
                <w:szCs w:val="18"/>
                <w:highlight w:val="none"/>
              </w:rPr>
              <w:t>-</w:t>
            </w:r>
            <w:r>
              <w:rPr>
                <w:rFonts w:hint="eastAsia" w:ascii="宋体" w:hAnsi="宋体"/>
                <w:bCs/>
                <w:sz w:val="18"/>
                <w:szCs w:val="18"/>
                <w:highlight w:val="none"/>
              </w:rPr>
              <w:t>1</w:t>
            </w:r>
          </w:p>
        </w:tc>
      </w:tr>
      <w:tr w14:paraId="6E1155C0">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5EB5841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w:t>
            </w:r>
          </w:p>
        </w:tc>
        <w:tc>
          <w:tcPr>
            <w:tcW w:w="3402" w:type="dxa"/>
            <w:tcBorders>
              <w:top w:val="nil"/>
              <w:left w:val="nil"/>
              <w:bottom w:val="single" w:color="auto" w:sz="4" w:space="0"/>
              <w:right w:val="single" w:color="auto" w:sz="4" w:space="0"/>
            </w:tcBorders>
            <w:shd w:val="clear" w:color="auto" w:fill="auto"/>
            <w:vAlign w:val="center"/>
          </w:tcPr>
          <w:p w14:paraId="7498E514">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负极片厚度L</w:t>
            </w:r>
          </w:p>
        </w:tc>
        <w:tc>
          <w:tcPr>
            <w:tcW w:w="2552" w:type="dxa"/>
            <w:tcBorders>
              <w:top w:val="nil"/>
              <w:left w:val="nil"/>
              <w:bottom w:val="single" w:color="auto" w:sz="4" w:space="0"/>
              <w:right w:val="single" w:color="auto" w:sz="4" w:space="0"/>
            </w:tcBorders>
            <w:shd w:val="clear" w:color="auto" w:fill="auto"/>
            <w:vAlign w:val="center"/>
          </w:tcPr>
          <w:p w14:paraId="28992D1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0.08～0.14</w:t>
            </w:r>
          </w:p>
        </w:tc>
        <w:tc>
          <w:tcPr>
            <w:tcW w:w="1984" w:type="dxa"/>
            <w:tcBorders>
              <w:top w:val="nil"/>
              <w:left w:val="nil"/>
              <w:bottom w:val="single" w:color="auto" w:sz="4" w:space="0"/>
              <w:right w:val="single" w:color="auto" w:sz="4" w:space="0"/>
            </w:tcBorders>
            <w:shd w:val="clear" w:color="auto" w:fill="auto"/>
            <w:vAlign w:val="center"/>
          </w:tcPr>
          <w:p w14:paraId="1763E33D">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±0.004</w:t>
            </w:r>
          </w:p>
        </w:tc>
      </w:tr>
      <w:tr w14:paraId="302A9A39">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2A13A89A">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w:t>
            </w:r>
          </w:p>
        </w:tc>
        <w:tc>
          <w:tcPr>
            <w:tcW w:w="3402" w:type="dxa"/>
            <w:tcBorders>
              <w:top w:val="nil"/>
              <w:left w:val="nil"/>
              <w:bottom w:val="single" w:color="auto" w:sz="4" w:space="0"/>
              <w:right w:val="single" w:color="auto" w:sz="4" w:space="0"/>
            </w:tcBorders>
            <w:shd w:val="clear" w:color="auto" w:fill="auto"/>
            <w:vAlign w:val="center"/>
          </w:tcPr>
          <w:p w14:paraId="4F37ED8B">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负极片宽度H</w:t>
            </w:r>
          </w:p>
        </w:tc>
        <w:tc>
          <w:tcPr>
            <w:tcW w:w="2552" w:type="dxa"/>
            <w:tcBorders>
              <w:top w:val="nil"/>
              <w:left w:val="nil"/>
              <w:bottom w:val="single" w:color="auto" w:sz="4" w:space="0"/>
              <w:right w:val="single" w:color="auto" w:sz="4" w:space="0"/>
            </w:tcBorders>
            <w:shd w:val="clear" w:color="auto" w:fill="auto"/>
            <w:vAlign w:val="center"/>
          </w:tcPr>
          <w:p w14:paraId="2FA0BFE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35～150</w:t>
            </w:r>
          </w:p>
        </w:tc>
        <w:tc>
          <w:tcPr>
            <w:tcW w:w="1984" w:type="dxa"/>
            <w:tcBorders>
              <w:top w:val="nil"/>
              <w:left w:val="nil"/>
              <w:bottom w:val="single" w:color="auto" w:sz="4" w:space="0"/>
              <w:right w:val="single" w:color="auto" w:sz="4" w:space="0"/>
            </w:tcBorders>
            <w:shd w:val="clear" w:color="auto" w:fill="auto"/>
            <w:vAlign w:val="center"/>
          </w:tcPr>
          <w:p w14:paraId="44EF6CB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bl>
    <w:p w14:paraId="6D6B4C34">
      <w:pPr>
        <w:pStyle w:val="4"/>
        <w:spacing w:before="0" w:after="0" w:line="415" w:lineRule="auto"/>
        <w:rPr>
          <w:rFonts w:hint="eastAsia" w:ascii="黑体" w:hAnsi="黑体" w:eastAsia="黑体"/>
          <w:b w:val="0"/>
          <w:sz w:val="24"/>
          <w:szCs w:val="24"/>
          <w:highlight w:val="none"/>
        </w:rPr>
      </w:pPr>
      <w:bookmarkStart w:id="20" w:name="_Toc28774"/>
      <w:r>
        <w:rPr>
          <w:rFonts w:hint="eastAsia" w:ascii="黑体" w:hAnsi="黑体" w:eastAsia="黑体"/>
          <w:b w:val="0"/>
          <w:sz w:val="24"/>
          <w:szCs w:val="24"/>
          <w:highlight w:val="none"/>
        </w:rPr>
        <w:t>2.1.2极耳在极片间歇涂覆结构</w:t>
      </w:r>
      <w:bookmarkEnd w:id="20"/>
    </w:p>
    <w:p w14:paraId="48575C61">
      <w:pPr>
        <w:spacing w:line="360" w:lineRule="auto"/>
        <w:rPr>
          <w:rFonts w:hint="eastAsia" w:ascii="宋体" w:hAnsi="宋体"/>
          <w:szCs w:val="21"/>
          <w:highlight w:val="none"/>
        </w:rPr>
      </w:pPr>
      <w:r>
        <w:rPr>
          <w:rFonts w:hint="eastAsia" w:ascii="宋体" w:hAnsi="宋体"/>
          <w:sz w:val="24"/>
          <w:highlight w:val="none"/>
        </w:rPr>
        <w:t>2.1.2.1极耳在极片间歇涂覆结构的展开示意图：</w:t>
      </w:r>
    </w:p>
    <w:p w14:paraId="5A7FC7E2">
      <w:pPr>
        <w:spacing w:line="360" w:lineRule="auto"/>
        <w:jc w:val="center"/>
        <w:rPr>
          <w:rFonts w:hint="eastAsia" w:ascii="宋体" w:hAnsi="宋体"/>
          <w:szCs w:val="21"/>
          <w:highlight w:val="none"/>
        </w:rPr>
      </w:pPr>
      <w:r>
        <w:rPr>
          <w:highlight w:val="none"/>
        </w:rPr>
        <w:drawing>
          <wp:inline distT="0" distB="0" distL="0" distR="0">
            <wp:extent cx="5486400" cy="3838575"/>
            <wp:effectExtent l="0" t="0" r="0" b="0"/>
            <wp:docPr id="10"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9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486400" cy="3838575"/>
                    </a:xfrm>
                    <a:prstGeom prst="rect">
                      <a:avLst/>
                    </a:prstGeom>
                    <a:noFill/>
                    <a:ln>
                      <a:noFill/>
                    </a:ln>
                  </pic:spPr>
                </pic:pic>
              </a:graphicData>
            </a:graphic>
          </wp:inline>
        </w:drawing>
      </w:r>
    </w:p>
    <w:p w14:paraId="7324105A">
      <w:pPr>
        <w:pStyle w:val="13"/>
        <w:jc w:val="center"/>
        <w:rPr>
          <w:rFonts w:hint="eastAsia" w:ascii="宋体" w:hAnsi="宋体" w:eastAsia="宋体"/>
          <w:sz w:val="21"/>
          <w:szCs w:val="21"/>
          <w:highlight w:val="none"/>
        </w:rPr>
      </w:pPr>
      <w:r>
        <w:rPr>
          <w:rFonts w:hint="eastAsia" w:ascii="宋体" w:hAnsi="宋体" w:eastAsia="宋体"/>
          <w:sz w:val="21"/>
          <w:szCs w:val="21"/>
          <w:highlight w:val="none"/>
        </w:rPr>
        <w:t>图9极耳在极片间歇涂覆结构的展开示意图</w:t>
      </w:r>
    </w:p>
    <w:p w14:paraId="49943213">
      <w:pPr>
        <w:spacing w:line="360" w:lineRule="auto"/>
        <w:rPr>
          <w:sz w:val="24"/>
          <w:highlight w:val="none"/>
        </w:rPr>
      </w:pPr>
      <w:r>
        <w:rPr>
          <w:rFonts w:hint="eastAsia" w:ascii="宋体" w:hAnsi="宋体"/>
          <w:sz w:val="24"/>
          <w:highlight w:val="none"/>
        </w:rPr>
        <w:t>2.1.2.2</w:t>
      </w:r>
      <w:r>
        <w:rPr>
          <w:rFonts w:hint="eastAsia"/>
          <w:sz w:val="24"/>
          <w:highlight w:val="none"/>
        </w:rPr>
        <w:t>正极片贴胶带要求：正极耳处需要贴正极耳保护胶带最多4条，Lamination胶带粘贴2条，热熔胶带粘贴2条，具备揭热熔胶带离型纸功能，共计贴8处胶带（配置4套错位贴机构，送料</w:t>
      </w:r>
      <w:r>
        <w:rPr>
          <w:sz w:val="24"/>
          <w:highlight w:val="none"/>
        </w:rPr>
        <w:t>8</w:t>
      </w:r>
      <w:r>
        <w:rPr>
          <w:rFonts w:hint="eastAsia"/>
          <w:sz w:val="24"/>
          <w:highlight w:val="none"/>
        </w:rPr>
        <w:t xml:space="preserve">套整体伺服驱动，拉胶8套独立伺服驱动，各条胶带均可独立伺服电机驱动，可以选择是否粘贴胶带，设备均可正常运转，一套贴胶带机构是指贴极片A/B面2条胶带）。  </w:t>
      </w:r>
    </w:p>
    <w:p w14:paraId="5551D399">
      <w:pPr>
        <w:spacing w:line="360" w:lineRule="auto"/>
        <w:rPr>
          <w:sz w:val="24"/>
          <w:highlight w:val="none"/>
        </w:rPr>
      </w:pPr>
      <w:r>
        <w:rPr>
          <w:rFonts w:hint="eastAsia" w:ascii="宋体" w:hAnsi="宋体"/>
          <w:sz w:val="24"/>
          <w:highlight w:val="none"/>
        </w:rPr>
        <w:t xml:space="preserve">2.1.2.3 </w:t>
      </w:r>
      <w:r>
        <w:rPr>
          <w:rFonts w:hint="eastAsia"/>
          <w:color w:val="000000"/>
          <w:sz w:val="24"/>
          <w:highlight w:val="none"/>
        </w:rPr>
        <w:t>负极片贴胶带要求：</w:t>
      </w:r>
      <w:r>
        <w:rPr>
          <w:color w:val="000000"/>
          <w:sz w:val="24"/>
          <w:highlight w:val="none"/>
        </w:rPr>
        <w:t>负极</w:t>
      </w:r>
      <w:r>
        <w:rPr>
          <w:rFonts w:hint="eastAsia"/>
          <w:color w:val="000000"/>
          <w:sz w:val="24"/>
          <w:highlight w:val="none"/>
        </w:rPr>
        <w:t>片</w:t>
      </w:r>
      <w:r>
        <w:rPr>
          <w:rFonts w:hint="eastAsia"/>
          <w:sz w:val="24"/>
          <w:highlight w:val="none"/>
        </w:rPr>
        <w:t>需要</w:t>
      </w:r>
      <w:r>
        <w:rPr>
          <w:color w:val="000000"/>
          <w:sz w:val="24"/>
          <w:highlight w:val="none"/>
        </w:rPr>
        <w:t>贴</w:t>
      </w:r>
      <w:r>
        <w:rPr>
          <w:rFonts w:hint="eastAsia"/>
          <w:sz w:val="24"/>
          <w:highlight w:val="none"/>
        </w:rPr>
        <w:t>负极保护胶带</w:t>
      </w:r>
      <w:r>
        <w:rPr>
          <w:color w:val="000000"/>
          <w:sz w:val="24"/>
          <w:highlight w:val="none"/>
        </w:rPr>
        <w:t>，</w:t>
      </w:r>
      <w:r>
        <w:rPr>
          <w:rFonts w:hint="eastAsia"/>
          <w:sz w:val="24"/>
          <w:highlight w:val="none"/>
        </w:rPr>
        <w:t>共计贴2处，（配置3套错位贴机构，送料</w:t>
      </w:r>
      <w:r>
        <w:rPr>
          <w:sz w:val="24"/>
          <w:highlight w:val="none"/>
        </w:rPr>
        <w:t>6</w:t>
      </w:r>
      <w:r>
        <w:rPr>
          <w:rFonts w:hint="eastAsia"/>
          <w:sz w:val="24"/>
          <w:highlight w:val="none"/>
        </w:rPr>
        <w:t xml:space="preserve">套整体伺服驱动，拉胶6套独立伺服驱动，各条胶带均可独立伺服电机驱动，可以选择是否粘贴胶带，设备均可正常运转，一套贴胶带机构是指贴极片A/B面2条胶带）。 </w:t>
      </w:r>
    </w:p>
    <w:p w14:paraId="3F2F8679">
      <w:pPr>
        <w:spacing w:line="360" w:lineRule="auto"/>
        <w:rPr>
          <w:rFonts w:hint="eastAsia" w:ascii="宋体" w:hAnsi="宋体"/>
          <w:sz w:val="24"/>
          <w:highlight w:val="none"/>
        </w:rPr>
      </w:pPr>
      <w:r>
        <w:rPr>
          <w:rFonts w:hint="eastAsia" w:ascii="宋体" w:hAnsi="宋体"/>
          <w:sz w:val="24"/>
          <w:highlight w:val="none"/>
        </w:rPr>
        <w:t>2.1.2.</w:t>
      </w:r>
      <w:r>
        <w:rPr>
          <w:rFonts w:ascii="宋体" w:hAnsi="宋体"/>
          <w:sz w:val="24"/>
          <w:highlight w:val="none"/>
        </w:rPr>
        <w:t>4</w:t>
      </w:r>
      <w:r>
        <w:rPr>
          <w:rFonts w:hint="eastAsia"/>
          <w:sz w:val="24"/>
          <w:highlight w:val="none"/>
        </w:rPr>
        <w:t>正极片</w:t>
      </w:r>
      <w:r>
        <w:rPr>
          <w:rFonts w:hint="eastAsia" w:ascii="宋体" w:hAnsi="宋体"/>
          <w:sz w:val="24"/>
          <w:highlight w:val="none"/>
        </w:rPr>
        <w:t>尺寸规格</w:t>
      </w:r>
      <w:r>
        <w:rPr>
          <w:rFonts w:ascii="宋体" w:hAnsi="宋体"/>
          <w:sz w:val="24"/>
          <w:highlight w:val="none"/>
        </w:rPr>
        <w:t>表</w:t>
      </w:r>
      <w:r>
        <w:rPr>
          <w:rFonts w:hint="eastAsia" w:ascii="宋体" w:hAnsi="宋体"/>
          <w:sz w:val="24"/>
          <w:highlight w:val="none"/>
        </w:rPr>
        <w:t xml:space="preserve">： </w:t>
      </w:r>
    </w:p>
    <w:p w14:paraId="1D46AD65">
      <w:pPr>
        <w:spacing w:line="360" w:lineRule="auto"/>
        <w:jc w:val="center"/>
        <w:rPr>
          <w:rFonts w:hint="eastAsia" w:ascii="宋体" w:hAnsi="宋体"/>
          <w:szCs w:val="21"/>
          <w:highlight w:val="none"/>
        </w:rPr>
      </w:pPr>
      <w:r>
        <w:rPr>
          <w:highlight w:val="none"/>
        </w:rPr>
        <w:drawing>
          <wp:inline distT="0" distB="0" distL="0" distR="0">
            <wp:extent cx="4848225" cy="3419475"/>
            <wp:effectExtent l="0" t="0" r="0" b="0"/>
            <wp:docPr id="1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9"/>
                    <pic:cNvPicPr>
                      <a:picLocks noChangeAspect="1" noChangeArrowheads="1"/>
                    </pic:cNvPicPr>
                  </pic:nvPicPr>
                  <pic:blipFill>
                    <a:blip r:embed="rId23" cstate="print">
                      <a:extLst>
                        <a:ext uri="{28A0092B-C50C-407E-A947-70E740481C1C}">
                          <a14:useLocalDpi xmlns:a14="http://schemas.microsoft.com/office/drawing/2010/main" val="0"/>
                        </a:ext>
                      </a:extLst>
                    </a:blip>
                    <a:srcRect l="15797" t="-568" r="11043" b="5113"/>
                    <a:stretch>
                      <a:fillRect/>
                    </a:stretch>
                  </pic:blipFill>
                  <pic:spPr>
                    <a:xfrm>
                      <a:off x="0" y="0"/>
                      <a:ext cx="4848225" cy="3419475"/>
                    </a:xfrm>
                    <a:prstGeom prst="rect">
                      <a:avLst/>
                    </a:prstGeom>
                    <a:noFill/>
                    <a:ln>
                      <a:noFill/>
                    </a:ln>
                  </pic:spPr>
                </pic:pic>
              </a:graphicData>
            </a:graphic>
          </wp:inline>
        </w:drawing>
      </w:r>
    </w:p>
    <w:p w14:paraId="3B76C293">
      <w:pPr>
        <w:pStyle w:val="13"/>
        <w:jc w:val="center"/>
        <w:rPr>
          <w:rFonts w:hint="eastAsia" w:ascii="宋体" w:hAnsi="宋体" w:eastAsia="宋体"/>
          <w:sz w:val="21"/>
          <w:szCs w:val="21"/>
          <w:highlight w:val="none"/>
        </w:rPr>
      </w:pPr>
      <w:r>
        <w:rPr>
          <w:rFonts w:hint="eastAsia" w:ascii="宋体" w:hAnsi="宋体" w:eastAsia="宋体"/>
          <w:sz w:val="21"/>
          <w:szCs w:val="21"/>
          <w:highlight w:val="none"/>
        </w:rPr>
        <w:t>图10 正极耳在极片间歇涂覆结构的展开示意图</w:t>
      </w:r>
    </w:p>
    <w:p w14:paraId="561354CC">
      <w:pPr>
        <w:rPr>
          <w:highlight w:val="none"/>
        </w:rPr>
      </w:pPr>
      <w:r>
        <w:rPr>
          <w:rFonts w:hint="eastAsia" w:ascii="宋体" w:hAnsi="宋体"/>
          <w:szCs w:val="21"/>
          <w:highlight w:val="none"/>
        </w:rPr>
        <w:t>表15</w:t>
      </w:r>
      <w:r>
        <w:rPr>
          <w:rFonts w:hint="eastAsia" w:ascii="宋体" w:hAnsi="宋体"/>
          <w:szCs w:val="21"/>
          <w:highlight w:val="none"/>
          <w:lang w:eastAsia="zh-CN"/>
        </w:rPr>
        <w:t>投标方</w:t>
      </w:r>
      <w:r>
        <w:rPr>
          <w:rFonts w:hint="eastAsia" w:ascii="宋体" w:hAnsi="宋体"/>
          <w:szCs w:val="21"/>
          <w:highlight w:val="none"/>
        </w:rPr>
        <w:t>需要实现的尺寸：</w:t>
      </w:r>
    </w:p>
    <w:tbl>
      <w:tblPr>
        <w:tblStyle w:val="36"/>
        <w:tblW w:w="9087" w:type="dxa"/>
        <w:tblInd w:w="93" w:type="dxa"/>
        <w:tblLayout w:type="autofit"/>
        <w:tblCellMar>
          <w:top w:w="0" w:type="dxa"/>
          <w:left w:w="108" w:type="dxa"/>
          <w:bottom w:w="0" w:type="dxa"/>
          <w:right w:w="108" w:type="dxa"/>
        </w:tblCellMar>
      </w:tblPr>
      <w:tblGrid>
        <w:gridCol w:w="1149"/>
        <w:gridCol w:w="3402"/>
        <w:gridCol w:w="2552"/>
        <w:gridCol w:w="1984"/>
      </w:tblGrid>
      <w:tr w14:paraId="34183B31">
        <w:tblPrEx>
          <w:tblCellMar>
            <w:top w:w="0" w:type="dxa"/>
            <w:left w:w="108" w:type="dxa"/>
            <w:bottom w:w="0" w:type="dxa"/>
            <w:right w:w="108" w:type="dxa"/>
          </w:tblCellMar>
        </w:tblPrEx>
        <w:trPr>
          <w:trHeight w:val="270" w:hRule="atLeast"/>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3EA8F65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序号</w:t>
            </w:r>
          </w:p>
        </w:tc>
        <w:tc>
          <w:tcPr>
            <w:tcW w:w="3402" w:type="dxa"/>
            <w:tcBorders>
              <w:top w:val="single" w:color="auto" w:sz="4" w:space="0"/>
              <w:left w:val="nil"/>
              <w:bottom w:val="single" w:color="auto" w:sz="4" w:space="0"/>
              <w:right w:val="single" w:color="auto" w:sz="4" w:space="0"/>
            </w:tcBorders>
            <w:shd w:val="clear" w:color="auto" w:fill="auto"/>
            <w:vAlign w:val="center"/>
          </w:tcPr>
          <w:p w14:paraId="72FE63F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名称</w:t>
            </w:r>
          </w:p>
        </w:tc>
        <w:tc>
          <w:tcPr>
            <w:tcW w:w="2552" w:type="dxa"/>
            <w:tcBorders>
              <w:top w:val="single" w:color="auto" w:sz="4" w:space="0"/>
              <w:left w:val="nil"/>
              <w:bottom w:val="single" w:color="auto" w:sz="4" w:space="0"/>
              <w:right w:val="single" w:color="auto" w:sz="4" w:space="0"/>
            </w:tcBorders>
            <w:shd w:val="clear" w:color="auto" w:fill="auto"/>
            <w:vAlign w:val="center"/>
          </w:tcPr>
          <w:p w14:paraId="244D826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尺寸（mm）</w:t>
            </w:r>
          </w:p>
        </w:tc>
        <w:tc>
          <w:tcPr>
            <w:tcW w:w="1984" w:type="dxa"/>
            <w:tcBorders>
              <w:top w:val="single" w:color="auto" w:sz="4" w:space="0"/>
              <w:left w:val="nil"/>
              <w:bottom w:val="single" w:color="auto" w:sz="4" w:space="0"/>
              <w:right w:val="single" w:color="auto" w:sz="4" w:space="0"/>
            </w:tcBorders>
            <w:shd w:val="clear" w:color="auto" w:fill="auto"/>
            <w:vAlign w:val="center"/>
          </w:tcPr>
          <w:p w14:paraId="4C8F64B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公差（mm）</w:t>
            </w:r>
          </w:p>
        </w:tc>
      </w:tr>
      <w:tr w14:paraId="53E92B32">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20A397CD">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c>
          <w:tcPr>
            <w:tcW w:w="3402" w:type="dxa"/>
            <w:tcBorders>
              <w:top w:val="nil"/>
              <w:left w:val="nil"/>
              <w:bottom w:val="single" w:color="auto" w:sz="4" w:space="0"/>
              <w:right w:val="single" w:color="auto" w:sz="4" w:space="0"/>
            </w:tcBorders>
            <w:shd w:val="clear" w:color="auto" w:fill="auto"/>
            <w:vAlign w:val="center"/>
          </w:tcPr>
          <w:p w14:paraId="3F035483">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正极外露尺寸A</w:t>
            </w:r>
          </w:p>
        </w:tc>
        <w:tc>
          <w:tcPr>
            <w:tcW w:w="2552" w:type="dxa"/>
            <w:tcBorders>
              <w:top w:val="nil"/>
              <w:left w:val="nil"/>
              <w:bottom w:val="single" w:color="auto" w:sz="4" w:space="0"/>
              <w:right w:val="single" w:color="auto" w:sz="4" w:space="0"/>
            </w:tcBorders>
            <w:shd w:val="clear" w:color="auto" w:fill="auto"/>
            <w:vAlign w:val="center"/>
          </w:tcPr>
          <w:p w14:paraId="7DCDF28A">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4～15</w:t>
            </w:r>
          </w:p>
        </w:tc>
        <w:tc>
          <w:tcPr>
            <w:tcW w:w="1984" w:type="dxa"/>
            <w:tcBorders>
              <w:top w:val="nil"/>
              <w:left w:val="nil"/>
              <w:bottom w:val="single" w:color="auto" w:sz="4" w:space="0"/>
              <w:right w:val="single" w:color="auto" w:sz="4" w:space="0"/>
            </w:tcBorders>
            <w:shd w:val="clear" w:color="auto" w:fill="auto"/>
            <w:vAlign w:val="center"/>
          </w:tcPr>
          <w:p w14:paraId="60DE86E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±0.5</w:t>
            </w:r>
          </w:p>
        </w:tc>
      </w:tr>
      <w:tr w14:paraId="34ED6A78">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332B059D">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3402" w:type="dxa"/>
            <w:tcBorders>
              <w:top w:val="nil"/>
              <w:left w:val="nil"/>
              <w:bottom w:val="single" w:color="auto" w:sz="4" w:space="0"/>
              <w:right w:val="single" w:color="auto" w:sz="4" w:space="0"/>
            </w:tcBorders>
            <w:shd w:val="clear" w:color="auto" w:fill="auto"/>
            <w:vAlign w:val="center"/>
          </w:tcPr>
          <w:p w14:paraId="148339D2">
            <w:pPr>
              <w:widowControl/>
              <w:jc w:val="left"/>
              <w:rPr>
                <w:rFonts w:hint="eastAsia" w:ascii="宋体" w:hAnsi="宋体" w:cs="宋体"/>
                <w:kern w:val="0"/>
                <w:sz w:val="18"/>
                <w:szCs w:val="18"/>
                <w:highlight w:val="none"/>
              </w:rPr>
            </w:pPr>
            <w:r>
              <w:rPr>
                <w:rFonts w:hint="eastAsia" w:ascii="宋体" w:hAnsi="宋体" w:cs="宋体"/>
                <w:kern w:val="0"/>
                <w:sz w:val="18"/>
                <w:szCs w:val="18"/>
                <w:highlight w:val="none"/>
              </w:rPr>
              <w:t>正极保护胶带到极耳胶位置C</w:t>
            </w:r>
          </w:p>
        </w:tc>
        <w:tc>
          <w:tcPr>
            <w:tcW w:w="2552" w:type="dxa"/>
            <w:tcBorders>
              <w:top w:val="nil"/>
              <w:left w:val="nil"/>
              <w:bottom w:val="single" w:color="auto" w:sz="4" w:space="0"/>
              <w:right w:val="single" w:color="auto" w:sz="4" w:space="0"/>
            </w:tcBorders>
            <w:shd w:val="clear" w:color="auto" w:fill="auto"/>
            <w:vAlign w:val="center"/>
          </w:tcPr>
          <w:p w14:paraId="094DE258">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0.25</w:t>
            </w:r>
          </w:p>
        </w:tc>
        <w:tc>
          <w:tcPr>
            <w:tcW w:w="1984" w:type="dxa"/>
            <w:tcBorders>
              <w:top w:val="nil"/>
              <w:left w:val="nil"/>
              <w:bottom w:val="single" w:color="auto" w:sz="4" w:space="0"/>
              <w:right w:val="single" w:color="auto" w:sz="4" w:space="0"/>
            </w:tcBorders>
            <w:shd w:val="clear" w:color="auto" w:fill="auto"/>
            <w:vAlign w:val="center"/>
          </w:tcPr>
          <w:p w14:paraId="0BF0EE2A">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±0.4</w:t>
            </w:r>
          </w:p>
        </w:tc>
      </w:tr>
      <w:tr w14:paraId="13FC28BE">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131A53B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w:t>
            </w:r>
          </w:p>
        </w:tc>
        <w:tc>
          <w:tcPr>
            <w:tcW w:w="3402" w:type="dxa"/>
            <w:tcBorders>
              <w:top w:val="nil"/>
              <w:left w:val="nil"/>
              <w:bottom w:val="single" w:color="auto" w:sz="4" w:space="0"/>
              <w:right w:val="single" w:color="auto" w:sz="4" w:space="0"/>
            </w:tcBorders>
            <w:shd w:val="clear" w:color="auto" w:fill="auto"/>
            <w:vAlign w:val="center"/>
          </w:tcPr>
          <w:p w14:paraId="74095576">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正极耳胶外露E</w:t>
            </w:r>
          </w:p>
        </w:tc>
        <w:tc>
          <w:tcPr>
            <w:tcW w:w="2552" w:type="dxa"/>
            <w:tcBorders>
              <w:top w:val="nil"/>
              <w:left w:val="nil"/>
              <w:bottom w:val="single" w:color="auto" w:sz="4" w:space="0"/>
              <w:right w:val="single" w:color="auto" w:sz="4" w:space="0"/>
            </w:tcBorders>
            <w:shd w:val="clear" w:color="auto" w:fill="auto"/>
            <w:vAlign w:val="center"/>
          </w:tcPr>
          <w:p w14:paraId="2520777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5.75～7</w:t>
            </w:r>
          </w:p>
        </w:tc>
        <w:tc>
          <w:tcPr>
            <w:tcW w:w="1984" w:type="dxa"/>
            <w:tcBorders>
              <w:top w:val="nil"/>
              <w:left w:val="nil"/>
              <w:bottom w:val="single" w:color="auto" w:sz="4" w:space="0"/>
              <w:right w:val="single" w:color="auto" w:sz="4" w:space="0"/>
            </w:tcBorders>
            <w:shd w:val="clear" w:color="auto" w:fill="auto"/>
            <w:vAlign w:val="center"/>
          </w:tcPr>
          <w:p w14:paraId="6994FEB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±0.3</w:t>
            </w:r>
          </w:p>
        </w:tc>
      </w:tr>
      <w:tr w14:paraId="2C10BE43">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4BB3C35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w:t>
            </w:r>
          </w:p>
        </w:tc>
        <w:tc>
          <w:tcPr>
            <w:tcW w:w="3402" w:type="dxa"/>
            <w:tcBorders>
              <w:top w:val="nil"/>
              <w:left w:val="nil"/>
              <w:bottom w:val="single" w:color="auto" w:sz="4" w:space="0"/>
              <w:right w:val="single" w:color="auto" w:sz="4" w:space="0"/>
            </w:tcBorders>
            <w:shd w:val="clear" w:color="auto" w:fill="auto"/>
            <w:vAlign w:val="center"/>
          </w:tcPr>
          <w:p w14:paraId="4A598A91">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正极耳位置F</w:t>
            </w:r>
          </w:p>
        </w:tc>
        <w:tc>
          <w:tcPr>
            <w:tcW w:w="2552" w:type="dxa"/>
            <w:tcBorders>
              <w:top w:val="nil"/>
              <w:left w:val="nil"/>
              <w:bottom w:val="single" w:color="auto" w:sz="4" w:space="0"/>
              <w:right w:val="single" w:color="auto" w:sz="4" w:space="0"/>
            </w:tcBorders>
            <w:shd w:val="clear" w:color="auto" w:fill="auto"/>
            <w:vAlign w:val="center"/>
          </w:tcPr>
          <w:p w14:paraId="6825ABB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0～4.5</w:t>
            </w:r>
          </w:p>
        </w:tc>
        <w:tc>
          <w:tcPr>
            <w:tcW w:w="1984" w:type="dxa"/>
            <w:tcBorders>
              <w:top w:val="nil"/>
              <w:left w:val="nil"/>
              <w:bottom w:val="single" w:color="auto" w:sz="4" w:space="0"/>
              <w:right w:val="single" w:color="auto" w:sz="4" w:space="0"/>
            </w:tcBorders>
            <w:shd w:val="clear" w:color="auto" w:fill="auto"/>
            <w:vAlign w:val="center"/>
          </w:tcPr>
          <w:p w14:paraId="0839CA4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±0.5</w:t>
            </w:r>
          </w:p>
        </w:tc>
      </w:tr>
      <w:tr w14:paraId="35899D4F">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195FCEF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w:t>
            </w:r>
          </w:p>
        </w:tc>
        <w:tc>
          <w:tcPr>
            <w:tcW w:w="3402" w:type="dxa"/>
            <w:tcBorders>
              <w:top w:val="nil"/>
              <w:left w:val="nil"/>
              <w:bottom w:val="single" w:color="auto" w:sz="4" w:space="0"/>
              <w:right w:val="single" w:color="auto" w:sz="4" w:space="0"/>
            </w:tcBorders>
            <w:shd w:val="clear" w:color="auto" w:fill="auto"/>
            <w:vAlign w:val="center"/>
          </w:tcPr>
          <w:p w14:paraId="0B944755">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保护胶带位置G</w:t>
            </w:r>
          </w:p>
        </w:tc>
        <w:tc>
          <w:tcPr>
            <w:tcW w:w="2552" w:type="dxa"/>
            <w:tcBorders>
              <w:top w:val="nil"/>
              <w:left w:val="nil"/>
              <w:bottom w:val="single" w:color="auto" w:sz="4" w:space="0"/>
              <w:right w:val="single" w:color="auto" w:sz="4" w:space="0"/>
            </w:tcBorders>
            <w:shd w:val="clear" w:color="auto" w:fill="auto"/>
            <w:vAlign w:val="center"/>
          </w:tcPr>
          <w:p w14:paraId="52813AA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3.5</w:t>
            </w:r>
          </w:p>
        </w:tc>
        <w:tc>
          <w:tcPr>
            <w:tcW w:w="1984" w:type="dxa"/>
            <w:tcBorders>
              <w:top w:val="nil"/>
              <w:left w:val="nil"/>
              <w:bottom w:val="single" w:color="auto" w:sz="4" w:space="0"/>
              <w:right w:val="single" w:color="auto" w:sz="4" w:space="0"/>
            </w:tcBorders>
            <w:shd w:val="clear" w:color="auto" w:fill="auto"/>
            <w:vAlign w:val="center"/>
          </w:tcPr>
          <w:p w14:paraId="42B504E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795AE057">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7B64AA8D">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6</w:t>
            </w:r>
          </w:p>
        </w:tc>
        <w:tc>
          <w:tcPr>
            <w:tcW w:w="3402" w:type="dxa"/>
            <w:tcBorders>
              <w:top w:val="nil"/>
              <w:left w:val="nil"/>
              <w:bottom w:val="single" w:color="auto" w:sz="4" w:space="0"/>
              <w:right w:val="single" w:color="auto" w:sz="4" w:space="0"/>
            </w:tcBorders>
            <w:shd w:val="clear" w:color="auto" w:fill="auto"/>
            <w:vAlign w:val="center"/>
          </w:tcPr>
          <w:p w14:paraId="5FEFCEAB">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保护胶带位置</w:t>
            </w:r>
            <w:r>
              <w:rPr>
                <w:rFonts w:cs="宋体"/>
                <w:color w:val="000000"/>
                <w:kern w:val="0"/>
                <w:sz w:val="18"/>
                <w:szCs w:val="18"/>
                <w:highlight w:val="none"/>
              </w:rPr>
              <w:t>M</w:t>
            </w:r>
          </w:p>
        </w:tc>
        <w:tc>
          <w:tcPr>
            <w:tcW w:w="2552" w:type="dxa"/>
            <w:tcBorders>
              <w:top w:val="nil"/>
              <w:left w:val="nil"/>
              <w:bottom w:val="single" w:color="auto" w:sz="4" w:space="0"/>
              <w:right w:val="single" w:color="auto" w:sz="4" w:space="0"/>
            </w:tcBorders>
            <w:shd w:val="clear" w:color="auto" w:fill="auto"/>
            <w:vAlign w:val="center"/>
          </w:tcPr>
          <w:p w14:paraId="0DD8623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30～1000</w:t>
            </w:r>
          </w:p>
        </w:tc>
        <w:tc>
          <w:tcPr>
            <w:tcW w:w="1984" w:type="dxa"/>
            <w:tcBorders>
              <w:top w:val="nil"/>
              <w:left w:val="nil"/>
              <w:bottom w:val="single" w:color="auto" w:sz="4" w:space="0"/>
              <w:right w:val="single" w:color="auto" w:sz="4" w:space="0"/>
            </w:tcBorders>
            <w:shd w:val="clear" w:color="auto" w:fill="auto"/>
            <w:vAlign w:val="center"/>
          </w:tcPr>
          <w:p w14:paraId="413DC27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294C77D3">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2E5D6CE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7</w:t>
            </w:r>
          </w:p>
        </w:tc>
        <w:tc>
          <w:tcPr>
            <w:tcW w:w="3402" w:type="dxa"/>
            <w:tcBorders>
              <w:top w:val="nil"/>
              <w:left w:val="nil"/>
              <w:bottom w:val="single" w:color="auto" w:sz="4" w:space="0"/>
              <w:right w:val="single" w:color="auto" w:sz="4" w:space="0"/>
            </w:tcBorders>
            <w:shd w:val="clear" w:color="auto" w:fill="auto"/>
            <w:vAlign w:val="center"/>
          </w:tcPr>
          <w:p w14:paraId="5126D691">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保护胶带位置</w:t>
            </w:r>
            <w:r>
              <w:rPr>
                <w:rFonts w:cs="宋体"/>
                <w:color w:val="000000"/>
                <w:kern w:val="0"/>
                <w:sz w:val="18"/>
                <w:szCs w:val="18"/>
                <w:highlight w:val="none"/>
              </w:rPr>
              <w:t>S</w:t>
            </w:r>
          </w:p>
        </w:tc>
        <w:tc>
          <w:tcPr>
            <w:tcW w:w="2552" w:type="dxa"/>
            <w:tcBorders>
              <w:top w:val="nil"/>
              <w:left w:val="nil"/>
              <w:bottom w:val="single" w:color="auto" w:sz="4" w:space="0"/>
              <w:right w:val="single" w:color="auto" w:sz="4" w:space="0"/>
            </w:tcBorders>
            <w:shd w:val="clear" w:color="auto" w:fill="auto"/>
            <w:vAlign w:val="center"/>
          </w:tcPr>
          <w:p w14:paraId="5A0268E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60～1200</w:t>
            </w:r>
          </w:p>
        </w:tc>
        <w:tc>
          <w:tcPr>
            <w:tcW w:w="1984" w:type="dxa"/>
            <w:tcBorders>
              <w:top w:val="nil"/>
              <w:left w:val="nil"/>
              <w:bottom w:val="single" w:color="auto" w:sz="4" w:space="0"/>
              <w:right w:val="single" w:color="auto" w:sz="4" w:space="0"/>
            </w:tcBorders>
            <w:shd w:val="clear" w:color="auto" w:fill="auto"/>
            <w:vAlign w:val="center"/>
          </w:tcPr>
          <w:p w14:paraId="297FDCF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61737A05">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759DA4CD">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8</w:t>
            </w:r>
          </w:p>
        </w:tc>
        <w:tc>
          <w:tcPr>
            <w:tcW w:w="3402" w:type="dxa"/>
            <w:tcBorders>
              <w:top w:val="nil"/>
              <w:left w:val="nil"/>
              <w:bottom w:val="single" w:color="auto" w:sz="4" w:space="0"/>
              <w:right w:val="single" w:color="auto" w:sz="4" w:space="0"/>
            </w:tcBorders>
            <w:shd w:val="clear" w:color="auto" w:fill="auto"/>
            <w:vAlign w:val="center"/>
          </w:tcPr>
          <w:p w14:paraId="3BC853CB">
            <w:pPr>
              <w:widowControl/>
              <w:jc w:val="left"/>
              <w:rPr>
                <w:rFonts w:cs="宋体"/>
                <w:color w:val="000000"/>
                <w:kern w:val="0"/>
                <w:sz w:val="18"/>
                <w:szCs w:val="18"/>
                <w:highlight w:val="none"/>
              </w:rPr>
            </w:pPr>
            <w:r>
              <w:rPr>
                <w:rFonts w:cs="宋体"/>
                <w:color w:val="000000"/>
                <w:kern w:val="0"/>
                <w:sz w:val="18"/>
                <w:szCs w:val="18"/>
                <w:highlight w:val="none"/>
              </w:rPr>
              <w:t>Lamination</w:t>
            </w:r>
            <w:r>
              <w:rPr>
                <w:rFonts w:hint="eastAsia" w:ascii="宋体" w:hAnsi="宋体" w:cs="宋体"/>
                <w:color w:val="000000"/>
                <w:kern w:val="0"/>
                <w:sz w:val="18"/>
                <w:szCs w:val="18"/>
                <w:highlight w:val="none"/>
              </w:rPr>
              <w:t>胶带外露尺寸H</w:t>
            </w:r>
          </w:p>
        </w:tc>
        <w:tc>
          <w:tcPr>
            <w:tcW w:w="2552" w:type="dxa"/>
            <w:tcBorders>
              <w:top w:val="nil"/>
              <w:left w:val="nil"/>
              <w:bottom w:val="single" w:color="auto" w:sz="4" w:space="0"/>
              <w:right w:val="single" w:color="auto" w:sz="4" w:space="0"/>
            </w:tcBorders>
            <w:shd w:val="clear" w:color="auto" w:fill="auto"/>
            <w:vAlign w:val="center"/>
          </w:tcPr>
          <w:p w14:paraId="0F436E6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0.9</w:t>
            </w:r>
          </w:p>
        </w:tc>
        <w:tc>
          <w:tcPr>
            <w:tcW w:w="1984" w:type="dxa"/>
            <w:tcBorders>
              <w:top w:val="nil"/>
              <w:left w:val="nil"/>
              <w:bottom w:val="single" w:color="auto" w:sz="4" w:space="0"/>
              <w:right w:val="single" w:color="auto" w:sz="4" w:space="0"/>
            </w:tcBorders>
            <w:shd w:val="clear" w:color="auto" w:fill="auto"/>
            <w:vAlign w:val="center"/>
          </w:tcPr>
          <w:p w14:paraId="28EE851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±0.3</w:t>
            </w:r>
          </w:p>
        </w:tc>
      </w:tr>
      <w:tr w14:paraId="437295DD">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261D0F6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9</w:t>
            </w:r>
          </w:p>
        </w:tc>
        <w:tc>
          <w:tcPr>
            <w:tcW w:w="3402" w:type="dxa"/>
            <w:tcBorders>
              <w:top w:val="nil"/>
              <w:left w:val="nil"/>
              <w:bottom w:val="single" w:color="auto" w:sz="4" w:space="0"/>
              <w:right w:val="single" w:color="auto" w:sz="4" w:space="0"/>
            </w:tcBorders>
            <w:shd w:val="clear" w:color="auto" w:fill="auto"/>
            <w:vAlign w:val="center"/>
          </w:tcPr>
          <w:p w14:paraId="43E48004">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热熔胶带位置L</w:t>
            </w:r>
          </w:p>
        </w:tc>
        <w:tc>
          <w:tcPr>
            <w:tcW w:w="2552" w:type="dxa"/>
            <w:tcBorders>
              <w:top w:val="nil"/>
              <w:left w:val="nil"/>
              <w:bottom w:val="single" w:color="auto" w:sz="4" w:space="0"/>
              <w:right w:val="single" w:color="auto" w:sz="4" w:space="0"/>
            </w:tcBorders>
            <w:shd w:val="clear" w:color="auto" w:fill="auto"/>
            <w:vAlign w:val="center"/>
          </w:tcPr>
          <w:p w14:paraId="300FE9A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w:t>
            </w:r>
          </w:p>
        </w:tc>
        <w:tc>
          <w:tcPr>
            <w:tcW w:w="1984" w:type="dxa"/>
            <w:tcBorders>
              <w:top w:val="nil"/>
              <w:left w:val="nil"/>
              <w:bottom w:val="single" w:color="auto" w:sz="4" w:space="0"/>
              <w:right w:val="single" w:color="auto" w:sz="4" w:space="0"/>
            </w:tcBorders>
            <w:shd w:val="clear" w:color="auto" w:fill="auto"/>
            <w:vAlign w:val="center"/>
          </w:tcPr>
          <w:p w14:paraId="6D82869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0CED247B">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1DEC29E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10</w:t>
            </w:r>
          </w:p>
        </w:tc>
        <w:tc>
          <w:tcPr>
            <w:tcW w:w="3402" w:type="dxa"/>
            <w:tcBorders>
              <w:top w:val="nil"/>
              <w:left w:val="nil"/>
              <w:bottom w:val="single" w:color="auto" w:sz="4" w:space="0"/>
              <w:right w:val="single" w:color="auto" w:sz="4" w:space="0"/>
            </w:tcBorders>
            <w:shd w:val="clear" w:color="auto" w:fill="auto"/>
            <w:vAlign w:val="center"/>
          </w:tcPr>
          <w:p w14:paraId="08109555">
            <w:pPr>
              <w:widowControl/>
              <w:jc w:val="left"/>
              <w:rPr>
                <w:rFonts w:cs="宋体"/>
                <w:color w:val="000000"/>
                <w:kern w:val="0"/>
                <w:sz w:val="18"/>
                <w:szCs w:val="18"/>
                <w:highlight w:val="none"/>
              </w:rPr>
            </w:pPr>
            <w:r>
              <w:rPr>
                <w:rFonts w:cs="宋体"/>
                <w:color w:val="000000"/>
                <w:kern w:val="0"/>
                <w:sz w:val="18"/>
                <w:szCs w:val="18"/>
                <w:highlight w:val="none"/>
              </w:rPr>
              <w:t>Lamination</w:t>
            </w:r>
            <w:r>
              <w:rPr>
                <w:rFonts w:hint="eastAsia" w:ascii="宋体" w:hAnsi="宋体" w:cs="宋体"/>
                <w:color w:val="000000"/>
                <w:kern w:val="0"/>
                <w:sz w:val="18"/>
                <w:szCs w:val="18"/>
                <w:highlight w:val="none"/>
              </w:rPr>
              <w:t>胶带位置I</w:t>
            </w:r>
          </w:p>
        </w:tc>
        <w:tc>
          <w:tcPr>
            <w:tcW w:w="2552" w:type="dxa"/>
            <w:tcBorders>
              <w:top w:val="nil"/>
              <w:left w:val="nil"/>
              <w:bottom w:val="single" w:color="auto" w:sz="4" w:space="0"/>
              <w:right w:val="single" w:color="auto" w:sz="4" w:space="0"/>
            </w:tcBorders>
            <w:shd w:val="clear" w:color="auto" w:fill="auto"/>
            <w:vAlign w:val="center"/>
          </w:tcPr>
          <w:p w14:paraId="7F3D8E8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1984" w:type="dxa"/>
            <w:tcBorders>
              <w:top w:val="nil"/>
              <w:left w:val="nil"/>
              <w:bottom w:val="single" w:color="auto" w:sz="4" w:space="0"/>
              <w:right w:val="single" w:color="auto" w:sz="4" w:space="0"/>
            </w:tcBorders>
            <w:shd w:val="clear" w:color="auto" w:fill="auto"/>
            <w:vAlign w:val="center"/>
          </w:tcPr>
          <w:p w14:paraId="7790E6A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6E5E9758">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009D42C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11</w:t>
            </w:r>
          </w:p>
        </w:tc>
        <w:tc>
          <w:tcPr>
            <w:tcW w:w="3402" w:type="dxa"/>
            <w:tcBorders>
              <w:top w:val="nil"/>
              <w:left w:val="nil"/>
              <w:bottom w:val="single" w:color="auto" w:sz="4" w:space="0"/>
              <w:right w:val="single" w:color="auto" w:sz="4" w:space="0"/>
            </w:tcBorders>
            <w:shd w:val="clear" w:color="auto" w:fill="auto"/>
            <w:vAlign w:val="center"/>
          </w:tcPr>
          <w:p w14:paraId="2C167ED7">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热熔胶带位置</w:t>
            </w:r>
            <w:r>
              <w:rPr>
                <w:rFonts w:cs="宋体"/>
                <w:color w:val="000000"/>
                <w:kern w:val="0"/>
                <w:sz w:val="18"/>
                <w:szCs w:val="18"/>
                <w:highlight w:val="none"/>
              </w:rPr>
              <w:t>K</w:t>
            </w:r>
          </w:p>
        </w:tc>
        <w:tc>
          <w:tcPr>
            <w:tcW w:w="2552" w:type="dxa"/>
            <w:tcBorders>
              <w:top w:val="nil"/>
              <w:left w:val="nil"/>
              <w:bottom w:val="single" w:color="auto" w:sz="4" w:space="0"/>
              <w:right w:val="single" w:color="auto" w:sz="4" w:space="0"/>
            </w:tcBorders>
            <w:shd w:val="clear" w:color="auto" w:fill="auto"/>
            <w:vAlign w:val="center"/>
          </w:tcPr>
          <w:p w14:paraId="760CD5B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w:t>
            </w:r>
          </w:p>
        </w:tc>
        <w:tc>
          <w:tcPr>
            <w:tcW w:w="1984" w:type="dxa"/>
            <w:tcBorders>
              <w:top w:val="nil"/>
              <w:left w:val="nil"/>
              <w:bottom w:val="single" w:color="auto" w:sz="4" w:space="0"/>
              <w:right w:val="single" w:color="auto" w:sz="4" w:space="0"/>
            </w:tcBorders>
            <w:shd w:val="clear" w:color="auto" w:fill="auto"/>
            <w:vAlign w:val="center"/>
          </w:tcPr>
          <w:p w14:paraId="656EFFF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668E07DF">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3DE10B6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12</w:t>
            </w:r>
          </w:p>
        </w:tc>
        <w:tc>
          <w:tcPr>
            <w:tcW w:w="3402" w:type="dxa"/>
            <w:tcBorders>
              <w:top w:val="nil"/>
              <w:left w:val="nil"/>
              <w:bottom w:val="single" w:color="auto" w:sz="4" w:space="0"/>
              <w:right w:val="single" w:color="auto" w:sz="4" w:space="0"/>
            </w:tcBorders>
            <w:shd w:val="clear" w:color="auto" w:fill="auto"/>
            <w:vAlign w:val="center"/>
          </w:tcPr>
          <w:p w14:paraId="7D7F086A">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热熔胶带位置</w:t>
            </w:r>
            <w:r>
              <w:rPr>
                <w:rFonts w:cs="宋体"/>
                <w:color w:val="000000"/>
                <w:kern w:val="0"/>
                <w:sz w:val="18"/>
                <w:szCs w:val="18"/>
                <w:highlight w:val="none"/>
              </w:rPr>
              <w:t>J</w:t>
            </w:r>
          </w:p>
        </w:tc>
        <w:tc>
          <w:tcPr>
            <w:tcW w:w="2552" w:type="dxa"/>
            <w:tcBorders>
              <w:top w:val="nil"/>
              <w:left w:val="nil"/>
              <w:bottom w:val="single" w:color="auto" w:sz="4" w:space="0"/>
              <w:right w:val="single" w:color="auto" w:sz="4" w:space="0"/>
            </w:tcBorders>
            <w:shd w:val="clear" w:color="auto" w:fill="auto"/>
            <w:vAlign w:val="center"/>
          </w:tcPr>
          <w:p w14:paraId="0D72CBD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w:t>
            </w:r>
          </w:p>
        </w:tc>
        <w:tc>
          <w:tcPr>
            <w:tcW w:w="1984" w:type="dxa"/>
            <w:tcBorders>
              <w:top w:val="nil"/>
              <w:left w:val="nil"/>
              <w:bottom w:val="single" w:color="auto" w:sz="4" w:space="0"/>
              <w:right w:val="single" w:color="auto" w:sz="4" w:space="0"/>
            </w:tcBorders>
            <w:shd w:val="clear" w:color="auto" w:fill="auto"/>
            <w:vAlign w:val="center"/>
          </w:tcPr>
          <w:p w14:paraId="0802980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bl>
    <w:p w14:paraId="71D0E7FA">
      <w:pPr>
        <w:spacing w:line="360" w:lineRule="auto"/>
        <w:rPr>
          <w:rFonts w:hint="eastAsia" w:ascii="宋体" w:hAnsi="宋体"/>
          <w:szCs w:val="21"/>
          <w:highlight w:val="none"/>
        </w:rPr>
      </w:pPr>
      <w:r>
        <w:rPr>
          <w:rFonts w:hint="eastAsia" w:ascii="宋体" w:hAnsi="宋体"/>
          <w:szCs w:val="21"/>
          <w:highlight w:val="none"/>
        </w:rPr>
        <w:t>表16</w:t>
      </w:r>
      <w:r>
        <w:rPr>
          <w:rFonts w:hint="eastAsia" w:ascii="宋体" w:hAnsi="宋体"/>
          <w:szCs w:val="21"/>
          <w:highlight w:val="none"/>
          <w:lang w:eastAsia="zh-CN"/>
        </w:rPr>
        <w:t>招标方</w:t>
      </w:r>
      <w:r>
        <w:rPr>
          <w:rFonts w:hint="eastAsia" w:ascii="宋体" w:hAnsi="宋体"/>
          <w:szCs w:val="21"/>
          <w:highlight w:val="none"/>
        </w:rPr>
        <w:t>提供的极片尺寸：</w:t>
      </w:r>
    </w:p>
    <w:tbl>
      <w:tblPr>
        <w:tblStyle w:val="36"/>
        <w:tblW w:w="9087" w:type="dxa"/>
        <w:tblInd w:w="93" w:type="dxa"/>
        <w:tblLayout w:type="autofit"/>
        <w:tblCellMar>
          <w:top w:w="0" w:type="dxa"/>
          <w:left w:w="108" w:type="dxa"/>
          <w:bottom w:w="0" w:type="dxa"/>
          <w:right w:w="108" w:type="dxa"/>
        </w:tblCellMar>
      </w:tblPr>
      <w:tblGrid>
        <w:gridCol w:w="1149"/>
        <w:gridCol w:w="3402"/>
        <w:gridCol w:w="2552"/>
        <w:gridCol w:w="1984"/>
      </w:tblGrid>
      <w:tr w14:paraId="33630B97">
        <w:tblPrEx>
          <w:tblCellMar>
            <w:top w:w="0" w:type="dxa"/>
            <w:left w:w="108" w:type="dxa"/>
            <w:bottom w:w="0" w:type="dxa"/>
            <w:right w:w="108" w:type="dxa"/>
          </w:tblCellMar>
        </w:tblPrEx>
        <w:trPr>
          <w:trHeight w:val="270" w:hRule="atLeast"/>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7660463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序号</w:t>
            </w:r>
          </w:p>
        </w:tc>
        <w:tc>
          <w:tcPr>
            <w:tcW w:w="3402" w:type="dxa"/>
            <w:tcBorders>
              <w:top w:val="single" w:color="auto" w:sz="4" w:space="0"/>
              <w:left w:val="nil"/>
              <w:bottom w:val="single" w:color="auto" w:sz="4" w:space="0"/>
              <w:right w:val="single" w:color="auto" w:sz="4" w:space="0"/>
            </w:tcBorders>
            <w:shd w:val="clear" w:color="auto" w:fill="auto"/>
            <w:vAlign w:val="center"/>
          </w:tcPr>
          <w:p w14:paraId="6672E1D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名称</w:t>
            </w:r>
          </w:p>
        </w:tc>
        <w:tc>
          <w:tcPr>
            <w:tcW w:w="2552" w:type="dxa"/>
            <w:tcBorders>
              <w:top w:val="single" w:color="auto" w:sz="4" w:space="0"/>
              <w:left w:val="nil"/>
              <w:bottom w:val="single" w:color="auto" w:sz="4" w:space="0"/>
              <w:right w:val="single" w:color="auto" w:sz="4" w:space="0"/>
            </w:tcBorders>
            <w:shd w:val="clear" w:color="auto" w:fill="auto"/>
            <w:vAlign w:val="center"/>
          </w:tcPr>
          <w:p w14:paraId="604E7C3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尺寸（mm）</w:t>
            </w:r>
          </w:p>
        </w:tc>
        <w:tc>
          <w:tcPr>
            <w:tcW w:w="1984" w:type="dxa"/>
            <w:tcBorders>
              <w:top w:val="single" w:color="auto" w:sz="4" w:space="0"/>
              <w:left w:val="nil"/>
              <w:bottom w:val="single" w:color="auto" w:sz="4" w:space="0"/>
              <w:right w:val="single" w:color="auto" w:sz="4" w:space="0"/>
            </w:tcBorders>
            <w:shd w:val="clear" w:color="auto" w:fill="auto"/>
            <w:vAlign w:val="center"/>
          </w:tcPr>
          <w:p w14:paraId="3E007A5D">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公差（mm）</w:t>
            </w:r>
          </w:p>
        </w:tc>
      </w:tr>
      <w:tr w14:paraId="07F0840C">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79C0767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c>
          <w:tcPr>
            <w:tcW w:w="3402" w:type="dxa"/>
            <w:tcBorders>
              <w:top w:val="nil"/>
              <w:left w:val="nil"/>
              <w:bottom w:val="single" w:color="auto" w:sz="4" w:space="0"/>
              <w:right w:val="single" w:color="auto" w:sz="4" w:space="0"/>
            </w:tcBorders>
            <w:shd w:val="clear" w:color="auto" w:fill="auto"/>
            <w:vAlign w:val="center"/>
          </w:tcPr>
          <w:p w14:paraId="678DD8E5">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正极片涂覆大面尺寸</w:t>
            </w:r>
            <w:r>
              <w:rPr>
                <w:rFonts w:cs="宋体"/>
                <w:color w:val="000000"/>
                <w:kern w:val="0"/>
                <w:sz w:val="18"/>
                <w:szCs w:val="18"/>
                <w:highlight w:val="none"/>
              </w:rPr>
              <w:t>P</w:t>
            </w:r>
          </w:p>
        </w:tc>
        <w:tc>
          <w:tcPr>
            <w:tcW w:w="2552" w:type="dxa"/>
            <w:tcBorders>
              <w:top w:val="nil"/>
              <w:left w:val="nil"/>
              <w:bottom w:val="single" w:color="auto" w:sz="4" w:space="0"/>
              <w:right w:val="single" w:color="auto" w:sz="4" w:space="0"/>
            </w:tcBorders>
            <w:shd w:val="clear" w:color="auto" w:fill="auto"/>
            <w:vAlign w:val="center"/>
          </w:tcPr>
          <w:p w14:paraId="47C6BA6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400～2500</w:t>
            </w:r>
          </w:p>
        </w:tc>
        <w:tc>
          <w:tcPr>
            <w:tcW w:w="1984" w:type="dxa"/>
            <w:tcBorders>
              <w:top w:val="nil"/>
              <w:left w:val="nil"/>
              <w:bottom w:val="single" w:color="auto" w:sz="4" w:space="0"/>
              <w:right w:val="single" w:color="auto" w:sz="4" w:space="0"/>
            </w:tcBorders>
            <w:shd w:val="clear" w:color="auto" w:fill="auto"/>
            <w:vAlign w:val="center"/>
          </w:tcPr>
          <w:p w14:paraId="2DEA133B">
            <w:pPr>
              <w:widowControl/>
              <w:jc w:val="center"/>
              <w:rPr>
                <w:rFonts w:hint="eastAsia" w:ascii="宋体" w:hAnsi="宋体" w:cs="宋体"/>
                <w:color w:val="000000"/>
                <w:kern w:val="0"/>
                <w:sz w:val="18"/>
                <w:szCs w:val="18"/>
                <w:highlight w:val="none"/>
              </w:rPr>
            </w:pPr>
            <w:r>
              <w:rPr>
                <w:rFonts w:hint="eastAsia" w:ascii="宋体" w:hAnsi="宋体"/>
                <w:sz w:val="18"/>
                <w:szCs w:val="18"/>
                <w:highlight w:val="none"/>
              </w:rPr>
              <w:t>+1/-2</w:t>
            </w:r>
          </w:p>
        </w:tc>
      </w:tr>
      <w:tr w14:paraId="50A5C512">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31066A0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3402" w:type="dxa"/>
            <w:tcBorders>
              <w:top w:val="nil"/>
              <w:left w:val="nil"/>
              <w:bottom w:val="single" w:color="auto" w:sz="4" w:space="0"/>
              <w:right w:val="single" w:color="auto" w:sz="4" w:space="0"/>
            </w:tcBorders>
            <w:shd w:val="clear" w:color="auto" w:fill="auto"/>
            <w:vAlign w:val="center"/>
          </w:tcPr>
          <w:p w14:paraId="5E1E1B5B">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正极片涂覆小面尺寸Q</w:t>
            </w:r>
          </w:p>
        </w:tc>
        <w:tc>
          <w:tcPr>
            <w:tcW w:w="2552" w:type="dxa"/>
            <w:tcBorders>
              <w:top w:val="nil"/>
              <w:left w:val="nil"/>
              <w:bottom w:val="single" w:color="auto" w:sz="4" w:space="0"/>
              <w:right w:val="single" w:color="auto" w:sz="4" w:space="0"/>
            </w:tcBorders>
            <w:shd w:val="clear" w:color="auto" w:fill="auto"/>
            <w:vAlign w:val="center"/>
          </w:tcPr>
          <w:p w14:paraId="440C4E3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450～1980</w:t>
            </w:r>
          </w:p>
        </w:tc>
        <w:tc>
          <w:tcPr>
            <w:tcW w:w="1984" w:type="dxa"/>
            <w:tcBorders>
              <w:top w:val="nil"/>
              <w:left w:val="nil"/>
              <w:bottom w:val="single" w:color="auto" w:sz="4" w:space="0"/>
              <w:right w:val="single" w:color="auto" w:sz="4" w:space="0"/>
            </w:tcBorders>
            <w:shd w:val="clear" w:color="auto" w:fill="auto"/>
            <w:vAlign w:val="center"/>
          </w:tcPr>
          <w:p w14:paraId="2721A438">
            <w:pPr>
              <w:widowControl/>
              <w:jc w:val="center"/>
              <w:rPr>
                <w:rFonts w:hint="eastAsia" w:ascii="宋体" w:hAnsi="宋体" w:cs="宋体"/>
                <w:color w:val="000000"/>
                <w:kern w:val="0"/>
                <w:sz w:val="18"/>
                <w:szCs w:val="18"/>
                <w:highlight w:val="none"/>
              </w:rPr>
            </w:pPr>
            <w:r>
              <w:rPr>
                <w:rFonts w:hint="eastAsia" w:ascii="宋体" w:hAnsi="宋体"/>
                <w:sz w:val="18"/>
                <w:szCs w:val="18"/>
                <w:highlight w:val="none"/>
              </w:rPr>
              <w:t>+1/-2</w:t>
            </w:r>
          </w:p>
        </w:tc>
      </w:tr>
      <w:tr w14:paraId="1DB6CA30">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02861D6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w:t>
            </w:r>
          </w:p>
        </w:tc>
        <w:tc>
          <w:tcPr>
            <w:tcW w:w="3402" w:type="dxa"/>
            <w:tcBorders>
              <w:top w:val="nil"/>
              <w:left w:val="nil"/>
              <w:bottom w:val="single" w:color="auto" w:sz="4" w:space="0"/>
              <w:right w:val="single" w:color="auto" w:sz="4" w:space="0"/>
            </w:tcBorders>
            <w:shd w:val="clear" w:color="auto" w:fill="auto"/>
            <w:vAlign w:val="center"/>
          </w:tcPr>
          <w:p w14:paraId="6E21E3E8">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正极片厚度</w:t>
            </w:r>
            <w:r>
              <w:rPr>
                <w:rFonts w:cs="宋体"/>
                <w:color w:val="000000"/>
                <w:kern w:val="0"/>
                <w:sz w:val="18"/>
                <w:szCs w:val="18"/>
                <w:highlight w:val="none"/>
              </w:rPr>
              <w:t>R</w:t>
            </w:r>
          </w:p>
        </w:tc>
        <w:tc>
          <w:tcPr>
            <w:tcW w:w="2552" w:type="dxa"/>
            <w:tcBorders>
              <w:top w:val="nil"/>
              <w:left w:val="nil"/>
              <w:bottom w:val="single" w:color="auto" w:sz="4" w:space="0"/>
              <w:right w:val="single" w:color="auto" w:sz="4" w:space="0"/>
            </w:tcBorders>
            <w:shd w:val="clear" w:color="auto" w:fill="auto"/>
            <w:vAlign w:val="center"/>
          </w:tcPr>
          <w:p w14:paraId="25313B0A">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0.07～0.14</w:t>
            </w:r>
          </w:p>
        </w:tc>
        <w:tc>
          <w:tcPr>
            <w:tcW w:w="1984" w:type="dxa"/>
            <w:tcBorders>
              <w:top w:val="nil"/>
              <w:left w:val="nil"/>
              <w:bottom w:val="single" w:color="auto" w:sz="4" w:space="0"/>
              <w:right w:val="single" w:color="auto" w:sz="4" w:space="0"/>
            </w:tcBorders>
            <w:shd w:val="clear" w:color="auto" w:fill="auto"/>
            <w:vAlign w:val="center"/>
          </w:tcPr>
          <w:p w14:paraId="6CB2AD7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±0.004</w:t>
            </w:r>
          </w:p>
        </w:tc>
      </w:tr>
      <w:tr w14:paraId="171B6333">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0877606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w:t>
            </w:r>
          </w:p>
        </w:tc>
        <w:tc>
          <w:tcPr>
            <w:tcW w:w="3402" w:type="dxa"/>
            <w:tcBorders>
              <w:top w:val="nil"/>
              <w:left w:val="nil"/>
              <w:bottom w:val="single" w:color="auto" w:sz="4" w:space="0"/>
              <w:right w:val="single" w:color="auto" w:sz="4" w:space="0"/>
            </w:tcBorders>
            <w:shd w:val="clear" w:color="auto" w:fill="auto"/>
            <w:vAlign w:val="center"/>
          </w:tcPr>
          <w:p w14:paraId="66B9A4B5">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正极片全长N</w:t>
            </w:r>
          </w:p>
        </w:tc>
        <w:tc>
          <w:tcPr>
            <w:tcW w:w="2552" w:type="dxa"/>
            <w:tcBorders>
              <w:top w:val="nil"/>
              <w:left w:val="nil"/>
              <w:bottom w:val="single" w:color="auto" w:sz="4" w:space="0"/>
              <w:right w:val="single" w:color="auto" w:sz="4" w:space="0"/>
            </w:tcBorders>
            <w:shd w:val="clear" w:color="auto" w:fill="auto"/>
            <w:vAlign w:val="center"/>
          </w:tcPr>
          <w:p w14:paraId="7AF09F6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500～2500</w:t>
            </w:r>
          </w:p>
        </w:tc>
        <w:tc>
          <w:tcPr>
            <w:tcW w:w="1984" w:type="dxa"/>
            <w:tcBorders>
              <w:top w:val="nil"/>
              <w:left w:val="nil"/>
              <w:bottom w:val="single" w:color="auto" w:sz="4" w:space="0"/>
              <w:right w:val="single" w:color="auto" w:sz="4" w:space="0"/>
            </w:tcBorders>
            <w:shd w:val="clear" w:color="auto" w:fill="auto"/>
            <w:vAlign w:val="center"/>
          </w:tcPr>
          <w:p w14:paraId="7C20F31C">
            <w:pPr>
              <w:widowControl/>
              <w:jc w:val="center"/>
              <w:rPr>
                <w:rFonts w:hint="eastAsia" w:ascii="宋体" w:hAnsi="宋体" w:cs="宋体"/>
                <w:color w:val="000000"/>
                <w:kern w:val="0"/>
                <w:sz w:val="18"/>
                <w:szCs w:val="18"/>
                <w:highlight w:val="none"/>
              </w:rPr>
            </w:pPr>
            <w:r>
              <w:rPr>
                <w:rFonts w:hint="eastAsia" w:ascii="宋体" w:hAnsi="宋体"/>
                <w:sz w:val="18"/>
                <w:szCs w:val="18"/>
                <w:highlight w:val="none"/>
              </w:rPr>
              <w:t>+1/-2</w:t>
            </w:r>
          </w:p>
        </w:tc>
      </w:tr>
      <w:tr w14:paraId="1E914DF2">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10B94FE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w:t>
            </w:r>
          </w:p>
        </w:tc>
        <w:tc>
          <w:tcPr>
            <w:tcW w:w="3402" w:type="dxa"/>
            <w:tcBorders>
              <w:top w:val="nil"/>
              <w:left w:val="nil"/>
              <w:bottom w:val="single" w:color="auto" w:sz="4" w:space="0"/>
              <w:right w:val="single" w:color="auto" w:sz="4" w:space="0"/>
            </w:tcBorders>
            <w:shd w:val="clear" w:color="auto" w:fill="auto"/>
            <w:vAlign w:val="center"/>
          </w:tcPr>
          <w:p w14:paraId="303B297C">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正极清粉位置尺寸</w:t>
            </w:r>
            <w:r>
              <w:rPr>
                <w:rFonts w:cs="宋体"/>
                <w:color w:val="000000"/>
                <w:kern w:val="0"/>
                <w:sz w:val="18"/>
                <w:szCs w:val="18"/>
                <w:highlight w:val="none"/>
              </w:rPr>
              <w:t>T</w:t>
            </w:r>
          </w:p>
        </w:tc>
        <w:tc>
          <w:tcPr>
            <w:tcW w:w="2552" w:type="dxa"/>
            <w:tcBorders>
              <w:top w:val="nil"/>
              <w:left w:val="nil"/>
              <w:bottom w:val="single" w:color="auto" w:sz="4" w:space="0"/>
              <w:right w:val="single" w:color="auto" w:sz="4" w:space="0"/>
            </w:tcBorders>
            <w:shd w:val="clear" w:color="auto" w:fill="auto"/>
            <w:vAlign w:val="center"/>
          </w:tcPr>
          <w:p w14:paraId="68B3485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80～1400</w:t>
            </w:r>
          </w:p>
        </w:tc>
        <w:tc>
          <w:tcPr>
            <w:tcW w:w="1984" w:type="dxa"/>
            <w:tcBorders>
              <w:top w:val="nil"/>
              <w:left w:val="nil"/>
              <w:bottom w:val="single" w:color="auto" w:sz="4" w:space="0"/>
              <w:right w:val="single" w:color="auto" w:sz="4" w:space="0"/>
            </w:tcBorders>
            <w:shd w:val="clear" w:color="auto" w:fill="auto"/>
            <w:vAlign w:val="center"/>
          </w:tcPr>
          <w:p w14:paraId="40EB510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6C9B15DE">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4767F7C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6</w:t>
            </w:r>
          </w:p>
        </w:tc>
        <w:tc>
          <w:tcPr>
            <w:tcW w:w="3402" w:type="dxa"/>
            <w:tcBorders>
              <w:top w:val="nil"/>
              <w:left w:val="nil"/>
              <w:bottom w:val="single" w:color="auto" w:sz="4" w:space="0"/>
              <w:right w:val="single" w:color="auto" w:sz="4" w:space="0"/>
            </w:tcBorders>
            <w:shd w:val="clear" w:color="auto" w:fill="auto"/>
            <w:vAlign w:val="center"/>
          </w:tcPr>
          <w:p w14:paraId="7A9A9132">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正极清粉宽度尺寸</w:t>
            </w:r>
            <w:r>
              <w:rPr>
                <w:rFonts w:cs="宋体"/>
                <w:color w:val="000000"/>
                <w:kern w:val="0"/>
                <w:sz w:val="18"/>
                <w:szCs w:val="18"/>
                <w:highlight w:val="none"/>
              </w:rPr>
              <w:t>W</w:t>
            </w:r>
          </w:p>
        </w:tc>
        <w:tc>
          <w:tcPr>
            <w:tcW w:w="2552" w:type="dxa"/>
            <w:tcBorders>
              <w:top w:val="nil"/>
              <w:left w:val="nil"/>
              <w:bottom w:val="single" w:color="auto" w:sz="4" w:space="0"/>
              <w:right w:val="single" w:color="auto" w:sz="4" w:space="0"/>
            </w:tcBorders>
            <w:shd w:val="clear" w:color="auto" w:fill="auto"/>
            <w:vAlign w:val="center"/>
          </w:tcPr>
          <w:p w14:paraId="16C1129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6～15</w:t>
            </w:r>
          </w:p>
        </w:tc>
        <w:tc>
          <w:tcPr>
            <w:tcW w:w="1984" w:type="dxa"/>
            <w:tcBorders>
              <w:top w:val="nil"/>
              <w:left w:val="nil"/>
              <w:bottom w:val="single" w:color="auto" w:sz="4" w:space="0"/>
              <w:right w:val="single" w:color="auto" w:sz="4" w:space="0"/>
            </w:tcBorders>
            <w:shd w:val="clear" w:color="auto" w:fill="auto"/>
            <w:vAlign w:val="center"/>
          </w:tcPr>
          <w:p w14:paraId="07F211A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r w14:paraId="073278C7">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14A2D15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7</w:t>
            </w:r>
          </w:p>
        </w:tc>
        <w:tc>
          <w:tcPr>
            <w:tcW w:w="3402" w:type="dxa"/>
            <w:tcBorders>
              <w:top w:val="nil"/>
              <w:left w:val="nil"/>
              <w:bottom w:val="single" w:color="auto" w:sz="4" w:space="0"/>
              <w:right w:val="single" w:color="auto" w:sz="4" w:space="0"/>
            </w:tcBorders>
            <w:shd w:val="clear" w:color="auto" w:fill="auto"/>
            <w:vAlign w:val="center"/>
          </w:tcPr>
          <w:p w14:paraId="45451161">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正极清粉长度尺寸U</w:t>
            </w:r>
          </w:p>
        </w:tc>
        <w:tc>
          <w:tcPr>
            <w:tcW w:w="2552" w:type="dxa"/>
            <w:tcBorders>
              <w:top w:val="nil"/>
              <w:left w:val="nil"/>
              <w:bottom w:val="single" w:color="auto" w:sz="4" w:space="0"/>
              <w:right w:val="single" w:color="auto" w:sz="4" w:space="0"/>
            </w:tcBorders>
            <w:shd w:val="clear" w:color="auto" w:fill="auto"/>
            <w:vAlign w:val="center"/>
          </w:tcPr>
          <w:p w14:paraId="05B880D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20-30</w:t>
            </w:r>
          </w:p>
        </w:tc>
        <w:tc>
          <w:tcPr>
            <w:tcW w:w="1984" w:type="dxa"/>
            <w:tcBorders>
              <w:top w:val="nil"/>
              <w:left w:val="nil"/>
              <w:bottom w:val="single" w:color="auto" w:sz="4" w:space="0"/>
              <w:right w:val="single" w:color="auto" w:sz="4" w:space="0"/>
            </w:tcBorders>
            <w:shd w:val="clear" w:color="auto" w:fill="auto"/>
            <w:vAlign w:val="center"/>
          </w:tcPr>
          <w:p w14:paraId="12349B3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r w14:paraId="7F1C0BA7">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365012D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8</w:t>
            </w:r>
          </w:p>
        </w:tc>
        <w:tc>
          <w:tcPr>
            <w:tcW w:w="3402" w:type="dxa"/>
            <w:tcBorders>
              <w:top w:val="nil"/>
              <w:left w:val="nil"/>
              <w:bottom w:val="single" w:color="auto" w:sz="4" w:space="0"/>
              <w:right w:val="single" w:color="auto" w:sz="4" w:space="0"/>
            </w:tcBorders>
            <w:shd w:val="clear" w:color="auto" w:fill="auto"/>
            <w:vAlign w:val="center"/>
          </w:tcPr>
          <w:p w14:paraId="38EF331F">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正极片宽度B</w:t>
            </w:r>
          </w:p>
        </w:tc>
        <w:tc>
          <w:tcPr>
            <w:tcW w:w="2552" w:type="dxa"/>
            <w:tcBorders>
              <w:top w:val="nil"/>
              <w:left w:val="nil"/>
              <w:bottom w:val="single" w:color="auto" w:sz="4" w:space="0"/>
              <w:right w:val="single" w:color="auto" w:sz="4" w:space="0"/>
            </w:tcBorders>
            <w:shd w:val="clear" w:color="auto" w:fill="auto"/>
            <w:vAlign w:val="center"/>
          </w:tcPr>
          <w:p w14:paraId="4B88F98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35～150</w:t>
            </w:r>
          </w:p>
        </w:tc>
        <w:tc>
          <w:tcPr>
            <w:tcW w:w="1984" w:type="dxa"/>
            <w:tcBorders>
              <w:top w:val="nil"/>
              <w:left w:val="nil"/>
              <w:bottom w:val="single" w:color="auto" w:sz="4" w:space="0"/>
              <w:right w:val="single" w:color="auto" w:sz="4" w:space="0"/>
            </w:tcBorders>
            <w:shd w:val="clear" w:color="auto" w:fill="auto"/>
            <w:vAlign w:val="center"/>
          </w:tcPr>
          <w:p w14:paraId="60D8FAD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bl>
    <w:p w14:paraId="71F8080A">
      <w:pPr>
        <w:spacing w:line="360" w:lineRule="auto"/>
        <w:rPr>
          <w:rFonts w:hint="eastAsia" w:ascii="宋体" w:hAnsi="宋体"/>
          <w:sz w:val="24"/>
          <w:highlight w:val="none"/>
        </w:rPr>
      </w:pPr>
      <w:r>
        <w:rPr>
          <w:rFonts w:hint="eastAsia" w:ascii="宋体" w:hAnsi="宋体"/>
          <w:sz w:val="24"/>
          <w:highlight w:val="none"/>
        </w:rPr>
        <w:t xml:space="preserve">2.1.2.5 </w:t>
      </w:r>
      <w:r>
        <w:rPr>
          <w:rFonts w:hint="eastAsia"/>
          <w:sz w:val="24"/>
          <w:highlight w:val="none"/>
        </w:rPr>
        <w:t>负极片</w:t>
      </w:r>
      <w:r>
        <w:rPr>
          <w:rFonts w:hint="eastAsia" w:ascii="宋体" w:hAnsi="宋体"/>
          <w:sz w:val="24"/>
          <w:highlight w:val="none"/>
        </w:rPr>
        <w:t>尺寸规格</w:t>
      </w:r>
      <w:r>
        <w:rPr>
          <w:rFonts w:ascii="宋体" w:hAnsi="宋体"/>
          <w:sz w:val="24"/>
          <w:highlight w:val="none"/>
        </w:rPr>
        <w:t>表</w:t>
      </w:r>
      <w:r>
        <w:rPr>
          <w:rFonts w:hint="eastAsia" w:ascii="宋体" w:hAnsi="宋体"/>
          <w:sz w:val="24"/>
          <w:highlight w:val="none"/>
        </w:rPr>
        <w:t xml:space="preserve">： </w:t>
      </w:r>
    </w:p>
    <w:p w14:paraId="535969EF">
      <w:pPr>
        <w:spacing w:line="360" w:lineRule="auto"/>
        <w:jc w:val="center"/>
        <w:rPr>
          <w:rFonts w:hint="eastAsia" w:ascii="宋体" w:hAnsi="宋体"/>
          <w:szCs w:val="21"/>
          <w:highlight w:val="none"/>
          <w:lang w:val="zh-CN"/>
        </w:rPr>
      </w:pPr>
      <w:r>
        <w:rPr>
          <w:highlight w:val="none"/>
        </w:rPr>
        <w:drawing>
          <wp:inline distT="0" distB="0" distL="0" distR="0">
            <wp:extent cx="5276850" cy="3000375"/>
            <wp:effectExtent l="0" t="0" r="0" b="0"/>
            <wp:docPr id="1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8"/>
                    <pic:cNvPicPr>
                      <a:picLocks noChangeAspect="1" noChangeArrowheads="1"/>
                    </pic:cNvPicPr>
                  </pic:nvPicPr>
                  <pic:blipFill>
                    <a:blip r:embed="rId24" cstate="print">
                      <a:extLst>
                        <a:ext uri="{28A0092B-C50C-407E-A947-70E740481C1C}">
                          <a14:useLocalDpi xmlns:a14="http://schemas.microsoft.com/office/drawing/2010/main" val="0"/>
                        </a:ext>
                      </a:extLst>
                    </a:blip>
                    <a:srcRect l="12883" t="8522" r="25613" b="26988"/>
                    <a:stretch>
                      <a:fillRect/>
                    </a:stretch>
                  </pic:blipFill>
                  <pic:spPr>
                    <a:xfrm>
                      <a:off x="0" y="0"/>
                      <a:ext cx="5276850" cy="3000375"/>
                    </a:xfrm>
                    <a:prstGeom prst="rect">
                      <a:avLst/>
                    </a:prstGeom>
                    <a:noFill/>
                    <a:ln>
                      <a:noFill/>
                    </a:ln>
                  </pic:spPr>
                </pic:pic>
              </a:graphicData>
            </a:graphic>
          </wp:inline>
        </w:drawing>
      </w:r>
    </w:p>
    <w:p w14:paraId="2841CADF">
      <w:pPr>
        <w:pStyle w:val="13"/>
        <w:jc w:val="center"/>
        <w:rPr>
          <w:rFonts w:hint="eastAsia" w:ascii="宋体" w:hAnsi="宋体" w:eastAsia="宋体"/>
          <w:sz w:val="21"/>
          <w:szCs w:val="21"/>
          <w:highlight w:val="none"/>
        </w:rPr>
      </w:pPr>
      <w:r>
        <w:rPr>
          <w:rFonts w:hint="eastAsia" w:ascii="宋体" w:hAnsi="宋体" w:eastAsia="宋体"/>
          <w:sz w:val="21"/>
          <w:szCs w:val="21"/>
          <w:highlight w:val="none"/>
        </w:rPr>
        <w:t>图11 负极耳在极片间歇涂覆结构的展开示意图</w:t>
      </w:r>
    </w:p>
    <w:p w14:paraId="7F1086B4">
      <w:pPr>
        <w:rPr>
          <w:highlight w:val="none"/>
        </w:rPr>
      </w:pPr>
      <w:r>
        <w:rPr>
          <w:rFonts w:hint="eastAsia" w:ascii="宋体" w:hAnsi="宋体"/>
          <w:szCs w:val="21"/>
          <w:highlight w:val="none"/>
        </w:rPr>
        <w:t>表17</w:t>
      </w:r>
      <w:r>
        <w:rPr>
          <w:rFonts w:hint="eastAsia" w:ascii="宋体" w:hAnsi="宋体"/>
          <w:szCs w:val="21"/>
          <w:highlight w:val="none"/>
          <w:lang w:eastAsia="zh-CN"/>
        </w:rPr>
        <w:t>投标方</w:t>
      </w:r>
      <w:r>
        <w:rPr>
          <w:rFonts w:hint="eastAsia" w:ascii="宋体" w:hAnsi="宋体"/>
          <w:szCs w:val="21"/>
          <w:highlight w:val="none"/>
        </w:rPr>
        <w:t>需要实现的尺寸：</w:t>
      </w:r>
    </w:p>
    <w:tbl>
      <w:tblPr>
        <w:tblStyle w:val="36"/>
        <w:tblW w:w="9087" w:type="dxa"/>
        <w:tblInd w:w="93" w:type="dxa"/>
        <w:tblLayout w:type="autofit"/>
        <w:tblCellMar>
          <w:top w:w="0" w:type="dxa"/>
          <w:left w:w="108" w:type="dxa"/>
          <w:bottom w:w="0" w:type="dxa"/>
          <w:right w:w="108" w:type="dxa"/>
        </w:tblCellMar>
      </w:tblPr>
      <w:tblGrid>
        <w:gridCol w:w="1149"/>
        <w:gridCol w:w="3261"/>
        <w:gridCol w:w="2551"/>
        <w:gridCol w:w="2126"/>
      </w:tblGrid>
      <w:tr w14:paraId="2C68B62B">
        <w:tblPrEx>
          <w:tblCellMar>
            <w:top w:w="0" w:type="dxa"/>
            <w:left w:w="108" w:type="dxa"/>
            <w:bottom w:w="0" w:type="dxa"/>
            <w:right w:w="108" w:type="dxa"/>
          </w:tblCellMar>
        </w:tblPrEx>
        <w:trPr>
          <w:trHeight w:val="270" w:hRule="atLeast"/>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380CA25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序号</w:t>
            </w:r>
          </w:p>
        </w:tc>
        <w:tc>
          <w:tcPr>
            <w:tcW w:w="3261" w:type="dxa"/>
            <w:tcBorders>
              <w:top w:val="single" w:color="auto" w:sz="4" w:space="0"/>
              <w:left w:val="nil"/>
              <w:bottom w:val="single" w:color="auto" w:sz="4" w:space="0"/>
              <w:right w:val="single" w:color="auto" w:sz="4" w:space="0"/>
            </w:tcBorders>
            <w:shd w:val="clear" w:color="auto" w:fill="auto"/>
            <w:vAlign w:val="center"/>
          </w:tcPr>
          <w:p w14:paraId="57BD0D0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名称</w:t>
            </w:r>
          </w:p>
        </w:tc>
        <w:tc>
          <w:tcPr>
            <w:tcW w:w="2551" w:type="dxa"/>
            <w:tcBorders>
              <w:top w:val="single" w:color="auto" w:sz="4" w:space="0"/>
              <w:left w:val="nil"/>
              <w:bottom w:val="single" w:color="auto" w:sz="4" w:space="0"/>
              <w:right w:val="single" w:color="auto" w:sz="4" w:space="0"/>
            </w:tcBorders>
            <w:shd w:val="clear" w:color="auto" w:fill="auto"/>
            <w:vAlign w:val="center"/>
          </w:tcPr>
          <w:p w14:paraId="0AA946B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尺寸（mm）</w:t>
            </w:r>
          </w:p>
        </w:tc>
        <w:tc>
          <w:tcPr>
            <w:tcW w:w="2126" w:type="dxa"/>
            <w:tcBorders>
              <w:top w:val="single" w:color="auto" w:sz="4" w:space="0"/>
              <w:left w:val="nil"/>
              <w:bottom w:val="single" w:color="auto" w:sz="4" w:space="0"/>
              <w:right w:val="single" w:color="auto" w:sz="4" w:space="0"/>
            </w:tcBorders>
            <w:shd w:val="clear" w:color="auto" w:fill="auto"/>
            <w:vAlign w:val="center"/>
          </w:tcPr>
          <w:p w14:paraId="1B0BBD4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公差（mm）</w:t>
            </w:r>
          </w:p>
        </w:tc>
      </w:tr>
      <w:tr w14:paraId="17996691">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482148A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c>
          <w:tcPr>
            <w:tcW w:w="3261" w:type="dxa"/>
            <w:tcBorders>
              <w:top w:val="nil"/>
              <w:left w:val="nil"/>
              <w:bottom w:val="single" w:color="auto" w:sz="4" w:space="0"/>
              <w:right w:val="single" w:color="auto" w:sz="4" w:space="0"/>
            </w:tcBorders>
            <w:shd w:val="clear" w:color="auto" w:fill="auto"/>
            <w:vAlign w:val="center"/>
          </w:tcPr>
          <w:p w14:paraId="3FEC9E2F">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负极耳外露A</w:t>
            </w:r>
          </w:p>
        </w:tc>
        <w:tc>
          <w:tcPr>
            <w:tcW w:w="2551" w:type="dxa"/>
            <w:tcBorders>
              <w:top w:val="nil"/>
              <w:left w:val="nil"/>
              <w:bottom w:val="single" w:color="auto" w:sz="4" w:space="0"/>
              <w:right w:val="single" w:color="auto" w:sz="4" w:space="0"/>
            </w:tcBorders>
            <w:shd w:val="clear" w:color="auto" w:fill="auto"/>
            <w:vAlign w:val="center"/>
          </w:tcPr>
          <w:p w14:paraId="737D4C6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4～15</w:t>
            </w:r>
          </w:p>
        </w:tc>
        <w:tc>
          <w:tcPr>
            <w:tcW w:w="2126" w:type="dxa"/>
            <w:tcBorders>
              <w:top w:val="nil"/>
              <w:left w:val="nil"/>
              <w:bottom w:val="single" w:color="auto" w:sz="4" w:space="0"/>
              <w:right w:val="single" w:color="auto" w:sz="4" w:space="0"/>
            </w:tcBorders>
            <w:shd w:val="clear" w:color="auto" w:fill="auto"/>
            <w:vAlign w:val="center"/>
          </w:tcPr>
          <w:p w14:paraId="28E9421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±0.5</w:t>
            </w:r>
          </w:p>
        </w:tc>
      </w:tr>
      <w:tr w14:paraId="48A4DAA3">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730085F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3261" w:type="dxa"/>
            <w:tcBorders>
              <w:top w:val="nil"/>
              <w:left w:val="nil"/>
              <w:bottom w:val="single" w:color="auto" w:sz="4" w:space="0"/>
              <w:right w:val="single" w:color="auto" w:sz="4" w:space="0"/>
            </w:tcBorders>
            <w:shd w:val="clear" w:color="auto" w:fill="auto"/>
            <w:vAlign w:val="center"/>
          </w:tcPr>
          <w:p w14:paraId="762044E5">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负极耳胶外露B</w:t>
            </w:r>
          </w:p>
        </w:tc>
        <w:tc>
          <w:tcPr>
            <w:tcW w:w="2551" w:type="dxa"/>
            <w:tcBorders>
              <w:top w:val="nil"/>
              <w:left w:val="nil"/>
              <w:bottom w:val="single" w:color="auto" w:sz="4" w:space="0"/>
              <w:right w:val="single" w:color="auto" w:sz="4" w:space="0"/>
            </w:tcBorders>
            <w:shd w:val="clear" w:color="auto" w:fill="auto"/>
            <w:vAlign w:val="center"/>
          </w:tcPr>
          <w:p w14:paraId="4F00023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5～6</w:t>
            </w:r>
          </w:p>
        </w:tc>
        <w:tc>
          <w:tcPr>
            <w:tcW w:w="2126" w:type="dxa"/>
            <w:tcBorders>
              <w:top w:val="nil"/>
              <w:left w:val="nil"/>
              <w:bottom w:val="single" w:color="auto" w:sz="4" w:space="0"/>
              <w:right w:val="single" w:color="auto" w:sz="4" w:space="0"/>
            </w:tcBorders>
            <w:shd w:val="clear" w:color="auto" w:fill="auto"/>
            <w:vAlign w:val="center"/>
          </w:tcPr>
          <w:p w14:paraId="4E630AD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±0.3</w:t>
            </w:r>
          </w:p>
        </w:tc>
      </w:tr>
      <w:tr w14:paraId="3D29FF02">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77647FF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w:t>
            </w:r>
          </w:p>
        </w:tc>
        <w:tc>
          <w:tcPr>
            <w:tcW w:w="3261" w:type="dxa"/>
            <w:tcBorders>
              <w:top w:val="nil"/>
              <w:left w:val="nil"/>
              <w:bottom w:val="single" w:color="auto" w:sz="4" w:space="0"/>
              <w:right w:val="single" w:color="auto" w:sz="4" w:space="0"/>
            </w:tcBorders>
            <w:shd w:val="clear" w:color="auto" w:fill="auto"/>
            <w:vAlign w:val="center"/>
          </w:tcPr>
          <w:p w14:paraId="658D53DC">
            <w:pPr>
              <w:widowControl/>
              <w:jc w:val="left"/>
              <w:rPr>
                <w:rFonts w:hint="eastAsia" w:ascii="宋体" w:hAnsi="宋体" w:cs="宋体"/>
                <w:kern w:val="0"/>
                <w:sz w:val="18"/>
                <w:szCs w:val="18"/>
                <w:highlight w:val="none"/>
              </w:rPr>
            </w:pPr>
            <w:r>
              <w:rPr>
                <w:rFonts w:hint="eastAsia" w:ascii="宋体" w:hAnsi="宋体" w:cs="宋体"/>
                <w:kern w:val="0"/>
                <w:sz w:val="18"/>
                <w:szCs w:val="18"/>
                <w:highlight w:val="none"/>
              </w:rPr>
              <w:t>负极保护胶带到极耳胶位置C</w:t>
            </w:r>
          </w:p>
        </w:tc>
        <w:tc>
          <w:tcPr>
            <w:tcW w:w="2551" w:type="dxa"/>
            <w:tcBorders>
              <w:top w:val="nil"/>
              <w:left w:val="nil"/>
              <w:bottom w:val="single" w:color="auto" w:sz="4" w:space="0"/>
              <w:right w:val="single" w:color="auto" w:sz="4" w:space="0"/>
            </w:tcBorders>
            <w:shd w:val="clear" w:color="auto" w:fill="auto"/>
            <w:vAlign w:val="center"/>
          </w:tcPr>
          <w:p w14:paraId="79D6FCF4">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0.25</w:t>
            </w:r>
          </w:p>
        </w:tc>
        <w:tc>
          <w:tcPr>
            <w:tcW w:w="2126" w:type="dxa"/>
            <w:tcBorders>
              <w:top w:val="nil"/>
              <w:left w:val="nil"/>
              <w:bottom w:val="single" w:color="auto" w:sz="4" w:space="0"/>
              <w:right w:val="single" w:color="auto" w:sz="4" w:space="0"/>
            </w:tcBorders>
            <w:shd w:val="clear" w:color="auto" w:fill="auto"/>
            <w:vAlign w:val="center"/>
          </w:tcPr>
          <w:p w14:paraId="47B31B45">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±0.4</w:t>
            </w:r>
          </w:p>
        </w:tc>
      </w:tr>
      <w:tr w14:paraId="48111BFC">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0F28BA8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w:t>
            </w:r>
          </w:p>
        </w:tc>
        <w:tc>
          <w:tcPr>
            <w:tcW w:w="3261" w:type="dxa"/>
            <w:tcBorders>
              <w:top w:val="nil"/>
              <w:left w:val="nil"/>
              <w:bottom w:val="single" w:color="auto" w:sz="4" w:space="0"/>
              <w:right w:val="single" w:color="auto" w:sz="4" w:space="0"/>
            </w:tcBorders>
            <w:shd w:val="clear" w:color="auto" w:fill="auto"/>
            <w:vAlign w:val="center"/>
          </w:tcPr>
          <w:p w14:paraId="2887CB58">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负极保护胶带位置G</w:t>
            </w:r>
          </w:p>
        </w:tc>
        <w:tc>
          <w:tcPr>
            <w:tcW w:w="2551" w:type="dxa"/>
            <w:tcBorders>
              <w:top w:val="nil"/>
              <w:left w:val="nil"/>
              <w:bottom w:val="single" w:color="auto" w:sz="4" w:space="0"/>
              <w:right w:val="single" w:color="auto" w:sz="4" w:space="0"/>
            </w:tcBorders>
            <w:shd w:val="clear" w:color="auto" w:fill="auto"/>
            <w:vAlign w:val="center"/>
          </w:tcPr>
          <w:p w14:paraId="7C90B8B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3.5</w:t>
            </w:r>
          </w:p>
        </w:tc>
        <w:tc>
          <w:tcPr>
            <w:tcW w:w="2126" w:type="dxa"/>
            <w:tcBorders>
              <w:top w:val="nil"/>
              <w:left w:val="nil"/>
              <w:bottom w:val="single" w:color="auto" w:sz="4" w:space="0"/>
              <w:right w:val="single" w:color="auto" w:sz="4" w:space="0"/>
            </w:tcBorders>
            <w:shd w:val="clear" w:color="auto" w:fill="auto"/>
            <w:vAlign w:val="center"/>
          </w:tcPr>
          <w:p w14:paraId="570A7AAD">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0C848FD4">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536B63E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w:t>
            </w:r>
          </w:p>
        </w:tc>
        <w:tc>
          <w:tcPr>
            <w:tcW w:w="3261" w:type="dxa"/>
            <w:tcBorders>
              <w:top w:val="nil"/>
              <w:left w:val="nil"/>
              <w:bottom w:val="single" w:color="auto" w:sz="4" w:space="0"/>
              <w:right w:val="single" w:color="auto" w:sz="4" w:space="0"/>
            </w:tcBorders>
            <w:shd w:val="clear" w:color="auto" w:fill="auto"/>
            <w:vAlign w:val="center"/>
          </w:tcPr>
          <w:p w14:paraId="59E51240">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负极耳位置F</w:t>
            </w:r>
          </w:p>
        </w:tc>
        <w:tc>
          <w:tcPr>
            <w:tcW w:w="2551" w:type="dxa"/>
            <w:tcBorders>
              <w:top w:val="nil"/>
              <w:left w:val="nil"/>
              <w:bottom w:val="single" w:color="auto" w:sz="4" w:space="0"/>
              <w:right w:val="single" w:color="auto" w:sz="4" w:space="0"/>
            </w:tcBorders>
            <w:shd w:val="clear" w:color="auto" w:fill="auto"/>
            <w:vAlign w:val="center"/>
          </w:tcPr>
          <w:p w14:paraId="43F9FFF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0～4</w:t>
            </w:r>
          </w:p>
        </w:tc>
        <w:tc>
          <w:tcPr>
            <w:tcW w:w="2126" w:type="dxa"/>
            <w:tcBorders>
              <w:top w:val="nil"/>
              <w:left w:val="nil"/>
              <w:bottom w:val="single" w:color="auto" w:sz="4" w:space="0"/>
              <w:right w:val="single" w:color="auto" w:sz="4" w:space="0"/>
            </w:tcBorders>
            <w:shd w:val="clear" w:color="auto" w:fill="auto"/>
            <w:vAlign w:val="center"/>
          </w:tcPr>
          <w:p w14:paraId="68DD4A9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±0.5</w:t>
            </w:r>
          </w:p>
        </w:tc>
      </w:tr>
    </w:tbl>
    <w:p w14:paraId="548E783A">
      <w:pPr>
        <w:spacing w:line="360" w:lineRule="auto"/>
        <w:rPr>
          <w:rFonts w:hint="eastAsia" w:ascii="宋体" w:hAnsi="宋体"/>
          <w:szCs w:val="21"/>
          <w:highlight w:val="none"/>
        </w:rPr>
      </w:pPr>
      <w:r>
        <w:rPr>
          <w:rFonts w:hint="eastAsia" w:ascii="宋体" w:hAnsi="宋体"/>
          <w:szCs w:val="21"/>
          <w:highlight w:val="none"/>
        </w:rPr>
        <w:t>表18</w:t>
      </w:r>
      <w:r>
        <w:rPr>
          <w:rFonts w:hint="eastAsia" w:ascii="宋体" w:hAnsi="宋体"/>
          <w:szCs w:val="21"/>
          <w:highlight w:val="none"/>
          <w:lang w:eastAsia="zh-CN"/>
        </w:rPr>
        <w:t>招标方</w:t>
      </w:r>
      <w:r>
        <w:rPr>
          <w:rFonts w:hint="eastAsia" w:ascii="宋体" w:hAnsi="宋体"/>
          <w:szCs w:val="21"/>
          <w:highlight w:val="none"/>
        </w:rPr>
        <w:t>提供的极片尺寸：</w:t>
      </w:r>
    </w:p>
    <w:tbl>
      <w:tblPr>
        <w:tblStyle w:val="36"/>
        <w:tblW w:w="9087" w:type="dxa"/>
        <w:tblInd w:w="93" w:type="dxa"/>
        <w:tblLayout w:type="autofit"/>
        <w:tblCellMar>
          <w:top w:w="0" w:type="dxa"/>
          <w:left w:w="108" w:type="dxa"/>
          <w:bottom w:w="0" w:type="dxa"/>
          <w:right w:w="108" w:type="dxa"/>
        </w:tblCellMar>
      </w:tblPr>
      <w:tblGrid>
        <w:gridCol w:w="1149"/>
        <w:gridCol w:w="3261"/>
        <w:gridCol w:w="2551"/>
        <w:gridCol w:w="2126"/>
      </w:tblGrid>
      <w:tr w14:paraId="4BF8D8CA">
        <w:tblPrEx>
          <w:tblCellMar>
            <w:top w:w="0" w:type="dxa"/>
            <w:left w:w="108" w:type="dxa"/>
            <w:bottom w:w="0" w:type="dxa"/>
            <w:right w:w="108" w:type="dxa"/>
          </w:tblCellMar>
        </w:tblPrEx>
        <w:trPr>
          <w:trHeight w:val="270" w:hRule="atLeast"/>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78A73C7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序号</w:t>
            </w:r>
          </w:p>
        </w:tc>
        <w:tc>
          <w:tcPr>
            <w:tcW w:w="3261" w:type="dxa"/>
            <w:tcBorders>
              <w:top w:val="single" w:color="auto" w:sz="4" w:space="0"/>
              <w:left w:val="nil"/>
              <w:bottom w:val="single" w:color="auto" w:sz="4" w:space="0"/>
              <w:right w:val="single" w:color="auto" w:sz="4" w:space="0"/>
            </w:tcBorders>
            <w:shd w:val="clear" w:color="auto" w:fill="auto"/>
            <w:vAlign w:val="center"/>
          </w:tcPr>
          <w:p w14:paraId="42C74A3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名称</w:t>
            </w:r>
          </w:p>
        </w:tc>
        <w:tc>
          <w:tcPr>
            <w:tcW w:w="2551" w:type="dxa"/>
            <w:tcBorders>
              <w:top w:val="single" w:color="auto" w:sz="4" w:space="0"/>
              <w:left w:val="nil"/>
              <w:bottom w:val="single" w:color="auto" w:sz="4" w:space="0"/>
              <w:right w:val="single" w:color="auto" w:sz="4" w:space="0"/>
            </w:tcBorders>
            <w:shd w:val="clear" w:color="auto" w:fill="auto"/>
            <w:vAlign w:val="center"/>
          </w:tcPr>
          <w:p w14:paraId="7277079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尺寸（mm）</w:t>
            </w:r>
          </w:p>
        </w:tc>
        <w:tc>
          <w:tcPr>
            <w:tcW w:w="2126" w:type="dxa"/>
            <w:tcBorders>
              <w:top w:val="single" w:color="auto" w:sz="4" w:space="0"/>
              <w:left w:val="nil"/>
              <w:bottom w:val="single" w:color="auto" w:sz="4" w:space="0"/>
              <w:right w:val="single" w:color="auto" w:sz="4" w:space="0"/>
            </w:tcBorders>
            <w:shd w:val="clear" w:color="auto" w:fill="auto"/>
            <w:vAlign w:val="center"/>
          </w:tcPr>
          <w:p w14:paraId="5B6BA72A">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公差（mm）</w:t>
            </w:r>
          </w:p>
        </w:tc>
      </w:tr>
      <w:tr w14:paraId="03DB494D">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24A191C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c>
          <w:tcPr>
            <w:tcW w:w="3261" w:type="dxa"/>
            <w:tcBorders>
              <w:top w:val="nil"/>
              <w:left w:val="nil"/>
              <w:bottom w:val="single" w:color="auto" w:sz="4" w:space="0"/>
              <w:right w:val="single" w:color="auto" w:sz="4" w:space="0"/>
            </w:tcBorders>
            <w:shd w:val="clear" w:color="auto" w:fill="auto"/>
            <w:vAlign w:val="center"/>
          </w:tcPr>
          <w:p w14:paraId="656160D1">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负极片大面长度I</w:t>
            </w:r>
          </w:p>
        </w:tc>
        <w:tc>
          <w:tcPr>
            <w:tcW w:w="2551" w:type="dxa"/>
            <w:tcBorders>
              <w:top w:val="nil"/>
              <w:left w:val="nil"/>
              <w:bottom w:val="single" w:color="auto" w:sz="4" w:space="0"/>
              <w:right w:val="single" w:color="auto" w:sz="4" w:space="0"/>
            </w:tcBorders>
            <w:shd w:val="clear" w:color="auto" w:fill="auto"/>
            <w:vAlign w:val="center"/>
          </w:tcPr>
          <w:p w14:paraId="63CC2B9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400～2500</w:t>
            </w:r>
          </w:p>
        </w:tc>
        <w:tc>
          <w:tcPr>
            <w:tcW w:w="2126" w:type="dxa"/>
            <w:tcBorders>
              <w:top w:val="nil"/>
              <w:left w:val="nil"/>
              <w:bottom w:val="single" w:color="auto" w:sz="4" w:space="0"/>
              <w:right w:val="single" w:color="auto" w:sz="4" w:space="0"/>
            </w:tcBorders>
            <w:shd w:val="clear" w:color="auto" w:fill="auto"/>
            <w:vAlign w:val="center"/>
          </w:tcPr>
          <w:p w14:paraId="2AB1D8EA">
            <w:pPr>
              <w:widowControl/>
              <w:jc w:val="center"/>
              <w:rPr>
                <w:rFonts w:hint="eastAsia" w:ascii="宋体" w:hAnsi="宋体" w:cs="宋体"/>
                <w:color w:val="000000"/>
                <w:kern w:val="0"/>
                <w:sz w:val="18"/>
                <w:szCs w:val="18"/>
                <w:highlight w:val="none"/>
              </w:rPr>
            </w:pPr>
            <w:r>
              <w:rPr>
                <w:rFonts w:ascii="宋体" w:hAnsi="宋体"/>
                <w:bCs/>
                <w:sz w:val="18"/>
                <w:szCs w:val="18"/>
                <w:highlight w:val="none"/>
              </w:rPr>
              <w:t>+2</w:t>
            </w:r>
            <w:r>
              <w:rPr>
                <w:rFonts w:hint="eastAsia" w:ascii="宋体" w:hAnsi="宋体"/>
                <w:bCs/>
                <w:sz w:val="18"/>
                <w:szCs w:val="18"/>
                <w:highlight w:val="none"/>
              </w:rPr>
              <w:t>/</w:t>
            </w:r>
            <w:r>
              <w:rPr>
                <w:rFonts w:ascii="宋体" w:hAnsi="宋体"/>
                <w:bCs/>
                <w:sz w:val="18"/>
                <w:szCs w:val="18"/>
                <w:highlight w:val="none"/>
              </w:rPr>
              <w:t>-</w:t>
            </w:r>
            <w:r>
              <w:rPr>
                <w:rFonts w:hint="eastAsia" w:ascii="宋体" w:hAnsi="宋体"/>
                <w:bCs/>
                <w:sz w:val="18"/>
                <w:szCs w:val="18"/>
                <w:highlight w:val="none"/>
              </w:rPr>
              <w:t>1</w:t>
            </w:r>
          </w:p>
        </w:tc>
      </w:tr>
      <w:tr w14:paraId="645794AC">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0E97BC9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3261" w:type="dxa"/>
            <w:tcBorders>
              <w:top w:val="nil"/>
              <w:left w:val="nil"/>
              <w:bottom w:val="single" w:color="auto" w:sz="4" w:space="0"/>
              <w:right w:val="single" w:color="auto" w:sz="4" w:space="0"/>
            </w:tcBorders>
            <w:shd w:val="clear" w:color="auto" w:fill="auto"/>
            <w:vAlign w:val="center"/>
          </w:tcPr>
          <w:p w14:paraId="6E2B5189">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负极片全长J</w:t>
            </w:r>
          </w:p>
        </w:tc>
        <w:tc>
          <w:tcPr>
            <w:tcW w:w="2551" w:type="dxa"/>
            <w:tcBorders>
              <w:top w:val="nil"/>
              <w:left w:val="nil"/>
              <w:bottom w:val="single" w:color="auto" w:sz="4" w:space="0"/>
              <w:right w:val="single" w:color="auto" w:sz="4" w:space="0"/>
            </w:tcBorders>
            <w:shd w:val="clear" w:color="auto" w:fill="auto"/>
            <w:vAlign w:val="center"/>
          </w:tcPr>
          <w:p w14:paraId="0EE3DCB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500～2500</w:t>
            </w:r>
          </w:p>
        </w:tc>
        <w:tc>
          <w:tcPr>
            <w:tcW w:w="2126" w:type="dxa"/>
            <w:tcBorders>
              <w:top w:val="nil"/>
              <w:left w:val="nil"/>
              <w:bottom w:val="single" w:color="auto" w:sz="4" w:space="0"/>
              <w:right w:val="single" w:color="auto" w:sz="4" w:space="0"/>
            </w:tcBorders>
            <w:shd w:val="clear" w:color="auto" w:fill="auto"/>
          </w:tcPr>
          <w:p w14:paraId="5696701B">
            <w:pPr>
              <w:jc w:val="center"/>
              <w:rPr>
                <w:rFonts w:hint="eastAsia" w:ascii="宋体" w:hAnsi="宋体"/>
                <w:bCs/>
                <w:sz w:val="18"/>
                <w:szCs w:val="18"/>
                <w:highlight w:val="none"/>
              </w:rPr>
            </w:pPr>
            <w:r>
              <w:rPr>
                <w:rFonts w:ascii="宋体" w:hAnsi="宋体"/>
                <w:bCs/>
                <w:sz w:val="18"/>
                <w:szCs w:val="18"/>
                <w:highlight w:val="none"/>
              </w:rPr>
              <w:t>+2</w:t>
            </w:r>
            <w:r>
              <w:rPr>
                <w:rFonts w:hint="eastAsia" w:ascii="宋体" w:hAnsi="宋体"/>
                <w:bCs/>
                <w:sz w:val="18"/>
                <w:szCs w:val="18"/>
                <w:highlight w:val="none"/>
              </w:rPr>
              <w:t>/</w:t>
            </w:r>
            <w:r>
              <w:rPr>
                <w:rFonts w:ascii="宋体" w:hAnsi="宋体"/>
                <w:bCs/>
                <w:sz w:val="18"/>
                <w:szCs w:val="18"/>
                <w:highlight w:val="none"/>
              </w:rPr>
              <w:t>-</w:t>
            </w:r>
            <w:r>
              <w:rPr>
                <w:rFonts w:hint="eastAsia" w:ascii="宋体" w:hAnsi="宋体"/>
                <w:bCs/>
                <w:sz w:val="18"/>
                <w:szCs w:val="18"/>
                <w:highlight w:val="none"/>
              </w:rPr>
              <w:t>1</w:t>
            </w:r>
          </w:p>
        </w:tc>
      </w:tr>
      <w:tr w14:paraId="43FA01E7">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0EEF74A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w:t>
            </w:r>
          </w:p>
        </w:tc>
        <w:tc>
          <w:tcPr>
            <w:tcW w:w="3261" w:type="dxa"/>
            <w:tcBorders>
              <w:top w:val="nil"/>
              <w:left w:val="nil"/>
              <w:bottom w:val="single" w:color="auto" w:sz="4" w:space="0"/>
              <w:right w:val="single" w:color="auto" w:sz="4" w:space="0"/>
            </w:tcBorders>
            <w:shd w:val="clear" w:color="auto" w:fill="auto"/>
            <w:vAlign w:val="center"/>
          </w:tcPr>
          <w:p w14:paraId="135B39A2">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负极片小面长度</w:t>
            </w:r>
            <w:r>
              <w:rPr>
                <w:rFonts w:cs="宋体"/>
                <w:color w:val="000000"/>
                <w:kern w:val="0"/>
                <w:sz w:val="18"/>
                <w:szCs w:val="18"/>
                <w:highlight w:val="none"/>
              </w:rPr>
              <w:t>K</w:t>
            </w:r>
          </w:p>
        </w:tc>
        <w:tc>
          <w:tcPr>
            <w:tcW w:w="2551" w:type="dxa"/>
            <w:tcBorders>
              <w:top w:val="nil"/>
              <w:left w:val="nil"/>
              <w:bottom w:val="single" w:color="auto" w:sz="4" w:space="0"/>
              <w:right w:val="single" w:color="auto" w:sz="4" w:space="0"/>
            </w:tcBorders>
            <w:shd w:val="clear" w:color="auto" w:fill="auto"/>
            <w:vAlign w:val="center"/>
          </w:tcPr>
          <w:p w14:paraId="2DBEC53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400～1900</w:t>
            </w:r>
          </w:p>
        </w:tc>
        <w:tc>
          <w:tcPr>
            <w:tcW w:w="2126" w:type="dxa"/>
            <w:tcBorders>
              <w:top w:val="nil"/>
              <w:left w:val="nil"/>
              <w:bottom w:val="single" w:color="auto" w:sz="4" w:space="0"/>
              <w:right w:val="single" w:color="auto" w:sz="4" w:space="0"/>
            </w:tcBorders>
            <w:shd w:val="clear" w:color="auto" w:fill="auto"/>
          </w:tcPr>
          <w:p w14:paraId="0AA0556E">
            <w:pPr>
              <w:jc w:val="center"/>
              <w:rPr>
                <w:rFonts w:hint="eastAsia" w:ascii="宋体" w:hAnsi="宋体"/>
                <w:bCs/>
                <w:sz w:val="18"/>
                <w:szCs w:val="18"/>
                <w:highlight w:val="none"/>
              </w:rPr>
            </w:pPr>
            <w:r>
              <w:rPr>
                <w:rFonts w:ascii="宋体" w:hAnsi="宋体"/>
                <w:bCs/>
                <w:sz w:val="18"/>
                <w:szCs w:val="18"/>
                <w:highlight w:val="none"/>
              </w:rPr>
              <w:t>+2</w:t>
            </w:r>
            <w:r>
              <w:rPr>
                <w:rFonts w:hint="eastAsia" w:ascii="宋体" w:hAnsi="宋体"/>
                <w:bCs/>
                <w:sz w:val="18"/>
                <w:szCs w:val="18"/>
                <w:highlight w:val="none"/>
              </w:rPr>
              <w:t>/</w:t>
            </w:r>
            <w:r>
              <w:rPr>
                <w:rFonts w:ascii="宋体" w:hAnsi="宋体"/>
                <w:bCs/>
                <w:sz w:val="18"/>
                <w:szCs w:val="18"/>
                <w:highlight w:val="none"/>
              </w:rPr>
              <w:t>-</w:t>
            </w:r>
            <w:r>
              <w:rPr>
                <w:rFonts w:hint="eastAsia" w:ascii="宋体" w:hAnsi="宋体"/>
                <w:bCs/>
                <w:sz w:val="18"/>
                <w:szCs w:val="18"/>
                <w:highlight w:val="none"/>
              </w:rPr>
              <w:t>1</w:t>
            </w:r>
          </w:p>
        </w:tc>
      </w:tr>
      <w:tr w14:paraId="2E90B8D8">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6927C37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w:t>
            </w:r>
          </w:p>
        </w:tc>
        <w:tc>
          <w:tcPr>
            <w:tcW w:w="3261" w:type="dxa"/>
            <w:tcBorders>
              <w:top w:val="nil"/>
              <w:left w:val="nil"/>
              <w:bottom w:val="single" w:color="auto" w:sz="4" w:space="0"/>
              <w:right w:val="single" w:color="auto" w:sz="4" w:space="0"/>
            </w:tcBorders>
            <w:shd w:val="clear" w:color="auto" w:fill="auto"/>
            <w:vAlign w:val="center"/>
          </w:tcPr>
          <w:p w14:paraId="3581E606">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负极片厚度L</w:t>
            </w:r>
          </w:p>
        </w:tc>
        <w:tc>
          <w:tcPr>
            <w:tcW w:w="2551" w:type="dxa"/>
            <w:tcBorders>
              <w:top w:val="nil"/>
              <w:left w:val="nil"/>
              <w:bottom w:val="single" w:color="auto" w:sz="4" w:space="0"/>
              <w:right w:val="single" w:color="auto" w:sz="4" w:space="0"/>
            </w:tcBorders>
            <w:shd w:val="clear" w:color="auto" w:fill="auto"/>
            <w:vAlign w:val="center"/>
          </w:tcPr>
          <w:p w14:paraId="5362467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0.08～0.14</w:t>
            </w:r>
          </w:p>
        </w:tc>
        <w:tc>
          <w:tcPr>
            <w:tcW w:w="2126" w:type="dxa"/>
            <w:tcBorders>
              <w:top w:val="nil"/>
              <w:left w:val="nil"/>
              <w:bottom w:val="single" w:color="auto" w:sz="4" w:space="0"/>
              <w:right w:val="single" w:color="auto" w:sz="4" w:space="0"/>
            </w:tcBorders>
            <w:shd w:val="clear" w:color="auto" w:fill="auto"/>
            <w:vAlign w:val="center"/>
          </w:tcPr>
          <w:p w14:paraId="7C35948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±0.004</w:t>
            </w:r>
          </w:p>
        </w:tc>
      </w:tr>
      <w:tr w14:paraId="3B1CB1DF">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0110053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w:t>
            </w:r>
          </w:p>
        </w:tc>
        <w:tc>
          <w:tcPr>
            <w:tcW w:w="3261" w:type="dxa"/>
            <w:tcBorders>
              <w:top w:val="nil"/>
              <w:left w:val="nil"/>
              <w:bottom w:val="single" w:color="auto" w:sz="4" w:space="0"/>
              <w:right w:val="single" w:color="auto" w:sz="4" w:space="0"/>
            </w:tcBorders>
            <w:shd w:val="clear" w:color="auto" w:fill="auto"/>
            <w:vAlign w:val="center"/>
          </w:tcPr>
          <w:p w14:paraId="5EA50B82">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负极清粉尺寸</w:t>
            </w:r>
            <w:r>
              <w:rPr>
                <w:rFonts w:cs="宋体"/>
                <w:color w:val="000000"/>
                <w:kern w:val="0"/>
                <w:sz w:val="18"/>
                <w:szCs w:val="18"/>
                <w:highlight w:val="none"/>
              </w:rPr>
              <w:t>M</w:t>
            </w:r>
          </w:p>
        </w:tc>
        <w:tc>
          <w:tcPr>
            <w:tcW w:w="2551" w:type="dxa"/>
            <w:tcBorders>
              <w:top w:val="nil"/>
              <w:left w:val="nil"/>
              <w:bottom w:val="single" w:color="auto" w:sz="4" w:space="0"/>
              <w:right w:val="single" w:color="auto" w:sz="4" w:space="0"/>
            </w:tcBorders>
            <w:shd w:val="clear" w:color="auto" w:fill="auto"/>
            <w:vAlign w:val="center"/>
          </w:tcPr>
          <w:p w14:paraId="7CB7761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150～1200</w:t>
            </w:r>
          </w:p>
        </w:tc>
        <w:tc>
          <w:tcPr>
            <w:tcW w:w="2126" w:type="dxa"/>
            <w:tcBorders>
              <w:top w:val="nil"/>
              <w:left w:val="nil"/>
              <w:bottom w:val="single" w:color="auto" w:sz="4" w:space="0"/>
              <w:right w:val="single" w:color="auto" w:sz="4" w:space="0"/>
            </w:tcBorders>
            <w:shd w:val="clear" w:color="auto" w:fill="auto"/>
            <w:vAlign w:val="center"/>
          </w:tcPr>
          <w:p w14:paraId="2539F29A">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5F0AD72B">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56E08D2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6</w:t>
            </w:r>
          </w:p>
        </w:tc>
        <w:tc>
          <w:tcPr>
            <w:tcW w:w="3261" w:type="dxa"/>
            <w:tcBorders>
              <w:top w:val="nil"/>
              <w:left w:val="nil"/>
              <w:bottom w:val="single" w:color="auto" w:sz="4" w:space="0"/>
              <w:right w:val="single" w:color="auto" w:sz="4" w:space="0"/>
            </w:tcBorders>
            <w:shd w:val="clear" w:color="auto" w:fill="auto"/>
            <w:vAlign w:val="center"/>
          </w:tcPr>
          <w:p w14:paraId="7F931203">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负极片清粉宽度N</w:t>
            </w:r>
          </w:p>
        </w:tc>
        <w:tc>
          <w:tcPr>
            <w:tcW w:w="2551" w:type="dxa"/>
            <w:tcBorders>
              <w:top w:val="nil"/>
              <w:left w:val="nil"/>
              <w:bottom w:val="single" w:color="auto" w:sz="4" w:space="0"/>
              <w:right w:val="single" w:color="auto" w:sz="4" w:space="0"/>
            </w:tcBorders>
            <w:shd w:val="clear" w:color="auto" w:fill="auto"/>
            <w:vAlign w:val="center"/>
          </w:tcPr>
          <w:p w14:paraId="4826F3ED">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6～15</w:t>
            </w:r>
          </w:p>
        </w:tc>
        <w:tc>
          <w:tcPr>
            <w:tcW w:w="2126" w:type="dxa"/>
            <w:tcBorders>
              <w:top w:val="nil"/>
              <w:left w:val="nil"/>
              <w:bottom w:val="single" w:color="auto" w:sz="4" w:space="0"/>
              <w:right w:val="single" w:color="auto" w:sz="4" w:space="0"/>
            </w:tcBorders>
            <w:shd w:val="clear" w:color="auto" w:fill="auto"/>
            <w:vAlign w:val="center"/>
          </w:tcPr>
          <w:p w14:paraId="1968A83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r w14:paraId="454F2A7B">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3DED708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7</w:t>
            </w:r>
          </w:p>
        </w:tc>
        <w:tc>
          <w:tcPr>
            <w:tcW w:w="3261" w:type="dxa"/>
            <w:tcBorders>
              <w:top w:val="nil"/>
              <w:left w:val="nil"/>
              <w:bottom w:val="single" w:color="auto" w:sz="4" w:space="0"/>
              <w:right w:val="single" w:color="auto" w:sz="4" w:space="0"/>
            </w:tcBorders>
            <w:shd w:val="clear" w:color="auto" w:fill="auto"/>
            <w:vAlign w:val="center"/>
          </w:tcPr>
          <w:p w14:paraId="5901BD35">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负极宽度尺寸H</w:t>
            </w:r>
          </w:p>
        </w:tc>
        <w:tc>
          <w:tcPr>
            <w:tcW w:w="2551" w:type="dxa"/>
            <w:tcBorders>
              <w:top w:val="nil"/>
              <w:left w:val="nil"/>
              <w:bottom w:val="single" w:color="auto" w:sz="4" w:space="0"/>
              <w:right w:val="single" w:color="auto" w:sz="4" w:space="0"/>
            </w:tcBorders>
            <w:shd w:val="clear" w:color="auto" w:fill="auto"/>
            <w:vAlign w:val="center"/>
          </w:tcPr>
          <w:p w14:paraId="32C48AD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35～150</w:t>
            </w:r>
          </w:p>
        </w:tc>
        <w:tc>
          <w:tcPr>
            <w:tcW w:w="2126" w:type="dxa"/>
            <w:tcBorders>
              <w:top w:val="nil"/>
              <w:left w:val="nil"/>
              <w:bottom w:val="single" w:color="auto" w:sz="4" w:space="0"/>
              <w:right w:val="single" w:color="auto" w:sz="4" w:space="0"/>
            </w:tcBorders>
            <w:shd w:val="clear" w:color="auto" w:fill="auto"/>
            <w:vAlign w:val="center"/>
          </w:tcPr>
          <w:p w14:paraId="3910671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r w14:paraId="2A7E7400">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091D7DB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8</w:t>
            </w:r>
          </w:p>
        </w:tc>
        <w:tc>
          <w:tcPr>
            <w:tcW w:w="3261" w:type="dxa"/>
            <w:tcBorders>
              <w:top w:val="nil"/>
              <w:left w:val="nil"/>
              <w:bottom w:val="single" w:color="auto" w:sz="4" w:space="0"/>
              <w:right w:val="single" w:color="auto" w:sz="4" w:space="0"/>
            </w:tcBorders>
            <w:shd w:val="clear" w:color="auto" w:fill="auto"/>
            <w:vAlign w:val="center"/>
          </w:tcPr>
          <w:p w14:paraId="4B6C7E77">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负极片清粉长度E</w:t>
            </w:r>
          </w:p>
        </w:tc>
        <w:tc>
          <w:tcPr>
            <w:tcW w:w="2551" w:type="dxa"/>
            <w:tcBorders>
              <w:top w:val="nil"/>
              <w:left w:val="nil"/>
              <w:bottom w:val="single" w:color="auto" w:sz="4" w:space="0"/>
              <w:right w:val="single" w:color="auto" w:sz="4" w:space="0"/>
            </w:tcBorders>
            <w:shd w:val="clear" w:color="auto" w:fill="auto"/>
            <w:vAlign w:val="center"/>
          </w:tcPr>
          <w:p w14:paraId="1C3C82C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20～30</w:t>
            </w:r>
          </w:p>
        </w:tc>
        <w:tc>
          <w:tcPr>
            <w:tcW w:w="2126" w:type="dxa"/>
            <w:tcBorders>
              <w:top w:val="nil"/>
              <w:left w:val="nil"/>
              <w:bottom w:val="single" w:color="auto" w:sz="4" w:space="0"/>
              <w:right w:val="single" w:color="auto" w:sz="4" w:space="0"/>
            </w:tcBorders>
            <w:shd w:val="clear" w:color="auto" w:fill="auto"/>
            <w:vAlign w:val="center"/>
          </w:tcPr>
          <w:p w14:paraId="58720D8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bl>
    <w:p w14:paraId="5034EA0F">
      <w:pPr>
        <w:pStyle w:val="4"/>
        <w:spacing w:before="0" w:after="0" w:line="240" w:lineRule="auto"/>
        <w:rPr>
          <w:rFonts w:hint="eastAsia" w:ascii="黑体" w:hAnsi="黑体" w:eastAsia="黑体"/>
          <w:b w:val="0"/>
          <w:sz w:val="24"/>
          <w:szCs w:val="24"/>
          <w:highlight w:val="none"/>
        </w:rPr>
      </w:pPr>
      <w:bookmarkStart w:id="21" w:name="_Toc30628"/>
      <w:r>
        <w:rPr>
          <w:rFonts w:hint="eastAsia" w:ascii="黑体" w:hAnsi="黑体" w:eastAsia="黑体"/>
          <w:b w:val="0"/>
          <w:sz w:val="24"/>
          <w:szCs w:val="24"/>
          <w:highlight w:val="none"/>
        </w:rPr>
        <w:t>2.1.3极耳在极片清粉区域结构（埋极耳结构）</w:t>
      </w:r>
      <w:bookmarkEnd w:id="21"/>
    </w:p>
    <w:p w14:paraId="190414EC">
      <w:pPr>
        <w:spacing w:line="360" w:lineRule="auto"/>
        <w:rPr>
          <w:rFonts w:hint="eastAsia" w:ascii="宋体" w:hAnsi="宋体"/>
          <w:sz w:val="24"/>
          <w:highlight w:val="none"/>
        </w:rPr>
      </w:pPr>
      <w:r>
        <w:rPr>
          <w:rFonts w:hint="eastAsia" w:ascii="宋体" w:hAnsi="宋体"/>
          <w:sz w:val="24"/>
          <w:highlight w:val="none"/>
        </w:rPr>
        <w:t xml:space="preserve">2.1.3.1极耳在极片中间清粉区域的展开示意图： </w:t>
      </w:r>
    </w:p>
    <w:p w14:paraId="4CA3628C">
      <w:pPr>
        <w:spacing w:line="360" w:lineRule="auto"/>
        <w:jc w:val="center"/>
        <w:rPr>
          <w:rFonts w:hint="eastAsia" w:ascii="宋体" w:hAnsi="宋体"/>
          <w:szCs w:val="21"/>
          <w:highlight w:val="none"/>
        </w:rPr>
      </w:pPr>
      <w:r>
        <w:rPr>
          <w:highlight w:val="none"/>
        </w:rPr>
        <w:drawing>
          <wp:inline distT="0" distB="0" distL="0" distR="0">
            <wp:extent cx="5486400" cy="4152900"/>
            <wp:effectExtent l="0" t="0" r="0" b="0"/>
            <wp:docPr id="13"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9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486400" cy="4152900"/>
                    </a:xfrm>
                    <a:prstGeom prst="rect">
                      <a:avLst/>
                    </a:prstGeom>
                    <a:noFill/>
                    <a:ln>
                      <a:noFill/>
                    </a:ln>
                  </pic:spPr>
                </pic:pic>
              </a:graphicData>
            </a:graphic>
          </wp:inline>
        </w:drawing>
      </w:r>
    </w:p>
    <w:p w14:paraId="33087345">
      <w:pPr>
        <w:pStyle w:val="13"/>
        <w:jc w:val="center"/>
        <w:rPr>
          <w:rFonts w:hint="eastAsia" w:ascii="宋体" w:hAnsi="宋体" w:eastAsia="宋体"/>
          <w:sz w:val="21"/>
          <w:szCs w:val="21"/>
          <w:highlight w:val="none"/>
        </w:rPr>
      </w:pPr>
      <w:r>
        <w:rPr>
          <w:rFonts w:hint="eastAsia" w:ascii="宋体" w:hAnsi="宋体" w:eastAsia="宋体"/>
          <w:sz w:val="21"/>
          <w:szCs w:val="21"/>
          <w:highlight w:val="none"/>
        </w:rPr>
        <w:t>图12极耳在极片中间清粉区域的展开示意图</w:t>
      </w:r>
    </w:p>
    <w:p w14:paraId="663AF2CF">
      <w:pPr>
        <w:spacing w:line="360" w:lineRule="auto"/>
        <w:rPr>
          <w:sz w:val="24"/>
          <w:highlight w:val="none"/>
        </w:rPr>
      </w:pPr>
      <w:r>
        <w:rPr>
          <w:rFonts w:hint="eastAsia" w:ascii="宋体" w:hAnsi="宋体"/>
          <w:sz w:val="24"/>
          <w:highlight w:val="none"/>
        </w:rPr>
        <w:t>2.1.3.2</w:t>
      </w:r>
      <w:r>
        <w:rPr>
          <w:rFonts w:hint="eastAsia"/>
          <w:sz w:val="24"/>
          <w:highlight w:val="none"/>
        </w:rPr>
        <w:t xml:space="preserve">正极片贴胶带要求：正极耳处需要贴正极耳保护胶带最多4条，Lamination胶带粘贴2条，热熔胶带粘贴2条，具备揭热熔胶带离型纸功能，共计贴8处胶带（配置4套错位贴机构，送料8套整体伺服驱动，拉胶8套独立伺服驱动，各条胶带均可独立伺服电机驱动，可以选择是否粘贴胶带，设备均可正常运转，一套贴胶带机构是指贴极片A/B面2条胶带）。  </w:t>
      </w:r>
    </w:p>
    <w:p w14:paraId="7E81D9BE">
      <w:pPr>
        <w:spacing w:line="360" w:lineRule="auto"/>
        <w:rPr>
          <w:sz w:val="24"/>
          <w:highlight w:val="none"/>
        </w:rPr>
      </w:pPr>
      <w:r>
        <w:rPr>
          <w:rFonts w:hint="eastAsia" w:ascii="宋体" w:hAnsi="宋体"/>
          <w:sz w:val="24"/>
          <w:highlight w:val="none"/>
        </w:rPr>
        <w:t>2.1.3.3</w:t>
      </w:r>
      <w:r>
        <w:rPr>
          <w:rFonts w:hint="eastAsia"/>
          <w:color w:val="000000"/>
          <w:sz w:val="24"/>
          <w:highlight w:val="none"/>
        </w:rPr>
        <w:t xml:space="preserve"> 负极片贴胶带要求：</w:t>
      </w:r>
      <w:r>
        <w:rPr>
          <w:color w:val="000000"/>
          <w:sz w:val="24"/>
          <w:highlight w:val="none"/>
        </w:rPr>
        <w:t>负极</w:t>
      </w:r>
      <w:r>
        <w:rPr>
          <w:rFonts w:hint="eastAsia"/>
          <w:color w:val="000000"/>
          <w:sz w:val="24"/>
          <w:highlight w:val="none"/>
        </w:rPr>
        <w:t>片</w:t>
      </w:r>
      <w:r>
        <w:rPr>
          <w:rFonts w:hint="eastAsia"/>
          <w:sz w:val="24"/>
          <w:highlight w:val="none"/>
        </w:rPr>
        <w:t>需要</w:t>
      </w:r>
      <w:r>
        <w:rPr>
          <w:color w:val="000000"/>
          <w:sz w:val="24"/>
          <w:highlight w:val="none"/>
        </w:rPr>
        <w:t>贴</w:t>
      </w:r>
      <w:r>
        <w:rPr>
          <w:rFonts w:hint="eastAsia"/>
          <w:sz w:val="24"/>
          <w:highlight w:val="none"/>
        </w:rPr>
        <w:t>负极保护胶带</w:t>
      </w:r>
      <w:r>
        <w:rPr>
          <w:color w:val="000000"/>
          <w:sz w:val="24"/>
          <w:highlight w:val="none"/>
        </w:rPr>
        <w:t>，</w:t>
      </w:r>
      <w:r>
        <w:rPr>
          <w:rFonts w:hint="eastAsia"/>
          <w:sz w:val="24"/>
          <w:highlight w:val="none"/>
        </w:rPr>
        <w:t>共计贴2处，（配置3套错位贴机构，送料</w:t>
      </w:r>
      <w:r>
        <w:rPr>
          <w:sz w:val="24"/>
          <w:highlight w:val="none"/>
        </w:rPr>
        <w:t>6</w:t>
      </w:r>
      <w:r>
        <w:rPr>
          <w:rFonts w:hint="eastAsia"/>
          <w:sz w:val="24"/>
          <w:highlight w:val="none"/>
        </w:rPr>
        <w:t xml:space="preserve">套整体伺服驱动，拉胶6套独立伺服驱动，各条胶带均可独立伺服电机驱动，可以选择是否粘贴胶带，设备均可正常运转，一套贴胶带机构是指贴极片A/B面2条胶带）。 </w:t>
      </w:r>
    </w:p>
    <w:p w14:paraId="568B5977">
      <w:pPr>
        <w:spacing w:line="360" w:lineRule="auto"/>
        <w:rPr>
          <w:rFonts w:hint="eastAsia" w:ascii="宋体" w:hAnsi="宋体"/>
          <w:sz w:val="24"/>
          <w:highlight w:val="none"/>
        </w:rPr>
      </w:pPr>
      <w:r>
        <w:rPr>
          <w:rFonts w:hint="eastAsia" w:ascii="宋体" w:hAnsi="宋体"/>
          <w:sz w:val="24"/>
          <w:highlight w:val="none"/>
        </w:rPr>
        <w:t>2.1.3.</w:t>
      </w:r>
      <w:r>
        <w:rPr>
          <w:rFonts w:ascii="宋体" w:hAnsi="宋体"/>
          <w:sz w:val="24"/>
          <w:highlight w:val="none"/>
        </w:rPr>
        <w:t>4</w:t>
      </w:r>
      <w:r>
        <w:rPr>
          <w:rFonts w:hint="eastAsia"/>
          <w:sz w:val="24"/>
          <w:highlight w:val="none"/>
        </w:rPr>
        <w:t>正极片</w:t>
      </w:r>
      <w:r>
        <w:rPr>
          <w:rFonts w:hint="eastAsia" w:ascii="宋体" w:hAnsi="宋体"/>
          <w:sz w:val="24"/>
          <w:highlight w:val="none"/>
        </w:rPr>
        <w:t>尺寸规格</w:t>
      </w:r>
      <w:r>
        <w:rPr>
          <w:rFonts w:ascii="宋体" w:hAnsi="宋体"/>
          <w:sz w:val="24"/>
          <w:highlight w:val="none"/>
        </w:rPr>
        <w:t>表</w:t>
      </w:r>
      <w:r>
        <w:rPr>
          <w:rFonts w:hint="eastAsia" w:ascii="宋体" w:hAnsi="宋体"/>
          <w:sz w:val="24"/>
          <w:highlight w:val="none"/>
        </w:rPr>
        <w:t>：</w:t>
      </w:r>
    </w:p>
    <w:p w14:paraId="3AF4056B">
      <w:pPr>
        <w:spacing w:line="360" w:lineRule="auto"/>
        <w:jc w:val="center"/>
        <w:rPr>
          <w:rFonts w:hint="eastAsia" w:ascii="宋体" w:hAnsi="宋体"/>
          <w:szCs w:val="21"/>
          <w:highlight w:val="none"/>
        </w:rPr>
      </w:pPr>
      <w:r>
        <w:rPr>
          <w:szCs w:val="21"/>
          <w:highlight w:val="none"/>
        </w:rPr>
        <w:drawing>
          <wp:inline distT="0" distB="0" distL="0" distR="0">
            <wp:extent cx="5286375" cy="3409950"/>
            <wp:effectExtent l="0" t="0" r="0" b="0"/>
            <wp:docPr id="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pic:cNvPicPr>
                      <a:picLocks noChangeAspect="1" noChangeArrowheads="1"/>
                    </pic:cNvPicPr>
                  </pic:nvPicPr>
                  <pic:blipFill>
                    <a:blip r:embed="rId26" cstate="print">
                      <a:extLst>
                        <a:ext uri="{28A0092B-C50C-407E-A947-70E740481C1C}">
                          <a14:useLocalDpi xmlns:a14="http://schemas.microsoft.com/office/drawing/2010/main" val="0"/>
                        </a:ext>
                      </a:extLst>
                    </a:blip>
                    <a:srcRect l="11237" t="2332" r="17297" b="12587"/>
                    <a:stretch>
                      <a:fillRect/>
                    </a:stretch>
                  </pic:blipFill>
                  <pic:spPr>
                    <a:xfrm>
                      <a:off x="0" y="0"/>
                      <a:ext cx="5286375" cy="3409950"/>
                    </a:xfrm>
                    <a:prstGeom prst="rect">
                      <a:avLst/>
                    </a:prstGeom>
                    <a:noFill/>
                    <a:ln>
                      <a:noFill/>
                    </a:ln>
                  </pic:spPr>
                </pic:pic>
              </a:graphicData>
            </a:graphic>
          </wp:inline>
        </w:drawing>
      </w:r>
    </w:p>
    <w:p w14:paraId="3E80B5E2">
      <w:pPr>
        <w:pStyle w:val="13"/>
        <w:jc w:val="center"/>
        <w:rPr>
          <w:rFonts w:hint="eastAsia" w:ascii="宋体" w:hAnsi="宋体" w:eastAsia="宋体"/>
          <w:sz w:val="21"/>
          <w:szCs w:val="21"/>
          <w:highlight w:val="none"/>
        </w:rPr>
      </w:pPr>
      <w:r>
        <w:rPr>
          <w:rFonts w:hint="eastAsia" w:ascii="宋体" w:hAnsi="宋体" w:eastAsia="宋体"/>
          <w:sz w:val="21"/>
          <w:szCs w:val="21"/>
          <w:highlight w:val="none"/>
        </w:rPr>
        <w:t>图13 正极耳在极片中间清粉区域的展开示意图</w:t>
      </w:r>
    </w:p>
    <w:p w14:paraId="6ACE7B09">
      <w:pPr>
        <w:rPr>
          <w:highlight w:val="none"/>
        </w:rPr>
      </w:pPr>
      <w:r>
        <w:rPr>
          <w:rFonts w:hint="eastAsia" w:ascii="宋体" w:hAnsi="宋体"/>
          <w:szCs w:val="21"/>
          <w:highlight w:val="none"/>
        </w:rPr>
        <w:t>表19</w:t>
      </w:r>
      <w:r>
        <w:rPr>
          <w:rFonts w:hint="eastAsia" w:ascii="宋体" w:hAnsi="宋体"/>
          <w:szCs w:val="21"/>
          <w:highlight w:val="none"/>
          <w:lang w:eastAsia="zh-CN"/>
        </w:rPr>
        <w:t>投标方</w:t>
      </w:r>
      <w:r>
        <w:rPr>
          <w:rFonts w:hint="eastAsia" w:ascii="宋体" w:hAnsi="宋体"/>
          <w:szCs w:val="21"/>
          <w:highlight w:val="none"/>
        </w:rPr>
        <w:t>需要实现的尺寸：</w:t>
      </w:r>
    </w:p>
    <w:tbl>
      <w:tblPr>
        <w:tblStyle w:val="36"/>
        <w:tblW w:w="9087" w:type="dxa"/>
        <w:tblInd w:w="93" w:type="dxa"/>
        <w:tblLayout w:type="autofit"/>
        <w:tblCellMar>
          <w:top w:w="0" w:type="dxa"/>
          <w:left w:w="108" w:type="dxa"/>
          <w:bottom w:w="0" w:type="dxa"/>
          <w:right w:w="108" w:type="dxa"/>
        </w:tblCellMar>
      </w:tblPr>
      <w:tblGrid>
        <w:gridCol w:w="1149"/>
        <w:gridCol w:w="3544"/>
        <w:gridCol w:w="2410"/>
        <w:gridCol w:w="1984"/>
      </w:tblGrid>
      <w:tr w14:paraId="35E8D9E8">
        <w:tblPrEx>
          <w:tblCellMar>
            <w:top w:w="0" w:type="dxa"/>
            <w:left w:w="108" w:type="dxa"/>
            <w:bottom w:w="0" w:type="dxa"/>
            <w:right w:w="108" w:type="dxa"/>
          </w:tblCellMar>
        </w:tblPrEx>
        <w:trPr>
          <w:trHeight w:val="270" w:hRule="atLeast"/>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0E53039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序号</w:t>
            </w:r>
          </w:p>
        </w:tc>
        <w:tc>
          <w:tcPr>
            <w:tcW w:w="3544" w:type="dxa"/>
            <w:tcBorders>
              <w:top w:val="single" w:color="auto" w:sz="4" w:space="0"/>
              <w:left w:val="nil"/>
              <w:bottom w:val="single" w:color="auto" w:sz="4" w:space="0"/>
              <w:right w:val="single" w:color="auto" w:sz="4" w:space="0"/>
            </w:tcBorders>
            <w:shd w:val="clear" w:color="auto" w:fill="auto"/>
            <w:vAlign w:val="center"/>
          </w:tcPr>
          <w:p w14:paraId="21BE043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名称</w:t>
            </w:r>
          </w:p>
        </w:tc>
        <w:tc>
          <w:tcPr>
            <w:tcW w:w="2410" w:type="dxa"/>
            <w:tcBorders>
              <w:top w:val="single" w:color="auto" w:sz="4" w:space="0"/>
              <w:left w:val="nil"/>
              <w:bottom w:val="single" w:color="auto" w:sz="4" w:space="0"/>
              <w:right w:val="single" w:color="auto" w:sz="4" w:space="0"/>
            </w:tcBorders>
            <w:shd w:val="clear" w:color="auto" w:fill="auto"/>
            <w:vAlign w:val="center"/>
          </w:tcPr>
          <w:p w14:paraId="11B365B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尺寸（mm）</w:t>
            </w:r>
          </w:p>
        </w:tc>
        <w:tc>
          <w:tcPr>
            <w:tcW w:w="1984" w:type="dxa"/>
            <w:tcBorders>
              <w:top w:val="single" w:color="auto" w:sz="4" w:space="0"/>
              <w:left w:val="nil"/>
              <w:bottom w:val="single" w:color="auto" w:sz="4" w:space="0"/>
              <w:right w:val="single" w:color="auto" w:sz="4" w:space="0"/>
            </w:tcBorders>
            <w:shd w:val="clear" w:color="auto" w:fill="auto"/>
            <w:vAlign w:val="center"/>
          </w:tcPr>
          <w:p w14:paraId="2A52649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公差（mm）</w:t>
            </w:r>
          </w:p>
        </w:tc>
      </w:tr>
      <w:tr w14:paraId="388F3074">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40FC5AD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c>
          <w:tcPr>
            <w:tcW w:w="3544" w:type="dxa"/>
            <w:tcBorders>
              <w:top w:val="nil"/>
              <w:left w:val="nil"/>
              <w:bottom w:val="single" w:color="auto" w:sz="4" w:space="0"/>
              <w:right w:val="single" w:color="auto" w:sz="4" w:space="0"/>
            </w:tcBorders>
            <w:shd w:val="clear" w:color="auto" w:fill="auto"/>
            <w:vAlign w:val="center"/>
          </w:tcPr>
          <w:p w14:paraId="2C35E7D6">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正极外露尺寸A</w:t>
            </w:r>
          </w:p>
        </w:tc>
        <w:tc>
          <w:tcPr>
            <w:tcW w:w="2410" w:type="dxa"/>
            <w:tcBorders>
              <w:top w:val="nil"/>
              <w:left w:val="nil"/>
              <w:bottom w:val="single" w:color="auto" w:sz="4" w:space="0"/>
              <w:right w:val="single" w:color="auto" w:sz="4" w:space="0"/>
            </w:tcBorders>
            <w:shd w:val="clear" w:color="auto" w:fill="auto"/>
            <w:vAlign w:val="center"/>
          </w:tcPr>
          <w:p w14:paraId="2B0BCEA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4～15</w:t>
            </w:r>
          </w:p>
        </w:tc>
        <w:tc>
          <w:tcPr>
            <w:tcW w:w="1984" w:type="dxa"/>
            <w:tcBorders>
              <w:top w:val="nil"/>
              <w:left w:val="nil"/>
              <w:bottom w:val="single" w:color="auto" w:sz="4" w:space="0"/>
              <w:right w:val="single" w:color="auto" w:sz="4" w:space="0"/>
            </w:tcBorders>
            <w:shd w:val="clear" w:color="auto" w:fill="auto"/>
            <w:vAlign w:val="center"/>
          </w:tcPr>
          <w:p w14:paraId="7F03318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±0.5</w:t>
            </w:r>
          </w:p>
        </w:tc>
      </w:tr>
      <w:tr w14:paraId="22C40027">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68429F1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3544" w:type="dxa"/>
            <w:tcBorders>
              <w:top w:val="nil"/>
              <w:left w:val="nil"/>
              <w:bottom w:val="single" w:color="auto" w:sz="4" w:space="0"/>
              <w:right w:val="single" w:color="auto" w:sz="4" w:space="0"/>
            </w:tcBorders>
            <w:shd w:val="clear" w:color="auto" w:fill="auto"/>
            <w:vAlign w:val="center"/>
          </w:tcPr>
          <w:p w14:paraId="5EDE2419">
            <w:pPr>
              <w:widowControl/>
              <w:jc w:val="left"/>
              <w:rPr>
                <w:rFonts w:hint="eastAsia" w:ascii="宋体" w:hAnsi="宋体" w:cs="宋体"/>
                <w:kern w:val="0"/>
                <w:sz w:val="18"/>
                <w:szCs w:val="18"/>
                <w:highlight w:val="none"/>
              </w:rPr>
            </w:pPr>
            <w:r>
              <w:rPr>
                <w:rFonts w:hint="eastAsia" w:ascii="宋体" w:hAnsi="宋体" w:cs="宋体"/>
                <w:kern w:val="0"/>
                <w:sz w:val="18"/>
                <w:szCs w:val="18"/>
                <w:highlight w:val="none"/>
              </w:rPr>
              <w:t>正极保护胶带到极耳胶位置C</w:t>
            </w:r>
          </w:p>
        </w:tc>
        <w:tc>
          <w:tcPr>
            <w:tcW w:w="2410" w:type="dxa"/>
            <w:tcBorders>
              <w:top w:val="nil"/>
              <w:left w:val="nil"/>
              <w:bottom w:val="single" w:color="auto" w:sz="4" w:space="0"/>
              <w:right w:val="single" w:color="auto" w:sz="4" w:space="0"/>
            </w:tcBorders>
            <w:shd w:val="clear" w:color="auto" w:fill="auto"/>
            <w:vAlign w:val="center"/>
          </w:tcPr>
          <w:p w14:paraId="0B1BBEC2">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0.25</w:t>
            </w:r>
          </w:p>
        </w:tc>
        <w:tc>
          <w:tcPr>
            <w:tcW w:w="1984" w:type="dxa"/>
            <w:tcBorders>
              <w:top w:val="nil"/>
              <w:left w:val="nil"/>
              <w:bottom w:val="single" w:color="auto" w:sz="4" w:space="0"/>
              <w:right w:val="single" w:color="auto" w:sz="4" w:space="0"/>
            </w:tcBorders>
            <w:shd w:val="clear" w:color="auto" w:fill="auto"/>
            <w:vAlign w:val="center"/>
          </w:tcPr>
          <w:p w14:paraId="4271CCA0">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0.4</w:t>
            </w:r>
          </w:p>
        </w:tc>
      </w:tr>
      <w:tr w14:paraId="5824F476">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54468C7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w:t>
            </w:r>
          </w:p>
        </w:tc>
        <w:tc>
          <w:tcPr>
            <w:tcW w:w="3544" w:type="dxa"/>
            <w:tcBorders>
              <w:top w:val="nil"/>
              <w:left w:val="nil"/>
              <w:bottom w:val="single" w:color="auto" w:sz="4" w:space="0"/>
              <w:right w:val="single" w:color="auto" w:sz="4" w:space="0"/>
            </w:tcBorders>
            <w:shd w:val="clear" w:color="auto" w:fill="auto"/>
            <w:vAlign w:val="center"/>
          </w:tcPr>
          <w:p w14:paraId="3187A931">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正极耳胶外露E</w:t>
            </w:r>
          </w:p>
        </w:tc>
        <w:tc>
          <w:tcPr>
            <w:tcW w:w="2410" w:type="dxa"/>
            <w:tcBorders>
              <w:top w:val="nil"/>
              <w:left w:val="nil"/>
              <w:bottom w:val="single" w:color="auto" w:sz="4" w:space="0"/>
              <w:right w:val="single" w:color="auto" w:sz="4" w:space="0"/>
            </w:tcBorders>
            <w:shd w:val="clear" w:color="auto" w:fill="auto"/>
            <w:vAlign w:val="center"/>
          </w:tcPr>
          <w:p w14:paraId="3C728F3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5.75～7</w:t>
            </w:r>
          </w:p>
        </w:tc>
        <w:tc>
          <w:tcPr>
            <w:tcW w:w="1984" w:type="dxa"/>
            <w:tcBorders>
              <w:top w:val="nil"/>
              <w:left w:val="nil"/>
              <w:bottom w:val="single" w:color="auto" w:sz="4" w:space="0"/>
              <w:right w:val="single" w:color="auto" w:sz="4" w:space="0"/>
            </w:tcBorders>
            <w:shd w:val="clear" w:color="auto" w:fill="auto"/>
            <w:vAlign w:val="center"/>
          </w:tcPr>
          <w:p w14:paraId="11ED500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±0.3</w:t>
            </w:r>
          </w:p>
        </w:tc>
      </w:tr>
      <w:tr w14:paraId="3AC3457A">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1CC348B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w:t>
            </w:r>
          </w:p>
        </w:tc>
        <w:tc>
          <w:tcPr>
            <w:tcW w:w="3544" w:type="dxa"/>
            <w:tcBorders>
              <w:top w:val="nil"/>
              <w:left w:val="nil"/>
              <w:bottom w:val="single" w:color="auto" w:sz="4" w:space="0"/>
              <w:right w:val="single" w:color="auto" w:sz="4" w:space="0"/>
            </w:tcBorders>
            <w:shd w:val="clear" w:color="auto" w:fill="auto"/>
            <w:vAlign w:val="center"/>
          </w:tcPr>
          <w:p w14:paraId="0AC9FD10">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正极耳位置F</w:t>
            </w:r>
          </w:p>
        </w:tc>
        <w:tc>
          <w:tcPr>
            <w:tcW w:w="2410" w:type="dxa"/>
            <w:tcBorders>
              <w:top w:val="nil"/>
              <w:left w:val="nil"/>
              <w:bottom w:val="single" w:color="auto" w:sz="4" w:space="0"/>
              <w:right w:val="single" w:color="auto" w:sz="4" w:space="0"/>
            </w:tcBorders>
            <w:shd w:val="clear" w:color="auto" w:fill="auto"/>
            <w:vAlign w:val="center"/>
          </w:tcPr>
          <w:p w14:paraId="01FDFB1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0～4.5</w:t>
            </w:r>
          </w:p>
        </w:tc>
        <w:tc>
          <w:tcPr>
            <w:tcW w:w="1984" w:type="dxa"/>
            <w:tcBorders>
              <w:top w:val="nil"/>
              <w:left w:val="nil"/>
              <w:bottom w:val="single" w:color="auto" w:sz="4" w:space="0"/>
              <w:right w:val="single" w:color="auto" w:sz="4" w:space="0"/>
            </w:tcBorders>
            <w:shd w:val="clear" w:color="auto" w:fill="auto"/>
            <w:vAlign w:val="center"/>
          </w:tcPr>
          <w:p w14:paraId="0796AEF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±0.5</w:t>
            </w:r>
          </w:p>
        </w:tc>
      </w:tr>
      <w:tr w14:paraId="3CF8BBED">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704D1A9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w:t>
            </w:r>
          </w:p>
        </w:tc>
        <w:tc>
          <w:tcPr>
            <w:tcW w:w="3544" w:type="dxa"/>
            <w:tcBorders>
              <w:top w:val="nil"/>
              <w:left w:val="nil"/>
              <w:bottom w:val="single" w:color="auto" w:sz="4" w:space="0"/>
              <w:right w:val="single" w:color="auto" w:sz="4" w:space="0"/>
            </w:tcBorders>
            <w:shd w:val="clear" w:color="auto" w:fill="auto"/>
            <w:vAlign w:val="center"/>
          </w:tcPr>
          <w:p w14:paraId="59014BF9">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保护胶带位置G</w:t>
            </w:r>
          </w:p>
        </w:tc>
        <w:tc>
          <w:tcPr>
            <w:tcW w:w="2410" w:type="dxa"/>
            <w:tcBorders>
              <w:top w:val="nil"/>
              <w:left w:val="nil"/>
              <w:bottom w:val="single" w:color="auto" w:sz="4" w:space="0"/>
              <w:right w:val="single" w:color="auto" w:sz="4" w:space="0"/>
            </w:tcBorders>
            <w:shd w:val="clear" w:color="auto" w:fill="auto"/>
            <w:vAlign w:val="center"/>
          </w:tcPr>
          <w:p w14:paraId="21CC6FE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3.5</w:t>
            </w:r>
          </w:p>
        </w:tc>
        <w:tc>
          <w:tcPr>
            <w:tcW w:w="1984" w:type="dxa"/>
            <w:tcBorders>
              <w:top w:val="nil"/>
              <w:left w:val="nil"/>
              <w:bottom w:val="single" w:color="auto" w:sz="4" w:space="0"/>
              <w:right w:val="single" w:color="auto" w:sz="4" w:space="0"/>
            </w:tcBorders>
            <w:shd w:val="clear" w:color="auto" w:fill="auto"/>
            <w:vAlign w:val="center"/>
          </w:tcPr>
          <w:p w14:paraId="3AED4EE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5396B5DF">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2D4E3BE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6</w:t>
            </w:r>
          </w:p>
        </w:tc>
        <w:tc>
          <w:tcPr>
            <w:tcW w:w="3544" w:type="dxa"/>
            <w:tcBorders>
              <w:top w:val="nil"/>
              <w:left w:val="nil"/>
              <w:bottom w:val="single" w:color="auto" w:sz="4" w:space="0"/>
              <w:right w:val="single" w:color="auto" w:sz="4" w:space="0"/>
            </w:tcBorders>
            <w:shd w:val="clear" w:color="auto" w:fill="auto"/>
            <w:vAlign w:val="center"/>
          </w:tcPr>
          <w:p w14:paraId="2D5DE238">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保护胶带位置</w:t>
            </w:r>
            <w:r>
              <w:rPr>
                <w:rFonts w:cs="宋体"/>
                <w:color w:val="000000"/>
                <w:kern w:val="0"/>
                <w:sz w:val="18"/>
                <w:szCs w:val="18"/>
                <w:highlight w:val="none"/>
              </w:rPr>
              <w:t>M</w:t>
            </w:r>
          </w:p>
        </w:tc>
        <w:tc>
          <w:tcPr>
            <w:tcW w:w="2410" w:type="dxa"/>
            <w:tcBorders>
              <w:top w:val="nil"/>
              <w:left w:val="nil"/>
              <w:bottom w:val="single" w:color="auto" w:sz="4" w:space="0"/>
              <w:right w:val="single" w:color="auto" w:sz="4" w:space="0"/>
            </w:tcBorders>
            <w:shd w:val="clear" w:color="auto" w:fill="auto"/>
            <w:vAlign w:val="center"/>
          </w:tcPr>
          <w:p w14:paraId="05BC402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30～1000</w:t>
            </w:r>
          </w:p>
        </w:tc>
        <w:tc>
          <w:tcPr>
            <w:tcW w:w="1984" w:type="dxa"/>
            <w:tcBorders>
              <w:top w:val="nil"/>
              <w:left w:val="nil"/>
              <w:bottom w:val="single" w:color="auto" w:sz="4" w:space="0"/>
              <w:right w:val="single" w:color="auto" w:sz="4" w:space="0"/>
            </w:tcBorders>
            <w:shd w:val="clear" w:color="auto" w:fill="auto"/>
            <w:vAlign w:val="center"/>
          </w:tcPr>
          <w:p w14:paraId="21F51E4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717215F1">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57CC1B6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7</w:t>
            </w:r>
          </w:p>
        </w:tc>
        <w:tc>
          <w:tcPr>
            <w:tcW w:w="3544" w:type="dxa"/>
            <w:tcBorders>
              <w:top w:val="nil"/>
              <w:left w:val="nil"/>
              <w:bottom w:val="single" w:color="auto" w:sz="4" w:space="0"/>
              <w:right w:val="single" w:color="auto" w:sz="4" w:space="0"/>
            </w:tcBorders>
            <w:shd w:val="clear" w:color="auto" w:fill="auto"/>
            <w:vAlign w:val="center"/>
          </w:tcPr>
          <w:p w14:paraId="4C45289F">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保护胶带位置</w:t>
            </w:r>
            <w:r>
              <w:rPr>
                <w:rFonts w:cs="宋体"/>
                <w:color w:val="000000"/>
                <w:kern w:val="0"/>
                <w:sz w:val="18"/>
                <w:szCs w:val="18"/>
                <w:highlight w:val="none"/>
              </w:rPr>
              <w:t>S</w:t>
            </w:r>
          </w:p>
        </w:tc>
        <w:tc>
          <w:tcPr>
            <w:tcW w:w="2410" w:type="dxa"/>
            <w:tcBorders>
              <w:top w:val="nil"/>
              <w:left w:val="nil"/>
              <w:bottom w:val="single" w:color="auto" w:sz="4" w:space="0"/>
              <w:right w:val="single" w:color="auto" w:sz="4" w:space="0"/>
            </w:tcBorders>
            <w:shd w:val="clear" w:color="auto" w:fill="auto"/>
            <w:vAlign w:val="center"/>
          </w:tcPr>
          <w:p w14:paraId="1434378D">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60～1200</w:t>
            </w:r>
          </w:p>
        </w:tc>
        <w:tc>
          <w:tcPr>
            <w:tcW w:w="1984" w:type="dxa"/>
            <w:tcBorders>
              <w:top w:val="nil"/>
              <w:left w:val="nil"/>
              <w:bottom w:val="single" w:color="auto" w:sz="4" w:space="0"/>
              <w:right w:val="single" w:color="auto" w:sz="4" w:space="0"/>
            </w:tcBorders>
            <w:shd w:val="clear" w:color="auto" w:fill="auto"/>
            <w:vAlign w:val="center"/>
          </w:tcPr>
          <w:p w14:paraId="3243E34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3BF34972">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40C0BCE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8</w:t>
            </w:r>
          </w:p>
        </w:tc>
        <w:tc>
          <w:tcPr>
            <w:tcW w:w="3544" w:type="dxa"/>
            <w:tcBorders>
              <w:top w:val="nil"/>
              <w:left w:val="nil"/>
              <w:bottom w:val="single" w:color="auto" w:sz="4" w:space="0"/>
              <w:right w:val="single" w:color="auto" w:sz="4" w:space="0"/>
            </w:tcBorders>
            <w:shd w:val="clear" w:color="auto" w:fill="auto"/>
            <w:vAlign w:val="center"/>
          </w:tcPr>
          <w:p w14:paraId="3D1AE72B">
            <w:pPr>
              <w:widowControl/>
              <w:jc w:val="left"/>
              <w:rPr>
                <w:rFonts w:cs="宋体"/>
                <w:color w:val="000000"/>
                <w:kern w:val="0"/>
                <w:sz w:val="18"/>
                <w:szCs w:val="18"/>
                <w:highlight w:val="none"/>
              </w:rPr>
            </w:pPr>
            <w:r>
              <w:rPr>
                <w:rFonts w:cs="宋体"/>
                <w:color w:val="000000"/>
                <w:kern w:val="0"/>
                <w:sz w:val="18"/>
                <w:szCs w:val="18"/>
                <w:highlight w:val="none"/>
              </w:rPr>
              <w:t>Lamination</w:t>
            </w:r>
            <w:r>
              <w:rPr>
                <w:rFonts w:hint="eastAsia" w:ascii="宋体" w:hAnsi="宋体" w:cs="宋体"/>
                <w:color w:val="000000"/>
                <w:kern w:val="0"/>
                <w:sz w:val="18"/>
                <w:szCs w:val="18"/>
                <w:highlight w:val="none"/>
              </w:rPr>
              <w:t>胶带外露尺寸H</w:t>
            </w:r>
          </w:p>
        </w:tc>
        <w:tc>
          <w:tcPr>
            <w:tcW w:w="2410" w:type="dxa"/>
            <w:tcBorders>
              <w:top w:val="nil"/>
              <w:left w:val="nil"/>
              <w:bottom w:val="single" w:color="auto" w:sz="4" w:space="0"/>
              <w:right w:val="single" w:color="auto" w:sz="4" w:space="0"/>
            </w:tcBorders>
            <w:shd w:val="clear" w:color="auto" w:fill="auto"/>
            <w:vAlign w:val="center"/>
          </w:tcPr>
          <w:p w14:paraId="4C2337E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0.9</w:t>
            </w:r>
          </w:p>
        </w:tc>
        <w:tc>
          <w:tcPr>
            <w:tcW w:w="1984" w:type="dxa"/>
            <w:tcBorders>
              <w:top w:val="nil"/>
              <w:left w:val="nil"/>
              <w:bottom w:val="single" w:color="auto" w:sz="4" w:space="0"/>
              <w:right w:val="single" w:color="auto" w:sz="4" w:space="0"/>
            </w:tcBorders>
            <w:shd w:val="clear" w:color="auto" w:fill="auto"/>
            <w:vAlign w:val="center"/>
          </w:tcPr>
          <w:p w14:paraId="7E23BC1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±0.3</w:t>
            </w:r>
          </w:p>
        </w:tc>
      </w:tr>
      <w:tr w14:paraId="0658B869">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7F556FC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9</w:t>
            </w:r>
          </w:p>
        </w:tc>
        <w:tc>
          <w:tcPr>
            <w:tcW w:w="3544" w:type="dxa"/>
            <w:tcBorders>
              <w:top w:val="nil"/>
              <w:left w:val="nil"/>
              <w:bottom w:val="single" w:color="auto" w:sz="4" w:space="0"/>
              <w:right w:val="single" w:color="auto" w:sz="4" w:space="0"/>
            </w:tcBorders>
            <w:shd w:val="clear" w:color="auto" w:fill="auto"/>
            <w:vAlign w:val="center"/>
          </w:tcPr>
          <w:p w14:paraId="0BAD3B0C">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热熔胶带位置L</w:t>
            </w:r>
          </w:p>
        </w:tc>
        <w:tc>
          <w:tcPr>
            <w:tcW w:w="2410" w:type="dxa"/>
            <w:tcBorders>
              <w:top w:val="nil"/>
              <w:left w:val="nil"/>
              <w:bottom w:val="single" w:color="auto" w:sz="4" w:space="0"/>
              <w:right w:val="single" w:color="auto" w:sz="4" w:space="0"/>
            </w:tcBorders>
            <w:shd w:val="clear" w:color="auto" w:fill="auto"/>
            <w:vAlign w:val="center"/>
          </w:tcPr>
          <w:p w14:paraId="0FBEFF9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w:t>
            </w:r>
          </w:p>
        </w:tc>
        <w:tc>
          <w:tcPr>
            <w:tcW w:w="1984" w:type="dxa"/>
            <w:tcBorders>
              <w:top w:val="nil"/>
              <w:left w:val="nil"/>
              <w:bottom w:val="single" w:color="auto" w:sz="4" w:space="0"/>
              <w:right w:val="single" w:color="auto" w:sz="4" w:space="0"/>
            </w:tcBorders>
            <w:shd w:val="clear" w:color="auto" w:fill="auto"/>
            <w:vAlign w:val="center"/>
          </w:tcPr>
          <w:p w14:paraId="2D613C7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6F0ADD79">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14A7433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10</w:t>
            </w:r>
          </w:p>
        </w:tc>
        <w:tc>
          <w:tcPr>
            <w:tcW w:w="3544" w:type="dxa"/>
            <w:tcBorders>
              <w:top w:val="nil"/>
              <w:left w:val="nil"/>
              <w:bottom w:val="single" w:color="auto" w:sz="4" w:space="0"/>
              <w:right w:val="single" w:color="auto" w:sz="4" w:space="0"/>
            </w:tcBorders>
            <w:shd w:val="clear" w:color="auto" w:fill="auto"/>
            <w:vAlign w:val="center"/>
          </w:tcPr>
          <w:p w14:paraId="6FC9D810">
            <w:pPr>
              <w:widowControl/>
              <w:jc w:val="left"/>
              <w:rPr>
                <w:rFonts w:cs="宋体"/>
                <w:color w:val="000000"/>
                <w:kern w:val="0"/>
                <w:sz w:val="18"/>
                <w:szCs w:val="18"/>
                <w:highlight w:val="none"/>
              </w:rPr>
            </w:pPr>
            <w:r>
              <w:rPr>
                <w:rFonts w:cs="宋体"/>
                <w:color w:val="000000"/>
                <w:kern w:val="0"/>
                <w:sz w:val="18"/>
                <w:szCs w:val="18"/>
                <w:highlight w:val="none"/>
              </w:rPr>
              <w:t>Lamination</w:t>
            </w:r>
            <w:r>
              <w:rPr>
                <w:rFonts w:hint="eastAsia" w:ascii="宋体" w:hAnsi="宋体" w:cs="宋体"/>
                <w:color w:val="000000"/>
                <w:kern w:val="0"/>
                <w:sz w:val="18"/>
                <w:szCs w:val="18"/>
                <w:highlight w:val="none"/>
              </w:rPr>
              <w:t>胶带位置I</w:t>
            </w:r>
          </w:p>
        </w:tc>
        <w:tc>
          <w:tcPr>
            <w:tcW w:w="2410" w:type="dxa"/>
            <w:tcBorders>
              <w:top w:val="nil"/>
              <w:left w:val="nil"/>
              <w:bottom w:val="single" w:color="auto" w:sz="4" w:space="0"/>
              <w:right w:val="single" w:color="auto" w:sz="4" w:space="0"/>
            </w:tcBorders>
            <w:shd w:val="clear" w:color="auto" w:fill="auto"/>
            <w:vAlign w:val="center"/>
          </w:tcPr>
          <w:p w14:paraId="2D72C42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1984" w:type="dxa"/>
            <w:tcBorders>
              <w:top w:val="nil"/>
              <w:left w:val="nil"/>
              <w:bottom w:val="single" w:color="auto" w:sz="4" w:space="0"/>
              <w:right w:val="single" w:color="auto" w:sz="4" w:space="0"/>
            </w:tcBorders>
            <w:shd w:val="clear" w:color="auto" w:fill="auto"/>
            <w:vAlign w:val="center"/>
          </w:tcPr>
          <w:p w14:paraId="26DC5DE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7E3565C6">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0EDF6F8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11</w:t>
            </w:r>
          </w:p>
        </w:tc>
        <w:tc>
          <w:tcPr>
            <w:tcW w:w="3544" w:type="dxa"/>
            <w:tcBorders>
              <w:top w:val="nil"/>
              <w:left w:val="nil"/>
              <w:bottom w:val="single" w:color="auto" w:sz="4" w:space="0"/>
              <w:right w:val="single" w:color="auto" w:sz="4" w:space="0"/>
            </w:tcBorders>
            <w:shd w:val="clear" w:color="auto" w:fill="auto"/>
            <w:vAlign w:val="center"/>
          </w:tcPr>
          <w:p w14:paraId="2CC58E24">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热熔胶带位置</w:t>
            </w:r>
            <w:r>
              <w:rPr>
                <w:rFonts w:cs="宋体"/>
                <w:color w:val="000000"/>
                <w:kern w:val="0"/>
                <w:sz w:val="18"/>
                <w:szCs w:val="18"/>
                <w:highlight w:val="none"/>
              </w:rPr>
              <w:t>K</w:t>
            </w:r>
          </w:p>
        </w:tc>
        <w:tc>
          <w:tcPr>
            <w:tcW w:w="2410" w:type="dxa"/>
            <w:tcBorders>
              <w:top w:val="nil"/>
              <w:left w:val="nil"/>
              <w:bottom w:val="single" w:color="auto" w:sz="4" w:space="0"/>
              <w:right w:val="single" w:color="auto" w:sz="4" w:space="0"/>
            </w:tcBorders>
            <w:shd w:val="clear" w:color="auto" w:fill="auto"/>
            <w:vAlign w:val="center"/>
          </w:tcPr>
          <w:p w14:paraId="31EAD29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w:t>
            </w:r>
          </w:p>
        </w:tc>
        <w:tc>
          <w:tcPr>
            <w:tcW w:w="1984" w:type="dxa"/>
            <w:tcBorders>
              <w:top w:val="nil"/>
              <w:left w:val="nil"/>
              <w:bottom w:val="single" w:color="auto" w:sz="4" w:space="0"/>
              <w:right w:val="single" w:color="auto" w:sz="4" w:space="0"/>
            </w:tcBorders>
            <w:shd w:val="clear" w:color="auto" w:fill="auto"/>
            <w:vAlign w:val="center"/>
          </w:tcPr>
          <w:p w14:paraId="189DF10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6ECE8944">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618E45E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12</w:t>
            </w:r>
          </w:p>
        </w:tc>
        <w:tc>
          <w:tcPr>
            <w:tcW w:w="3544" w:type="dxa"/>
            <w:tcBorders>
              <w:top w:val="nil"/>
              <w:left w:val="nil"/>
              <w:bottom w:val="single" w:color="auto" w:sz="4" w:space="0"/>
              <w:right w:val="single" w:color="auto" w:sz="4" w:space="0"/>
            </w:tcBorders>
            <w:shd w:val="clear" w:color="auto" w:fill="auto"/>
            <w:vAlign w:val="center"/>
          </w:tcPr>
          <w:p w14:paraId="2A1C9B31">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热熔胶带位置</w:t>
            </w:r>
            <w:r>
              <w:rPr>
                <w:rFonts w:cs="宋体"/>
                <w:color w:val="000000"/>
                <w:kern w:val="0"/>
                <w:sz w:val="18"/>
                <w:szCs w:val="18"/>
                <w:highlight w:val="none"/>
              </w:rPr>
              <w:t>J</w:t>
            </w:r>
          </w:p>
        </w:tc>
        <w:tc>
          <w:tcPr>
            <w:tcW w:w="2410" w:type="dxa"/>
            <w:tcBorders>
              <w:top w:val="nil"/>
              <w:left w:val="nil"/>
              <w:bottom w:val="single" w:color="auto" w:sz="4" w:space="0"/>
              <w:right w:val="single" w:color="auto" w:sz="4" w:space="0"/>
            </w:tcBorders>
            <w:shd w:val="clear" w:color="auto" w:fill="auto"/>
            <w:vAlign w:val="center"/>
          </w:tcPr>
          <w:p w14:paraId="267A6C5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w:t>
            </w:r>
          </w:p>
        </w:tc>
        <w:tc>
          <w:tcPr>
            <w:tcW w:w="1984" w:type="dxa"/>
            <w:tcBorders>
              <w:top w:val="nil"/>
              <w:left w:val="nil"/>
              <w:bottom w:val="single" w:color="auto" w:sz="4" w:space="0"/>
              <w:right w:val="single" w:color="auto" w:sz="4" w:space="0"/>
            </w:tcBorders>
            <w:shd w:val="clear" w:color="auto" w:fill="auto"/>
            <w:vAlign w:val="center"/>
          </w:tcPr>
          <w:p w14:paraId="419AE84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bl>
    <w:p w14:paraId="0474F7DC">
      <w:pPr>
        <w:spacing w:line="360" w:lineRule="auto"/>
        <w:rPr>
          <w:rFonts w:hint="eastAsia" w:ascii="宋体" w:hAnsi="宋体"/>
          <w:szCs w:val="21"/>
          <w:highlight w:val="none"/>
        </w:rPr>
      </w:pPr>
      <w:r>
        <w:rPr>
          <w:rFonts w:hint="eastAsia" w:ascii="宋体" w:hAnsi="宋体"/>
          <w:szCs w:val="21"/>
          <w:highlight w:val="none"/>
        </w:rPr>
        <w:t>表20</w:t>
      </w:r>
      <w:r>
        <w:rPr>
          <w:rFonts w:hint="eastAsia" w:ascii="宋体" w:hAnsi="宋体"/>
          <w:szCs w:val="21"/>
          <w:highlight w:val="none"/>
          <w:lang w:eastAsia="zh-CN"/>
        </w:rPr>
        <w:t>招标方</w:t>
      </w:r>
      <w:r>
        <w:rPr>
          <w:rFonts w:hint="eastAsia" w:ascii="宋体" w:hAnsi="宋体"/>
          <w:szCs w:val="21"/>
          <w:highlight w:val="none"/>
        </w:rPr>
        <w:t>提供的极片尺寸：</w:t>
      </w:r>
    </w:p>
    <w:tbl>
      <w:tblPr>
        <w:tblStyle w:val="36"/>
        <w:tblW w:w="9087" w:type="dxa"/>
        <w:tblInd w:w="93" w:type="dxa"/>
        <w:tblLayout w:type="autofit"/>
        <w:tblCellMar>
          <w:top w:w="0" w:type="dxa"/>
          <w:left w:w="108" w:type="dxa"/>
          <w:bottom w:w="0" w:type="dxa"/>
          <w:right w:w="108" w:type="dxa"/>
        </w:tblCellMar>
      </w:tblPr>
      <w:tblGrid>
        <w:gridCol w:w="1149"/>
        <w:gridCol w:w="3544"/>
        <w:gridCol w:w="2410"/>
        <w:gridCol w:w="1984"/>
      </w:tblGrid>
      <w:tr w14:paraId="4EED9FB9">
        <w:tblPrEx>
          <w:tblCellMar>
            <w:top w:w="0" w:type="dxa"/>
            <w:left w:w="108" w:type="dxa"/>
            <w:bottom w:w="0" w:type="dxa"/>
            <w:right w:w="108" w:type="dxa"/>
          </w:tblCellMar>
        </w:tblPrEx>
        <w:trPr>
          <w:trHeight w:val="270" w:hRule="atLeast"/>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165553A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序号</w:t>
            </w:r>
          </w:p>
        </w:tc>
        <w:tc>
          <w:tcPr>
            <w:tcW w:w="3544" w:type="dxa"/>
            <w:tcBorders>
              <w:top w:val="single" w:color="auto" w:sz="4" w:space="0"/>
              <w:left w:val="nil"/>
              <w:bottom w:val="single" w:color="auto" w:sz="4" w:space="0"/>
              <w:right w:val="single" w:color="auto" w:sz="4" w:space="0"/>
            </w:tcBorders>
            <w:shd w:val="clear" w:color="auto" w:fill="auto"/>
            <w:vAlign w:val="center"/>
          </w:tcPr>
          <w:p w14:paraId="6277890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名称</w:t>
            </w:r>
          </w:p>
        </w:tc>
        <w:tc>
          <w:tcPr>
            <w:tcW w:w="2410" w:type="dxa"/>
            <w:tcBorders>
              <w:top w:val="single" w:color="auto" w:sz="4" w:space="0"/>
              <w:left w:val="nil"/>
              <w:bottom w:val="single" w:color="auto" w:sz="4" w:space="0"/>
              <w:right w:val="single" w:color="auto" w:sz="4" w:space="0"/>
            </w:tcBorders>
            <w:shd w:val="clear" w:color="auto" w:fill="auto"/>
            <w:vAlign w:val="center"/>
          </w:tcPr>
          <w:p w14:paraId="1ED1D84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尺寸（mm）</w:t>
            </w:r>
          </w:p>
        </w:tc>
        <w:tc>
          <w:tcPr>
            <w:tcW w:w="1984" w:type="dxa"/>
            <w:tcBorders>
              <w:top w:val="single" w:color="auto" w:sz="4" w:space="0"/>
              <w:left w:val="nil"/>
              <w:bottom w:val="single" w:color="auto" w:sz="4" w:space="0"/>
              <w:right w:val="single" w:color="auto" w:sz="4" w:space="0"/>
            </w:tcBorders>
            <w:shd w:val="clear" w:color="auto" w:fill="auto"/>
            <w:vAlign w:val="center"/>
          </w:tcPr>
          <w:p w14:paraId="736398E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公差（mm）</w:t>
            </w:r>
          </w:p>
        </w:tc>
      </w:tr>
      <w:tr w14:paraId="357B0CFF">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0D1552E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c>
          <w:tcPr>
            <w:tcW w:w="3544" w:type="dxa"/>
            <w:tcBorders>
              <w:top w:val="nil"/>
              <w:left w:val="nil"/>
              <w:bottom w:val="single" w:color="auto" w:sz="4" w:space="0"/>
              <w:right w:val="single" w:color="auto" w:sz="4" w:space="0"/>
            </w:tcBorders>
            <w:shd w:val="clear" w:color="auto" w:fill="auto"/>
            <w:vAlign w:val="center"/>
          </w:tcPr>
          <w:p w14:paraId="061A2177">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正极片涂覆大面尺寸</w:t>
            </w:r>
            <w:r>
              <w:rPr>
                <w:rFonts w:cs="宋体"/>
                <w:color w:val="000000"/>
                <w:kern w:val="0"/>
                <w:sz w:val="18"/>
                <w:szCs w:val="18"/>
                <w:highlight w:val="none"/>
              </w:rPr>
              <w:t>P</w:t>
            </w:r>
          </w:p>
        </w:tc>
        <w:tc>
          <w:tcPr>
            <w:tcW w:w="2410" w:type="dxa"/>
            <w:tcBorders>
              <w:top w:val="nil"/>
              <w:left w:val="nil"/>
              <w:bottom w:val="single" w:color="auto" w:sz="4" w:space="0"/>
              <w:right w:val="single" w:color="auto" w:sz="4" w:space="0"/>
            </w:tcBorders>
            <w:shd w:val="clear" w:color="auto" w:fill="auto"/>
            <w:vAlign w:val="center"/>
          </w:tcPr>
          <w:p w14:paraId="338298E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400～2500</w:t>
            </w:r>
          </w:p>
        </w:tc>
        <w:tc>
          <w:tcPr>
            <w:tcW w:w="1984" w:type="dxa"/>
            <w:tcBorders>
              <w:top w:val="nil"/>
              <w:left w:val="nil"/>
              <w:bottom w:val="single" w:color="auto" w:sz="4" w:space="0"/>
              <w:right w:val="single" w:color="auto" w:sz="4" w:space="0"/>
            </w:tcBorders>
            <w:shd w:val="clear" w:color="auto" w:fill="auto"/>
            <w:vAlign w:val="center"/>
          </w:tcPr>
          <w:p w14:paraId="34302152">
            <w:pPr>
              <w:widowControl/>
              <w:jc w:val="center"/>
              <w:rPr>
                <w:rFonts w:hint="eastAsia" w:ascii="宋体" w:hAnsi="宋体" w:cs="宋体"/>
                <w:color w:val="000000"/>
                <w:kern w:val="0"/>
                <w:sz w:val="18"/>
                <w:szCs w:val="18"/>
                <w:highlight w:val="none"/>
              </w:rPr>
            </w:pPr>
            <w:r>
              <w:rPr>
                <w:rFonts w:hint="eastAsia" w:ascii="宋体" w:hAnsi="宋体"/>
                <w:sz w:val="18"/>
                <w:szCs w:val="18"/>
                <w:highlight w:val="none"/>
              </w:rPr>
              <w:t>+1/-2</w:t>
            </w:r>
          </w:p>
        </w:tc>
      </w:tr>
      <w:tr w14:paraId="4214EC91">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4CAE740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3544" w:type="dxa"/>
            <w:tcBorders>
              <w:top w:val="nil"/>
              <w:left w:val="nil"/>
              <w:bottom w:val="single" w:color="auto" w:sz="4" w:space="0"/>
              <w:right w:val="single" w:color="auto" w:sz="4" w:space="0"/>
            </w:tcBorders>
            <w:shd w:val="clear" w:color="auto" w:fill="auto"/>
            <w:vAlign w:val="center"/>
          </w:tcPr>
          <w:p w14:paraId="5BA6A8EE">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正极片涂覆小面尺寸Q</w:t>
            </w:r>
          </w:p>
        </w:tc>
        <w:tc>
          <w:tcPr>
            <w:tcW w:w="2410" w:type="dxa"/>
            <w:tcBorders>
              <w:top w:val="nil"/>
              <w:left w:val="nil"/>
              <w:bottom w:val="single" w:color="auto" w:sz="4" w:space="0"/>
              <w:right w:val="single" w:color="auto" w:sz="4" w:space="0"/>
            </w:tcBorders>
            <w:shd w:val="clear" w:color="auto" w:fill="auto"/>
            <w:vAlign w:val="center"/>
          </w:tcPr>
          <w:p w14:paraId="23AB919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450～1980</w:t>
            </w:r>
          </w:p>
        </w:tc>
        <w:tc>
          <w:tcPr>
            <w:tcW w:w="1984" w:type="dxa"/>
            <w:tcBorders>
              <w:top w:val="nil"/>
              <w:left w:val="nil"/>
              <w:bottom w:val="single" w:color="auto" w:sz="4" w:space="0"/>
              <w:right w:val="single" w:color="auto" w:sz="4" w:space="0"/>
            </w:tcBorders>
            <w:shd w:val="clear" w:color="auto" w:fill="auto"/>
            <w:vAlign w:val="center"/>
          </w:tcPr>
          <w:p w14:paraId="07FE4E77">
            <w:pPr>
              <w:widowControl/>
              <w:jc w:val="center"/>
              <w:rPr>
                <w:rFonts w:hint="eastAsia" w:ascii="宋体" w:hAnsi="宋体" w:cs="宋体"/>
                <w:color w:val="000000"/>
                <w:kern w:val="0"/>
                <w:sz w:val="18"/>
                <w:szCs w:val="18"/>
                <w:highlight w:val="none"/>
              </w:rPr>
            </w:pPr>
            <w:r>
              <w:rPr>
                <w:rFonts w:hint="eastAsia" w:ascii="宋体" w:hAnsi="宋体"/>
                <w:sz w:val="18"/>
                <w:szCs w:val="18"/>
                <w:highlight w:val="none"/>
              </w:rPr>
              <w:t>+1/-2</w:t>
            </w:r>
          </w:p>
        </w:tc>
      </w:tr>
      <w:tr w14:paraId="04276844">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37C45F8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w:t>
            </w:r>
          </w:p>
        </w:tc>
        <w:tc>
          <w:tcPr>
            <w:tcW w:w="3544" w:type="dxa"/>
            <w:tcBorders>
              <w:top w:val="nil"/>
              <w:left w:val="nil"/>
              <w:bottom w:val="single" w:color="auto" w:sz="4" w:space="0"/>
              <w:right w:val="single" w:color="auto" w:sz="4" w:space="0"/>
            </w:tcBorders>
            <w:shd w:val="clear" w:color="auto" w:fill="auto"/>
            <w:vAlign w:val="center"/>
          </w:tcPr>
          <w:p w14:paraId="03908FC4">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正极片厚度</w:t>
            </w:r>
            <w:r>
              <w:rPr>
                <w:rFonts w:cs="宋体"/>
                <w:color w:val="000000"/>
                <w:kern w:val="0"/>
                <w:sz w:val="18"/>
                <w:szCs w:val="18"/>
                <w:highlight w:val="none"/>
              </w:rPr>
              <w:t>R</w:t>
            </w:r>
          </w:p>
        </w:tc>
        <w:tc>
          <w:tcPr>
            <w:tcW w:w="2410" w:type="dxa"/>
            <w:tcBorders>
              <w:top w:val="nil"/>
              <w:left w:val="nil"/>
              <w:bottom w:val="single" w:color="auto" w:sz="4" w:space="0"/>
              <w:right w:val="single" w:color="auto" w:sz="4" w:space="0"/>
            </w:tcBorders>
            <w:shd w:val="clear" w:color="auto" w:fill="auto"/>
            <w:vAlign w:val="center"/>
          </w:tcPr>
          <w:p w14:paraId="5BE7F2A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0.07～0.14</w:t>
            </w:r>
          </w:p>
        </w:tc>
        <w:tc>
          <w:tcPr>
            <w:tcW w:w="1984" w:type="dxa"/>
            <w:tcBorders>
              <w:top w:val="nil"/>
              <w:left w:val="nil"/>
              <w:bottom w:val="single" w:color="auto" w:sz="4" w:space="0"/>
              <w:right w:val="single" w:color="auto" w:sz="4" w:space="0"/>
            </w:tcBorders>
            <w:shd w:val="clear" w:color="auto" w:fill="auto"/>
            <w:vAlign w:val="center"/>
          </w:tcPr>
          <w:p w14:paraId="6C5496B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±0.004</w:t>
            </w:r>
          </w:p>
        </w:tc>
      </w:tr>
      <w:tr w14:paraId="1C596F84">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76D7B49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w:t>
            </w:r>
          </w:p>
        </w:tc>
        <w:tc>
          <w:tcPr>
            <w:tcW w:w="3544" w:type="dxa"/>
            <w:tcBorders>
              <w:top w:val="nil"/>
              <w:left w:val="nil"/>
              <w:bottom w:val="single" w:color="auto" w:sz="4" w:space="0"/>
              <w:right w:val="single" w:color="auto" w:sz="4" w:space="0"/>
            </w:tcBorders>
            <w:shd w:val="clear" w:color="auto" w:fill="auto"/>
            <w:vAlign w:val="center"/>
          </w:tcPr>
          <w:p w14:paraId="4C3723E6">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正极片全长N</w:t>
            </w:r>
          </w:p>
        </w:tc>
        <w:tc>
          <w:tcPr>
            <w:tcW w:w="2410" w:type="dxa"/>
            <w:tcBorders>
              <w:top w:val="nil"/>
              <w:left w:val="nil"/>
              <w:bottom w:val="single" w:color="auto" w:sz="4" w:space="0"/>
              <w:right w:val="single" w:color="auto" w:sz="4" w:space="0"/>
            </w:tcBorders>
            <w:shd w:val="clear" w:color="auto" w:fill="auto"/>
            <w:vAlign w:val="center"/>
          </w:tcPr>
          <w:p w14:paraId="7A6906E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500～2500</w:t>
            </w:r>
          </w:p>
        </w:tc>
        <w:tc>
          <w:tcPr>
            <w:tcW w:w="1984" w:type="dxa"/>
            <w:tcBorders>
              <w:top w:val="nil"/>
              <w:left w:val="nil"/>
              <w:bottom w:val="single" w:color="auto" w:sz="4" w:space="0"/>
              <w:right w:val="single" w:color="auto" w:sz="4" w:space="0"/>
            </w:tcBorders>
            <w:shd w:val="clear" w:color="auto" w:fill="auto"/>
            <w:vAlign w:val="center"/>
          </w:tcPr>
          <w:p w14:paraId="2A3A5EF4">
            <w:pPr>
              <w:widowControl/>
              <w:jc w:val="center"/>
              <w:rPr>
                <w:rFonts w:hint="eastAsia" w:ascii="宋体" w:hAnsi="宋体" w:cs="宋体"/>
                <w:color w:val="000000"/>
                <w:kern w:val="0"/>
                <w:sz w:val="18"/>
                <w:szCs w:val="18"/>
                <w:highlight w:val="none"/>
              </w:rPr>
            </w:pPr>
            <w:r>
              <w:rPr>
                <w:rFonts w:hint="eastAsia" w:ascii="宋体" w:hAnsi="宋体"/>
                <w:sz w:val="18"/>
                <w:szCs w:val="18"/>
                <w:highlight w:val="none"/>
              </w:rPr>
              <w:t>+1/-2</w:t>
            </w:r>
          </w:p>
        </w:tc>
      </w:tr>
      <w:tr w14:paraId="61380C0A">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2E17C94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w:t>
            </w:r>
          </w:p>
        </w:tc>
        <w:tc>
          <w:tcPr>
            <w:tcW w:w="3544" w:type="dxa"/>
            <w:tcBorders>
              <w:top w:val="nil"/>
              <w:left w:val="nil"/>
              <w:bottom w:val="single" w:color="auto" w:sz="4" w:space="0"/>
              <w:right w:val="single" w:color="auto" w:sz="4" w:space="0"/>
            </w:tcBorders>
            <w:shd w:val="clear" w:color="auto" w:fill="auto"/>
            <w:vAlign w:val="center"/>
          </w:tcPr>
          <w:p w14:paraId="6190CC8E">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正极清粉位置尺寸</w:t>
            </w:r>
            <w:r>
              <w:rPr>
                <w:rFonts w:cs="宋体"/>
                <w:color w:val="000000"/>
                <w:kern w:val="0"/>
                <w:sz w:val="18"/>
                <w:szCs w:val="18"/>
                <w:highlight w:val="none"/>
              </w:rPr>
              <w:t>T</w:t>
            </w:r>
          </w:p>
        </w:tc>
        <w:tc>
          <w:tcPr>
            <w:tcW w:w="2410" w:type="dxa"/>
            <w:tcBorders>
              <w:top w:val="nil"/>
              <w:left w:val="nil"/>
              <w:bottom w:val="single" w:color="auto" w:sz="4" w:space="0"/>
              <w:right w:val="single" w:color="auto" w:sz="4" w:space="0"/>
            </w:tcBorders>
            <w:shd w:val="clear" w:color="auto" w:fill="auto"/>
            <w:vAlign w:val="center"/>
          </w:tcPr>
          <w:p w14:paraId="0B044CCA">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80～1400</w:t>
            </w:r>
          </w:p>
        </w:tc>
        <w:tc>
          <w:tcPr>
            <w:tcW w:w="1984" w:type="dxa"/>
            <w:tcBorders>
              <w:top w:val="nil"/>
              <w:left w:val="nil"/>
              <w:bottom w:val="single" w:color="auto" w:sz="4" w:space="0"/>
              <w:right w:val="single" w:color="auto" w:sz="4" w:space="0"/>
            </w:tcBorders>
            <w:shd w:val="clear" w:color="auto" w:fill="auto"/>
            <w:vAlign w:val="center"/>
          </w:tcPr>
          <w:p w14:paraId="3F0295C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574B5395">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3E32D04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6</w:t>
            </w:r>
          </w:p>
        </w:tc>
        <w:tc>
          <w:tcPr>
            <w:tcW w:w="3544" w:type="dxa"/>
            <w:tcBorders>
              <w:top w:val="nil"/>
              <w:left w:val="nil"/>
              <w:bottom w:val="single" w:color="auto" w:sz="4" w:space="0"/>
              <w:right w:val="single" w:color="auto" w:sz="4" w:space="0"/>
            </w:tcBorders>
            <w:shd w:val="clear" w:color="auto" w:fill="auto"/>
            <w:vAlign w:val="center"/>
          </w:tcPr>
          <w:p w14:paraId="3E6DC655">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正极清粉宽度尺寸</w:t>
            </w:r>
            <w:r>
              <w:rPr>
                <w:rFonts w:cs="宋体"/>
                <w:color w:val="000000"/>
                <w:kern w:val="0"/>
                <w:sz w:val="18"/>
                <w:szCs w:val="18"/>
                <w:highlight w:val="none"/>
              </w:rPr>
              <w:t>W</w:t>
            </w:r>
          </w:p>
        </w:tc>
        <w:tc>
          <w:tcPr>
            <w:tcW w:w="2410" w:type="dxa"/>
            <w:tcBorders>
              <w:top w:val="nil"/>
              <w:left w:val="nil"/>
              <w:bottom w:val="single" w:color="auto" w:sz="4" w:space="0"/>
              <w:right w:val="single" w:color="auto" w:sz="4" w:space="0"/>
            </w:tcBorders>
            <w:shd w:val="clear" w:color="auto" w:fill="auto"/>
            <w:vAlign w:val="center"/>
          </w:tcPr>
          <w:p w14:paraId="145E72BD">
            <w:pPr>
              <w:widowControl/>
              <w:jc w:val="center"/>
              <w:rPr>
                <w:rFonts w:hint="eastAsia" w:ascii="宋体" w:hAnsi="宋体" w:cs="宋体"/>
                <w:color w:val="000000"/>
                <w:kern w:val="0"/>
                <w:sz w:val="18"/>
                <w:szCs w:val="18"/>
                <w:highlight w:val="none"/>
              </w:rPr>
            </w:pPr>
            <w:r>
              <w:rPr>
                <w:rFonts w:hint="eastAsia" w:ascii="宋体" w:hAnsi="宋体"/>
                <w:szCs w:val="21"/>
                <w:highlight w:val="none"/>
              </w:rPr>
              <w:t>6</w:t>
            </w:r>
            <w:r>
              <w:rPr>
                <w:rFonts w:hint="eastAsia" w:ascii="宋体" w:hAnsi="宋体" w:cs="宋体"/>
                <w:color w:val="000000"/>
                <w:kern w:val="0"/>
                <w:sz w:val="18"/>
                <w:szCs w:val="18"/>
                <w:highlight w:val="none"/>
              </w:rPr>
              <w:t>～</w:t>
            </w:r>
            <w:r>
              <w:rPr>
                <w:rFonts w:hint="eastAsia" w:ascii="宋体" w:hAnsi="宋体"/>
                <w:szCs w:val="21"/>
                <w:highlight w:val="none"/>
              </w:rPr>
              <w:t>15</w:t>
            </w:r>
          </w:p>
        </w:tc>
        <w:tc>
          <w:tcPr>
            <w:tcW w:w="1984" w:type="dxa"/>
            <w:tcBorders>
              <w:top w:val="nil"/>
              <w:left w:val="nil"/>
              <w:bottom w:val="single" w:color="auto" w:sz="4" w:space="0"/>
              <w:right w:val="single" w:color="auto" w:sz="4" w:space="0"/>
            </w:tcBorders>
            <w:shd w:val="clear" w:color="auto" w:fill="auto"/>
            <w:vAlign w:val="center"/>
          </w:tcPr>
          <w:p w14:paraId="0664778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r w14:paraId="143A24D9">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7FD2628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7</w:t>
            </w:r>
          </w:p>
        </w:tc>
        <w:tc>
          <w:tcPr>
            <w:tcW w:w="3544" w:type="dxa"/>
            <w:tcBorders>
              <w:top w:val="nil"/>
              <w:left w:val="nil"/>
              <w:bottom w:val="single" w:color="auto" w:sz="4" w:space="0"/>
              <w:right w:val="single" w:color="auto" w:sz="4" w:space="0"/>
            </w:tcBorders>
            <w:shd w:val="clear" w:color="auto" w:fill="auto"/>
            <w:vAlign w:val="center"/>
          </w:tcPr>
          <w:p w14:paraId="451AC85C">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正极清粉长度尺寸U</w:t>
            </w:r>
          </w:p>
        </w:tc>
        <w:tc>
          <w:tcPr>
            <w:tcW w:w="2410" w:type="dxa"/>
            <w:tcBorders>
              <w:top w:val="nil"/>
              <w:left w:val="nil"/>
              <w:bottom w:val="single" w:color="auto" w:sz="4" w:space="0"/>
              <w:right w:val="single" w:color="auto" w:sz="4" w:space="0"/>
            </w:tcBorders>
            <w:shd w:val="clear" w:color="auto" w:fill="auto"/>
            <w:vAlign w:val="center"/>
          </w:tcPr>
          <w:p w14:paraId="2F8539E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20～30</w:t>
            </w:r>
          </w:p>
        </w:tc>
        <w:tc>
          <w:tcPr>
            <w:tcW w:w="1984" w:type="dxa"/>
            <w:tcBorders>
              <w:top w:val="nil"/>
              <w:left w:val="nil"/>
              <w:bottom w:val="single" w:color="auto" w:sz="4" w:space="0"/>
              <w:right w:val="single" w:color="auto" w:sz="4" w:space="0"/>
            </w:tcBorders>
            <w:shd w:val="clear" w:color="auto" w:fill="auto"/>
            <w:vAlign w:val="center"/>
          </w:tcPr>
          <w:p w14:paraId="250A390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r w14:paraId="386450BE">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15A45CD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8</w:t>
            </w:r>
          </w:p>
        </w:tc>
        <w:tc>
          <w:tcPr>
            <w:tcW w:w="3544" w:type="dxa"/>
            <w:tcBorders>
              <w:top w:val="nil"/>
              <w:left w:val="nil"/>
              <w:bottom w:val="single" w:color="auto" w:sz="4" w:space="0"/>
              <w:right w:val="single" w:color="auto" w:sz="4" w:space="0"/>
            </w:tcBorders>
            <w:shd w:val="clear" w:color="auto" w:fill="auto"/>
            <w:vAlign w:val="center"/>
          </w:tcPr>
          <w:p w14:paraId="5D8B87CA">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正极片宽度B</w:t>
            </w:r>
          </w:p>
        </w:tc>
        <w:tc>
          <w:tcPr>
            <w:tcW w:w="2410" w:type="dxa"/>
            <w:tcBorders>
              <w:top w:val="nil"/>
              <w:left w:val="nil"/>
              <w:bottom w:val="single" w:color="auto" w:sz="4" w:space="0"/>
              <w:right w:val="single" w:color="auto" w:sz="4" w:space="0"/>
            </w:tcBorders>
            <w:shd w:val="clear" w:color="auto" w:fill="auto"/>
            <w:vAlign w:val="center"/>
          </w:tcPr>
          <w:p w14:paraId="4CE533BD">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35～150</w:t>
            </w:r>
          </w:p>
        </w:tc>
        <w:tc>
          <w:tcPr>
            <w:tcW w:w="1984" w:type="dxa"/>
            <w:tcBorders>
              <w:top w:val="nil"/>
              <w:left w:val="nil"/>
              <w:bottom w:val="single" w:color="auto" w:sz="4" w:space="0"/>
              <w:right w:val="single" w:color="auto" w:sz="4" w:space="0"/>
            </w:tcBorders>
            <w:shd w:val="clear" w:color="auto" w:fill="auto"/>
            <w:vAlign w:val="center"/>
          </w:tcPr>
          <w:p w14:paraId="0FFEADF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bl>
    <w:p w14:paraId="7B7A6076">
      <w:pPr>
        <w:spacing w:line="360" w:lineRule="auto"/>
        <w:ind w:firstLine="840" w:firstLineChars="400"/>
        <w:rPr>
          <w:rFonts w:hint="eastAsia" w:ascii="宋体" w:hAnsi="宋体"/>
          <w:szCs w:val="21"/>
          <w:highlight w:val="none"/>
        </w:rPr>
      </w:pPr>
      <w:r>
        <w:rPr>
          <w:rFonts w:hint="eastAsia"/>
          <w:szCs w:val="21"/>
          <w:highlight w:val="none"/>
        </w:rPr>
        <mc:AlternateContent>
          <mc:Choice Requires="wps">
            <w:drawing>
              <wp:anchor distT="0" distB="0" distL="114300" distR="114300" simplePos="0" relativeHeight="251660288" behindDoc="0" locked="0" layoutInCell="1" allowOverlap="1">
                <wp:simplePos x="0" y="0"/>
                <wp:positionH relativeFrom="column">
                  <wp:posOffset>666115</wp:posOffset>
                </wp:positionH>
                <wp:positionV relativeFrom="paragraph">
                  <wp:posOffset>3810</wp:posOffset>
                </wp:positionV>
                <wp:extent cx="615950" cy="318770"/>
                <wp:effectExtent l="0" t="0" r="0" b="5080"/>
                <wp:wrapNone/>
                <wp:docPr id="28" name="文本框 28"/>
                <wp:cNvGraphicFramePr/>
                <a:graphic xmlns:a="http://schemas.openxmlformats.org/drawingml/2006/main">
                  <a:graphicData uri="http://schemas.microsoft.com/office/word/2010/wordprocessingShape">
                    <wps:wsp>
                      <wps:cNvSpPr txBox="1">
                        <a:spLocks noChangeArrowheads="1"/>
                      </wps:cNvSpPr>
                      <wps:spPr bwMode="auto">
                        <a:xfrm>
                          <a:off x="0" y="0"/>
                          <a:ext cx="615950" cy="318770"/>
                        </a:xfrm>
                        <a:prstGeom prst="rect">
                          <a:avLst/>
                        </a:prstGeom>
                        <a:solidFill>
                          <a:srgbClr val="FFFFFF"/>
                        </a:solidFill>
                        <a:ln w="9525">
                          <a:solidFill>
                            <a:srgbClr val="000000"/>
                          </a:solidFill>
                          <a:miter lim="800000"/>
                        </a:ln>
                      </wps:spPr>
                      <wps:txbx>
                        <w:txbxContent>
                          <w:p w14:paraId="1DF4689A">
                            <w:r>
                              <w:rPr>
                                <w:rFonts w:hint="eastAsia"/>
                              </w:rPr>
                              <w:t>正极耳</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52.45pt;margin-top:0.3pt;height:25.1pt;width:48.5pt;z-index:251660288;mso-width-relative:page;mso-height-relative:page;" fillcolor="#FFFFFF" filled="t" stroked="t" coordsize="21600,21600" o:gfxdata="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&#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Ei/PnvVAAAABwEAAA8AAAAAAAAAAQAgAAAAIgAAAGRy&#10;cy9kb3ducmV2LnhtbFBLAQIUABQAAAAIAIdO4kBUlk6eQQIAAIgEAAAOAAAAAAAAAAEAIAAAACQB&#10;AABkcnMvZTJvRG9jLnhtbFBLBQYAAAAABgAGAFkBAADXBQAAAAA=&#10;">
                <v:fill on="t" focussize="0,0"/>
                <v:stroke color="#000000" miterlimit="8" joinstyle="miter"/>
                <v:imagedata o:title=""/>
                <o:lock v:ext="edit" aspectratio="f"/>
                <v:textbox>
                  <w:txbxContent>
                    <w:p w14:paraId="1DF4689A">
                      <w:r>
                        <w:rPr>
                          <w:rFonts w:hint="eastAsia"/>
                        </w:rPr>
                        <w:t>正极耳</w:t>
                      </w:r>
                    </w:p>
                  </w:txbxContent>
                </v:textbox>
              </v:shape>
            </w:pict>
          </mc:Fallback>
        </mc:AlternateContent>
      </w:r>
    </w:p>
    <w:p w14:paraId="20D38E19">
      <w:pPr>
        <w:spacing w:line="360" w:lineRule="auto"/>
        <w:ind w:left="210" w:leftChars="100" w:right="4533" w:rightChars="2159" w:firstLine="497" w:firstLineChars="237"/>
        <w:rPr>
          <w:rFonts w:hint="eastAsia" w:ascii="宋体" w:hAnsi="宋体"/>
          <w:szCs w:val="21"/>
          <w:highlight w:val="none"/>
        </w:rPr>
      </w:pPr>
      <w:r>
        <w:rPr>
          <w:rFonts w:hint="eastAsia"/>
          <w:szCs w:val="21"/>
          <w:highlight w:val="none"/>
        </w:rPr>
        <w:drawing>
          <wp:anchor distT="0" distB="0" distL="114300" distR="114300" simplePos="0" relativeHeight="251667456" behindDoc="0" locked="0" layoutInCell="1" allowOverlap="1">
            <wp:simplePos x="0" y="0"/>
            <wp:positionH relativeFrom="column">
              <wp:posOffset>3130550</wp:posOffset>
            </wp:positionH>
            <wp:positionV relativeFrom="paragraph">
              <wp:posOffset>130810</wp:posOffset>
            </wp:positionV>
            <wp:extent cx="2346960" cy="2239010"/>
            <wp:effectExtent l="0" t="0" r="0" b="0"/>
            <wp:wrapNone/>
            <wp:docPr id="7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4"/>
                    <pic:cNvPicPr>
                      <a:picLocks noChangeAspect="1" noChangeArrowheads="1"/>
                    </pic:cNvPicPr>
                  </pic:nvPicPr>
                  <pic:blipFill>
                    <a:blip r:embed="rId27" cstate="print">
                      <a:extLst>
                        <a:ext uri="{28A0092B-C50C-407E-A947-70E740481C1C}">
                          <a14:useLocalDpi xmlns:a14="http://schemas.microsoft.com/office/drawing/2010/main" val="0"/>
                        </a:ext>
                      </a:extLst>
                    </a:blip>
                    <a:srcRect l="31818" t="10956" r="28789" b="19580"/>
                    <a:stretch>
                      <a:fillRect/>
                    </a:stretch>
                  </pic:blipFill>
                  <pic:spPr>
                    <a:xfrm>
                      <a:off x="0" y="0"/>
                      <a:ext cx="2346960" cy="2239010"/>
                    </a:xfrm>
                    <a:prstGeom prst="rect">
                      <a:avLst/>
                    </a:prstGeom>
                    <a:noFill/>
                  </pic:spPr>
                </pic:pic>
              </a:graphicData>
            </a:graphic>
          </wp:anchor>
        </w:drawing>
      </w:r>
      <w:r>
        <w:rPr>
          <w:rFonts w:hint="eastAsia"/>
          <w:szCs w:val="21"/>
          <w:highlight w:val="none"/>
        </w:rPr>
        <mc:AlternateContent>
          <mc:Choice Requires="wps">
            <w:drawing>
              <wp:anchor distT="0" distB="0" distL="114300" distR="114300" simplePos="0" relativeHeight="251663360" behindDoc="0" locked="0" layoutInCell="1" allowOverlap="1">
                <wp:simplePos x="0" y="0"/>
                <wp:positionH relativeFrom="column">
                  <wp:posOffset>2043430</wp:posOffset>
                </wp:positionH>
                <wp:positionV relativeFrom="paragraph">
                  <wp:posOffset>1741805</wp:posOffset>
                </wp:positionV>
                <wp:extent cx="615950" cy="318770"/>
                <wp:effectExtent l="0" t="0" r="0" b="5080"/>
                <wp:wrapNone/>
                <wp:docPr id="27" name="文本框 27"/>
                <wp:cNvGraphicFramePr/>
                <a:graphic xmlns:a="http://schemas.openxmlformats.org/drawingml/2006/main">
                  <a:graphicData uri="http://schemas.microsoft.com/office/word/2010/wordprocessingShape">
                    <wps:wsp>
                      <wps:cNvSpPr txBox="1">
                        <a:spLocks noChangeArrowheads="1"/>
                      </wps:cNvSpPr>
                      <wps:spPr bwMode="auto">
                        <a:xfrm>
                          <a:off x="0" y="0"/>
                          <a:ext cx="615950" cy="318770"/>
                        </a:xfrm>
                        <a:prstGeom prst="rect">
                          <a:avLst/>
                        </a:prstGeom>
                        <a:solidFill>
                          <a:srgbClr val="FFFFFF"/>
                        </a:solidFill>
                        <a:ln w="9525">
                          <a:solidFill>
                            <a:srgbClr val="000000"/>
                          </a:solidFill>
                          <a:miter lim="800000"/>
                        </a:ln>
                      </wps:spPr>
                      <wps:txbx>
                        <w:txbxContent>
                          <w:p w14:paraId="58B7E157">
                            <w:r>
                              <w:rPr>
                                <w:rFonts w:hint="eastAsia"/>
                              </w:rPr>
                              <w:t>正极片</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60.9pt;margin-top:137.15pt;height:25.1pt;width:48.5pt;z-index:251663360;mso-width-relative:page;mso-height-relative:page;" fillcolor="#FFFFFF" filled="t" stroked="t" coordsize="21600,21600" o:gfxdata="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zpLiu2QAAAAsBAAAPAAAAAAAAAAEAIAAAACIA&#10;AABkcnMvZG93bnJldi54bWxQSwECFAAUAAAACACHTuJAXRac1UECAACIBAAADgAAAAAAAAABACAA&#10;AAAoAQAAZHJzL2Uyb0RvYy54bWxQSwUGAAAAAAYABgBZAQAA2wUAAAAA&#10;">
                <v:fill on="t" focussize="0,0"/>
                <v:stroke color="#000000" miterlimit="8" joinstyle="miter"/>
                <v:imagedata o:title=""/>
                <o:lock v:ext="edit" aspectratio="f"/>
                <v:textbox>
                  <w:txbxContent>
                    <w:p w14:paraId="58B7E157">
                      <w:r>
                        <w:rPr>
                          <w:rFonts w:hint="eastAsia"/>
                        </w:rPr>
                        <w:t>正极片</w:t>
                      </w:r>
                    </w:p>
                  </w:txbxContent>
                </v:textbox>
              </v:shape>
            </w:pict>
          </mc:Fallback>
        </mc:AlternateContent>
      </w:r>
      <w:r>
        <w:rPr>
          <w:rFonts w:hint="eastAsia"/>
          <w:szCs w:val="21"/>
          <w:highlight w:val="none"/>
        </w:rPr>
        <mc:AlternateContent>
          <mc:Choice Requires="wps">
            <w:drawing>
              <wp:anchor distT="0" distB="0" distL="114300" distR="114300" simplePos="0" relativeHeight="251662336" behindDoc="0" locked="0" layoutInCell="1" allowOverlap="1">
                <wp:simplePos x="0" y="0"/>
                <wp:positionH relativeFrom="column">
                  <wp:posOffset>1864360</wp:posOffset>
                </wp:positionH>
                <wp:positionV relativeFrom="paragraph">
                  <wp:posOffset>1463040</wp:posOffset>
                </wp:positionV>
                <wp:extent cx="361950" cy="381635"/>
                <wp:effectExtent l="38100" t="38100" r="0" b="0"/>
                <wp:wrapNone/>
                <wp:docPr id="25" name="直接箭头连接符 25"/>
                <wp:cNvGraphicFramePr/>
                <a:graphic xmlns:a="http://schemas.openxmlformats.org/drawingml/2006/main">
                  <a:graphicData uri="http://schemas.microsoft.com/office/word/2010/wordprocessingShape">
                    <wps:wsp>
                      <wps:cNvCnPr>
                        <a:cxnSpLocks noChangeShapeType="1"/>
                      </wps:cNvCnPr>
                      <wps:spPr bwMode="auto">
                        <a:xfrm flipH="1" flipV="1">
                          <a:off x="0" y="0"/>
                          <a:ext cx="361950" cy="381635"/>
                        </a:xfrm>
                        <a:prstGeom prst="straightConnector1">
                          <a:avLst/>
                        </a:prstGeom>
                        <a:noFill/>
                        <a:ln w="9525">
                          <a:solidFill>
                            <a:srgbClr val="000000"/>
                          </a:solidFill>
                          <a:round/>
                          <a:tailEnd type="triangle" w="med" len="med"/>
                        </a:ln>
                      </wps:spPr>
                      <wps:bodyPr/>
                    </wps:wsp>
                  </a:graphicData>
                </a:graphic>
              </wp:anchor>
            </w:drawing>
          </mc:Choice>
          <mc:Fallback>
            <w:pict>
              <v:shape id="_x0000_s1026" o:spid="_x0000_s1026" o:spt="32" type="#_x0000_t32" style="position:absolute;left:0pt;flip:x y;margin-left:146.8pt;margin-top:115.2pt;height:30.05pt;width:28.5pt;z-index:251662336;mso-width-relative:page;mso-height-relative:page;" filled="f" stroked="t" coordsize="21600,21600" o:gfxdata="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eCW33ZAAAA&#10;CwEAAA8AAAAAAAAAAQAgAAAAIgAAAGRycy9kb3ducmV2LnhtbFBLAQIUABQAAAAIAIdO4kB3kIvq&#10;HAIAAAYEAAAOAAAAAAAAAAEAIAAAACgBAABkcnMvZTJvRG9jLnhtbFBLBQYAAAAABgAGAFkBAAC2&#10;BQAAAAA=&#10;">
                <v:fill on="f" focussize="0,0"/>
                <v:stroke color="#000000" joinstyle="round" endarrow="block"/>
                <v:imagedata o:title=""/>
                <o:lock v:ext="edit" aspectratio="f"/>
              </v:shape>
            </w:pict>
          </mc:Fallback>
        </mc:AlternateContent>
      </w:r>
      <w:r>
        <w:rPr>
          <w:rFonts w:hint="eastAsia"/>
          <w:szCs w:val="21"/>
          <w:highlight w:val="none"/>
        </w:rPr>
        <mc:AlternateContent>
          <mc:Choice Requires="wps">
            <w:drawing>
              <wp:anchor distT="0" distB="0" distL="114300" distR="114300" simplePos="0" relativeHeight="251661312" behindDoc="0" locked="0" layoutInCell="1" allowOverlap="1">
                <wp:simplePos x="0" y="0"/>
                <wp:positionH relativeFrom="column">
                  <wp:posOffset>1029335</wp:posOffset>
                </wp:positionH>
                <wp:positionV relativeFrom="paragraph">
                  <wp:posOffset>25400</wp:posOffset>
                </wp:positionV>
                <wp:extent cx="389255" cy="356870"/>
                <wp:effectExtent l="0" t="0" r="29845" b="43180"/>
                <wp:wrapNone/>
                <wp:docPr id="24" name="直接箭头连接符 24"/>
                <wp:cNvGraphicFramePr/>
                <a:graphic xmlns:a="http://schemas.openxmlformats.org/drawingml/2006/main">
                  <a:graphicData uri="http://schemas.microsoft.com/office/word/2010/wordprocessingShape">
                    <wps:wsp>
                      <wps:cNvCnPr>
                        <a:cxnSpLocks noChangeShapeType="1"/>
                      </wps:cNvCnPr>
                      <wps:spPr bwMode="auto">
                        <a:xfrm>
                          <a:off x="0" y="0"/>
                          <a:ext cx="389255" cy="356870"/>
                        </a:xfrm>
                        <a:prstGeom prst="straightConnector1">
                          <a:avLst/>
                        </a:prstGeom>
                        <a:noFill/>
                        <a:ln w="9525">
                          <a:solidFill>
                            <a:srgbClr val="000000"/>
                          </a:solidFill>
                          <a:round/>
                          <a:tailEnd type="triangle" w="med" len="med"/>
                        </a:ln>
                      </wps:spPr>
                      <wps:bodyPr/>
                    </wps:wsp>
                  </a:graphicData>
                </a:graphic>
              </wp:anchor>
            </w:drawing>
          </mc:Choice>
          <mc:Fallback>
            <w:pict>
              <v:shape id="_x0000_s1026" o:spid="_x0000_s1026" o:spt="32" type="#_x0000_t32" style="position:absolute;left:0pt;margin-left:81.05pt;margin-top:2pt;height:28.1pt;width:30.65pt;z-index:251661312;mso-width-relative:page;mso-height-relative:page;" filled="f" stroked="t" coordsize="21600,21600" o:gfxdata="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3+l7EdcAAAAIAQAADwAA&#10;AAAAAAABACAAAAAiAAAAZHJzL2Rvd25yZXYueG1sUEsBAhQAFAAAAAgAh07iQC1Cr/sXAgAA8gMA&#10;AA4AAAAAAAAAAQAgAAAAJgEAAGRycy9lMm9Eb2MueG1sUEsFBgAAAAAGAAYAWQEAAK8FAAAAAA==&#10;">
                <v:fill on="f" focussize="0,0"/>
                <v:stroke color="#000000" joinstyle="round" endarrow="block"/>
                <v:imagedata o:title=""/>
                <o:lock v:ext="edit" aspectratio="f"/>
              </v:shape>
            </w:pict>
          </mc:Fallback>
        </mc:AlternateContent>
      </w:r>
      <w:r>
        <w:rPr>
          <w:szCs w:val="21"/>
          <w:highlight w:val="none"/>
        </w:rPr>
        <w:drawing>
          <wp:inline distT="0" distB="0" distL="0" distR="0">
            <wp:extent cx="2276475" cy="275272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8" cstate="print">
                      <a:extLst>
                        <a:ext uri="{28A0092B-C50C-407E-A947-70E740481C1C}">
                          <a14:useLocalDpi xmlns:a14="http://schemas.microsoft.com/office/drawing/2010/main" val="0"/>
                        </a:ext>
                      </a:extLst>
                    </a:blip>
                    <a:srcRect l="33965" t="17484" r="31944" b="6528"/>
                    <a:stretch>
                      <a:fillRect/>
                    </a:stretch>
                  </pic:blipFill>
                  <pic:spPr>
                    <a:xfrm>
                      <a:off x="0" y="0"/>
                      <a:ext cx="2276475" cy="2752725"/>
                    </a:xfrm>
                    <a:prstGeom prst="rect">
                      <a:avLst/>
                    </a:prstGeom>
                    <a:noFill/>
                    <a:ln>
                      <a:noFill/>
                    </a:ln>
                  </pic:spPr>
                </pic:pic>
              </a:graphicData>
            </a:graphic>
          </wp:inline>
        </w:drawing>
      </w:r>
    </w:p>
    <w:p w14:paraId="6EFF190A">
      <w:pPr>
        <w:spacing w:line="360" w:lineRule="auto"/>
        <w:ind w:firstLine="2940" w:firstLineChars="1400"/>
        <w:rPr>
          <w:rFonts w:hint="eastAsia" w:ascii="宋体" w:hAnsi="宋体"/>
          <w:szCs w:val="21"/>
          <w:highlight w:val="none"/>
        </w:rPr>
      </w:pPr>
      <w:r>
        <w:rPr>
          <w:rFonts w:hint="eastAsia" w:ascii="宋体" w:hAnsi="宋体"/>
          <w:szCs w:val="21"/>
          <w:highlight w:val="none"/>
        </w:rPr>
        <w:t>图14</w:t>
      </w:r>
      <w:r>
        <w:rPr>
          <w:rFonts w:hint="eastAsia"/>
          <w:szCs w:val="21"/>
          <w:highlight w:val="none"/>
        </w:rPr>
        <w:t>冲正极耳处残余极粉尺寸</w:t>
      </w:r>
      <w:r>
        <w:rPr>
          <w:rFonts w:hint="eastAsia" w:ascii="宋体" w:hAnsi="宋体"/>
          <w:szCs w:val="21"/>
          <w:highlight w:val="none"/>
        </w:rPr>
        <w:t>示意图</w:t>
      </w:r>
    </w:p>
    <w:p w14:paraId="4B708B2B">
      <w:pPr>
        <w:spacing w:line="360" w:lineRule="auto"/>
        <w:rPr>
          <w:rFonts w:hint="eastAsia" w:ascii="宋体" w:hAnsi="宋体"/>
          <w:szCs w:val="21"/>
          <w:highlight w:val="none"/>
        </w:rPr>
      </w:pPr>
      <w:r>
        <w:rPr>
          <w:rFonts w:hint="eastAsia" w:ascii="宋体" w:hAnsi="宋体"/>
          <w:szCs w:val="21"/>
          <w:highlight w:val="none"/>
        </w:rPr>
        <w:t>表21</w:t>
      </w:r>
      <w:r>
        <w:rPr>
          <w:rFonts w:hint="eastAsia" w:ascii="宋体" w:hAnsi="宋体"/>
          <w:szCs w:val="21"/>
          <w:highlight w:val="none"/>
          <w:lang w:eastAsia="zh-CN"/>
        </w:rPr>
        <w:t>招标方</w:t>
      </w:r>
      <w:r>
        <w:rPr>
          <w:rFonts w:hint="eastAsia" w:ascii="宋体" w:hAnsi="宋体"/>
          <w:szCs w:val="21"/>
          <w:highlight w:val="none"/>
        </w:rPr>
        <w:t>提供的极片尺寸：</w:t>
      </w:r>
    </w:p>
    <w:tbl>
      <w:tblPr>
        <w:tblStyle w:val="36"/>
        <w:tblW w:w="9087" w:type="dxa"/>
        <w:tblInd w:w="93" w:type="dxa"/>
        <w:tblLayout w:type="autofit"/>
        <w:tblCellMar>
          <w:top w:w="0" w:type="dxa"/>
          <w:left w:w="108" w:type="dxa"/>
          <w:bottom w:w="0" w:type="dxa"/>
          <w:right w:w="108" w:type="dxa"/>
        </w:tblCellMar>
      </w:tblPr>
      <w:tblGrid>
        <w:gridCol w:w="1149"/>
        <w:gridCol w:w="2835"/>
        <w:gridCol w:w="2977"/>
        <w:gridCol w:w="2126"/>
      </w:tblGrid>
      <w:tr w14:paraId="7310DEED">
        <w:tblPrEx>
          <w:tblCellMar>
            <w:top w:w="0" w:type="dxa"/>
            <w:left w:w="108" w:type="dxa"/>
            <w:bottom w:w="0" w:type="dxa"/>
            <w:right w:w="108" w:type="dxa"/>
          </w:tblCellMar>
        </w:tblPrEx>
        <w:trPr>
          <w:trHeight w:val="270" w:hRule="atLeast"/>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3797D83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序号</w:t>
            </w:r>
          </w:p>
        </w:tc>
        <w:tc>
          <w:tcPr>
            <w:tcW w:w="2835" w:type="dxa"/>
            <w:tcBorders>
              <w:top w:val="single" w:color="auto" w:sz="4" w:space="0"/>
              <w:left w:val="nil"/>
              <w:bottom w:val="single" w:color="auto" w:sz="4" w:space="0"/>
              <w:right w:val="single" w:color="auto" w:sz="4" w:space="0"/>
            </w:tcBorders>
            <w:shd w:val="clear" w:color="auto" w:fill="auto"/>
            <w:vAlign w:val="center"/>
          </w:tcPr>
          <w:p w14:paraId="574FCAB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名称</w:t>
            </w:r>
          </w:p>
        </w:tc>
        <w:tc>
          <w:tcPr>
            <w:tcW w:w="2977" w:type="dxa"/>
            <w:tcBorders>
              <w:top w:val="single" w:color="auto" w:sz="4" w:space="0"/>
              <w:left w:val="nil"/>
              <w:bottom w:val="single" w:color="auto" w:sz="4" w:space="0"/>
              <w:right w:val="single" w:color="auto" w:sz="4" w:space="0"/>
            </w:tcBorders>
            <w:shd w:val="clear" w:color="auto" w:fill="auto"/>
            <w:vAlign w:val="center"/>
          </w:tcPr>
          <w:p w14:paraId="2B21BD6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尺寸（mm）</w:t>
            </w:r>
          </w:p>
        </w:tc>
        <w:tc>
          <w:tcPr>
            <w:tcW w:w="2126" w:type="dxa"/>
            <w:tcBorders>
              <w:top w:val="single" w:color="auto" w:sz="4" w:space="0"/>
              <w:left w:val="nil"/>
              <w:bottom w:val="single" w:color="auto" w:sz="4" w:space="0"/>
              <w:right w:val="single" w:color="auto" w:sz="4" w:space="0"/>
            </w:tcBorders>
            <w:shd w:val="clear" w:color="auto" w:fill="auto"/>
            <w:vAlign w:val="center"/>
          </w:tcPr>
          <w:p w14:paraId="486C053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公差（mm）</w:t>
            </w:r>
          </w:p>
        </w:tc>
      </w:tr>
      <w:tr w14:paraId="1197D82D">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6945230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c>
          <w:tcPr>
            <w:tcW w:w="2835" w:type="dxa"/>
            <w:tcBorders>
              <w:top w:val="nil"/>
              <w:left w:val="nil"/>
              <w:bottom w:val="single" w:color="auto" w:sz="4" w:space="0"/>
              <w:right w:val="single" w:color="auto" w:sz="4" w:space="0"/>
            </w:tcBorders>
            <w:shd w:val="clear" w:color="auto" w:fill="auto"/>
            <w:vAlign w:val="center"/>
          </w:tcPr>
          <w:p w14:paraId="1C5DCA57">
            <w:pPr>
              <w:widowControl/>
              <w:jc w:val="left"/>
              <w:rPr>
                <w:rFonts w:hint="eastAsia" w:ascii="宋体" w:hAnsi="宋体" w:cs="宋体"/>
                <w:kern w:val="0"/>
                <w:sz w:val="18"/>
                <w:szCs w:val="18"/>
                <w:highlight w:val="none"/>
              </w:rPr>
            </w:pPr>
            <w:r>
              <w:rPr>
                <w:rFonts w:hint="eastAsia" w:ascii="宋体" w:hAnsi="宋体" w:cs="宋体"/>
                <w:kern w:val="0"/>
                <w:sz w:val="18"/>
                <w:szCs w:val="18"/>
                <w:highlight w:val="none"/>
              </w:rPr>
              <w:t>正极耳处残余极粉尺寸</w:t>
            </w:r>
            <w:r>
              <w:rPr>
                <w:rFonts w:cs="宋体"/>
                <w:kern w:val="0"/>
                <w:sz w:val="18"/>
                <w:szCs w:val="18"/>
                <w:highlight w:val="none"/>
              </w:rPr>
              <w:t>A</w:t>
            </w:r>
          </w:p>
        </w:tc>
        <w:tc>
          <w:tcPr>
            <w:tcW w:w="2977" w:type="dxa"/>
            <w:tcBorders>
              <w:top w:val="nil"/>
              <w:left w:val="nil"/>
              <w:bottom w:val="single" w:color="auto" w:sz="4" w:space="0"/>
              <w:right w:val="single" w:color="auto" w:sz="4" w:space="0"/>
            </w:tcBorders>
            <w:shd w:val="clear" w:color="auto" w:fill="auto"/>
            <w:vAlign w:val="center"/>
          </w:tcPr>
          <w:p w14:paraId="55283CAD">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0～1</w:t>
            </w:r>
          </w:p>
        </w:tc>
        <w:tc>
          <w:tcPr>
            <w:tcW w:w="2126" w:type="dxa"/>
            <w:tcBorders>
              <w:top w:val="nil"/>
              <w:left w:val="nil"/>
              <w:bottom w:val="single" w:color="auto" w:sz="4" w:space="0"/>
              <w:right w:val="single" w:color="auto" w:sz="4" w:space="0"/>
            </w:tcBorders>
            <w:shd w:val="clear" w:color="auto" w:fill="auto"/>
            <w:vAlign w:val="center"/>
          </w:tcPr>
          <w:p w14:paraId="03ACA73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w:t>
            </w:r>
          </w:p>
        </w:tc>
      </w:tr>
      <w:tr w14:paraId="708205C0">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094CFF1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2835" w:type="dxa"/>
            <w:tcBorders>
              <w:top w:val="nil"/>
              <w:left w:val="nil"/>
              <w:bottom w:val="single" w:color="auto" w:sz="4" w:space="0"/>
              <w:right w:val="single" w:color="auto" w:sz="4" w:space="0"/>
            </w:tcBorders>
            <w:shd w:val="clear" w:color="auto" w:fill="auto"/>
            <w:vAlign w:val="center"/>
          </w:tcPr>
          <w:p w14:paraId="69E37098">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正极清粉宽度尺寸C</w:t>
            </w:r>
          </w:p>
        </w:tc>
        <w:tc>
          <w:tcPr>
            <w:tcW w:w="2977" w:type="dxa"/>
            <w:tcBorders>
              <w:top w:val="nil"/>
              <w:left w:val="nil"/>
              <w:bottom w:val="single" w:color="auto" w:sz="4" w:space="0"/>
              <w:right w:val="single" w:color="auto" w:sz="4" w:space="0"/>
            </w:tcBorders>
            <w:shd w:val="clear" w:color="auto" w:fill="auto"/>
            <w:vAlign w:val="center"/>
          </w:tcPr>
          <w:p w14:paraId="5563637D">
            <w:pPr>
              <w:widowControl/>
              <w:jc w:val="center"/>
              <w:rPr>
                <w:rFonts w:hint="eastAsia" w:ascii="宋体" w:hAnsi="宋体" w:cs="宋体"/>
                <w:color w:val="000000"/>
                <w:kern w:val="0"/>
                <w:sz w:val="18"/>
                <w:szCs w:val="18"/>
                <w:highlight w:val="none"/>
              </w:rPr>
            </w:pPr>
            <w:r>
              <w:rPr>
                <w:rFonts w:hint="eastAsia" w:ascii="宋体" w:hAnsi="宋体"/>
                <w:sz w:val="18"/>
                <w:szCs w:val="18"/>
                <w:highlight w:val="none"/>
              </w:rPr>
              <w:t>6</w:t>
            </w:r>
            <w:r>
              <w:rPr>
                <w:rFonts w:hint="eastAsia" w:ascii="宋体" w:hAnsi="宋体" w:cs="宋体"/>
                <w:color w:val="000000"/>
                <w:kern w:val="0"/>
                <w:sz w:val="18"/>
                <w:szCs w:val="18"/>
                <w:highlight w:val="none"/>
              </w:rPr>
              <w:t>～</w:t>
            </w:r>
            <w:r>
              <w:rPr>
                <w:rFonts w:hint="eastAsia" w:ascii="宋体" w:hAnsi="宋体"/>
                <w:sz w:val="18"/>
                <w:szCs w:val="18"/>
                <w:highlight w:val="none"/>
              </w:rPr>
              <w:t>15</w:t>
            </w:r>
          </w:p>
        </w:tc>
        <w:tc>
          <w:tcPr>
            <w:tcW w:w="2126" w:type="dxa"/>
            <w:tcBorders>
              <w:top w:val="nil"/>
              <w:left w:val="nil"/>
              <w:bottom w:val="single" w:color="auto" w:sz="4" w:space="0"/>
              <w:right w:val="single" w:color="auto" w:sz="4" w:space="0"/>
            </w:tcBorders>
            <w:shd w:val="clear" w:color="auto" w:fill="auto"/>
            <w:vAlign w:val="center"/>
          </w:tcPr>
          <w:p w14:paraId="60EC9E4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r w14:paraId="17424021">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47239AC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w:t>
            </w:r>
          </w:p>
        </w:tc>
        <w:tc>
          <w:tcPr>
            <w:tcW w:w="2835" w:type="dxa"/>
            <w:tcBorders>
              <w:top w:val="nil"/>
              <w:left w:val="nil"/>
              <w:bottom w:val="single" w:color="auto" w:sz="4" w:space="0"/>
              <w:right w:val="single" w:color="auto" w:sz="4" w:space="0"/>
            </w:tcBorders>
            <w:shd w:val="clear" w:color="auto" w:fill="auto"/>
            <w:vAlign w:val="center"/>
          </w:tcPr>
          <w:p w14:paraId="3BF579DE">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正极耳宽度</w:t>
            </w:r>
          </w:p>
        </w:tc>
        <w:tc>
          <w:tcPr>
            <w:tcW w:w="2977" w:type="dxa"/>
            <w:tcBorders>
              <w:top w:val="nil"/>
              <w:left w:val="nil"/>
              <w:bottom w:val="single" w:color="auto" w:sz="4" w:space="0"/>
              <w:right w:val="single" w:color="auto" w:sz="4" w:space="0"/>
            </w:tcBorders>
            <w:shd w:val="clear" w:color="auto" w:fill="auto"/>
            <w:vAlign w:val="center"/>
          </w:tcPr>
          <w:p w14:paraId="53510E9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4～8</w:t>
            </w:r>
          </w:p>
        </w:tc>
        <w:tc>
          <w:tcPr>
            <w:tcW w:w="2126" w:type="dxa"/>
            <w:tcBorders>
              <w:top w:val="nil"/>
              <w:left w:val="nil"/>
              <w:bottom w:val="single" w:color="auto" w:sz="4" w:space="0"/>
              <w:right w:val="single" w:color="auto" w:sz="4" w:space="0"/>
            </w:tcBorders>
            <w:shd w:val="clear" w:color="auto" w:fill="auto"/>
            <w:vAlign w:val="center"/>
          </w:tcPr>
          <w:p w14:paraId="67AA9C7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±0.1</w:t>
            </w:r>
          </w:p>
        </w:tc>
      </w:tr>
    </w:tbl>
    <w:p w14:paraId="63A2E7DC">
      <w:pPr>
        <w:rPr>
          <w:highlight w:val="none"/>
        </w:rPr>
      </w:pPr>
      <w:r>
        <w:rPr>
          <w:rFonts w:hint="eastAsia" w:ascii="宋体" w:hAnsi="宋体"/>
          <w:szCs w:val="21"/>
          <w:highlight w:val="none"/>
        </w:rPr>
        <w:t>表22</w:t>
      </w:r>
      <w:r>
        <w:rPr>
          <w:rFonts w:hint="eastAsia" w:ascii="宋体" w:hAnsi="宋体"/>
          <w:szCs w:val="21"/>
          <w:highlight w:val="none"/>
          <w:lang w:eastAsia="zh-CN"/>
        </w:rPr>
        <w:t>投标方</w:t>
      </w:r>
      <w:r>
        <w:rPr>
          <w:rFonts w:hint="eastAsia" w:ascii="宋体" w:hAnsi="宋体"/>
          <w:szCs w:val="21"/>
          <w:highlight w:val="none"/>
        </w:rPr>
        <w:t>需要</w:t>
      </w:r>
      <w:r>
        <w:rPr>
          <w:rFonts w:hint="eastAsia"/>
          <w:szCs w:val="21"/>
          <w:highlight w:val="none"/>
        </w:rPr>
        <w:t>冲切正极耳处残余极粉，</w:t>
      </w:r>
      <w:r>
        <w:rPr>
          <w:rFonts w:hint="eastAsia" w:ascii="宋体" w:hAnsi="宋体"/>
          <w:szCs w:val="21"/>
          <w:highlight w:val="none"/>
        </w:rPr>
        <w:t>实现的尺寸：</w:t>
      </w:r>
    </w:p>
    <w:tbl>
      <w:tblPr>
        <w:tblStyle w:val="36"/>
        <w:tblW w:w="9087" w:type="dxa"/>
        <w:tblInd w:w="93" w:type="dxa"/>
        <w:tblLayout w:type="autofit"/>
        <w:tblCellMar>
          <w:top w:w="0" w:type="dxa"/>
          <w:left w:w="108" w:type="dxa"/>
          <w:bottom w:w="0" w:type="dxa"/>
          <w:right w:w="108" w:type="dxa"/>
        </w:tblCellMar>
      </w:tblPr>
      <w:tblGrid>
        <w:gridCol w:w="1149"/>
        <w:gridCol w:w="2835"/>
        <w:gridCol w:w="2977"/>
        <w:gridCol w:w="2126"/>
      </w:tblGrid>
      <w:tr w14:paraId="649E8F11">
        <w:tblPrEx>
          <w:tblCellMar>
            <w:top w:w="0" w:type="dxa"/>
            <w:left w:w="108" w:type="dxa"/>
            <w:bottom w:w="0" w:type="dxa"/>
            <w:right w:w="108" w:type="dxa"/>
          </w:tblCellMar>
        </w:tblPrEx>
        <w:trPr>
          <w:trHeight w:val="270" w:hRule="atLeast"/>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7BA5D3C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序号</w:t>
            </w:r>
          </w:p>
        </w:tc>
        <w:tc>
          <w:tcPr>
            <w:tcW w:w="2835" w:type="dxa"/>
            <w:tcBorders>
              <w:top w:val="single" w:color="auto" w:sz="4" w:space="0"/>
              <w:left w:val="nil"/>
              <w:bottom w:val="single" w:color="auto" w:sz="4" w:space="0"/>
              <w:right w:val="single" w:color="auto" w:sz="4" w:space="0"/>
            </w:tcBorders>
            <w:shd w:val="clear" w:color="auto" w:fill="auto"/>
            <w:vAlign w:val="center"/>
          </w:tcPr>
          <w:p w14:paraId="23B9CED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名称</w:t>
            </w:r>
          </w:p>
        </w:tc>
        <w:tc>
          <w:tcPr>
            <w:tcW w:w="2977" w:type="dxa"/>
            <w:tcBorders>
              <w:top w:val="single" w:color="auto" w:sz="4" w:space="0"/>
              <w:left w:val="nil"/>
              <w:bottom w:val="single" w:color="auto" w:sz="4" w:space="0"/>
              <w:right w:val="single" w:color="auto" w:sz="4" w:space="0"/>
            </w:tcBorders>
            <w:shd w:val="clear" w:color="auto" w:fill="auto"/>
            <w:vAlign w:val="center"/>
          </w:tcPr>
          <w:p w14:paraId="2A3FB57D">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尺寸（mm）</w:t>
            </w:r>
          </w:p>
        </w:tc>
        <w:tc>
          <w:tcPr>
            <w:tcW w:w="2126" w:type="dxa"/>
            <w:tcBorders>
              <w:top w:val="single" w:color="auto" w:sz="4" w:space="0"/>
              <w:left w:val="nil"/>
              <w:bottom w:val="single" w:color="auto" w:sz="4" w:space="0"/>
              <w:right w:val="single" w:color="auto" w:sz="4" w:space="0"/>
            </w:tcBorders>
            <w:shd w:val="clear" w:color="auto" w:fill="auto"/>
            <w:vAlign w:val="center"/>
          </w:tcPr>
          <w:p w14:paraId="6922518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公差（mm）</w:t>
            </w:r>
          </w:p>
        </w:tc>
      </w:tr>
      <w:tr w14:paraId="5B662AC3">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31E3760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c>
          <w:tcPr>
            <w:tcW w:w="2835" w:type="dxa"/>
            <w:tcBorders>
              <w:top w:val="nil"/>
              <w:left w:val="nil"/>
              <w:bottom w:val="single" w:color="auto" w:sz="4" w:space="0"/>
              <w:right w:val="single" w:color="auto" w:sz="4" w:space="0"/>
            </w:tcBorders>
            <w:shd w:val="clear" w:color="auto" w:fill="auto"/>
            <w:vAlign w:val="center"/>
          </w:tcPr>
          <w:p w14:paraId="7E332E13">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正极耳处冲切尺寸</w:t>
            </w:r>
            <w:r>
              <w:rPr>
                <w:rFonts w:cs="宋体"/>
                <w:color w:val="000000"/>
                <w:kern w:val="0"/>
                <w:sz w:val="18"/>
                <w:szCs w:val="18"/>
                <w:highlight w:val="none"/>
              </w:rPr>
              <w:t>B</w:t>
            </w:r>
          </w:p>
        </w:tc>
        <w:tc>
          <w:tcPr>
            <w:tcW w:w="2977" w:type="dxa"/>
            <w:tcBorders>
              <w:top w:val="nil"/>
              <w:left w:val="nil"/>
              <w:bottom w:val="single" w:color="auto" w:sz="4" w:space="0"/>
              <w:right w:val="single" w:color="auto" w:sz="4" w:space="0"/>
            </w:tcBorders>
            <w:shd w:val="clear" w:color="auto" w:fill="auto"/>
            <w:vAlign w:val="center"/>
          </w:tcPr>
          <w:p w14:paraId="0C7B78B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1～4</w:t>
            </w:r>
          </w:p>
        </w:tc>
        <w:tc>
          <w:tcPr>
            <w:tcW w:w="2126" w:type="dxa"/>
            <w:tcBorders>
              <w:top w:val="nil"/>
              <w:left w:val="nil"/>
              <w:bottom w:val="single" w:color="auto" w:sz="4" w:space="0"/>
              <w:right w:val="single" w:color="auto" w:sz="4" w:space="0"/>
            </w:tcBorders>
            <w:shd w:val="clear" w:color="auto" w:fill="auto"/>
            <w:vAlign w:val="center"/>
          </w:tcPr>
          <w:p w14:paraId="77D2572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±0.35</w:t>
            </w:r>
          </w:p>
        </w:tc>
      </w:tr>
      <w:tr w14:paraId="203BCA22">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798372A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2835" w:type="dxa"/>
            <w:tcBorders>
              <w:top w:val="nil"/>
              <w:left w:val="nil"/>
              <w:bottom w:val="single" w:color="auto" w:sz="4" w:space="0"/>
              <w:right w:val="single" w:color="auto" w:sz="4" w:space="0"/>
            </w:tcBorders>
            <w:shd w:val="clear" w:color="auto" w:fill="auto"/>
            <w:vAlign w:val="center"/>
          </w:tcPr>
          <w:p w14:paraId="42D23527">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正极耳处冲切尺寸E</w:t>
            </w:r>
          </w:p>
        </w:tc>
        <w:tc>
          <w:tcPr>
            <w:tcW w:w="2977" w:type="dxa"/>
            <w:tcBorders>
              <w:top w:val="nil"/>
              <w:left w:val="nil"/>
              <w:bottom w:val="single" w:color="auto" w:sz="4" w:space="0"/>
              <w:right w:val="single" w:color="auto" w:sz="4" w:space="0"/>
            </w:tcBorders>
            <w:shd w:val="clear" w:color="auto" w:fill="auto"/>
            <w:vAlign w:val="center"/>
          </w:tcPr>
          <w:p w14:paraId="154DF3E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在对应尺寸C以内对称，不可冲偏</w:t>
            </w:r>
          </w:p>
        </w:tc>
        <w:tc>
          <w:tcPr>
            <w:tcW w:w="2126" w:type="dxa"/>
            <w:tcBorders>
              <w:top w:val="nil"/>
              <w:left w:val="nil"/>
              <w:bottom w:val="single" w:color="auto" w:sz="4" w:space="0"/>
              <w:right w:val="single" w:color="auto" w:sz="4" w:space="0"/>
            </w:tcBorders>
            <w:shd w:val="clear" w:color="auto" w:fill="auto"/>
            <w:vAlign w:val="center"/>
          </w:tcPr>
          <w:p w14:paraId="6A92E3D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±0.5</w:t>
            </w:r>
          </w:p>
        </w:tc>
      </w:tr>
    </w:tbl>
    <w:p w14:paraId="6C4A4D3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rPr>
      </w:pPr>
      <w:r>
        <w:rPr>
          <w:rFonts w:hint="eastAsia" w:ascii="宋体" w:hAnsi="宋体" w:eastAsia="宋体" w:cs="宋体"/>
          <w:sz w:val="24"/>
        </w:rPr>
        <w:t>1）具备冲切正极槽位边缘残粉机构</w:t>
      </w:r>
    </w:p>
    <w:p w14:paraId="040102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rPr>
      </w:pPr>
      <w:r>
        <w:rPr>
          <w:rFonts w:hint="eastAsia" w:ascii="宋体" w:hAnsi="宋体" w:eastAsia="宋体" w:cs="宋体"/>
          <w:sz w:val="24"/>
        </w:rPr>
        <w:t>机构组成：牵引机构，巡边机构，冲切机构，缓存机构，冲切整体平移机构，除尘机构。切除余料自动收集到专用收集盒子里，防止余料外溢。有感应器检测余料排出通道，通道堵塞设备自动报警停机。</w:t>
      </w:r>
    </w:p>
    <w:p w14:paraId="0E9956C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rPr>
      </w:pPr>
      <w:r>
        <w:rPr>
          <w:rFonts w:hint="eastAsia" w:ascii="宋体" w:hAnsi="宋体" w:eastAsia="宋体" w:cs="宋体"/>
          <w:sz w:val="24"/>
        </w:rPr>
        <w:t>切刀寿命：≥50万次。单独寿命记录，寿命上限设定，到达预定次数后有报警功能。</w:t>
      </w:r>
    </w:p>
    <w:p w14:paraId="766045E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heme="minorEastAsia" w:hAnsiTheme="minorEastAsia" w:eastAsiaTheme="minorEastAsia"/>
          <w:sz w:val="24"/>
        </w:rPr>
      </w:pPr>
      <w:r>
        <w:rPr>
          <w:rFonts w:hint="eastAsia" w:ascii="宋体" w:hAnsi="宋体" w:eastAsia="宋体" w:cs="宋体"/>
          <w:sz w:val="24"/>
        </w:rPr>
        <w:t>冲切效果：冲切位置和清粉位置对称居中。极片切断空箔端面横向和纵向毛刺≤10μm，且无金属碎屑，连续测试10个数据，都满足要求；否则，调试后，重新测试。</w:t>
      </w:r>
    </w:p>
    <w:p w14:paraId="52466EF0">
      <w:r>
        <w:drawing>
          <wp:inline distT="0" distB="0" distL="0" distR="0">
            <wp:extent cx="5357495" cy="3109595"/>
            <wp:effectExtent l="19050" t="0" r="0" b="0"/>
            <wp:docPr id="21" name="对象 1"/>
            <wp:cNvGraphicFramePr/>
            <a:graphic xmlns:a="http://schemas.openxmlformats.org/drawingml/2006/main">
              <a:graphicData uri="http://schemas.openxmlformats.org/drawingml/2006/lockedCanvas">
                <lc:lockedCanvas xmlns:lc="http://schemas.openxmlformats.org/drawingml/2006/lockedCanvas">
                  <a:nvGrpSpPr>
                    <a:cNvPr id="1" name="组合 0"/>
                    <a:cNvGrpSpPr/>
                  </a:nvGrpSpPr>
                  <a:grpSpPr>
                    <a:xfrm>
                      <a:off x="0" y="0"/>
                      <a:ext cx="5357850" cy="3109915"/>
                      <a:chOff x="1857356" y="1571612"/>
                      <a:chExt cx="5357850" cy="3109915"/>
                    </a:xfrm>
                  </a:grpSpPr>
                  <a:grpSp>
                    <a:nvGrpSpPr>
                      <a:cNvPr id="23" name="组合 22"/>
                      <a:cNvGrpSpPr/>
                    </a:nvGrpSpPr>
                    <a:grpSpPr>
                      <a:xfrm>
                        <a:off x="1857356" y="1571612"/>
                        <a:ext cx="5357850" cy="3109915"/>
                        <a:chOff x="1857356" y="1571612"/>
                        <a:chExt cx="5357850" cy="3109915"/>
                      </a:xfrm>
                    </a:grpSpPr>
                    <a:pic>
                      <a:nvPicPr>
                        <a:cNvPr id="4" name="图片 3"/>
                        <a:cNvPicPr/>
                      </a:nvPicPr>
                      <a:blipFill>
                        <a:blip r:embed="rId28" cstate="print">
                          <a:extLst>
                            <a:ext uri="{28A0092B-C50C-407E-A947-70E740481C1C}">
                              <a14:useLocalDpi xmlns:a14="http://schemas.microsoft.com/office/drawing/2010/main" val="0"/>
                            </a:ext>
                          </a:extLst>
                        </a:blip>
                        <a:srcRect l="33965" t="17484" r="31944" b="6528"/>
                        <a:stretch>
                          <a:fillRect/>
                        </a:stretch>
                      </a:blipFill>
                      <a:spPr bwMode="auto">
                        <a:xfrm>
                          <a:off x="1857356" y="1928802"/>
                          <a:ext cx="2277070" cy="2752725"/>
                        </a:xfrm>
                        <a:prstGeom prst="rect">
                          <a:avLst/>
                        </a:prstGeom>
                        <a:noFill/>
                        <a:ln>
                          <a:noFill/>
                        </a:ln>
                      </a:spPr>
                    </a:pic>
                    <a:pic>
                      <a:nvPicPr>
                        <a:cNvPr id="5" name="图片 4"/>
                        <a:cNvPicPr/>
                      </a:nvPicPr>
                      <a:blipFill>
                        <a:blip r:embed="rId27" cstate="print">
                          <a:extLst>
                            <a:ext uri="{28A0092B-C50C-407E-A947-70E740481C1C}">
                              <a14:useLocalDpi xmlns:a14="http://schemas.microsoft.com/office/drawing/2010/main" val="0"/>
                            </a:ext>
                          </a:extLst>
                        </a:blip>
                        <a:srcRect l="31818" t="10956" r="28789" b="19580"/>
                        <a:stretch>
                          <a:fillRect/>
                        </a:stretch>
                      </a:blipFill>
                      <a:spPr bwMode="auto">
                        <a:xfrm>
                          <a:off x="4643438" y="1571612"/>
                          <a:ext cx="2571768" cy="2500330"/>
                        </a:xfrm>
                        <a:prstGeom prst="rect">
                          <a:avLst/>
                        </a:prstGeom>
                        <a:noFill/>
                        <a:ln>
                          <a:noFill/>
                        </a:ln>
                      </a:spPr>
                    </a:pic>
                    <a:grpSp>
                      <a:nvGrpSpPr>
                        <a:cNvPr id="6" name="组合 20"/>
                        <a:cNvGrpSpPr/>
                      </a:nvGrpSpPr>
                      <a:grpSpPr>
                        <a:xfrm>
                          <a:off x="1884348" y="1968492"/>
                          <a:ext cx="973140" cy="2389202"/>
                          <a:chOff x="1884348" y="1968492"/>
                          <a:chExt cx="973140" cy="2389202"/>
                        </a:xfrm>
                      </a:grpSpPr>
                      <a:sp>
                        <a:nvSpPr>
                          <a:cNvPr id="1026" name="文本框 28"/>
                          <a:cNvSpPr txBox="1">
                            <a:spLocks noChangeArrowheads="1"/>
                          </a:cNvSpPr>
                        </a:nvSpPr>
                        <a:spPr bwMode="auto">
                          <a:xfrm>
                            <a:off x="1884348" y="1968492"/>
                            <a:ext cx="615950" cy="317500"/>
                          </a:xfrm>
                          <a:prstGeom prst="rect">
                            <a:avLst/>
                          </a:prstGeom>
                          <a:solidFill>
                            <a:srgbClr val="FFFFFF"/>
                          </a:solidFill>
                          <a:ln w="9525">
                            <a:solidFill>
                              <a:srgbClr val="000000"/>
                            </a:solidFill>
                            <a:miter lim="800000"/>
                          </a:ln>
                        </a:spPr>
                        <a:txSp>
                          <a:txBody>
                            <a:bodyPr vert="horz" wrap="square" lIns="91440" tIns="45720" rIns="91440" bIns="45720" numCol="1" anchor="ctr" anchorCtr="0" compatLnSpc="1"/>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just" defTabSz="914400" rtl="0" eaLnBrk="1" fontAlgn="base" latinLnBrk="0" hangingPunct="1">
                                <a:lnSpc>
                                  <a:spcPct val="100000"/>
                                </a:lnSpc>
                                <a:spcBef>
                                  <a:spcPct val="0"/>
                                </a:spcBef>
                                <a:spcAft>
                                  <a:spcPct val="0"/>
                                </a:spcAft>
                                <a:buClrTx/>
                                <a:buSzTx/>
                                <a:buFontTx/>
                                <a:buNone/>
                              </a:pPr>
                              <a:r>
                                <a:rPr kumimoji="0" lang="zh-CN" altLang="en-US" sz="1050" b="0" i="0" u="none" strike="noStrike" cap="none" normalizeH="0" baseline="0" dirty="0" smtClean="0">
                                  <a:ln>
                                    <a:noFill/>
                                  </a:ln>
                                  <a:solidFill>
                                    <a:schemeClr val="tx1"/>
                                  </a:solidFill>
                                  <a:effectLst/>
                                  <a:latin typeface="Calibri" panose="020F0502020204030204" pitchFamily="2" charset="0"/>
                                  <a:ea typeface="宋体" panose="02010600030101010101" charset="-122"/>
                                  <a:cs typeface="宋体" panose="02010600030101010101" charset="-122"/>
                                </a:rPr>
                                <a:t>正极耳</a:t>
                              </a:r>
                              <a:endParaRPr kumimoji="0" lang="zh-CN" sz="1050" b="0" i="0" u="none" strike="noStrike" cap="none" normalizeH="0" baseline="0" dirty="0" smtClean="0">
                                <a:ln>
                                  <a:noFill/>
                                </a:ln>
                                <a:solidFill>
                                  <a:schemeClr val="tx1"/>
                                </a:solidFill>
                                <a:effectLst/>
                                <a:latin typeface="Arial" panose="020B0604020202020204" pitchFamily="2" charset="0"/>
                                <a:ea typeface="宋体" panose="02010600030101010101" charset="-122"/>
                                <a:cs typeface="宋体" panose="02010600030101010101" charset="-122"/>
                              </a:endParaRPr>
                            </a:p>
                          </a:txBody>
                          <a:useSpRect/>
                        </a:txSp>
                      </a:sp>
                      <a:cxnSp>
                        <a:nvCxnSpPr>
                          <a:cNvPr id="1027" name="直接箭头连接符 24"/>
                          <a:cNvCxnSpPr>
                            <a:cxnSpLocks noChangeShapeType="1"/>
                          </a:cNvCxnSpPr>
                        </a:nvCxnSpPr>
                        <a:spPr bwMode="auto">
                          <a:xfrm>
                            <a:off x="2500298" y="2143116"/>
                            <a:ext cx="357190" cy="1588"/>
                          </a:xfrm>
                          <a:prstGeom prst="straightConnector1">
                            <a:avLst/>
                          </a:prstGeom>
                          <a:noFill/>
                          <a:ln w="9525">
                            <a:solidFill>
                              <a:srgbClr val="000000"/>
                            </a:solidFill>
                            <a:round/>
                            <a:tailEnd type="triangle" w="med" len="med"/>
                          </a:ln>
                        </a:spPr>
                      </a:cxnSp>
                      <a:cxnSp>
                        <a:nvCxnSpPr>
                          <a:cNvPr id="1028" name="直接箭头连接符 25"/>
                          <a:cNvCxnSpPr>
                            <a:cxnSpLocks noChangeShapeType="1"/>
                            <a:stCxn id="1029" idx="0"/>
                          </a:cNvCxnSpPr>
                        </a:nvCxnSpPr>
                        <a:spPr bwMode="auto">
                          <a:xfrm rot="5400000" flipH="1" flipV="1">
                            <a:off x="2183590" y="3652047"/>
                            <a:ext cx="396880" cy="379415"/>
                          </a:xfrm>
                          <a:prstGeom prst="straightConnector1">
                            <a:avLst/>
                          </a:prstGeom>
                          <a:noFill/>
                          <a:ln w="9525">
                            <a:solidFill>
                              <a:srgbClr val="000000"/>
                            </a:solidFill>
                            <a:round/>
                            <a:tailEnd type="triangle" w="med" len="med"/>
                          </a:ln>
                        </a:spPr>
                      </a:cxnSp>
                      <a:sp>
                        <a:nvSpPr>
                          <a:cNvPr id="1029" name="文本框 27"/>
                          <a:cNvSpPr txBox="1">
                            <a:spLocks noChangeArrowheads="1"/>
                          </a:cNvSpPr>
                        </a:nvSpPr>
                        <a:spPr bwMode="auto">
                          <a:xfrm>
                            <a:off x="1884348" y="4040194"/>
                            <a:ext cx="615950" cy="317500"/>
                          </a:xfrm>
                          <a:prstGeom prst="rect">
                            <a:avLst/>
                          </a:prstGeom>
                          <a:solidFill>
                            <a:srgbClr val="FFFFFF"/>
                          </a:solidFill>
                          <a:ln w="9525">
                            <a:solidFill>
                              <a:srgbClr val="000000"/>
                            </a:solidFill>
                            <a:miter lim="800000"/>
                          </a:ln>
                        </a:spPr>
                        <a:txSp>
                          <a:txBody>
                            <a:bodyPr vert="horz" wrap="square" lIns="91440" tIns="45720" rIns="91440" bIns="45720" numCol="1" anchor="ctr" anchorCtr="0" compatLnSpc="1"/>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just" defTabSz="914400" rtl="0" eaLnBrk="1" fontAlgn="base" latinLnBrk="0" hangingPunct="1">
                                <a:lnSpc>
                                  <a:spcPct val="100000"/>
                                </a:lnSpc>
                                <a:spcBef>
                                  <a:spcPct val="0"/>
                                </a:spcBef>
                                <a:spcAft>
                                  <a:spcPct val="0"/>
                                </a:spcAft>
                                <a:buClrTx/>
                                <a:buSzTx/>
                                <a:buFontTx/>
                                <a:buNone/>
                              </a:pPr>
                              <a:r>
                                <a:rPr kumimoji="0" lang="zh-CN" altLang="en-US" sz="1050" b="0" i="0" u="none" strike="noStrike" cap="none" normalizeH="0" baseline="0" dirty="0" smtClean="0">
                                  <a:ln>
                                    <a:noFill/>
                                  </a:ln>
                                  <a:solidFill>
                                    <a:schemeClr val="tx1"/>
                                  </a:solidFill>
                                  <a:effectLst/>
                                  <a:latin typeface="Calibri" panose="020F0502020204030204" pitchFamily="2" charset="0"/>
                                  <a:ea typeface="宋体" panose="02010600030101010101" charset="-122"/>
                                  <a:cs typeface="宋体" panose="02010600030101010101" charset="-122"/>
                                </a:rPr>
                                <a:t>正极片</a:t>
                              </a:r>
                              <a:endParaRPr kumimoji="0" lang="zh-CN" sz="1050" b="0" i="0" u="none" strike="noStrike" cap="none" normalizeH="0" baseline="0" dirty="0" smtClean="0">
                                <a:ln>
                                  <a:noFill/>
                                </a:ln>
                                <a:solidFill>
                                  <a:schemeClr val="tx1"/>
                                </a:solidFill>
                                <a:effectLst/>
                                <a:latin typeface="Arial" panose="020B0604020202020204" pitchFamily="2" charset="0"/>
                                <a:ea typeface="宋体" panose="02010600030101010101" charset="-122"/>
                                <a:cs typeface="宋体" panose="02010600030101010101" charset="-122"/>
                              </a:endParaRPr>
                            </a:p>
                          </a:txBody>
                          <a:useSpRect/>
                        </a:txSp>
                      </a:sp>
                    </a:grpSp>
                    <a:grpSp>
                      <a:nvGrpSpPr>
                        <a:cNvPr id="7" name="组合 21"/>
                        <a:cNvGrpSpPr/>
                      </a:nvGrpSpPr>
                      <a:grpSpPr>
                        <a:xfrm>
                          <a:off x="4857752" y="2000240"/>
                          <a:ext cx="973140" cy="2389202"/>
                          <a:chOff x="4857752" y="2000240"/>
                          <a:chExt cx="973140" cy="2389202"/>
                        </a:xfrm>
                      </a:grpSpPr>
                      <a:sp>
                        <a:nvSpPr>
                          <a:cNvPr id="17" name="文本框 28"/>
                          <a:cNvSpPr txBox="1">
                            <a:spLocks noChangeArrowheads="1"/>
                          </a:cNvSpPr>
                        </a:nvSpPr>
                        <a:spPr bwMode="auto">
                          <a:xfrm>
                            <a:off x="4857752" y="2000240"/>
                            <a:ext cx="615950" cy="317500"/>
                          </a:xfrm>
                          <a:prstGeom prst="rect">
                            <a:avLst/>
                          </a:prstGeom>
                          <a:solidFill>
                            <a:srgbClr val="FFFFFF"/>
                          </a:solidFill>
                          <a:ln w="9525">
                            <a:solidFill>
                              <a:srgbClr val="000000"/>
                            </a:solidFill>
                            <a:miter lim="800000"/>
                          </a:ln>
                        </a:spPr>
                        <a:txSp>
                          <a:txBody>
                            <a:bodyPr vert="horz" wrap="square" lIns="91440" tIns="45720" rIns="91440" bIns="45720" numCol="1" anchor="ctr" anchorCtr="0" compatLnSpc="1"/>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just" defTabSz="914400" rtl="0" eaLnBrk="1" fontAlgn="base" latinLnBrk="0" hangingPunct="1">
                                <a:lnSpc>
                                  <a:spcPct val="100000"/>
                                </a:lnSpc>
                                <a:spcBef>
                                  <a:spcPct val="0"/>
                                </a:spcBef>
                                <a:spcAft>
                                  <a:spcPct val="0"/>
                                </a:spcAft>
                                <a:buClrTx/>
                                <a:buSzTx/>
                                <a:buFontTx/>
                                <a:buNone/>
                              </a:pPr>
                              <a:r>
                                <a:rPr kumimoji="0" lang="zh-CN" altLang="en-US" sz="1050" b="0" i="0" u="none" strike="noStrike" cap="none" normalizeH="0" baseline="0" dirty="0" smtClean="0">
                                  <a:ln>
                                    <a:noFill/>
                                  </a:ln>
                                  <a:solidFill>
                                    <a:schemeClr val="tx1"/>
                                  </a:solidFill>
                                  <a:effectLst/>
                                  <a:latin typeface="Calibri" panose="020F0502020204030204" pitchFamily="2" charset="0"/>
                                  <a:ea typeface="宋体" panose="02010600030101010101" charset="-122"/>
                                  <a:cs typeface="宋体" panose="02010600030101010101" charset="-122"/>
                                </a:rPr>
                                <a:t>正极耳</a:t>
                              </a:r>
                              <a:endParaRPr kumimoji="0" lang="zh-CN" sz="1050" b="0" i="0" u="none" strike="noStrike" cap="none" normalizeH="0" baseline="0" dirty="0" smtClean="0">
                                <a:ln>
                                  <a:noFill/>
                                </a:ln>
                                <a:solidFill>
                                  <a:schemeClr val="tx1"/>
                                </a:solidFill>
                                <a:effectLst/>
                                <a:latin typeface="Arial" panose="020B0604020202020204" pitchFamily="2" charset="0"/>
                                <a:ea typeface="宋体" panose="02010600030101010101" charset="-122"/>
                                <a:cs typeface="宋体" panose="02010600030101010101" charset="-122"/>
                              </a:endParaRPr>
                            </a:p>
                          </a:txBody>
                          <a:useSpRect/>
                        </a:txSp>
                      </a:sp>
                      <a:cxnSp>
                        <a:nvCxnSpPr>
                          <a:cNvPr id="18" name="直接箭头连接符 24"/>
                          <a:cNvCxnSpPr>
                            <a:cxnSpLocks noChangeShapeType="1"/>
                          </a:cNvCxnSpPr>
                        </a:nvCxnSpPr>
                        <a:spPr bwMode="auto">
                          <a:xfrm>
                            <a:off x="5473702" y="2174864"/>
                            <a:ext cx="357190" cy="1588"/>
                          </a:xfrm>
                          <a:prstGeom prst="straightConnector1">
                            <a:avLst/>
                          </a:prstGeom>
                          <a:noFill/>
                          <a:ln w="9525">
                            <a:solidFill>
                              <a:srgbClr val="000000"/>
                            </a:solidFill>
                            <a:round/>
                            <a:tailEnd type="triangle" w="med" len="med"/>
                          </a:ln>
                        </a:spPr>
                      </a:cxnSp>
                      <a:cxnSp>
                        <a:nvCxnSpPr>
                          <a:cNvPr id="19" name="直接箭头连接符 25"/>
                          <a:cNvCxnSpPr>
                            <a:cxnSpLocks noChangeShapeType="1"/>
                            <a:stCxn id="20" idx="0"/>
                          </a:cNvCxnSpPr>
                        </a:nvCxnSpPr>
                        <a:spPr bwMode="auto">
                          <a:xfrm rot="5400000" flipH="1" flipV="1">
                            <a:off x="5156994" y="3683795"/>
                            <a:ext cx="396880" cy="379415"/>
                          </a:xfrm>
                          <a:prstGeom prst="straightConnector1">
                            <a:avLst/>
                          </a:prstGeom>
                          <a:noFill/>
                          <a:ln w="9525">
                            <a:solidFill>
                              <a:srgbClr val="000000"/>
                            </a:solidFill>
                            <a:round/>
                            <a:tailEnd type="triangle" w="med" len="med"/>
                          </a:ln>
                        </a:spPr>
                      </a:cxnSp>
                      <a:sp>
                        <a:nvSpPr>
                          <a:cNvPr id="20" name="文本框 27"/>
                          <a:cNvSpPr txBox="1">
                            <a:spLocks noChangeArrowheads="1"/>
                          </a:cNvSpPr>
                        </a:nvSpPr>
                        <a:spPr bwMode="auto">
                          <a:xfrm>
                            <a:off x="4857752" y="4071942"/>
                            <a:ext cx="615950" cy="317500"/>
                          </a:xfrm>
                          <a:prstGeom prst="rect">
                            <a:avLst/>
                          </a:prstGeom>
                          <a:solidFill>
                            <a:srgbClr val="FFFFFF"/>
                          </a:solidFill>
                          <a:ln w="9525">
                            <a:solidFill>
                              <a:srgbClr val="000000"/>
                            </a:solidFill>
                            <a:miter lim="800000"/>
                          </a:ln>
                        </a:spPr>
                        <a:txSp>
                          <a:txBody>
                            <a:bodyPr vert="horz" wrap="square" lIns="91440" tIns="45720" rIns="91440" bIns="45720" numCol="1" anchor="ctr" anchorCtr="0" compatLnSpc="1"/>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just" defTabSz="914400" rtl="0" eaLnBrk="1" fontAlgn="base" latinLnBrk="0" hangingPunct="1">
                                <a:lnSpc>
                                  <a:spcPct val="100000"/>
                                </a:lnSpc>
                                <a:spcBef>
                                  <a:spcPct val="0"/>
                                </a:spcBef>
                                <a:spcAft>
                                  <a:spcPct val="0"/>
                                </a:spcAft>
                                <a:buClrTx/>
                                <a:buSzTx/>
                                <a:buFontTx/>
                                <a:buNone/>
                              </a:pPr>
                              <a:r>
                                <a:rPr kumimoji="0" lang="zh-CN" altLang="en-US" sz="1050" b="0" i="0" u="none" strike="noStrike" cap="none" normalizeH="0" baseline="0" dirty="0" smtClean="0">
                                  <a:ln>
                                    <a:noFill/>
                                  </a:ln>
                                  <a:solidFill>
                                    <a:schemeClr val="tx1"/>
                                  </a:solidFill>
                                  <a:effectLst/>
                                  <a:latin typeface="Calibri" panose="020F0502020204030204" pitchFamily="2" charset="0"/>
                                  <a:ea typeface="宋体" panose="02010600030101010101" charset="-122"/>
                                  <a:cs typeface="宋体" panose="02010600030101010101" charset="-122"/>
                                </a:rPr>
                                <a:t>正极片</a:t>
                              </a:r>
                              <a:endParaRPr kumimoji="0" lang="zh-CN" sz="1050" b="0" i="0" u="none" strike="noStrike" cap="none" normalizeH="0" baseline="0" dirty="0" smtClean="0">
                                <a:ln>
                                  <a:noFill/>
                                </a:ln>
                                <a:solidFill>
                                  <a:schemeClr val="tx1"/>
                                </a:solidFill>
                                <a:effectLst/>
                                <a:latin typeface="Arial" panose="020B0604020202020204" pitchFamily="2" charset="0"/>
                                <a:ea typeface="宋体" panose="02010600030101010101" charset="-122"/>
                                <a:cs typeface="宋体" panose="02010600030101010101" charset="-122"/>
                              </a:endParaRPr>
                            </a:p>
                          </a:txBody>
                          <a:useSpRect/>
                        </a:txSp>
                      </a:sp>
                    </a:grpSp>
                  </a:grpSp>
                </lc:lockedCanvas>
              </a:graphicData>
            </a:graphic>
          </wp:inline>
        </w:drawing>
      </w:r>
    </w:p>
    <w:p w14:paraId="06C1AF5A">
      <w:pPr>
        <w:spacing w:line="360" w:lineRule="auto"/>
        <w:ind w:firstLine="2940" w:firstLineChars="1400"/>
        <w:rPr>
          <w:rFonts w:ascii="宋体" w:hAnsi="宋体"/>
          <w:szCs w:val="21"/>
        </w:rPr>
      </w:pPr>
      <w:r>
        <w:rPr>
          <w:rFonts w:hint="eastAsia" w:ascii="宋体" w:hAnsi="宋体"/>
          <w:szCs w:val="21"/>
        </w:rPr>
        <w:t>图16</w:t>
      </w:r>
      <w:r>
        <w:rPr>
          <w:rFonts w:hint="eastAsia"/>
          <w:szCs w:val="21"/>
        </w:rPr>
        <w:t>冲正极耳处残余极粉尺寸</w:t>
      </w:r>
      <w:r>
        <w:rPr>
          <w:rFonts w:hint="eastAsia" w:ascii="宋体" w:hAnsi="宋体"/>
          <w:szCs w:val="21"/>
        </w:rPr>
        <w:t>示意图</w:t>
      </w:r>
    </w:p>
    <w:p w14:paraId="1A544DD8">
      <w:pPr>
        <w:spacing w:line="360" w:lineRule="auto"/>
        <w:rPr>
          <w:rFonts w:ascii="宋体" w:hAnsi="宋体"/>
          <w:szCs w:val="21"/>
        </w:rPr>
      </w:pPr>
      <w:r>
        <w:rPr>
          <w:rFonts w:hint="eastAsia" w:ascii="宋体" w:hAnsi="宋体"/>
          <w:szCs w:val="21"/>
        </w:rPr>
        <w:t>表24</w:t>
      </w:r>
      <w:r>
        <w:rPr>
          <w:rFonts w:hint="eastAsia" w:ascii="宋体" w:hAnsi="宋体"/>
          <w:szCs w:val="21"/>
          <w:lang w:eastAsia="zh-CN"/>
        </w:rPr>
        <w:t>招标方</w:t>
      </w:r>
      <w:r>
        <w:rPr>
          <w:rFonts w:hint="eastAsia" w:ascii="宋体" w:hAnsi="宋体"/>
          <w:szCs w:val="21"/>
        </w:rPr>
        <w:t>提供的极片尺寸：</w:t>
      </w:r>
    </w:p>
    <w:tbl>
      <w:tblPr>
        <w:tblStyle w:val="36"/>
        <w:tblW w:w="9087" w:type="dxa"/>
        <w:tblInd w:w="93" w:type="dxa"/>
        <w:tblLayout w:type="autofit"/>
        <w:tblCellMar>
          <w:top w:w="0" w:type="dxa"/>
          <w:left w:w="108" w:type="dxa"/>
          <w:bottom w:w="0" w:type="dxa"/>
          <w:right w:w="108" w:type="dxa"/>
        </w:tblCellMar>
      </w:tblPr>
      <w:tblGrid>
        <w:gridCol w:w="880"/>
        <w:gridCol w:w="2860"/>
        <w:gridCol w:w="3363"/>
        <w:gridCol w:w="1984"/>
      </w:tblGrid>
      <w:tr w14:paraId="69105FA5">
        <w:tblPrEx>
          <w:tblCellMar>
            <w:top w:w="0" w:type="dxa"/>
            <w:left w:w="108" w:type="dxa"/>
            <w:bottom w:w="0" w:type="dxa"/>
            <w:right w:w="108" w:type="dxa"/>
          </w:tblCellMar>
        </w:tblPrEx>
        <w:trPr>
          <w:trHeight w:val="270" w:hRule="atLeast"/>
        </w:trPr>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14:paraId="5824C426">
            <w:pPr>
              <w:widowControl/>
              <w:jc w:val="center"/>
              <w:rPr>
                <w:rFonts w:ascii="宋体" w:hAnsi="宋体" w:cs="宋体"/>
                <w:color w:val="000000"/>
                <w:kern w:val="0"/>
                <w:sz w:val="18"/>
                <w:szCs w:val="18"/>
              </w:rPr>
            </w:pPr>
            <w:r>
              <w:rPr>
                <w:rFonts w:hint="eastAsia" w:ascii="宋体" w:hAnsi="宋体" w:cs="宋体"/>
                <w:color w:val="000000"/>
                <w:kern w:val="0"/>
                <w:sz w:val="18"/>
                <w:szCs w:val="18"/>
              </w:rPr>
              <w:t>序号</w:t>
            </w:r>
          </w:p>
        </w:tc>
        <w:tc>
          <w:tcPr>
            <w:tcW w:w="2860" w:type="dxa"/>
            <w:tcBorders>
              <w:top w:val="single" w:color="auto" w:sz="4" w:space="0"/>
              <w:left w:val="nil"/>
              <w:bottom w:val="single" w:color="auto" w:sz="4" w:space="0"/>
              <w:right w:val="single" w:color="auto" w:sz="4" w:space="0"/>
            </w:tcBorders>
            <w:shd w:val="clear" w:color="auto" w:fill="auto"/>
            <w:vAlign w:val="center"/>
          </w:tcPr>
          <w:p w14:paraId="3119E657">
            <w:pPr>
              <w:widowControl/>
              <w:jc w:val="center"/>
              <w:rPr>
                <w:rFonts w:ascii="宋体" w:hAnsi="宋体" w:cs="宋体"/>
                <w:color w:val="000000"/>
                <w:kern w:val="0"/>
                <w:sz w:val="18"/>
                <w:szCs w:val="18"/>
              </w:rPr>
            </w:pPr>
            <w:r>
              <w:rPr>
                <w:rFonts w:hint="eastAsia" w:ascii="宋体" w:hAnsi="宋体" w:cs="宋体"/>
                <w:color w:val="000000"/>
                <w:kern w:val="0"/>
                <w:sz w:val="18"/>
                <w:szCs w:val="18"/>
              </w:rPr>
              <w:t>名称</w:t>
            </w:r>
          </w:p>
        </w:tc>
        <w:tc>
          <w:tcPr>
            <w:tcW w:w="3363" w:type="dxa"/>
            <w:tcBorders>
              <w:top w:val="single" w:color="auto" w:sz="4" w:space="0"/>
              <w:left w:val="nil"/>
              <w:bottom w:val="single" w:color="auto" w:sz="4" w:space="0"/>
              <w:right w:val="single" w:color="auto" w:sz="4" w:space="0"/>
            </w:tcBorders>
            <w:shd w:val="clear" w:color="auto" w:fill="auto"/>
            <w:vAlign w:val="center"/>
          </w:tcPr>
          <w:p w14:paraId="59A30DBA">
            <w:pPr>
              <w:widowControl/>
              <w:jc w:val="center"/>
              <w:rPr>
                <w:rFonts w:ascii="宋体" w:hAnsi="宋体" w:cs="宋体"/>
                <w:color w:val="000000"/>
                <w:kern w:val="0"/>
                <w:sz w:val="18"/>
                <w:szCs w:val="18"/>
              </w:rPr>
            </w:pPr>
            <w:r>
              <w:rPr>
                <w:rFonts w:hint="eastAsia" w:ascii="宋体" w:hAnsi="宋体" w:cs="宋体"/>
                <w:color w:val="000000"/>
                <w:kern w:val="0"/>
                <w:sz w:val="18"/>
                <w:szCs w:val="18"/>
              </w:rPr>
              <w:t>尺寸（mm）</w:t>
            </w:r>
          </w:p>
        </w:tc>
        <w:tc>
          <w:tcPr>
            <w:tcW w:w="1984" w:type="dxa"/>
            <w:tcBorders>
              <w:top w:val="single" w:color="auto" w:sz="4" w:space="0"/>
              <w:left w:val="nil"/>
              <w:bottom w:val="single" w:color="auto" w:sz="4" w:space="0"/>
              <w:right w:val="single" w:color="auto" w:sz="4" w:space="0"/>
            </w:tcBorders>
            <w:shd w:val="clear" w:color="auto" w:fill="auto"/>
            <w:vAlign w:val="center"/>
          </w:tcPr>
          <w:p w14:paraId="10DC4C2A">
            <w:pPr>
              <w:widowControl/>
              <w:jc w:val="center"/>
              <w:rPr>
                <w:rFonts w:ascii="宋体" w:hAnsi="宋体" w:cs="宋体"/>
                <w:color w:val="000000"/>
                <w:kern w:val="0"/>
                <w:sz w:val="18"/>
                <w:szCs w:val="18"/>
              </w:rPr>
            </w:pPr>
            <w:r>
              <w:rPr>
                <w:rFonts w:hint="eastAsia" w:ascii="宋体" w:hAnsi="宋体" w:cs="宋体"/>
                <w:color w:val="000000"/>
                <w:kern w:val="0"/>
                <w:sz w:val="18"/>
                <w:szCs w:val="18"/>
              </w:rPr>
              <w:t>公差（mm）</w:t>
            </w:r>
          </w:p>
        </w:tc>
      </w:tr>
      <w:tr w14:paraId="2D4399BB">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7ABD109E">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2860" w:type="dxa"/>
            <w:tcBorders>
              <w:top w:val="nil"/>
              <w:left w:val="nil"/>
              <w:bottom w:val="single" w:color="auto" w:sz="4" w:space="0"/>
              <w:right w:val="single" w:color="auto" w:sz="4" w:space="0"/>
            </w:tcBorders>
            <w:shd w:val="clear" w:color="auto" w:fill="auto"/>
            <w:vAlign w:val="center"/>
          </w:tcPr>
          <w:p w14:paraId="4856C439">
            <w:pPr>
              <w:widowControl/>
              <w:jc w:val="left"/>
              <w:rPr>
                <w:rFonts w:ascii="宋体" w:hAnsi="宋体" w:cs="宋体"/>
                <w:kern w:val="0"/>
                <w:sz w:val="18"/>
                <w:szCs w:val="18"/>
              </w:rPr>
            </w:pPr>
            <w:r>
              <w:rPr>
                <w:rFonts w:hint="eastAsia" w:ascii="宋体" w:hAnsi="宋体" w:cs="宋体"/>
                <w:kern w:val="0"/>
                <w:sz w:val="18"/>
                <w:szCs w:val="18"/>
              </w:rPr>
              <w:t>正极耳处残余极粉尺寸</w:t>
            </w:r>
            <w:r>
              <w:rPr>
                <w:rFonts w:cs="宋体"/>
                <w:kern w:val="0"/>
                <w:sz w:val="18"/>
                <w:szCs w:val="18"/>
              </w:rPr>
              <w:t>A</w:t>
            </w:r>
          </w:p>
        </w:tc>
        <w:tc>
          <w:tcPr>
            <w:tcW w:w="3363" w:type="dxa"/>
            <w:tcBorders>
              <w:top w:val="nil"/>
              <w:left w:val="nil"/>
              <w:bottom w:val="single" w:color="auto" w:sz="4" w:space="0"/>
              <w:right w:val="single" w:color="auto" w:sz="4" w:space="0"/>
            </w:tcBorders>
            <w:shd w:val="clear" w:color="auto" w:fill="auto"/>
            <w:vAlign w:val="center"/>
          </w:tcPr>
          <w:p w14:paraId="72167933">
            <w:pPr>
              <w:widowControl/>
              <w:jc w:val="center"/>
              <w:rPr>
                <w:rFonts w:ascii="宋体" w:hAnsi="宋体" w:cs="宋体"/>
                <w:kern w:val="0"/>
                <w:sz w:val="18"/>
                <w:szCs w:val="18"/>
              </w:rPr>
            </w:pPr>
            <w:r>
              <w:rPr>
                <w:rFonts w:hint="eastAsia" w:ascii="宋体" w:hAnsi="宋体" w:cs="宋体"/>
                <w:kern w:val="0"/>
                <w:sz w:val="18"/>
                <w:szCs w:val="18"/>
              </w:rPr>
              <w:t>0～1</w:t>
            </w:r>
          </w:p>
        </w:tc>
        <w:tc>
          <w:tcPr>
            <w:tcW w:w="1984" w:type="dxa"/>
            <w:tcBorders>
              <w:top w:val="nil"/>
              <w:left w:val="nil"/>
              <w:bottom w:val="single" w:color="auto" w:sz="4" w:space="0"/>
              <w:right w:val="single" w:color="auto" w:sz="4" w:space="0"/>
            </w:tcBorders>
            <w:shd w:val="clear" w:color="auto" w:fill="auto"/>
            <w:vAlign w:val="center"/>
          </w:tcPr>
          <w:p w14:paraId="5A8ABC8F">
            <w:pPr>
              <w:widowControl/>
              <w:jc w:val="center"/>
              <w:rPr>
                <w:rFonts w:ascii="宋体" w:hAnsi="宋体" w:cs="宋体"/>
                <w:kern w:val="0"/>
                <w:sz w:val="18"/>
                <w:szCs w:val="18"/>
              </w:rPr>
            </w:pPr>
            <w:r>
              <w:rPr>
                <w:rFonts w:hint="eastAsia" w:ascii="宋体" w:hAnsi="宋体" w:cs="宋体"/>
                <w:kern w:val="0"/>
                <w:sz w:val="18"/>
                <w:szCs w:val="18"/>
              </w:rPr>
              <w:t>---</w:t>
            </w:r>
          </w:p>
        </w:tc>
      </w:tr>
      <w:tr w14:paraId="586CD7FF">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659FF2E8">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2860" w:type="dxa"/>
            <w:tcBorders>
              <w:top w:val="nil"/>
              <w:left w:val="nil"/>
              <w:bottom w:val="single" w:color="auto" w:sz="4" w:space="0"/>
              <w:right w:val="single" w:color="auto" w:sz="4" w:space="0"/>
            </w:tcBorders>
            <w:shd w:val="clear" w:color="auto" w:fill="auto"/>
            <w:vAlign w:val="center"/>
          </w:tcPr>
          <w:p w14:paraId="67C63595">
            <w:pPr>
              <w:widowControl/>
              <w:jc w:val="left"/>
              <w:rPr>
                <w:rFonts w:ascii="宋体" w:hAnsi="宋体" w:cs="宋体"/>
                <w:color w:val="000000"/>
                <w:kern w:val="0"/>
                <w:sz w:val="18"/>
                <w:szCs w:val="18"/>
              </w:rPr>
            </w:pPr>
            <w:r>
              <w:rPr>
                <w:rFonts w:hint="eastAsia" w:ascii="宋体" w:hAnsi="宋体" w:cs="宋体"/>
                <w:color w:val="000000"/>
                <w:kern w:val="0"/>
                <w:sz w:val="18"/>
                <w:szCs w:val="18"/>
              </w:rPr>
              <w:t>正极清粉宽度尺寸C</w:t>
            </w:r>
          </w:p>
        </w:tc>
        <w:tc>
          <w:tcPr>
            <w:tcW w:w="3363" w:type="dxa"/>
            <w:tcBorders>
              <w:top w:val="nil"/>
              <w:left w:val="nil"/>
              <w:bottom w:val="single" w:color="auto" w:sz="4" w:space="0"/>
              <w:right w:val="single" w:color="auto" w:sz="4" w:space="0"/>
            </w:tcBorders>
            <w:shd w:val="clear" w:color="auto" w:fill="auto"/>
            <w:vAlign w:val="center"/>
          </w:tcPr>
          <w:p w14:paraId="761DE05E">
            <w:pPr>
              <w:widowControl/>
              <w:jc w:val="center"/>
              <w:rPr>
                <w:rFonts w:ascii="宋体" w:hAnsi="宋体" w:cs="宋体"/>
                <w:color w:val="000000"/>
                <w:kern w:val="0"/>
                <w:sz w:val="18"/>
                <w:szCs w:val="18"/>
              </w:rPr>
            </w:pPr>
            <w:r>
              <w:rPr>
                <w:rFonts w:hint="eastAsia" w:ascii="宋体" w:hAnsi="宋体"/>
                <w:sz w:val="18"/>
                <w:szCs w:val="18"/>
              </w:rPr>
              <w:t>6</w:t>
            </w:r>
            <w:r>
              <w:rPr>
                <w:rFonts w:hint="eastAsia" w:ascii="宋体" w:hAnsi="宋体" w:cs="宋体"/>
                <w:color w:val="000000"/>
                <w:kern w:val="0"/>
                <w:sz w:val="18"/>
                <w:szCs w:val="18"/>
              </w:rPr>
              <w:t>～</w:t>
            </w:r>
            <w:r>
              <w:rPr>
                <w:rFonts w:hint="eastAsia" w:ascii="宋体" w:hAnsi="宋体"/>
                <w:sz w:val="18"/>
                <w:szCs w:val="18"/>
              </w:rPr>
              <w:t>15</w:t>
            </w:r>
          </w:p>
        </w:tc>
        <w:tc>
          <w:tcPr>
            <w:tcW w:w="1984" w:type="dxa"/>
            <w:tcBorders>
              <w:top w:val="nil"/>
              <w:left w:val="nil"/>
              <w:bottom w:val="single" w:color="auto" w:sz="4" w:space="0"/>
              <w:right w:val="single" w:color="auto" w:sz="4" w:space="0"/>
            </w:tcBorders>
            <w:shd w:val="clear" w:color="auto" w:fill="auto"/>
            <w:vAlign w:val="center"/>
          </w:tcPr>
          <w:p w14:paraId="6257F8C1">
            <w:pPr>
              <w:widowControl/>
              <w:jc w:val="center"/>
              <w:rPr>
                <w:rFonts w:ascii="宋体" w:hAnsi="宋体" w:cs="宋体"/>
                <w:color w:val="000000"/>
                <w:kern w:val="0"/>
                <w:sz w:val="18"/>
                <w:szCs w:val="18"/>
              </w:rPr>
            </w:pPr>
            <w:r>
              <w:rPr>
                <w:rFonts w:hint="eastAsia" w:ascii="宋体" w:hAnsi="宋体" w:cs="宋体"/>
                <w:color w:val="000000"/>
                <w:kern w:val="0"/>
                <w:sz w:val="18"/>
                <w:szCs w:val="18"/>
              </w:rPr>
              <w:t>±0.2</w:t>
            </w:r>
          </w:p>
        </w:tc>
      </w:tr>
      <w:tr w14:paraId="32325E44">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012441A5">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2860" w:type="dxa"/>
            <w:tcBorders>
              <w:top w:val="nil"/>
              <w:left w:val="nil"/>
              <w:bottom w:val="single" w:color="auto" w:sz="4" w:space="0"/>
              <w:right w:val="single" w:color="auto" w:sz="4" w:space="0"/>
            </w:tcBorders>
            <w:shd w:val="clear" w:color="auto" w:fill="auto"/>
            <w:vAlign w:val="center"/>
          </w:tcPr>
          <w:p w14:paraId="736D887F">
            <w:pPr>
              <w:widowControl/>
              <w:jc w:val="left"/>
              <w:rPr>
                <w:rFonts w:ascii="宋体" w:hAnsi="宋体" w:cs="宋体"/>
                <w:color w:val="000000"/>
                <w:kern w:val="0"/>
                <w:sz w:val="18"/>
                <w:szCs w:val="18"/>
              </w:rPr>
            </w:pPr>
            <w:r>
              <w:rPr>
                <w:rFonts w:hint="eastAsia" w:ascii="宋体" w:hAnsi="宋体" w:cs="宋体"/>
                <w:color w:val="000000"/>
                <w:kern w:val="0"/>
                <w:sz w:val="18"/>
                <w:szCs w:val="18"/>
              </w:rPr>
              <w:t>正极耳宽度D</w:t>
            </w:r>
          </w:p>
        </w:tc>
        <w:tc>
          <w:tcPr>
            <w:tcW w:w="3363" w:type="dxa"/>
            <w:tcBorders>
              <w:top w:val="nil"/>
              <w:left w:val="nil"/>
              <w:bottom w:val="single" w:color="auto" w:sz="4" w:space="0"/>
              <w:right w:val="single" w:color="auto" w:sz="4" w:space="0"/>
            </w:tcBorders>
            <w:shd w:val="clear" w:color="auto" w:fill="auto"/>
            <w:vAlign w:val="center"/>
          </w:tcPr>
          <w:p w14:paraId="526D09E6">
            <w:pPr>
              <w:widowControl/>
              <w:jc w:val="center"/>
              <w:rPr>
                <w:rFonts w:ascii="宋体" w:hAnsi="宋体" w:cs="宋体"/>
                <w:color w:val="000000"/>
                <w:kern w:val="0"/>
                <w:sz w:val="18"/>
                <w:szCs w:val="18"/>
              </w:rPr>
            </w:pPr>
            <w:r>
              <w:rPr>
                <w:rFonts w:hint="eastAsia" w:ascii="宋体" w:hAnsi="宋体" w:cs="宋体"/>
                <w:color w:val="000000"/>
                <w:kern w:val="0"/>
                <w:sz w:val="18"/>
                <w:szCs w:val="18"/>
              </w:rPr>
              <w:t>4～8</w:t>
            </w:r>
          </w:p>
        </w:tc>
        <w:tc>
          <w:tcPr>
            <w:tcW w:w="1984" w:type="dxa"/>
            <w:tcBorders>
              <w:top w:val="nil"/>
              <w:left w:val="nil"/>
              <w:bottom w:val="single" w:color="auto" w:sz="4" w:space="0"/>
              <w:right w:val="single" w:color="auto" w:sz="4" w:space="0"/>
            </w:tcBorders>
            <w:shd w:val="clear" w:color="auto" w:fill="auto"/>
            <w:vAlign w:val="center"/>
          </w:tcPr>
          <w:p w14:paraId="427392D2">
            <w:pPr>
              <w:widowControl/>
              <w:jc w:val="center"/>
              <w:rPr>
                <w:rFonts w:ascii="宋体" w:hAnsi="宋体" w:cs="宋体"/>
                <w:color w:val="000000"/>
                <w:kern w:val="0"/>
                <w:sz w:val="18"/>
                <w:szCs w:val="18"/>
              </w:rPr>
            </w:pPr>
            <w:r>
              <w:rPr>
                <w:rFonts w:hint="eastAsia" w:ascii="宋体" w:hAnsi="宋体" w:cs="宋体"/>
                <w:color w:val="000000"/>
                <w:kern w:val="0"/>
                <w:sz w:val="18"/>
                <w:szCs w:val="18"/>
              </w:rPr>
              <w:t>±0.1</w:t>
            </w:r>
          </w:p>
        </w:tc>
      </w:tr>
    </w:tbl>
    <w:p w14:paraId="12EF2335">
      <w:r>
        <w:rPr>
          <w:rFonts w:hint="eastAsia" w:ascii="宋体" w:hAnsi="宋体"/>
          <w:szCs w:val="21"/>
        </w:rPr>
        <w:t>表25</w:t>
      </w:r>
      <w:r>
        <w:rPr>
          <w:rFonts w:hint="eastAsia" w:ascii="宋体" w:hAnsi="宋体"/>
          <w:szCs w:val="21"/>
          <w:lang w:eastAsia="zh-CN"/>
        </w:rPr>
        <w:t>投标方</w:t>
      </w:r>
      <w:r>
        <w:rPr>
          <w:rFonts w:hint="eastAsia" w:ascii="宋体" w:hAnsi="宋体"/>
          <w:szCs w:val="21"/>
        </w:rPr>
        <w:t>需要</w:t>
      </w:r>
      <w:r>
        <w:rPr>
          <w:rFonts w:hint="eastAsia"/>
          <w:szCs w:val="21"/>
        </w:rPr>
        <w:t>冲切正极耳处残余极粉，</w:t>
      </w:r>
      <w:r>
        <w:rPr>
          <w:rFonts w:hint="eastAsia" w:ascii="宋体" w:hAnsi="宋体"/>
          <w:szCs w:val="21"/>
        </w:rPr>
        <w:t>实现的尺寸：</w:t>
      </w:r>
    </w:p>
    <w:tbl>
      <w:tblPr>
        <w:tblStyle w:val="36"/>
        <w:tblW w:w="9087" w:type="dxa"/>
        <w:tblInd w:w="93" w:type="dxa"/>
        <w:tblLayout w:type="autofit"/>
        <w:tblCellMar>
          <w:top w:w="0" w:type="dxa"/>
          <w:left w:w="108" w:type="dxa"/>
          <w:bottom w:w="0" w:type="dxa"/>
          <w:right w:w="108" w:type="dxa"/>
        </w:tblCellMar>
      </w:tblPr>
      <w:tblGrid>
        <w:gridCol w:w="880"/>
        <w:gridCol w:w="2860"/>
        <w:gridCol w:w="3363"/>
        <w:gridCol w:w="1984"/>
      </w:tblGrid>
      <w:tr w14:paraId="10A24A50">
        <w:tblPrEx>
          <w:tblCellMar>
            <w:top w:w="0" w:type="dxa"/>
            <w:left w:w="108" w:type="dxa"/>
            <w:bottom w:w="0" w:type="dxa"/>
            <w:right w:w="108" w:type="dxa"/>
          </w:tblCellMar>
        </w:tblPrEx>
        <w:trPr>
          <w:trHeight w:val="270" w:hRule="atLeast"/>
        </w:trPr>
        <w:tc>
          <w:tcPr>
            <w:tcW w:w="880" w:type="dxa"/>
            <w:tcBorders>
              <w:top w:val="single" w:color="auto" w:sz="4" w:space="0"/>
              <w:left w:val="single" w:color="auto" w:sz="4" w:space="0"/>
              <w:bottom w:val="single" w:color="auto" w:sz="4" w:space="0"/>
              <w:right w:val="single" w:color="auto" w:sz="4" w:space="0"/>
            </w:tcBorders>
            <w:shd w:val="clear" w:color="auto" w:fill="auto"/>
            <w:vAlign w:val="center"/>
          </w:tcPr>
          <w:p w14:paraId="09125470">
            <w:pPr>
              <w:widowControl/>
              <w:jc w:val="center"/>
              <w:rPr>
                <w:rFonts w:ascii="宋体" w:hAnsi="宋体" w:cs="宋体"/>
                <w:color w:val="000000"/>
                <w:kern w:val="0"/>
                <w:sz w:val="18"/>
                <w:szCs w:val="18"/>
              </w:rPr>
            </w:pPr>
            <w:r>
              <w:rPr>
                <w:rFonts w:hint="eastAsia" w:ascii="宋体" w:hAnsi="宋体" w:cs="宋体"/>
                <w:color w:val="000000"/>
                <w:kern w:val="0"/>
                <w:sz w:val="18"/>
                <w:szCs w:val="18"/>
              </w:rPr>
              <w:t>序号</w:t>
            </w:r>
          </w:p>
        </w:tc>
        <w:tc>
          <w:tcPr>
            <w:tcW w:w="2860" w:type="dxa"/>
            <w:tcBorders>
              <w:top w:val="single" w:color="auto" w:sz="4" w:space="0"/>
              <w:left w:val="nil"/>
              <w:bottom w:val="single" w:color="auto" w:sz="4" w:space="0"/>
              <w:right w:val="single" w:color="auto" w:sz="4" w:space="0"/>
            </w:tcBorders>
            <w:shd w:val="clear" w:color="auto" w:fill="auto"/>
            <w:vAlign w:val="center"/>
          </w:tcPr>
          <w:p w14:paraId="70C1483F">
            <w:pPr>
              <w:widowControl/>
              <w:jc w:val="center"/>
              <w:rPr>
                <w:rFonts w:ascii="宋体" w:hAnsi="宋体" w:cs="宋体"/>
                <w:color w:val="000000"/>
                <w:kern w:val="0"/>
                <w:sz w:val="18"/>
                <w:szCs w:val="18"/>
              </w:rPr>
            </w:pPr>
            <w:r>
              <w:rPr>
                <w:rFonts w:hint="eastAsia" w:ascii="宋体" w:hAnsi="宋体" w:cs="宋体"/>
                <w:color w:val="000000"/>
                <w:kern w:val="0"/>
                <w:sz w:val="18"/>
                <w:szCs w:val="18"/>
              </w:rPr>
              <w:t>名称</w:t>
            </w:r>
          </w:p>
        </w:tc>
        <w:tc>
          <w:tcPr>
            <w:tcW w:w="3363" w:type="dxa"/>
            <w:tcBorders>
              <w:top w:val="single" w:color="auto" w:sz="4" w:space="0"/>
              <w:left w:val="nil"/>
              <w:bottom w:val="single" w:color="auto" w:sz="4" w:space="0"/>
              <w:right w:val="single" w:color="auto" w:sz="4" w:space="0"/>
            </w:tcBorders>
            <w:shd w:val="clear" w:color="auto" w:fill="auto"/>
            <w:vAlign w:val="center"/>
          </w:tcPr>
          <w:p w14:paraId="0BA3D596">
            <w:pPr>
              <w:widowControl/>
              <w:jc w:val="center"/>
              <w:rPr>
                <w:rFonts w:ascii="宋体" w:hAnsi="宋体" w:cs="宋体"/>
                <w:color w:val="000000"/>
                <w:kern w:val="0"/>
                <w:sz w:val="18"/>
                <w:szCs w:val="18"/>
              </w:rPr>
            </w:pPr>
            <w:r>
              <w:rPr>
                <w:rFonts w:hint="eastAsia" w:ascii="宋体" w:hAnsi="宋体" w:cs="宋体"/>
                <w:color w:val="000000"/>
                <w:kern w:val="0"/>
                <w:sz w:val="18"/>
                <w:szCs w:val="18"/>
              </w:rPr>
              <w:t>尺寸（mm）</w:t>
            </w:r>
          </w:p>
        </w:tc>
        <w:tc>
          <w:tcPr>
            <w:tcW w:w="1984" w:type="dxa"/>
            <w:tcBorders>
              <w:top w:val="single" w:color="auto" w:sz="4" w:space="0"/>
              <w:left w:val="nil"/>
              <w:bottom w:val="single" w:color="auto" w:sz="4" w:space="0"/>
              <w:right w:val="single" w:color="auto" w:sz="4" w:space="0"/>
            </w:tcBorders>
            <w:shd w:val="clear" w:color="auto" w:fill="auto"/>
            <w:vAlign w:val="center"/>
          </w:tcPr>
          <w:p w14:paraId="6FAF0BF7">
            <w:pPr>
              <w:widowControl/>
              <w:jc w:val="center"/>
              <w:rPr>
                <w:rFonts w:ascii="宋体" w:hAnsi="宋体" w:cs="宋体"/>
                <w:color w:val="000000"/>
                <w:kern w:val="0"/>
                <w:sz w:val="18"/>
                <w:szCs w:val="18"/>
              </w:rPr>
            </w:pPr>
            <w:r>
              <w:rPr>
                <w:rFonts w:hint="eastAsia" w:ascii="宋体" w:hAnsi="宋体" w:cs="宋体"/>
                <w:color w:val="000000"/>
                <w:kern w:val="0"/>
                <w:sz w:val="18"/>
                <w:szCs w:val="18"/>
              </w:rPr>
              <w:t>公差（mm）</w:t>
            </w:r>
          </w:p>
        </w:tc>
      </w:tr>
      <w:tr w14:paraId="1CE889AA">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2B161534">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2860" w:type="dxa"/>
            <w:tcBorders>
              <w:top w:val="nil"/>
              <w:left w:val="nil"/>
              <w:bottom w:val="single" w:color="auto" w:sz="4" w:space="0"/>
              <w:right w:val="single" w:color="auto" w:sz="4" w:space="0"/>
            </w:tcBorders>
            <w:shd w:val="clear" w:color="auto" w:fill="auto"/>
            <w:vAlign w:val="center"/>
          </w:tcPr>
          <w:p w14:paraId="1731FCFD">
            <w:pPr>
              <w:widowControl/>
              <w:jc w:val="left"/>
              <w:rPr>
                <w:rFonts w:ascii="宋体" w:hAnsi="宋体" w:cs="宋体"/>
                <w:color w:val="000000"/>
                <w:kern w:val="0"/>
                <w:sz w:val="18"/>
                <w:szCs w:val="18"/>
              </w:rPr>
            </w:pPr>
            <w:r>
              <w:rPr>
                <w:rFonts w:hint="eastAsia" w:ascii="宋体" w:hAnsi="宋体" w:cs="宋体"/>
                <w:color w:val="000000"/>
                <w:kern w:val="0"/>
                <w:sz w:val="18"/>
                <w:szCs w:val="18"/>
              </w:rPr>
              <w:t>正极耳处冲切尺寸</w:t>
            </w:r>
            <w:r>
              <w:rPr>
                <w:rFonts w:cs="宋体"/>
                <w:color w:val="000000"/>
                <w:kern w:val="0"/>
                <w:sz w:val="18"/>
                <w:szCs w:val="18"/>
              </w:rPr>
              <w:t>B</w:t>
            </w:r>
          </w:p>
        </w:tc>
        <w:tc>
          <w:tcPr>
            <w:tcW w:w="3363" w:type="dxa"/>
            <w:tcBorders>
              <w:top w:val="nil"/>
              <w:left w:val="nil"/>
              <w:bottom w:val="single" w:color="auto" w:sz="4" w:space="0"/>
              <w:right w:val="single" w:color="auto" w:sz="4" w:space="0"/>
            </w:tcBorders>
            <w:shd w:val="clear" w:color="auto" w:fill="auto"/>
            <w:vAlign w:val="center"/>
          </w:tcPr>
          <w:p w14:paraId="02C2F51E">
            <w:pPr>
              <w:widowControl/>
              <w:jc w:val="center"/>
              <w:rPr>
                <w:rFonts w:ascii="宋体" w:hAnsi="宋体" w:cs="宋体"/>
                <w:color w:val="000000"/>
                <w:kern w:val="0"/>
                <w:sz w:val="18"/>
                <w:szCs w:val="18"/>
              </w:rPr>
            </w:pPr>
            <w:r>
              <w:rPr>
                <w:rFonts w:hint="eastAsia" w:ascii="宋体" w:hAnsi="宋体" w:cs="宋体"/>
                <w:color w:val="000000"/>
                <w:kern w:val="0"/>
                <w:sz w:val="18"/>
                <w:szCs w:val="18"/>
              </w:rPr>
              <w:t>1～4</w:t>
            </w:r>
          </w:p>
        </w:tc>
        <w:tc>
          <w:tcPr>
            <w:tcW w:w="1984" w:type="dxa"/>
            <w:tcBorders>
              <w:top w:val="nil"/>
              <w:left w:val="nil"/>
              <w:bottom w:val="single" w:color="auto" w:sz="4" w:space="0"/>
              <w:right w:val="single" w:color="auto" w:sz="4" w:space="0"/>
            </w:tcBorders>
            <w:shd w:val="clear" w:color="auto" w:fill="auto"/>
            <w:vAlign w:val="center"/>
          </w:tcPr>
          <w:p w14:paraId="67801EF3">
            <w:pPr>
              <w:widowControl/>
              <w:jc w:val="center"/>
              <w:rPr>
                <w:rFonts w:ascii="宋体" w:hAnsi="宋体" w:cs="宋体"/>
                <w:color w:val="000000"/>
                <w:kern w:val="0"/>
                <w:sz w:val="18"/>
                <w:szCs w:val="18"/>
              </w:rPr>
            </w:pPr>
            <w:r>
              <w:rPr>
                <w:rFonts w:hint="eastAsia" w:ascii="宋体" w:hAnsi="宋体" w:cs="宋体"/>
                <w:color w:val="000000"/>
                <w:kern w:val="0"/>
                <w:sz w:val="18"/>
                <w:szCs w:val="18"/>
              </w:rPr>
              <w:t>±0.2</w:t>
            </w:r>
          </w:p>
        </w:tc>
      </w:tr>
      <w:tr w14:paraId="5272B11A">
        <w:tblPrEx>
          <w:tblCellMar>
            <w:top w:w="0" w:type="dxa"/>
            <w:left w:w="108" w:type="dxa"/>
            <w:bottom w:w="0" w:type="dxa"/>
            <w:right w:w="108" w:type="dxa"/>
          </w:tblCellMar>
        </w:tblPrEx>
        <w:trPr>
          <w:trHeight w:val="270" w:hRule="atLeast"/>
        </w:trPr>
        <w:tc>
          <w:tcPr>
            <w:tcW w:w="880" w:type="dxa"/>
            <w:tcBorders>
              <w:top w:val="nil"/>
              <w:left w:val="single" w:color="auto" w:sz="4" w:space="0"/>
              <w:bottom w:val="single" w:color="auto" w:sz="4" w:space="0"/>
              <w:right w:val="single" w:color="auto" w:sz="4" w:space="0"/>
            </w:tcBorders>
            <w:shd w:val="clear" w:color="auto" w:fill="auto"/>
            <w:vAlign w:val="center"/>
          </w:tcPr>
          <w:p w14:paraId="4C3DA92E">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2860" w:type="dxa"/>
            <w:tcBorders>
              <w:top w:val="nil"/>
              <w:left w:val="nil"/>
              <w:bottom w:val="single" w:color="auto" w:sz="4" w:space="0"/>
              <w:right w:val="single" w:color="auto" w:sz="4" w:space="0"/>
            </w:tcBorders>
            <w:shd w:val="clear" w:color="auto" w:fill="auto"/>
            <w:vAlign w:val="center"/>
          </w:tcPr>
          <w:p w14:paraId="7DF01300">
            <w:pPr>
              <w:widowControl/>
              <w:jc w:val="left"/>
              <w:rPr>
                <w:rFonts w:ascii="宋体" w:hAnsi="宋体" w:cs="宋体"/>
                <w:color w:val="000000"/>
                <w:kern w:val="0"/>
                <w:sz w:val="18"/>
                <w:szCs w:val="18"/>
              </w:rPr>
            </w:pPr>
            <w:r>
              <w:rPr>
                <w:rFonts w:hint="eastAsia" w:ascii="宋体" w:hAnsi="宋体" w:cs="宋体"/>
                <w:color w:val="000000"/>
                <w:kern w:val="0"/>
                <w:sz w:val="18"/>
                <w:szCs w:val="18"/>
              </w:rPr>
              <w:t>正极耳处冲切尺寸E</w:t>
            </w:r>
          </w:p>
        </w:tc>
        <w:tc>
          <w:tcPr>
            <w:tcW w:w="3363" w:type="dxa"/>
            <w:tcBorders>
              <w:top w:val="nil"/>
              <w:left w:val="nil"/>
              <w:bottom w:val="single" w:color="auto" w:sz="4" w:space="0"/>
              <w:right w:val="single" w:color="auto" w:sz="4" w:space="0"/>
            </w:tcBorders>
            <w:shd w:val="clear" w:color="auto" w:fill="auto"/>
            <w:vAlign w:val="center"/>
          </w:tcPr>
          <w:p w14:paraId="61D932CA">
            <w:pPr>
              <w:widowControl/>
              <w:jc w:val="center"/>
              <w:rPr>
                <w:rFonts w:ascii="宋体" w:hAnsi="宋体" w:cs="宋体"/>
                <w:color w:val="000000"/>
                <w:kern w:val="0"/>
                <w:sz w:val="18"/>
                <w:szCs w:val="18"/>
              </w:rPr>
            </w:pPr>
            <w:r>
              <w:rPr>
                <w:rFonts w:hint="eastAsia" w:ascii="宋体" w:hAnsi="宋体" w:cs="宋体"/>
                <w:color w:val="000000"/>
                <w:kern w:val="0"/>
                <w:sz w:val="18"/>
                <w:szCs w:val="18"/>
              </w:rPr>
              <w:t>在对应尺寸C以内对称，不可冲偏。</w:t>
            </w:r>
          </w:p>
        </w:tc>
        <w:tc>
          <w:tcPr>
            <w:tcW w:w="1984" w:type="dxa"/>
            <w:tcBorders>
              <w:top w:val="nil"/>
              <w:left w:val="nil"/>
              <w:bottom w:val="single" w:color="auto" w:sz="4" w:space="0"/>
              <w:right w:val="single" w:color="auto" w:sz="4" w:space="0"/>
            </w:tcBorders>
            <w:shd w:val="clear" w:color="auto" w:fill="auto"/>
            <w:vAlign w:val="center"/>
          </w:tcPr>
          <w:p w14:paraId="02D0EA38">
            <w:pPr>
              <w:widowControl/>
              <w:jc w:val="center"/>
              <w:rPr>
                <w:rFonts w:ascii="宋体" w:hAnsi="宋体" w:cs="宋体"/>
                <w:color w:val="000000"/>
                <w:kern w:val="0"/>
                <w:sz w:val="18"/>
                <w:szCs w:val="18"/>
              </w:rPr>
            </w:pPr>
            <w:r>
              <w:rPr>
                <w:rFonts w:hint="eastAsia" w:ascii="宋体" w:hAnsi="宋体" w:cs="宋体"/>
                <w:color w:val="000000"/>
                <w:kern w:val="0"/>
                <w:sz w:val="18"/>
                <w:szCs w:val="18"/>
              </w:rPr>
              <w:t>±0.5</w:t>
            </w:r>
          </w:p>
        </w:tc>
      </w:tr>
    </w:tbl>
    <w:p w14:paraId="219C30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rPr>
      </w:pPr>
      <w:r>
        <w:rPr>
          <w:rFonts w:hint="eastAsia" w:ascii="宋体" w:hAnsi="宋体" w:eastAsia="宋体" w:cs="宋体"/>
          <w:sz w:val="24"/>
        </w:rPr>
        <w:t>2）具备毛刷清除正极槽位边缘残粉机构</w:t>
      </w:r>
    </w:p>
    <w:p w14:paraId="7B1FA3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rPr>
      </w:pPr>
      <w:r>
        <w:rPr>
          <w:rFonts w:hint="eastAsia" w:ascii="宋体" w:hAnsi="宋体" w:eastAsia="宋体" w:cs="宋体"/>
          <w:sz w:val="24"/>
        </w:rPr>
        <w:t>机构组成：牵引机构，巡边机构，上下毛刷间隙调整机构，毛刷滚动驱动机构，缓存机构，上下毛刷整体平移机构，除尘机构。</w:t>
      </w:r>
    </w:p>
    <w:p w14:paraId="142CFB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rPr>
      </w:pPr>
      <w:r>
        <w:rPr>
          <w:rFonts w:hint="eastAsia" w:ascii="宋体" w:hAnsi="宋体" w:eastAsia="宋体" w:cs="宋体"/>
          <w:sz w:val="24"/>
        </w:rPr>
        <w:t xml:space="preserve">表26刷粉后极粉残留指标： </w:t>
      </w:r>
    </w:p>
    <w:tbl>
      <w:tblPr>
        <w:tblStyle w:val="36"/>
        <w:tblW w:w="9077" w:type="dxa"/>
        <w:tblInd w:w="103" w:type="dxa"/>
        <w:tblLayout w:type="autofit"/>
        <w:tblCellMar>
          <w:top w:w="0" w:type="dxa"/>
          <w:left w:w="108" w:type="dxa"/>
          <w:bottom w:w="0" w:type="dxa"/>
          <w:right w:w="108" w:type="dxa"/>
        </w:tblCellMar>
      </w:tblPr>
      <w:tblGrid>
        <w:gridCol w:w="998"/>
        <w:gridCol w:w="3969"/>
        <w:gridCol w:w="4110"/>
      </w:tblGrid>
      <w:tr w14:paraId="2474DF0B">
        <w:tblPrEx>
          <w:tblCellMar>
            <w:top w:w="0" w:type="dxa"/>
            <w:left w:w="108" w:type="dxa"/>
            <w:bottom w:w="0" w:type="dxa"/>
            <w:right w:w="108" w:type="dxa"/>
          </w:tblCellMar>
        </w:tblPrEx>
        <w:trPr>
          <w:trHeight w:val="270" w:hRule="atLeast"/>
        </w:trPr>
        <w:tc>
          <w:tcPr>
            <w:tcW w:w="998" w:type="dxa"/>
            <w:tcBorders>
              <w:top w:val="single" w:color="auto" w:sz="4" w:space="0"/>
              <w:left w:val="single" w:color="auto" w:sz="4" w:space="0"/>
              <w:bottom w:val="single" w:color="auto" w:sz="4" w:space="0"/>
              <w:right w:val="single" w:color="auto" w:sz="4" w:space="0"/>
            </w:tcBorders>
            <w:shd w:val="clear" w:color="auto" w:fill="auto"/>
            <w:vAlign w:val="center"/>
          </w:tcPr>
          <w:p w14:paraId="3C8873AF">
            <w:pPr>
              <w:widowControl/>
              <w:jc w:val="center"/>
              <w:rPr>
                <w:rFonts w:ascii="宋体" w:hAnsi="宋体" w:cs="宋体"/>
                <w:kern w:val="0"/>
                <w:sz w:val="18"/>
                <w:szCs w:val="18"/>
              </w:rPr>
            </w:pPr>
            <w:r>
              <w:rPr>
                <w:rFonts w:hint="eastAsia" w:ascii="宋体" w:hAnsi="宋体" w:cs="宋体"/>
                <w:kern w:val="0"/>
                <w:sz w:val="18"/>
                <w:szCs w:val="18"/>
              </w:rPr>
              <w:t>序号</w:t>
            </w:r>
          </w:p>
        </w:tc>
        <w:tc>
          <w:tcPr>
            <w:tcW w:w="3969" w:type="dxa"/>
            <w:tcBorders>
              <w:top w:val="single" w:color="auto" w:sz="4" w:space="0"/>
              <w:left w:val="nil"/>
              <w:bottom w:val="single" w:color="auto" w:sz="4" w:space="0"/>
              <w:right w:val="single" w:color="auto" w:sz="4" w:space="0"/>
            </w:tcBorders>
            <w:shd w:val="clear" w:color="auto" w:fill="auto"/>
            <w:vAlign w:val="center"/>
          </w:tcPr>
          <w:p w14:paraId="575C0CAF">
            <w:pPr>
              <w:widowControl/>
              <w:jc w:val="center"/>
              <w:rPr>
                <w:rFonts w:ascii="宋体" w:hAnsi="宋体" w:cs="宋体"/>
                <w:kern w:val="0"/>
                <w:sz w:val="18"/>
                <w:szCs w:val="18"/>
              </w:rPr>
            </w:pPr>
            <w:r>
              <w:rPr>
                <w:rFonts w:hint="eastAsia" w:ascii="宋体" w:hAnsi="宋体" w:cs="宋体"/>
                <w:kern w:val="0"/>
                <w:sz w:val="18"/>
                <w:szCs w:val="18"/>
              </w:rPr>
              <w:t>名称</w:t>
            </w:r>
          </w:p>
        </w:tc>
        <w:tc>
          <w:tcPr>
            <w:tcW w:w="4110" w:type="dxa"/>
            <w:tcBorders>
              <w:top w:val="single" w:color="auto" w:sz="4" w:space="0"/>
              <w:left w:val="nil"/>
              <w:bottom w:val="single" w:color="auto" w:sz="4" w:space="0"/>
              <w:right w:val="single" w:color="auto" w:sz="4" w:space="0"/>
            </w:tcBorders>
            <w:shd w:val="clear" w:color="auto" w:fill="auto"/>
            <w:vAlign w:val="center"/>
          </w:tcPr>
          <w:p w14:paraId="3232EC1B">
            <w:pPr>
              <w:widowControl/>
              <w:jc w:val="center"/>
              <w:rPr>
                <w:rFonts w:ascii="宋体" w:hAnsi="宋体" w:cs="宋体"/>
                <w:kern w:val="0"/>
                <w:sz w:val="18"/>
                <w:szCs w:val="18"/>
              </w:rPr>
            </w:pPr>
            <w:r>
              <w:rPr>
                <w:rFonts w:hint="eastAsia" w:ascii="宋体" w:hAnsi="宋体" w:cs="宋体"/>
                <w:kern w:val="0"/>
                <w:sz w:val="18"/>
                <w:szCs w:val="18"/>
              </w:rPr>
              <w:t>尺寸（mm）</w:t>
            </w:r>
          </w:p>
        </w:tc>
      </w:tr>
      <w:tr w14:paraId="6712E885">
        <w:tblPrEx>
          <w:tblCellMar>
            <w:top w:w="0" w:type="dxa"/>
            <w:left w:w="108" w:type="dxa"/>
            <w:bottom w:w="0" w:type="dxa"/>
            <w:right w:w="108" w:type="dxa"/>
          </w:tblCellMar>
        </w:tblPrEx>
        <w:trPr>
          <w:trHeight w:val="270" w:hRule="atLeast"/>
        </w:trPr>
        <w:tc>
          <w:tcPr>
            <w:tcW w:w="998" w:type="dxa"/>
            <w:tcBorders>
              <w:top w:val="nil"/>
              <w:left w:val="single" w:color="auto" w:sz="4" w:space="0"/>
              <w:bottom w:val="single" w:color="auto" w:sz="4" w:space="0"/>
              <w:right w:val="single" w:color="auto" w:sz="4" w:space="0"/>
            </w:tcBorders>
            <w:shd w:val="clear" w:color="auto" w:fill="auto"/>
            <w:vAlign w:val="center"/>
          </w:tcPr>
          <w:p w14:paraId="7D645CF5">
            <w:pPr>
              <w:widowControl/>
              <w:jc w:val="center"/>
              <w:rPr>
                <w:rFonts w:ascii="宋体" w:hAnsi="宋体" w:cs="宋体"/>
                <w:kern w:val="0"/>
                <w:sz w:val="18"/>
                <w:szCs w:val="18"/>
              </w:rPr>
            </w:pPr>
            <w:r>
              <w:rPr>
                <w:rFonts w:hint="eastAsia" w:ascii="宋体" w:hAnsi="宋体" w:cs="宋体"/>
                <w:kern w:val="0"/>
                <w:sz w:val="18"/>
                <w:szCs w:val="18"/>
              </w:rPr>
              <w:t>1</w:t>
            </w:r>
          </w:p>
        </w:tc>
        <w:tc>
          <w:tcPr>
            <w:tcW w:w="3969" w:type="dxa"/>
            <w:tcBorders>
              <w:top w:val="nil"/>
              <w:left w:val="nil"/>
              <w:bottom w:val="single" w:color="auto" w:sz="4" w:space="0"/>
              <w:right w:val="single" w:color="auto" w:sz="4" w:space="0"/>
            </w:tcBorders>
            <w:shd w:val="clear" w:color="auto" w:fill="auto"/>
            <w:vAlign w:val="center"/>
          </w:tcPr>
          <w:p w14:paraId="020BDB9F">
            <w:pPr>
              <w:widowControl/>
              <w:jc w:val="left"/>
              <w:rPr>
                <w:rFonts w:ascii="宋体" w:hAnsi="宋体" w:cs="宋体"/>
                <w:kern w:val="0"/>
                <w:sz w:val="18"/>
                <w:szCs w:val="18"/>
              </w:rPr>
            </w:pPr>
            <w:r>
              <w:rPr>
                <w:rFonts w:hint="eastAsia" w:ascii="宋体" w:hAnsi="宋体" w:cs="宋体"/>
                <w:kern w:val="0"/>
                <w:sz w:val="18"/>
                <w:szCs w:val="18"/>
              </w:rPr>
              <w:t>单个极粉残留面积＞0.05平方毫米</w:t>
            </w:r>
          </w:p>
        </w:tc>
        <w:tc>
          <w:tcPr>
            <w:tcW w:w="4110" w:type="dxa"/>
            <w:tcBorders>
              <w:top w:val="nil"/>
              <w:left w:val="nil"/>
              <w:bottom w:val="single" w:color="auto" w:sz="4" w:space="0"/>
              <w:right w:val="single" w:color="auto" w:sz="4" w:space="0"/>
            </w:tcBorders>
            <w:shd w:val="clear" w:color="auto" w:fill="auto"/>
            <w:vAlign w:val="center"/>
          </w:tcPr>
          <w:p w14:paraId="76B41BD6">
            <w:pPr>
              <w:widowControl/>
              <w:jc w:val="center"/>
              <w:rPr>
                <w:rFonts w:ascii="宋体" w:hAnsi="宋体" w:cs="宋体"/>
                <w:kern w:val="0"/>
                <w:sz w:val="18"/>
                <w:szCs w:val="18"/>
              </w:rPr>
            </w:pPr>
            <w:r>
              <w:rPr>
                <w:rFonts w:hint="eastAsia" w:ascii="宋体" w:hAnsi="宋体" w:cs="宋体"/>
                <w:kern w:val="0"/>
                <w:sz w:val="18"/>
                <w:szCs w:val="18"/>
              </w:rPr>
              <w:t>0pcs</w:t>
            </w:r>
          </w:p>
        </w:tc>
      </w:tr>
    </w:tbl>
    <w:p w14:paraId="3AB2BB48">
      <w:pPr>
        <w:spacing w:line="360" w:lineRule="auto"/>
        <w:jc w:val="center"/>
        <w:rPr>
          <w:color w:val="FF0000"/>
          <w:sz w:val="24"/>
        </w:rPr>
      </w:pPr>
      <w:r>
        <w:drawing>
          <wp:inline distT="0" distB="0" distL="0" distR="0">
            <wp:extent cx="1914525" cy="1990725"/>
            <wp:effectExtent l="19050" t="0" r="0" b="0"/>
            <wp:docPr id="22" name="对象 4"/>
            <wp:cNvGraphicFramePr/>
            <a:graphic xmlns:a="http://schemas.openxmlformats.org/drawingml/2006/main">
              <a:graphicData uri="http://schemas.openxmlformats.org/drawingml/2006/lockedCanvas">
                <lc:lockedCanvas xmlns:lc="http://schemas.openxmlformats.org/drawingml/2006/lockedCanvas">
                  <a:nvGrpSpPr>
                    <a:cNvPr id="1" name="组合 0"/>
                    <a:cNvGrpSpPr/>
                  </a:nvGrpSpPr>
                  <a:grpSpPr>
                    <a:xfrm>
                      <a:off x="0" y="0"/>
                      <a:ext cx="1981200" cy="2162175"/>
                      <a:chOff x="0" y="0"/>
                      <a:chExt cx="1981200" cy="2162175"/>
                    </a:xfrm>
                  </a:grpSpPr>
                  <a:grpSp>
                    <a:nvGrpSpPr>
                      <a:cNvPr id="2" name="组合 1"/>
                      <a:cNvGrpSpPr/>
                    </a:nvGrpSpPr>
                    <a:grpSpPr>
                      <a:xfrm>
                        <a:off x="0" y="0"/>
                        <a:ext cx="1981200" cy="2162175"/>
                        <a:chOff x="0" y="0"/>
                        <a:chExt cx="1981200" cy="2162175"/>
                      </a:xfrm>
                    </a:grpSpPr>
                    <a:grpSp>
                      <a:nvGrpSpPr>
                        <a:cNvPr id="3" name="组合 24"/>
                        <a:cNvGrpSpPr/>
                      </a:nvGrpSpPr>
                      <a:grpSpPr>
                        <a:xfrm>
                          <a:off x="0" y="0"/>
                          <a:ext cx="1981200" cy="2162175"/>
                          <a:chOff x="0" y="0"/>
                          <a:chExt cx="1981200" cy="2162175"/>
                        </a:xfrm>
                      </a:grpSpPr>
                      <a:sp>
                        <a:nvSpPr>
                          <a:cNvPr id="6" name="矩形 5"/>
                          <a:cNvSpPr/>
                        </a:nvSpPr>
                        <a:spPr>
                          <a:xfrm>
                            <a:off x="0" y="418307"/>
                            <a:ext cx="1981200" cy="1743868"/>
                          </a:xfrm>
                          <a:prstGeom prst="rect">
                            <a:avLst/>
                          </a:prstGeom>
                          <a:solidFill>
                            <a:schemeClr val="tx1">
                              <a:lumMod val="65000"/>
                              <a:lumOff val="35000"/>
                            </a:schemeClr>
                          </a:solidFill>
                          <a:ln>
                            <a:solidFill>
                              <a:schemeClr val="tx1">
                                <a:lumMod val="65000"/>
                                <a:lumOff val="35000"/>
                              </a:schemeClr>
                            </a:solidFill>
                          </a:ln>
                        </a:spPr>
                        <a:txSp>
                          <a:txBody>
                            <a:bodyPr rtlCol="0" anchor="ctr"/>
                            <a:lstStyle>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a:pPr algn="ctr"/>
                              <a:endParaRPr lang="zh-CN" altLang="en-US" sz="1100"/>
                            </a:p>
                          </a:txBody>
                          <a:useSpRect/>
                        </a:txSp>
                        <a:style>
                          <a:lnRef idx="2">
                            <a:schemeClr val="accent1">
                              <a:shade val="50000"/>
                            </a:schemeClr>
                          </a:lnRef>
                          <a:fillRef idx="1">
                            <a:schemeClr val="accent1"/>
                          </a:fillRef>
                          <a:effectRef idx="0">
                            <a:schemeClr val="accent1"/>
                          </a:effectRef>
                          <a:fontRef idx="minor">
                            <a:schemeClr val="lt1"/>
                          </a:fontRef>
                        </a:style>
                      </a:sp>
                      <a:sp>
                        <a:nvSpPr>
                          <a:cNvPr id="7" name="矩形 6"/>
                          <a:cNvSpPr/>
                        </a:nvSpPr>
                        <a:spPr>
                          <a:xfrm>
                            <a:off x="609600" y="532605"/>
                            <a:ext cx="800100" cy="1295400"/>
                          </a:xfrm>
                          <a:prstGeom prst="rect">
                            <a:avLst/>
                          </a:prstGeom>
                          <a:solidFill>
                            <a:schemeClr val="bg1"/>
                          </a:solidFill>
                          <a:ln>
                            <a:solidFill>
                              <a:schemeClr val="tx1">
                                <a:lumMod val="65000"/>
                                <a:lumOff val="35000"/>
                              </a:schemeClr>
                            </a:solidFill>
                          </a:ln>
                        </a:spPr>
                        <a:txSp>
                          <a:txBody>
                            <a:bodyPr rtlCol="0" anchor="ctr"/>
                            <a:lstStyle>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a:pPr algn="ctr"/>
                              <a:endParaRPr lang="zh-CN" altLang="en-US" sz="1100"/>
                            </a:p>
                          </a:txBody>
                          <a:useSpRect/>
                        </a:txSp>
                        <a:style>
                          <a:lnRef idx="2">
                            <a:schemeClr val="accent1">
                              <a:shade val="50000"/>
                            </a:schemeClr>
                          </a:lnRef>
                          <a:fillRef idx="1">
                            <a:schemeClr val="accent1"/>
                          </a:fillRef>
                          <a:effectRef idx="0">
                            <a:schemeClr val="accent1"/>
                          </a:effectRef>
                          <a:fontRef idx="minor">
                            <a:schemeClr val="lt1"/>
                          </a:fontRef>
                        </a:style>
                      </a:sp>
                      <a:sp>
                        <a:nvSpPr>
                          <a:cNvPr id="8" name="矩形 7"/>
                          <a:cNvSpPr/>
                        </a:nvSpPr>
                        <a:spPr>
                          <a:xfrm>
                            <a:off x="657224" y="408779"/>
                            <a:ext cx="714376" cy="140400"/>
                          </a:xfrm>
                          <a:prstGeom prst="rect">
                            <a:avLst/>
                          </a:prstGeom>
                          <a:solidFill>
                            <a:schemeClr val="bg1"/>
                          </a:solidFill>
                          <a:ln>
                            <a:noFill/>
                          </a:ln>
                        </a:spPr>
                        <a:txSp>
                          <a:txBody>
                            <a:bodyPr rtlCol="0" anchor="ctr"/>
                            <a:lstStyle>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a:pPr algn="ctr"/>
                              <a:endParaRPr lang="zh-CN" altLang="en-US" sz="1100"/>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9" name="直接连接符 8"/>
                          <a:cNvCxnSpPr/>
                        </a:nvCxnSpPr>
                        <a:spPr>
                          <a:xfrm rot="5400000">
                            <a:off x="214313" y="404019"/>
                            <a:ext cx="809625" cy="1588"/>
                          </a:xfrm>
                          <a:prstGeom prst="line">
                            <a:avLst/>
                          </a:prstGeom>
                        </a:spPr>
                        <a:style>
                          <a:lnRef idx="1">
                            <a:schemeClr val="accent1"/>
                          </a:lnRef>
                          <a:fillRef idx="0">
                            <a:schemeClr val="accent1"/>
                          </a:fillRef>
                          <a:effectRef idx="0">
                            <a:schemeClr val="accent1"/>
                          </a:effectRef>
                          <a:fontRef idx="minor">
                            <a:schemeClr val="tx1"/>
                          </a:fontRef>
                        </a:style>
                      </a:cxnSp>
                      <a:cxnSp>
                        <a:nvCxnSpPr>
                          <a:cNvPr id="10" name="直接连接符 9"/>
                          <a:cNvCxnSpPr/>
                        </a:nvCxnSpPr>
                        <a:spPr>
                          <a:xfrm rot="5400000">
                            <a:off x="252413" y="404020"/>
                            <a:ext cx="809625" cy="1588"/>
                          </a:xfrm>
                          <a:prstGeom prst="line">
                            <a:avLst/>
                          </a:prstGeom>
                        </a:spPr>
                        <a:style>
                          <a:lnRef idx="1">
                            <a:schemeClr val="accent1"/>
                          </a:lnRef>
                          <a:fillRef idx="0">
                            <a:schemeClr val="accent1"/>
                          </a:fillRef>
                          <a:effectRef idx="0">
                            <a:schemeClr val="accent1"/>
                          </a:effectRef>
                          <a:fontRef idx="minor">
                            <a:schemeClr val="tx1"/>
                          </a:fontRef>
                        </a:style>
                      </a:cxnSp>
                      <a:cxnSp>
                        <a:nvCxnSpPr>
                          <a:cNvPr id="11" name="直接连接符 10"/>
                          <a:cNvCxnSpPr/>
                        </a:nvCxnSpPr>
                        <a:spPr>
                          <a:xfrm rot="5400000">
                            <a:off x="957263" y="404020"/>
                            <a:ext cx="809625" cy="1588"/>
                          </a:xfrm>
                          <a:prstGeom prst="line">
                            <a:avLst/>
                          </a:prstGeom>
                        </a:spPr>
                        <a:style>
                          <a:lnRef idx="1">
                            <a:schemeClr val="accent1"/>
                          </a:lnRef>
                          <a:fillRef idx="0">
                            <a:schemeClr val="accent1"/>
                          </a:fillRef>
                          <a:effectRef idx="0">
                            <a:schemeClr val="accent1"/>
                          </a:effectRef>
                          <a:fontRef idx="minor">
                            <a:schemeClr val="tx1"/>
                          </a:fontRef>
                        </a:style>
                      </a:cxnSp>
                      <a:cxnSp>
                        <a:nvCxnSpPr>
                          <a:cNvPr id="12" name="直接连接符 11"/>
                          <a:cNvCxnSpPr/>
                        </a:nvCxnSpPr>
                        <a:spPr>
                          <a:xfrm rot="5400000">
                            <a:off x="995363" y="404021"/>
                            <a:ext cx="809625" cy="1588"/>
                          </a:xfrm>
                          <a:prstGeom prst="line">
                            <a:avLst/>
                          </a:prstGeom>
                        </a:spPr>
                        <a:style>
                          <a:lnRef idx="1">
                            <a:schemeClr val="accent1"/>
                          </a:lnRef>
                          <a:fillRef idx="0">
                            <a:schemeClr val="accent1"/>
                          </a:fillRef>
                          <a:effectRef idx="0">
                            <a:schemeClr val="accent1"/>
                          </a:effectRef>
                          <a:fontRef idx="minor">
                            <a:schemeClr val="tx1"/>
                          </a:fontRef>
                        </a:style>
                      </a:cxnSp>
                      <a:cxnSp>
                        <a:nvCxnSpPr>
                          <a:cNvPr id="13" name="直接箭头连接符 12"/>
                          <a:cNvCxnSpPr/>
                        </a:nvCxnSpPr>
                        <a:spPr>
                          <a:xfrm>
                            <a:off x="352425" y="208756"/>
                            <a:ext cx="257175" cy="1"/>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14" name="直接箭头连接符 13"/>
                          <a:cNvCxnSpPr/>
                        </a:nvCxnSpPr>
                        <a:spPr>
                          <a:xfrm rot="10800000" flipV="1">
                            <a:off x="657225" y="208755"/>
                            <a:ext cx="247650" cy="1"/>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15" name="直接箭头连接符 14"/>
                          <a:cNvCxnSpPr/>
                        </a:nvCxnSpPr>
                        <a:spPr>
                          <a:xfrm>
                            <a:off x="1104900" y="218281"/>
                            <a:ext cx="257175" cy="1"/>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16" name="直接箭头连接符 15"/>
                          <a:cNvCxnSpPr/>
                        </a:nvCxnSpPr>
                        <a:spPr>
                          <a:xfrm rot="10800000" flipV="1">
                            <a:off x="1409700" y="218280"/>
                            <a:ext cx="247650" cy="1"/>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grpSp>
                    <a:sp>
                      <a:nvSpPr>
                        <a:cNvPr id="4" name="TextBox 3"/>
                        <a:cNvSpPr txBox="1"/>
                      </a:nvSpPr>
                      <a:spPr>
                        <a:xfrm>
                          <a:off x="304800" y="8731"/>
                          <a:ext cx="253531" cy="264560"/>
                        </a:xfrm>
                        <a:prstGeom prst="rect">
                          <a:avLst/>
                        </a:prstGeom>
                        <a:noFill/>
                      </a:spPr>
                      <a:txSp>
                        <a:txBody>
                          <a:bodyPr wrap="none" rtlCol="0" anchor="t">
                            <a:spAutoFit/>
                          </a:bodyPr>
                          <a:lstStyle>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a:r>
                              <a:rPr lang="en-US" altLang="zh-CN" sz="1100"/>
                              <a:t>E</a:t>
                            </a:r>
                            <a:endParaRPr lang="zh-CN" altLang="en-US" sz="1100"/>
                          </a:p>
                        </a:txBody>
                        <a:useSpRect/>
                      </a:txSp>
                      <a:style>
                        <a:lnRef idx="0">
                          <a:scrgbClr r="0" g="0" b="0"/>
                        </a:lnRef>
                        <a:fillRef idx="0">
                          <a:scrgbClr r="0" g="0" b="0"/>
                        </a:fillRef>
                        <a:effectRef idx="0">
                          <a:scrgbClr r="0" g="0" b="0"/>
                        </a:effectRef>
                        <a:fontRef idx="minor">
                          <a:schemeClr val="tx1"/>
                        </a:fontRef>
                      </a:style>
                    </a:sp>
                    <a:sp>
                      <a:nvSpPr>
                        <a:cNvPr id="5" name="TextBox 4"/>
                        <a:cNvSpPr txBox="1"/>
                      </a:nvSpPr>
                      <a:spPr>
                        <a:xfrm>
                          <a:off x="1457325" y="18256"/>
                          <a:ext cx="253531" cy="264560"/>
                        </a:xfrm>
                        <a:prstGeom prst="rect">
                          <a:avLst/>
                        </a:prstGeom>
                        <a:noFill/>
                      </a:spPr>
                      <a:txSp>
                        <a:txBody>
                          <a:bodyPr wrap="none" rtlCol="0" anchor="t">
                            <a:spAutoFit/>
                          </a:bodyPr>
                          <a:lstStyle>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a:r>
                              <a:rPr lang="en-US" altLang="zh-CN" sz="1100"/>
                              <a:t>E</a:t>
                            </a:r>
                            <a:endParaRPr lang="zh-CN" altLang="en-US" sz="1100"/>
                          </a:p>
                        </a:txBody>
                        <a:useSpRect/>
                      </a:txSp>
                      <a:style>
                        <a:lnRef idx="0">
                          <a:scrgbClr r="0" g="0" b="0"/>
                        </a:lnRef>
                        <a:fillRef idx="0">
                          <a:scrgbClr r="0" g="0" b="0"/>
                        </a:fillRef>
                        <a:effectRef idx="0">
                          <a:scrgbClr r="0" g="0" b="0"/>
                        </a:effectRef>
                        <a:fontRef idx="minor">
                          <a:schemeClr val="tx1"/>
                        </a:fontRef>
                      </a:style>
                    </a:sp>
                  </a:grpSp>
                </lc:lockedCanvas>
              </a:graphicData>
            </a:graphic>
          </wp:inline>
        </w:drawing>
      </w:r>
    </w:p>
    <w:p w14:paraId="01BB4DAC">
      <w:pPr>
        <w:spacing w:line="360" w:lineRule="auto"/>
        <w:jc w:val="center"/>
        <w:rPr>
          <w:rFonts w:ascii="宋体" w:hAnsi="宋体"/>
          <w:szCs w:val="21"/>
        </w:rPr>
      </w:pPr>
      <w:r>
        <w:rPr>
          <w:rFonts w:hint="eastAsia" w:ascii="宋体" w:hAnsi="宋体"/>
          <w:szCs w:val="21"/>
        </w:rPr>
        <w:t>图17毛刷清除正极槽位边缘残粉后尺寸示意图</w:t>
      </w:r>
    </w:p>
    <w:p w14:paraId="0CE41B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rPr>
      </w:pPr>
      <w:r>
        <w:rPr>
          <w:rFonts w:hint="eastAsia" w:ascii="宋体" w:hAnsi="宋体" w:eastAsia="宋体" w:cs="宋体"/>
          <w:sz w:val="24"/>
        </w:rPr>
        <w:t>毛刷要求：毛刷植毛结构，材质尼龙66（防静电）；毛径0.1±0.01mm；</w:t>
      </w:r>
    </w:p>
    <w:p w14:paraId="3EFD56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rPr>
      </w:pPr>
      <w:r>
        <w:rPr>
          <w:rFonts w:hint="eastAsia" w:ascii="宋体" w:hAnsi="宋体" w:eastAsia="宋体" w:cs="宋体"/>
          <w:sz w:val="24"/>
        </w:rPr>
        <w:t>毛刷咬合间距：-1～-5mm(开机前通过肉眼观察两个毛刷间是否透光判断-不透光为OK、毛刷间距可调)。</w:t>
      </w:r>
    </w:p>
    <w:p w14:paraId="531CB1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rPr>
      </w:pPr>
      <w:r>
        <w:rPr>
          <w:rFonts w:hint="eastAsia" w:ascii="宋体" w:hAnsi="宋体" w:eastAsia="宋体" w:cs="宋体"/>
          <w:sz w:val="24"/>
        </w:rPr>
        <w:t>1.毛刷咬合动作使用气缸控制，毛刷外径按35mm计算，毛刷完全打开状态下，毛刷间距15mm以上，毛刷完全咬合状态下，毛刷间距-5mm以下（预留刷毛长度优化空间）。</w:t>
      </w:r>
    </w:p>
    <w:p w14:paraId="7E21C40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rPr>
      </w:pPr>
      <w:r>
        <w:rPr>
          <w:rFonts w:hint="eastAsia" w:ascii="宋体" w:hAnsi="宋体" w:eastAsia="宋体" w:cs="宋体"/>
          <w:sz w:val="24"/>
        </w:rPr>
        <w:t>2.毛刷咬合间隙通过调整楔形块位置实现，连接楔形块的气缸采用带导杆气缸增强楔形块稳定性，通过调整气缸位置（调整时需具备限位导向）或者气缸行程实现楔形块位置调整,调整量使用微分头量化调节。</w:t>
      </w:r>
    </w:p>
    <w:p w14:paraId="16CFC4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rPr>
      </w:pPr>
      <w:r>
        <w:rPr>
          <w:rFonts w:hint="eastAsia" w:ascii="宋体" w:hAnsi="宋体" w:eastAsia="宋体" w:cs="宋体"/>
          <w:sz w:val="24"/>
        </w:rPr>
        <w:t>3.毛刷转动使用伺服电机驱动，伺服电机额定转速3000转每分以上，转速在操作界面可以手动调整，上下毛刷转向相反、同时向外侧（垂直远离大板为外侧）刷粉。</w:t>
      </w:r>
    </w:p>
    <w:p w14:paraId="0ED72B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rPr>
      </w:pPr>
      <w:r>
        <w:rPr>
          <w:rFonts w:hint="eastAsia" w:ascii="宋体" w:hAnsi="宋体" w:eastAsia="宋体" w:cs="宋体"/>
          <w:sz w:val="24"/>
        </w:rPr>
        <w:t>4.毛刷更换方便结构设计，侧板Z型组装可拆除，方便毛刷更换。</w:t>
      </w:r>
    </w:p>
    <w:p w14:paraId="224AC4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rPr>
      </w:pPr>
      <w:r>
        <w:rPr>
          <w:rFonts w:hint="eastAsia" w:ascii="宋体" w:hAnsi="宋体" w:eastAsia="宋体" w:cs="宋体"/>
          <w:sz w:val="24"/>
        </w:rPr>
        <w:t>5.极片Z轴方向位置调整通过手动调节支撑极片的过辊机构位置实施。过辊机构整体通过滑轨导向，使用调节螺栓上下调整位置（具有防松动设计）。</w:t>
      </w:r>
    </w:p>
    <w:p w14:paraId="0FE4E1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rPr>
      </w:pPr>
      <w:r>
        <w:rPr>
          <w:rFonts w:hint="eastAsia" w:ascii="宋体" w:hAnsi="宋体" w:eastAsia="宋体" w:cs="宋体"/>
          <w:sz w:val="24"/>
        </w:rPr>
        <w:t>6.极片夹紧固定采用气缸（配备调压阀，控制调整夹紧压力）控制夹板实施，夹板四周倒角，与极片接触面有硅胶垫防止夹伤极片，压板面积大于30mm*30mm。夹板垂直与大板方向可调，兼容极片宽度35-160mm。极片夹紧机构安装在调整极片Z方向位置的过辊机构上，确保夹板与极片Z轴方向位置一致。</w:t>
      </w:r>
    </w:p>
    <w:p w14:paraId="224B07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rPr>
      </w:pPr>
      <w:r>
        <w:rPr>
          <w:rFonts w:hint="eastAsia" w:ascii="宋体" w:hAnsi="宋体" w:eastAsia="宋体" w:cs="宋体"/>
          <w:sz w:val="24"/>
        </w:rPr>
        <w:t>7.毛刷具有刷毛梳理自清洁功能</w:t>
      </w:r>
    </w:p>
    <w:p w14:paraId="4E3EC2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rPr>
      </w:pPr>
      <w:r>
        <w:rPr>
          <w:rFonts w:hint="eastAsia" w:ascii="宋体" w:hAnsi="宋体" w:eastAsia="宋体" w:cs="宋体"/>
          <w:sz w:val="24"/>
        </w:rPr>
        <w:t>8.机构增加X方向（极片走带方向）往复运动设计，硬件设计预留空间，软件预留接口</w:t>
      </w:r>
    </w:p>
    <w:p w14:paraId="7824A6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rPr>
      </w:pPr>
      <w:r>
        <w:rPr>
          <w:rFonts w:hint="eastAsia" w:ascii="宋体" w:hAnsi="宋体" w:eastAsia="宋体" w:cs="宋体"/>
          <w:sz w:val="24"/>
        </w:rPr>
        <w:t>9.除尘管路单独设计与冲切刀废料收集不共用，粉尘直接排到集中除尘系统</w:t>
      </w:r>
    </w:p>
    <w:p w14:paraId="0AE9EBF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rPr>
      </w:pPr>
      <w:r>
        <w:rPr>
          <w:rFonts w:hint="eastAsia" w:ascii="宋体" w:hAnsi="宋体" w:eastAsia="宋体" w:cs="宋体"/>
          <w:sz w:val="24"/>
        </w:rPr>
        <w:t>10.寻边感应器安装在公用底座上，避免机构互换时拆卸调整</w:t>
      </w:r>
    </w:p>
    <w:p w14:paraId="30153C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rPr>
      </w:pPr>
      <w:r>
        <w:rPr>
          <w:rFonts w:hint="eastAsia" w:ascii="宋体" w:hAnsi="宋体" w:eastAsia="宋体" w:cs="宋体"/>
          <w:sz w:val="24"/>
        </w:rPr>
        <w:t>11.毛刷Y方向整体平移使用伺服电机驱动，与冲切公用一个伺服电机。平移速度及位置在操作界面可调整。极片牵引及极片寻边探边定位与冲切公用同一套牵引机构及寻边探边机构。</w:t>
      </w:r>
    </w:p>
    <w:p w14:paraId="450A462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rPr>
      </w:pPr>
      <w:r>
        <w:rPr>
          <w:rFonts w:hint="eastAsia" w:ascii="宋体" w:hAnsi="宋体" w:eastAsia="宋体" w:cs="宋体"/>
          <w:sz w:val="24"/>
        </w:rPr>
        <w:t>12.刷粉机构与切刀机构对极片Z方向高度需求保持一致，减少机构互换时极片Z方向调整</w:t>
      </w:r>
    </w:p>
    <w:p w14:paraId="0D5BB1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rPr>
      </w:pPr>
      <w:r>
        <w:rPr>
          <w:rFonts w:hint="eastAsia" w:ascii="宋体" w:hAnsi="宋体" w:eastAsia="宋体" w:cs="宋体"/>
          <w:sz w:val="24"/>
        </w:rPr>
        <w:t>13.在正极槽位刷粉机构后，配备一套彩色面阵500万像素CCD相机，检测精度±0.05mm，检测槽位边缘正反面极粉是否刷掉，极粉残留面积＞0.05mm²,判定NG。</w:t>
      </w:r>
    </w:p>
    <w:p w14:paraId="47FD54C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rPr>
      </w:pPr>
      <w:r>
        <w:rPr>
          <w:rFonts w:hint="eastAsia" w:ascii="宋体" w:hAnsi="宋体" w:eastAsia="宋体" w:cs="宋体"/>
          <w:sz w:val="24"/>
        </w:rPr>
        <w:t>注：“冲切正极槽位边缘残粉机构”与“毛刷清除正极槽位边缘残粉机构”能够满足在设备上同一位置快速互换安装使用（包含机构，电气，控制），正常状态下只使用一套机构，按照使用需求选择安装使用一套，另一套备用。该两套机构共用牵引，巡边，缓存，及平移机构共用。</w:t>
      </w:r>
    </w:p>
    <w:p w14:paraId="32E465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 w:val="24"/>
          <w:highlight w:val="none"/>
        </w:rPr>
      </w:pPr>
      <w:r>
        <w:rPr>
          <w:rFonts w:hint="eastAsia" w:ascii="宋体" w:hAnsi="宋体"/>
          <w:sz w:val="24"/>
          <w:highlight w:val="none"/>
        </w:rPr>
        <w:t xml:space="preserve">2.1.3.5 </w:t>
      </w:r>
      <w:r>
        <w:rPr>
          <w:rFonts w:hint="eastAsia"/>
          <w:sz w:val="24"/>
          <w:highlight w:val="none"/>
        </w:rPr>
        <w:t>负极片</w:t>
      </w:r>
      <w:r>
        <w:rPr>
          <w:rFonts w:hint="eastAsia" w:ascii="宋体" w:hAnsi="宋体"/>
          <w:sz w:val="24"/>
          <w:highlight w:val="none"/>
        </w:rPr>
        <w:t>尺寸规格</w:t>
      </w:r>
      <w:r>
        <w:rPr>
          <w:rFonts w:ascii="宋体" w:hAnsi="宋体"/>
          <w:sz w:val="24"/>
          <w:highlight w:val="none"/>
        </w:rPr>
        <w:t>表</w:t>
      </w:r>
      <w:r>
        <w:rPr>
          <w:rFonts w:hint="eastAsia" w:ascii="宋体" w:hAnsi="宋体"/>
          <w:sz w:val="24"/>
          <w:highlight w:val="none"/>
        </w:rPr>
        <w:t>：</w:t>
      </w:r>
    </w:p>
    <w:p w14:paraId="7F0ED5A5">
      <w:pPr>
        <w:spacing w:line="360" w:lineRule="auto"/>
        <w:jc w:val="center"/>
        <w:rPr>
          <w:rFonts w:hint="eastAsia" w:ascii="宋体" w:hAnsi="宋体"/>
          <w:szCs w:val="21"/>
          <w:highlight w:val="none"/>
        </w:rPr>
      </w:pPr>
      <w:r>
        <w:rPr>
          <w:szCs w:val="21"/>
          <w:highlight w:val="none"/>
        </w:rPr>
        <w:drawing>
          <wp:inline distT="0" distB="0" distL="0" distR="0">
            <wp:extent cx="5419725" cy="2876550"/>
            <wp:effectExtent l="0" t="0" r="0" b="0"/>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noChangeArrowheads="1"/>
                    </pic:cNvPicPr>
                  </pic:nvPicPr>
                  <pic:blipFill>
                    <a:blip r:embed="rId29" cstate="print">
                      <a:extLst>
                        <a:ext uri="{28A0092B-C50C-407E-A947-70E740481C1C}">
                          <a14:useLocalDpi xmlns:a14="http://schemas.microsoft.com/office/drawing/2010/main" val="0"/>
                        </a:ext>
                      </a:extLst>
                    </a:blip>
                    <a:srcRect l="12373" t="11189" r="9343" b="12122"/>
                    <a:stretch>
                      <a:fillRect/>
                    </a:stretch>
                  </pic:blipFill>
                  <pic:spPr>
                    <a:xfrm>
                      <a:off x="0" y="0"/>
                      <a:ext cx="5419725" cy="2876550"/>
                    </a:xfrm>
                    <a:prstGeom prst="rect">
                      <a:avLst/>
                    </a:prstGeom>
                    <a:noFill/>
                    <a:ln>
                      <a:noFill/>
                    </a:ln>
                  </pic:spPr>
                </pic:pic>
              </a:graphicData>
            </a:graphic>
          </wp:inline>
        </w:drawing>
      </w:r>
    </w:p>
    <w:p w14:paraId="77270E41">
      <w:pPr>
        <w:pStyle w:val="13"/>
        <w:jc w:val="center"/>
        <w:rPr>
          <w:rFonts w:hint="eastAsia" w:ascii="宋体" w:hAnsi="宋体" w:eastAsia="宋体"/>
          <w:sz w:val="21"/>
          <w:szCs w:val="21"/>
          <w:highlight w:val="none"/>
        </w:rPr>
      </w:pPr>
      <w:r>
        <w:rPr>
          <w:rFonts w:hint="eastAsia" w:ascii="宋体" w:hAnsi="宋体" w:eastAsia="宋体"/>
          <w:sz w:val="21"/>
          <w:szCs w:val="21"/>
          <w:highlight w:val="none"/>
        </w:rPr>
        <w:t>图15 负极耳在极片中间清粉区域的展开示意图</w:t>
      </w:r>
    </w:p>
    <w:p w14:paraId="305AC26F">
      <w:pPr>
        <w:rPr>
          <w:highlight w:val="none"/>
        </w:rPr>
      </w:pPr>
      <w:r>
        <w:rPr>
          <w:rFonts w:hint="eastAsia" w:ascii="宋体" w:hAnsi="宋体"/>
          <w:szCs w:val="21"/>
          <w:highlight w:val="none"/>
        </w:rPr>
        <w:t>表23</w:t>
      </w:r>
      <w:r>
        <w:rPr>
          <w:rFonts w:hint="eastAsia" w:ascii="宋体" w:hAnsi="宋体"/>
          <w:szCs w:val="21"/>
          <w:highlight w:val="none"/>
          <w:lang w:eastAsia="zh-CN"/>
        </w:rPr>
        <w:t>投标方</w:t>
      </w:r>
      <w:r>
        <w:rPr>
          <w:rFonts w:hint="eastAsia" w:ascii="宋体" w:hAnsi="宋体"/>
          <w:szCs w:val="21"/>
          <w:highlight w:val="none"/>
        </w:rPr>
        <w:t>需要实现的尺寸：</w:t>
      </w:r>
    </w:p>
    <w:tbl>
      <w:tblPr>
        <w:tblStyle w:val="36"/>
        <w:tblW w:w="9087" w:type="dxa"/>
        <w:tblInd w:w="93" w:type="dxa"/>
        <w:tblLayout w:type="autofit"/>
        <w:tblCellMar>
          <w:top w:w="0" w:type="dxa"/>
          <w:left w:w="108" w:type="dxa"/>
          <w:bottom w:w="0" w:type="dxa"/>
          <w:right w:w="108" w:type="dxa"/>
        </w:tblCellMar>
      </w:tblPr>
      <w:tblGrid>
        <w:gridCol w:w="1149"/>
        <w:gridCol w:w="3119"/>
        <w:gridCol w:w="2693"/>
        <w:gridCol w:w="2126"/>
      </w:tblGrid>
      <w:tr w14:paraId="4801BE91">
        <w:tblPrEx>
          <w:tblCellMar>
            <w:top w:w="0" w:type="dxa"/>
            <w:left w:w="108" w:type="dxa"/>
            <w:bottom w:w="0" w:type="dxa"/>
            <w:right w:w="108" w:type="dxa"/>
          </w:tblCellMar>
        </w:tblPrEx>
        <w:trPr>
          <w:trHeight w:val="270" w:hRule="atLeast"/>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24E1E8A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序号</w:t>
            </w:r>
          </w:p>
        </w:tc>
        <w:tc>
          <w:tcPr>
            <w:tcW w:w="3119" w:type="dxa"/>
            <w:tcBorders>
              <w:top w:val="single" w:color="auto" w:sz="4" w:space="0"/>
              <w:left w:val="nil"/>
              <w:bottom w:val="single" w:color="auto" w:sz="4" w:space="0"/>
              <w:right w:val="single" w:color="auto" w:sz="4" w:space="0"/>
            </w:tcBorders>
            <w:shd w:val="clear" w:color="auto" w:fill="auto"/>
            <w:vAlign w:val="center"/>
          </w:tcPr>
          <w:p w14:paraId="09A8123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名称</w:t>
            </w:r>
          </w:p>
        </w:tc>
        <w:tc>
          <w:tcPr>
            <w:tcW w:w="2693" w:type="dxa"/>
            <w:tcBorders>
              <w:top w:val="single" w:color="auto" w:sz="4" w:space="0"/>
              <w:left w:val="nil"/>
              <w:bottom w:val="single" w:color="auto" w:sz="4" w:space="0"/>
              <w:right w:val="single" w:color="auto" w:sz="4" w:space="0"/>
            </w:tcBorders>
            <w:shd w:val="clear" w:color="auto" w:fill="auto"/>
            <w:vAlign w:val="center"/>
          </w:tcPr>
          <w:p w14:paraId="0FCF618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尺寸（mm）</w:t>
            </w:r>
          </w:p>
        </w:tc>
        <w:tc>
          <w:tcPr>
            <w:tcW w:w="2126" w:type="dxa"/>
            <w:tcBorders>
              <w:top w:val="single" w:color="auto" w:sz="4" w:space="0"/>
              <w:left w:val="nil"/>
              <w:bottom w:val="single" w:color="auto" w:sz="4" w:space="0"/>
              <w:right w:val="single" w:color="auto" w:sz="4" w:space="0"/>
            </w:tcBorders>
            <w:shd w:val="clear" w:color="auto" w:fill="auto"/>
            <w:vAlign w:val="center"/>
          </w:tcPr>
          <w:p w14:paraId="21DD75ED">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公差（mm）</w:t>
            </w:r>
          </w:p>
        </w:tc>
      </w:tr>
      <w:tr w14:paraId="315EB19C">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05F8A6B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c>
          <w:tcPr>
            <w:tcW w:w="3119" w:type="dxa"/>
            <w:tcBorders>
              <w:top w:val="nil"/>
              <w:left w:val="nil"/>
              <w:bottom w:val="single" w:color="auto" w:sz="4" w:space="0"/>
              <w:right w:val="single" w:color="auto" w:sz="4" w:space="0"/>
            </w:tcBorders>
            <w:shd w:val="clear" w:color="auto" w:fill="auto"/>
            <w:vAlign w:val="center"/>
          </w:tcPr>
          <w:p w14:paraId="2F21168C">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负极耳外露A</w:t>
            </w:r>
          </w:p>
        </w:tc>
        <w:tc>
          <w:tcPr>
            <w:tcW w:w="2693" w:type="dxa"/>
            <w:tcBorders>
              <w:top w:val="nil"/>
              <w:left w:val="nil"/>
              <w:bottom w:val="single" w:color="auto" w:sz="4" w:space="0"/>
              <w:right w:val="single" w:color="auto" w:sz="4" w:space="0"/>
            </w:tcBorders>
            <w:shd w:val="clear" w:color="auto" w:fill="auto"/>
            <w:vAlign w:val="center"/>
          </w:tcPr>
          <w:p w14:paraId="236ABEB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4～15</w:t>
            </w:r>
          </w:p>
        </w:tc>
        <w:tc>
          <w:tcPr>
            <w:tcW w:w="2126" w:type="dxa"/>
            <w:tcBorders>
              <w:top w:val="nil"/>
              <w:left w:val="nil"/>
              <w:bottom w:val="single" w:color="auto" w:sz="4" w:space="0"/>
              <w:right w:val="single" w:color="auto" w:sz="4" w:space="0"/>
            </w:tcBorders>
            <w:shd w:val="clear" w:color="auto" w:fill="auto"/>
            <w:vAlign w:val="center"/>
          </w:tcPr>
          <w:p w14:paraId="5122713A">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±0.5</w:t>
            </w:r>
          </w:p>
        </w:tc>
      </w:tr>
      <w:tr w14:paraId="73DF589E">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18D08AF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3119" w:type="dxa"/>
            <w:tcBorders>
              <w:top w:val="nil"/>
              <w:left w:val="nil"/>
              <w:bottom w:val="single" w:color="auto" w:sz="4" w:space="0"/>
              <w:right w:val="single" w:color="auto" w:sz="4" w:space="0"/>
            </w:tcBorders>
            <w:shd w:val="clear" w:color="auto" w:fill="auto"/>
            <w:vAlign w:val="center"/>
          </w:tcPr>
          <w:p w14:paraId="136FB851">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负极耳胶外露B</w:t>
            </w:r>
          </w:p>
        </w:tc>
        <w:tc>
          <w:tcPr>
            <w:tcW w:w="2693" w:type="dxa"/>
            <w:tcBorders>
              <w:top w:val="nil"/>
              <w:left w:val="nil"/>
              <w:bottom w:val="single" w:color="auto" w:sz="4" w:space="0"/>
              <w:right w:val="single" w:color="auto" w:sz="4" w:space="0"/>
            </w:tcBorders>
            <w:shd w:val="clear" w:color="auto" w:fill="auto"/>
            <w:vAlign w:val="center"/>
          </w:tcPr>
          <w:p w14:paraId="3FFEB0B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5～6</w:t>
            </w:r>
          </w:p>
        </w:tc>
        <w:tc>
          <w:tcPr>
            <w:tcW w:w="2126" w:type="dxa"/>
            <w:tcBorders>
              <w:top w:val="nil"/>
              <w:left w:val="nil"/>
              <w:bottom w:val="single" w:color="auto" w:sz="4" w:space="0"/>
              <w:right w:val="single" w:color="auto" w:sz="4" w:space="0"/>
            </w:tcBorders>
            <w:shd w:val="clear" w:color="auto" w:fill="auto"/>
            <w:vAlign w:val="center"/>
          </w:tcPr>
          <w:p w14:paraId="28CDA27D">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±0.3</w:t>
            </w:r>
          </w:p>
        </w:tc>
      </w:tr>
      <w:tr w14:paraId="2DCBC554">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5A57A2FA">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w:t>
            </w:r>
          </w:p>
        </w:tc>
        <w:tc>
          <w:tcPr>
            <w:tcW w:w="3119" w:type="dxa"/>
            <w:tcBorders>
              <w:top w:val="nil"/>
              <w:left w:val="nil"/>
              <w:bottom w:val="single" w:color="auto" w:sz="4" w:space="0"/>
              <w:right w:val="single" w:color="auto" w:sz="4" w:space="0"/>
            </w:tcBorders>
            <w:shd w:val="clear" w:color="auto" w:fill="auto"/>
            <w:vAlign w:val="center"/>
          </w:tcPr>
          <w:p w14:paraId="6F143B24">
            <w:pPr>
              <w:widowControl/>
              <w:jc w:val="left"/>
              <w:rPr>
                <w:rFonts w:hint="eastAsia" w:ascii="宋体" w:hAnsi="宋体" w:cs="宋体"/>
                <w:kern w:val="0"/>
                <w:sz w:val="18"/>
                <w:szCs w:val="18"/>
                <w:highlight w:val="none"/>
              </w:rPr>
            </w:pPr>
            <w:r>
              <w:rPr>
                <w:rFonts w:hint="eastAsia" w:ascii="宋体" w:hAnsi="宋体" w:cs="宋体"/>
                <w:kern w:val="0"/>
                <w:sz w:val="18"/>
                <w:szCs w:val="18"/>
                <w:highlight w:val="none"/>
              </w:rPr>
              <w:t>负极保护胶带到极耳胶位置C</w:t>
            </w:r>
          </w:p>
        </w:tc>
        <w:tc>
          <w:tcPr>
            <w:tcW w:w="2693" w:type="dxa"/>
            <w:tcBorders>
              <w:top w:val="nil"/>
              <w:left w:val="nil"/>
              <w:bottom w:val="single" w:color="auto" w:sz="4" w:space="0"/>
              <w:right w:val="single" w:color="auto" w:sz="4" w:space="0"/>
            </w:tcBorders>
            <w:shd w:val="clear" w:color="auto" w:fill="auto"/>
            <w:vAlign w:val="center"/>
          </w:tcPr>
          <w:p w14:paraId="762DCA9D">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0.25</w:t>
            </w:r>
          </w:p>
        </w:tc>
        <w:tc>
          <w:tcPr>
            <w:tcW w:w="2126" w:type="dxa"/>
            <w:tcBorders>
              <w:top w:val="nil"/>
              <w:left w:val="nil"/>
              <w:bottom w:val="single" w:color="auto" w:sz="4" w:space="0"/>
              <w:right w:val="single" w:color="auto" w:sz="4" w:space="0"/>
            </w:tcBorders>
            <w:shd w:val="clear" w:color="auto" w:fill="auto"/>
            <w:vAlign w:val="center"/>
          </w:tcPr>
          <w:p w14:paraId="55C2D0A9">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±0.4</w:t>
            </w:r>
          </w:p>
        </w:tc>
      </w:tr>
      <w:tr w14:paraId="3624D957">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7D5DEA8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w:t>
            </w:r>
          </w:p>
        </w:tc>
        <w:tc>
          <w:tcPr>
            <w:tcW w:w="3119" w:type="dxa"/>
            <w:tcBorders>
              <w:top w:val="nil"/>
              <w:left w:val="nil"/>
              <w:bottom w:val="single" w:color="auto" w:sz="4" w:space="0"/>
              <w:right w:val="single" w:color="auto" w:sz="4" w:space="0"/>
            </w:tcBorders>
            <w:shd w:val="clear" w:color="auto" w:fill="auto"/>
            <w:vAlign w:val="center"/>
          </w:tcPr>
          <w:p w14:paraId="16FA192D">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负极保护胶带位置G</w:t>
            </w:r>
          </w:p>
        </w:tc>
        <w:tc>
          <w:tcPr>
            <w:tcW w:w="2693" w:type="dxa"/>
            <w:tcBorders>
              <w:top w:val="nil"/>
              <w:left w:val="nil"/>
              <w:bottom w:val="single" w:color="auto" w:sz="4" w:space="0"/>
              <w:right w:val="single" w:color="auto" w:sz="4" w:space="0"/>
            </w:tcBorders>
            <w:shd w:val="clear" w:color="auto" w:fill="auto"/>
            <w:vAlign w:val="center"/>
          </w:tcPr>
          <w:p w14:paraId="13A4A3C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3.5</w:t>
            </w:r>
          </w:p>
        </w:tc>
        <w:tc>
          <w:tcPr>
            <w:tcW w:w="2126" w:type="dxa"/>
            <w:tcBorders>
              <w:top w:val="nil"/>
              <w:left w:val="nil"/>
              <w:bottom w:val="single" w:color="auto" w:sz="4" w:space="0"/>
              <w:right w:val="single" w:color="auto" w:sz="4" w:space="0"/>
            </w:tcBorders>
            <w:shd w:val="clear" w:color="auto" w:fill="auto"/>
            <w:vAlign w:val="center"/>
          </w:tcPr>
          <w:p w14:paraId="2E2AAC6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1E2D1609">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3EB2A3FD">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w:t>
            </w:r>
          </w:p>
        </w:tc>
        <w:tc>
          <w:tcPr>
            <w:tcW w:w="3119" w:type="dxa"/>
            <w:tcBorders>
              <w:top w:val="nil"/>
              <w:left w:val="nil"/>
              <w:bottom w:val="single" w:color="auto" w:sz="4" w:space="0"/>
              <w:right w:val="single" w:color="auto" w:sz="4" w:space="0"/>
            </w:tcBorders>
            <w:shd w:val="clear" w:color="auto" w:fill="auto"/>
            <w:vAlign w:val="center"/>
          </w:tcPr>
          <w:p w14:paraId="664A0264">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负极耳位置F</w:t>
            </w:r>
          </w:p>
        </w:tc>
        <w:tc>
          <w:tcPr>
            <w:tcW w:w="2693" w:type="dxa"/>
            <w:tcBorders>
              <w:top w:val="nil"/>
              <w:left w:val="nil"/>
              <w:bottom w:val="single" w:color="auto" w:sz="4" w:space="0"/>
              <w:right w:val="single" w:color="auto" w:sz="4" w:space="0"/>
            </w:tcBorders>
            <w:shd w:val="clear" w:color="auto" w:fill="auto"/>
            <w:vAlign w:val="center"/>
          </w:tcPr>
          <w:p w14:paraId="404A9C3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0～4</w:t>
            </w:r>
          </w:p>
        </w:tc>
        <w:tc>
          <w:tcPr>
            <w:tcW w:w="2126" w:type="dxa"/>
            <w:tcBorders>
              <w:top w:val="nil"/>
              <w:left w:val="nil"/>
              <w:bottom w:val="single" w:color="auto" w:sz="4" w:space="0"/>
              <w:right w:val="single" w:color="auto" w:sz="4" w:space="0"/>
            </w:tcBorders>
            <w:shd w:val="clear" w:color="auto" w:fill="auto"/>
            <w:vAlign w:val="center"/>
          </w:tcPr>
          <w:p w14:paraId="09585E7A">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±0.5</w:t>
            </w:r>
          </w:p>
        </w:tc>
      </w:tr>
    </w:tbl>
    <w:p w14:paraId="42B31516">
      <w:pPr>
        <w:spacing w:line="360" w:lineRule="auto"/>
        <w:rPr>
          <w:rFonts w:hint="eastAsia" w:ascii="宋体" w:hAnsi="宋体"/>
          <w:szCs w:val="21"/>
          <w:highlight w:val="none"/>
        </w:rPr>
      </w:pPr>
      <w:r>
        <w:rPr>
          <w:rFonts w:hint="eastAsia" w:ascii="宋体" w:hAnsi="宋体"/>
          <w:szCs w:val="21"/>
          <w:highlight w:val="none"/>
        </w:rPr>
        <w:t>表24</w:t>
      </w:r>
      <w:r>
        <w:rPr>
          <w:rFonts w:hint="eastAsia" w:ascii="宋体" w:hAnsi="宋体"/>
          <w:szCs w:val="21"/>
          <w:highlight w:val="none"/>
          <w:lang w:eastAsia="zh-CN"/>
        </w:rPr>
        <w:t>招标方</w:t>
      </w:r>
      <w:r>
        <w:rPr>
          <w:rFonts w:hint="eastAsia" w:ascii="宋体" w:hAnsi="宋体"/>
          <w:szCs w:val="21"/>
          <w:highlight w:val="none"/>
        </w:rPr>
        <w:t>提供的极片尺寸：</w:t>
      </w:r>
    </w:p>
    <w:tbl>
      <w:tblPr>
        <w:tblStyle w:val="36"/>
        <w:tblW w:w="9087" w:type="dxa"/>
        <w:tblInd w:w="93" w:type="dxa"/>
        <w:tblLayout w:type="autofit"/>
        <w:tblCellMar>
          <w:top w:w="0" w:type="dxa"/>
          <w:left w:w="108" w:type="dxa"/>
          <w:bottom w:w="0" w:type="dxa"/>
          <w:right w:w="108" w:type="dxa"/>
        </w:tblCellMar>
      </w:tblPr>
      <w:tblGrid>
        <w:gridCol w:w="1149"/>
        <w:gridCol w:w="3119"/>
        <w:gridCol w:w="2693"/>
        <w:gridCol w:w="2126"/>
      </w:tblGrid>
      <w:tr w14:paraId="5B39A6CF">
        <w:tblPrEx>
          <w:tblCellMar>
            <w:top w:w="0" w:type="dxa"/>
            <w:left w:w="108" w:type="dxa"/>
            <w:bottom w:w="0" w:type="dxa"/>
            <w:right w:w="108" w:type="dxa"/>
          </w:tblCellMar>
        </w:tblPrEx>
        <w:trPr>
          <w:trHeight w:val="270" w:hRule="atLeast"/>
        </w:trPr>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14:paraId="6B3CC13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序号</w:t>
            </w:r>
          </w:p>
        </w:tc>
        <w:tc>
          <w:tcPr>
            <w:tcW w:w="3119" w:type="dxa"/>
            <w:tcBorders>
              <w:top w:val="single" w:color="auto" w:sz="4" w:space="0"/>
              <w:left w:val="nil"/>
              <w:bottom w:val="single" w:color="auto" w:sz="4" w:space="0"/>
              <w:right w:val="single" w:color="auto" w:sz="4" w:space="0"/>
            </w:tcBorders>
            <w:shd w:val="clear" w:color="auto" w:fill="auto"/>
            <w:vAlign w:val="center"/>
          </w:tcPr>
          <w:p w14:paraId="14CD14C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名称</w:t>
            </w:r>
          </w:p>
        </w:tc>
        <w:tc>
          <w:tcPr>
            <w:tcW w:w="2693" w:type="dxa"/>
            <w:tcBorders>
              <w:top w:val="single" w:color="auto" w:sz="4" w:space="0"/>
              <w:left w:val="nil"/>
              <w:bottom w:val="single" w:color="auto" w:sz="4" w:space="0"/>
              <w:right w:val="single" w:color="auto" w:sz="4" w:space="0"/>
            </w:tcBorders>
            <w:shd w:val="clear" w:color="auto" w:fill="auto"/>
            <w:vAlign w:val="center"/>
          </w:tcPr>
          <w:p w14:paraId="1AA1E56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尺寸（mm）</w:t>
            </w:r>
          </w:p>
        </w:tc>
        <w:tc>
          <w:tcPr>
            <w:tcW w:w="2126" w:type="dxa"/>
            <w:tcBorders>
              <w:top w:val="single" w:color="auto" w:sz="4" w:space="0"/>
              <w:left w:val="nil"/>
              <w:bottom w:val="single" w:color="auto" w:sz="4" w:space="0"/>
              <w:right w:val="single" w:color="auto" w:sz="4" w:space="0"/>
            </w:tcBorders>
            <w:shd w:val="clear" w:color="auto" w:fill="auto"/>
            <w:vAlign w:val="center"/>
          </w:tcPr>
          <w:p w14:paraId="4FE9E66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公差（mm）</w:t>
            </w:r>
          </w:p>
        </w:tc>
      </w:tr>
      <w:tr w14:paraId="026BA7F3">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4DC12A6A">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c>
          <w:tcPr>
            <w:tcW w:w="3119" w:type="dxa"/>
            <w:tcBorders>
              <w:top w:val="nil"/>
              <w:left w:val="nil"/>
              <w:bottom w:val="single" w:color="auto" w:sz="4" w:space="0"/>
              <w:right w:val="single" w:color="auto" w:sz="4" w:space="0"/>
            </w:tcBorders>
            <w:shd w:val="clear" w:color="auto" w:fill="auto"/>
            <w:vAlign w:val="center"/>
          </w:tcPr>
          <w:p w14:paraId="06850ED6">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负极片大面长度I</w:t>
            </w:r>
          </w:p>
        </w:tc>
        <w:tc>
          <w:tcPr>
            <w:tcW w:w="2693" w:type="dxa"/>
            <w:tcBorders>
              <w:top w:val="nil"/>
              <w:left w:val="nil"/>
              <w:bottom w:val="single" w:color="auto" w:sz="4" w:space="0"/>
              <w:right w:val="single" w:color="auto" w:sz="4" w:space="0"/>
            </w:tcBorders>
            <w:shd w:val="clear" w:color="auto" w:fill="auto"/>
            <w:vAlign w:val="center"/>
          </w:tcPr>
          <w:p w14:paraId="3996D18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400～2500</w:t>
            </w:r>
          </w:p>
        </w:tc>
        <w:tc>
          <w:tcPr>
            <w:tcW w:w="2126" w:type="dxa"/>
            <w:tcBorders>
              <w:top w:val="nil"/>
              <w:left w:val="nil"/>
              <w:bottom w:val="single" w:color="auto" w:sz="4" w:space="0"/>
              <w:right w:val="single" w:color="auto" w:sz="4" w:space="0"/>
            </w:tcBorders>
            <w:shd w:val="clear" w:color="auto" w:fill="auto"/>
            <w:vAlign w:val="center"/>
          </w:tcPr>
          <w:p w14:paraId="69F1F5B2">
            <w:pPr>
              <w:widowControl/>
              <w:jc w:val="center"/>
              <w:rPr>
                <w:rFonts w:hint="eastAsia" w:ascii="宋体" w:hAnsi="宋体" w:cs="宋体"/>
                <w:color w:val="000000"/>
                <w:kern w:val="0"/>
                <w:sz w:val="18"/>
                <w:szCs w:val="18"/>
                <w:highlight w:val="none"/>
              </w:rPr>
            </w:pPr>
            <w:r>
              <w:rPr>
                <w:rFonts w:ascii="宋体" w:hAnsi="宋体"/>
                <w:bCs/>
                <w:sz w:val="18"/>
                <w:szCs w:val="18"/>
                <w:highlight w:val="none"/>
              </w:rPr>
              <w:t>+2</w:t>
            </w:r>
            <w:r>
              <w:rPr>
                <w:rFonts w:hint="eastAsia" w:ascii="宋体" w:hAnsi="宋体"/>
                <w:bCs/>
                <w:sz w:val="18"/>
                <w:szCs w:val="18"/>
                <w:highlight w:val="none"/>
              </w:rPr>
              <w:t>/</w:t>
            </w:r>
            <w:r>
              <w:rPr>
                <w:rFonts w:ascii="宋体" w:hAnsi="宋体"/>
                <w:bCs/>
                <w:sz w:val="18"/>
                <w:szCs w:val="18"/>
                <w:highlight w:val="none"/>
              </w:rPr>
              <w:t>-</w:t>
            </w:r>
            <w:r>
              <w:rPr>
                <w:rFonts w:hint="eastAsia" w:ascii="宋体" w:hAnsi="宋体"/>
                <w:bCs/>
                <w:sz w:val="18"/>
                <w:szCs w:val="18"/>
                <w:highlight w:val="none"/>
              </w:rPr>
              <w:t>1</w:t>
            </w:r>
          </w:p>
        </w:tc>
      </w:tr>
      <w:tr w14:paraId="0EC7B43F">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7716D98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3119" w:type="dxa"/>
            <w:tcBorders>
              <w:top w:val="nil"/>
              <w:left w:val="nil"/>
              <w:bottom w:val="single" w:color="auto" w:sz="4" w:space="0"/>
              <w:right w:val="single" w:color="auto" w:sz="4" w:space="0"/>
            </w:tcBorders>
            <w:shd w:val="clear" w:color="auto" w:fill="auto"/>
            <w:vAlign w:val="center"/>
          </w:tcPr>
          <w:p w14:paraId="42A448D2">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负极片全长J</w:t>
            </w:r>
          </w:p>
        </w:tc>
        <w:tc>
          <w:tcPr>
            <w:tcW w:w="2693" w:type="dxa"/>
            <w:tcBorders>
              <w:top w:val="nil"/>
              <w:left w:val="nil"/>
              <w:bottom w:val="single" w:color="auto" w:sz="4" w:space="0"/>
              <w:right w:val="single" w:color="auto" w:sz="4" w:space="0"/>
            </w:tcBorders>
            <w:shd w:val="clear" w:color="auto" w:fill="auto"/>
            <w:vAlign w:val="center"/>
          </w:tcPr>
          <w:p w14:paraId="338A67F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500～2500</w:t>
            </w:r>
          </w:p>
        </w:tc>
        <w:tc>
          <w:tcPr>
            <w:tcW w:w="2126" w:type="dxa"/>
            <w:tcBorders>
              <w:top w:val="nil"/>
              <w:left w:val="nil"/>
              <w:bottom w:val="single" w:color="auto" w:sz="4" w:space="0"/>
              <w:right w:val="single" w:color="auto" w:sz="4" w:space="0"/>
            </w:tcBorders>
            <w:shd w:val="clear" w:color="auto" w:fill="auto"/>
            <w:vAlign w:val="center"/>
          </w:tcPr>
          <w:p w14:paraId="5FC474F5">
            <w:pPr>
              <w:widowControl/>
              <w:jc w:val="center"/>
              <w:rPr>
                <w:rFonts w:hint="eastAsia" w:ascii="宋体" w:hAnsi="宋体" w:cs="宋体"/>
                <w:color w:val="000000"/>
                <w:kern w:val="0"/>
                <w:sz w:val="18"/>
                <w:szCs w:val="18"/>
                <w:highlight w:val="none"/>
              </w:rPr>
            </w:pPr>
            <w:r>
              <w:rPr>
                <w:rFonts w:ascii="宋体" w:hAnsi="宋体"/>
                <w:bCs/>
                <w:sz w:val="18"/>
                <w:szCs w:val="18"/>
                <w:highlight w:val="none"/>
              </w:rPr>
              <w:t>+2</w:t>
            </w:r>
            <w:r>
              <w:rPr>
                <w:rFonts w:hint="eastAsia" w:ascii="宋体" w:hAnsi="宋体"/>
                <w:bCs/>
                <w:sz w:val="18"/>
                <w:szCs w:val="18"/>
                <w:highlight w:val="none"/>
              </w:rPr>
              <w:t>/</w:t>
            </w:r>
            <w:r>
              <w:rPr>
                <w:rFonts w:ascii="宋体" w:hAnsi="宋体"/>
                <w:bCs/>
                <w:sz w:val="18"/>
                <w:szCs w:val="18"/>
                <w:highlight w:val="none"/>
              </w:rPr>
              <w:t>-</w:t>
            </w:r>
            <w:r>
              <w:rPr>
                <w:rFonts w:hint="eastAsia" w:ascii="宋体" w:hAnsi="宋体"/>
                <w:bCs/>
                <w:sz w:val="18"/>
                <w:szCs w:val="18"/>
                <w:highlight w:val="none"/>
              </w:rPr>
              <w:t>1</w:t>
            </w:r>
          </w:p>
        </w:tc>
      </w:tr>
      <w:tr w14:paraId="34AAE9B9">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1E5A952D">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w:t>
            </w:r>
          </w:p>
        </w:tc>
        <w:tc>
          <w:tcPr>
            <w:tcW w:w="3119" w:type="dxa"/>
            <w:tcBorders>
              <w:top w:val="nil"/>
              <w:left w:val="nil"/>
              <w:bottom w:val="single" w:color="auto" w:sz="4" w:space="0"/>
              <w:right w:val="single" w:color="auto" w:sz="4" w:space="0"/>
            </w:tcBorders>
            <w:shd w:val="clear" w:color="auto" w:fill="auto"/>
            <w:vAlign w:val="center"/>
          </w:tcPr>
          <w:p w14:paraId="1419B358">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负极片小面长度</w:t>
            </w:r>
            <w:r>
              <w:rPr>
                <w:rFonts w:cs="宋体"/>
                <w:color w:val="000000"/>
                <w:kern w:val="0"/>
                <w:sz w:val="18"/>
                <w:szCs w:val="18"/>
                <w:highlight w:val="none"/>
              </w:rPr>
              <w:t>K</w:t>
            </w:r>
          </w:p>
        </w:tc>
        <w:tc>
          <w:tcPr>
            <w:tcW w:w="2693" w:type="dxa"/>
            <w:tcBorders>
              <w:top w:val="nil"/>
              <w:left w:val="nil"/>
              <w:bottom w:val="single" w:color="auto" w:sz="4" w:space="0"/>
              <w:right w:val="single" w:color="auto" w:sz="4" w:space="0"/>
            </w:tcBorders>
            <w:shd w:val="clear" w:color="auto" w:fill="auto"/>
            <w:vAlign w:val="center"/>
          </w:tcPr>
          <w:p w14:paraId="3902023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400～1900</w:t>
            </w:r>
          </w:p>
        </w:tc>
        <w:tc>
          <w:tcPr>
            <w:tcW w:w="2126" w:type="dxa"/>
            <w:tcBorders>
              <w:top w:val="nil"/>
              <w:left w:val="nil"/>
              <w:bottom w:val="single" w:color="auto" w:sz="4" w:space="0"/>
              <w:right w:val="single" w:color="auto" w:sz="4" w:space="0"/>
            </w:tcBorders>
            <w:shd w:val="clear" w:color="auto" w:fill="auto"/>
            <w:vAlign w:val="center"/>
          </w:tcPr>
          <w:p w14:paraId="1D1B2018">
            <w:pPr>
              <w:widowControl/>
              <w:jc w:val="center"/>
              <w:rPr>
                <w:rFonts w:hint="eastAsia" w:ascii="宋体" w:hAnsi="宋体" w:cs="宋体"/>
                <w:color w:val="000000"/>
                <w:kern w:val="0"/>
                <w:sz w:val="18"/>
                <w:szCs w:val="18"/>
                <w:highlight w:val="none"/>
              </w:rPr>
            </w:pPr>
            <w:r>
              <w:rPr>
                <w:rFonts w:ascii="宋体" w:hAnsi="宋体"/>
                <w:bCs/>
                <w:sz w:val="18"/>
                <w:szCs w:val="18"/>
                <w:highlight w:val="none"/>
              </w:rPr>
              <w:t>+2</w:t>
            </w:r>
            <w:r>
              <w:rPr>
                <w:rFonts w:hint="eastAsia" w:ascii="宋体" w:hAnsi="宋体"/>
                <w:bCs/>
                <w:sz w:val="18"/>
                <w:szCs w:val="18"/>
                <w:highlight w:val="none"/>
              </w:rPr>
              <w:t>/</w:t>
            </w:r>
            <w:r>
              <w:rPr>
                <w:rFonts w:ascii="宋体" w:hAnsi="宋体"/>
                <w:bCs/>
                <w:sz w:val="18"/>
                <w:szCs w:val="18"/>
                <w:highlight w:val="none"/>
              </w:rPr>
              <w:t>-</w:t>
            </w:r>
            <w:r>
              <w:rPr>
                <w:rFonts w:hint="eastAsia" w:ascii="宋体" w:hAnsi="宋体"/>
                <w:bCs/>
                <w:sz w:val="18"/>
                <w:szCs w:val="18"/>
                <w:highlight w:val="none"/>
              </w:rPr>
              <w:t>1</w:t>
            </w:r>
          </w:p>
        </w:tc>
      </w:tr>
      <w:tr w14:paraId="0BDAB789">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1BD5301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w:t>
            </w:r>
          </w:p>
        </w:tc>
        <w:tc>
          <w:tcPr>
            <w:tcW w:w="3119" w:type="dxa"/>
            <w:tcBorders>
              <w:top w:val="nil"/>
              <w:left w:val="nil"/>
              <w:bottom w:val="single" w:color="auto" w:sz="4" w:space="0"/>
              <w:right w:val="single" w:color="auto" w:sz="4" w:space="0"/>
            </w:tcBorders>
            <w:shd w:val="clear" w:color="auto" w:fill="auto"/>
            <w:vAlign w:val="center"/>
          </w:tcPr>
          <w:p w14:paraId="5CA343BD">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负极片厚度L</w:t>
            </w:r>
          </w:p>
        </w:tc>
        <w:tc>
          <w:tcPr>
            <w:tcW w:w="2693" w:type="dxa"/>
            <w:tcBorders>
              <w:top w:val="nil"/>
              <w:left w:val="nil"/>
              <w:bottom w:val="single" w:color="auto" w:sz="4" w:space="0"/>
              <w:right w:val="single" w:color="auto" w:sz="4" w:space="0"/>
            </w:tcBorders>
            <w:shd w:val="clear" w:color="auto" w:fill="auto"/>
            <w:vAlign w:val="center"/>
          </w:tcPr>
          <w:p w14:paraId="7E6A91E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0.08～0.14</w:t>
            </w:r>
          </w:p>
        </w:tc>
        <w:tc>
          <w:tcPr>
            <w:tcW w:w="2126" w:type="dxa"/>
            <w:tcBorders>
              <w:top w:val="nil"/>
              <w:left w:val="nil"/>
              <w:bottom w:val="single" w:color="auto" w:sz="4" w:space="0"/>
              <w:right w:val="single" w:color="auto" w:sz="4" w:space="0"/>
            </w:tcBorders>
            <w:shd w:val="clear" w:color="auto" w:fill="auto"/>
            <w:vAlign w:val="center"/>
          </w:tcPr>
          <w:p w14:paraId="596B7E5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±0.004</w:t>
            </w:r>
          </w:p>
        </w:tc>
      </w:tr>
      <w:tr w14:paraId="33CFADF5">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60BFB3C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w:t>
            </w:r>
          </w:p>
        </w:tc>
        <w:tc>
          <w:tcPr>
            <w:tcW w:w="3119" w:type="dxa"/>
            <w:tcBorders>
              <w:top w:val="nil"/>
              <w:left w:val="nil"/>
              <w:bottom w:val="single" w:color="auto" w:sz="4" w:space="0"/>
              <w:right w:val="single" w:color="auto" w:sz="4" w:space="0"/>
            </w:tcBorders>
            <w:shd w:val="clear" w:color="auto" w:fill="auto"/>
            <w:vAlign w:val="center"/>
          </w:tcPr>
          <w:p w14:paraId="356084D4">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负极清粉尺寸</w:t>
            </w:r>
            <w:r>
              <w:rPr>
                <w:rFonts w:cs="宋体"/>
                <w:color w:val="000000"/>
                <w:kern w:val="0"/>
                <w:sz w:val="18"/>
                <w:szCs w:val="18"/>
                <w:highlight w:val="none"/>
              </w:rPr>
              <w:t>M</w:t>
            </w:r>
          </w:p>
        </w:tc>
        <w:tc>
          <w:tcPr>
            <w:tcW w:w="2693" w:type="dxa"/>
            <w:tcBorders>
              <w:top w:val="nil"/>
              <w:left w:val="nil"/>
              <w:bottom w:val="single" w:color="auto" w:sz="4" w:space="0"/>
              <w:right w:val="single" w:color="auto" w:sz="4" w:space="0"/>
            </w:tcBorders>
            <w:shd w:val="clear" w:color="auto" w:fill="auto"/>
            <w:vAlign w:val="center"/>
          </w:tcPr>
          <w:p w14:paraId="52D480F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150～1200</w:t>
            </w:r>
          </w:p>
        </w:tc>
        <w:tc>
          <w:tcPr>
            <w:tcW w:w="2126" w:type="dxa"/>
            <w:tcBorders>
              <w:top w:val="nil"/>
              <w:left w:val="nil"/>
              <w:bottom w:val="single" w:color="auto" w:sz="4" w:space="0"/>
              <w:right w:val="single" w:color="auto" w:sz="4" w:space="0"/>
            </w:tcBorders>
            <w:shd w:val="clear" w:color="auto" w:fill="auto"/>
            <w:vAlign w:val="center"/>
          </w:tcPr>
          <w:p w14:paraId="3D63AC2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r>
      <w:tr w14:paraId="2B8F5DE7">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4151516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6</w:t>
            </w:r>
          </w:p>
        </w:tc>
        <w:tc>
          <w:tcPr>
            <w:tcW w:w="3119" w:type="dxa"/>
            <w:tcBorders>
              <w:top w:val="nil"/>
              <w:left w:val="nil"/>
              <w:bottom w:val="single" w:color="auto" w:sz="4" w:space="0"/>
              <w:right w:val="single" w:color="auto" w:sz="4" w:space="0"/>
            </w:tcBorders>
            <w:shd w:val="clear" w:color="auto" w:fill="auto"/>
            <w:vAlign w:val="center"/>
          </w:tcPr>
          <w:p w14:paraId="67AD3F4C">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负极片清粉宽度N</w:t>
            </w:r>
          </w:p>
        </w:tc>
        <w:tc>
          <w:tcPr>
            <w:tcW w:w="2693" w:type="dxa"/>
            <w:tcBorders>
              <w:top w:val="nil"/>
              <w:left w:val="nil"/>
              <w:bottom w:val="single" w:color="auto" w:sz="4" w:space="0"/>
              <w:right w:val="single" w:color="auto" w:sz="4" w:space="0"/>
            </w:tcBorders>
            <w:shd w:val="clear" w:color="auto" w:fill="auto"/>
            <w:vAlign w:val="center"/>
          </w:tcPr>
          <w:p w14:paraId="7C62471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6～15</w:t>
            </w:r>
          </w:p>
        </w:tc>
        <w:tc>
          <w:tcPr>
            <w:tcW w:w="2126" w:type="dxa"/>
            <w:tcBorders>
              <w:top w:val="nil"/>
              <w:left w:val="nil"/>
              <w:bottom w:val="single" w:color="auto" w:sz="4" w:space="0"/>
              <w:right w:val="single" w:color="auto" w:sz="4" w:space="0"/>
            </w:tcBorders>
            <w:shd w:val="clear" w:color="auto" w:fill="auto"/>
            <w:vAlign w:val="center"/>
          </w:tcPr>
          <w:p w14:paraId="614EEAB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r w14:paraId="56E565F9">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36121E3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7</w:t>
            </w:r>
          </w:p>
        </w:tc>
        <w:tc>
          <w:tcPr>
            <w:tcW w:w="3119" w:type="dxa"/>
            <w:tcBorders>
              <w:top w:val="nil"/>
              <w:left w:val="nil"/>
              <w:bottom w:val="single" w:color="auto" w:sz="4" w:space="0"/>
              <w:right w:val="single" w:color="auto" w:sz="4" w:space="0"/>
            </w:tcBorders>
            <w:shd w:val="clear" w:color="auto" w:fill="auto"/>
            <w:vAlign w:val="center"/>
          </w:tcPr>
          <w:p w14:paraId="701DFFC4">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负极宽度尺寸H</w:t>
            </w:r>
          </w:p>
        </w:tc>
        <w:tc>
          <w:tcPr>
            <w:tcW w:w="2693" w:type="dxa"/>
            <w:tcBorders>
              <w:top w:val="nil"/>
              <w:left w:val="nil"/>
              <w:bottom w:val="single" w:color="auto" w:sz="4" w:space="0"/>
              <w:right w:val="single" w:color="auto" w:sz="4" w:space="0"/>
            </w:tcBorders>
            <w:shd w:val="clear" w:color="auto" w:fill="auto"/>
            <w:vAlign w:val="center"/>
          </w:tcPr>
          <w:p w14:paraId="49E9EF9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35～150</w:t>
            </w:r>
          </w:p>
        </w:tc>
        <w:tc>
          <w:tcPr>
            <w:tcW w:w="2126" w:type="dxa"/>
            <w:tcBorders>
              <w:top w:val="nil"/>
              <w:left w:val="nil"/>
              <w:bottom w:val="single" w:color="auto" w:sz="4" w:space="0"/>
              <w:right w:val="single" w:color="auto" w:sz="4" w:space="0"/>
            </w:tcBorders>
            <w:shd w:val="clear" w:color="auto" w:fill="auto"/>
            <w:vAlign w:val="center"/>
          </w:tcPr>
          <w:p w14:paraId="2E99A1EA">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r w14:paraId="6481EC3C">
        <w:tblPrEx>
          <w:tblCellMar>
            <w:top w:w="0" w:type="dxa"/>
            <w:left w:w="108" w:type="dxa"/>
            <w:bottom w:w="0" w:type="dxa"/>
            <w:right w:w="108" w:type="dxa"/>
          </w:tblCellMar>
        </w:tblPrEx>
        <w:trPr>
          <w:trHeight w:val="270" w:hRule="atLeast"/>
        </w:trPr>
        <w:tc>
          <w:tcPr>
            <w:tcW w:w="1149" w:type="dxa"/>
            <w:tcBorders>
              <w:top w:val="nil"/>
              <w:left w:val="single" w:color="auto" w:sz="4" w:space="0"/>
              <w:bottom w:val="single" w:color="auto" w:sz="4" w:space="0"/>
              <w:right w:val="single" w:color="auto" w:sz="4" w:space="0"/>
            </w:tcBorders>
            <w:shd w:val="clear" w:color="auto" w:fill="auto"/>
            <w:vAlign w:val="center"/>
          </w:tcPr>
          <w:p w14:paraId="3985E4BD">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8</w:t>
            </w:r>
          </w:p>
        </w:tc>
        <w:tc>
          <w:tcPr>
            <w:tcW w:w="3119" w:type="dxa"/>
            <w:tcBorders>
              <w:top w:val="nil"/>
              <w:left w:val="nil"/>
              <w:bottom w:val="single" w:color="auto" w:sz="4" w:space="0"/>
              <w:right w:val="single" w:color="auto" w:sz="4" w:space="0"/>
            </w:tcBorders>
            <w:shd w:val="clear" w:color="auto" w:fill="auto"/>
            <w:vAlign w:val="center"/>
          </w:tcPr>
          <w:p w14:paraId="60A4F3FC">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负极片清粉长度E</w:t>
            </w:r>
          </w:p>
        </w:tc>
        <w:tc>
          <w:tcPr>
            <w:tcW w:w="2693" w:type="dxa"/>
            <w:tcBorders>
              <w:top w:val="nil"/>
              <w:left w:val="nil"/>
              <w:bottom w:val="single" w:color="auto" w:sz="4" w:space="0"/>
              <w:right w:val="single" w:color="auto" w:sz="4" w:space="0"/>
            </w:tcBorders>
            <w:shd w:val="clear" w:color="auto" w:fill="auto"/>
            <w:vAlign w:val="center"/>
          </w:tcPr>
          <w:p w14:paraId="3330F5C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20～30</w:t>
            </w:r>
          </w:p>
        </w:tc>
        <w:tc>
          <w:tcPr>
            <w:tcW w:w="2126" w:type="dxa"/>
            <w:tcBorders>
              <w:top w:val="nil"/>
              <w:left w:val="nil"/>
              <w:bottom w:val="single" w:color="auto" w:sz="4" w:space="0"/>
              <w:right w:val="single" w:color="auto" w:sz="4" w:space="0"/>
            </w:tcBorders>
            <w:shd w:val="clear" w:color="auto" w:fill="auto"/>
            <w:vAlign w:val="center"/>
          </w:tcPr>
          <w:p w14:paraId="78515DA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±0.2</w:t>
            </w:r>
          </w:p>
        </w:tc>
      </w:tr>
    </w:tbl>
    <w:p w14:paraId="6750B8A6">
      <w:pPr>
        <w:pStyle w:val="3"/>
        <w:spacing w:before="0" w:after="0" w:line="415" w:lineRule="auto"/>
        <w:rPr>
          <w:rFonts w:hint="eastAsia" w:ascii="黑体" w:hAnsi="黑体" w:eastAsia="黑体"/>
          <w:b w:val="0"/>
          <w:sz w:val="24"/>
          <w:szCs w:val="24"/>
          <w:highlight w:val="none"/>
        </w:rPr>
      </w:pPr>
      <w:bookmarkStart w:id="22" w:name="_Toc11598"/>
      <w:r>
        <w:rPr>
          <w:rFonts w:hint="eastAsia" w:ascii="黑体" w:hAnsi="黑体" w:eastAsia="黑体"/>
          <w:b w:val="0"/>
          <w:sz w:val="24"/>
          <w:szCs w:val="24"/>
          <w:highlight w:val="none"/>
        </w:rPr>
        <w:t>2.2设备主要构成和技术要</w:t>
      </w:r>
      <w:bookmarkEnd w:id="22"/>
    </w:p>
    <w:p w14:paraId="1EC8A601">
      <w:pPr>
        <w:pStyle w:val="4"/>
        <w:spacing w:before="0" w:after="0" w:line="415" w:lineRule="auto"/>
        <w:rPr>
          <w:rFonts w:hint="eastAsia" w:ascii="黑体" w:hAnsi="黑体" w:eastAsia="黑体"/>
          <w:sz w:val="24"/>
          <w:highlight w:val="none"/>
        </w:rPr>
      </w:pPr>
      <w:bookmarkStart w:id="23" w:name="_Toc5523"/>
      <w:r>
        <w:rPr>
          <w:rFonts w:hint="eastAsia" w:ascii="黑体" w:hAnsi="黑体" w:eastAsia="黑体"/>
          <w:b w:val="0"/>
          <w:sz w:val="24"/>
          <w:szCs w:val="24"/>
          <w:highlight w:val="none"/>
        </w:rPr>
        <w:t>2.2.1极片、隔膜、极耳放卷</w:t>
      </w:r>
      <w:bookmarkEnd w:id="23"/>
    </w:p>
    <w:p w14:paraId="06BF3ADD">
      <w:pPr>
        <w:spacing w:line="360" w:lineRule="auto"/>
        <w:ind w:firstLine="484" w:firstLineChars="202"/>
        <w:rPr>
          <w:sz w:val="24"/>
          <w:highlight w:val="none"/>
        </w:rPr>
      </w:pPr>
      <w:r>
        <w:rPr>
          <w:rFonts w:hint="eastAsia"/>
          <w:sz w:val="24"/>
          <w:highlight w:val="none"/>
        </w:rPr>
        <w:t>设备具备极片投入计数功能（在极片放料挂轴处添加，更换材料时不会影响计数，计数误差在±1片以内）；</w:t>
      </w:r>
    </w:p>
    <w:p w14:paraId="033B9430">
      <w:pPr>
        <w:spacing w:line="360" w:lineRule="auto"/>
        <w:ind w:firstLine="484" w:firstLineChars="202"/>
        <w:rPr>
          <w:sz w:val="24"/>
          <w:highlight w:val="none"/>
        </w:rPr>
      </w:pPr>
      <w:r>
        <w:rPr>
          <w:rFonts w:hint="eastAsia"/>
          <w:sz w:val="24"/>
          <w:highlight w:val="none"/>
        </w:rPr>
        <w:t>设备具备极片正反面涂覆长度测试功能，精度±</w:t>
      </w:r>
      <w:r>
        <w:rPr>
          <w:sz w:val="24"/>
          <w:highlight w:val="none"/>
        </w:rPr>
        <w:t>2</w:t>
      </w:r>
      <w:r>
        <w:rPr>
          <w:rFonts w:hint="eastAsia"/>
          <w:sz w:val="24"/>
          <w:highlight w:val="none"/>
        </w:rPr>
        <w:t>mm以内；</w:t>
      </w:r>
    </w:p>
    <w:p w14:paraId="743AD1E9">
      <w:pPr>
        <w:spacing w:line="360" w:lineRule="auto"/>
        <w:ind w:firstLine="484" w:firstLineChars="202"/>
        <w:rPr>
          <w:sz w:val="24"/>
          <w:highlight w:val="none"/>
        </w:rPr>
      </w:pPr>
      <w:r>
        <w:rPr>
          <w:rFonts w:hint="eastAsia"/>
          <w:sz w:val="24"/>
          <w:highlight w:val="none"/>
        </w:rPr>
        <w:t>极片挂轴尽量外探，方便极片装取。</w:t>
      </w:r>
      <w:r>
        <w:rPr>
          <w:sz w:val="24"/>
          <w:highlight w:val="none"/>
        </w:rPr>
        <w:t xml:space="preserve"> </w:t>
      </w:r>
      <w:r>
        <w:rPr>
          <w:rFonts w:hint="eastAsia"/>
          <w:sz w:val="24"/>
          <w:highlight w:val="none"/>
        </w:rPr>
        <w:t>极片、隔膜上卷处要有防尘罩，并且防尘罩要良好的密闭性。</w:t>
      </w:r>
    </w:p>
    <w:p w14:paraId="129524D8">
      <w:pPr>
        <w:spacing w:line="360" w:lineRule="auto"/>
        <w:ind w:firstLine="484" w:firstLineChars="202"/>
        <w:rPr>
          <w:sz w:val="24"/>
          <w:highlight w:val="none"/>
        </w:rPr>
      </w:pPr>
      <w:r>
        <w:rPr>
          <w:rFonts w:hint="eastAsia"/>
          <w:sz w:val="24"/>
          <w:highlight w:val="none"/>
        </w:rPr>
        <w:t xml:space="preserve">极片、隔膜、极耳用的挂轴，可以切换运转方向，具备正转和反转功能；以下条件下检出材料结束，装置自动停止。 </w:t>
      </w:r>
    </w:p>
    <w:p w14:paraId="7EB339F2">
      <w:pPr>
        <w:spacing w:line="360" w:lineRule="auto"/>
        <w:ind w:firstLine="484" w:firstLineChars="202"/>
        <w:rPr>
          <w:sz w:val="24"/>
          <w:highlight w:val="none"/>
        </w:rPr>
      </w:pPr>
      <w:r>
        <w:rPr>
          <w:rFonts w:hint="eastAsia"/>
          <w:sz w:val="24"/>
          <w:highlight w:val="none"/>
        </w:rPr>
        <w:t>1）极片：由反射式传感器检出电极没有涂浆料部分50～500mm时，判定为极片用完；剩余极片从金属环上自然退下。极片具备自动换卷的功能。</w:t>
      </w:r>
    </w:p>
    <w:p w14:paraId="3CC3040E">
      <w:pPr>
        <w:spacing w:line="360" w:lineRule="auto"/>
        <w:ind w:firstLine="484" w:firstLineChars="202"/>
        <w:rPr>
          <w:sz w:val="24"/>
          <w:highlight w:val="none"/>
        </w:rPr>
      </w:pPr>
      <w:r>
        <w:rPr>
          <w:rFonts w:hint="eastAsia"/>
          <w:sz w:val="24"/>
          <w:highlight w:val="none"/>
        </w:rPr>
        <w:t>2）隔膜：透过式传感器检出黑色完全不透明的胶带时，判定隔膜用完；剩余隔膜从纸卷上自然退下。具备邦纳感应器，对于单面陶瓷隔膜，换卷后，能自动判定陶瓷面，不良报警提示。</w:t>
      </w:r>
    </w:p>
    <w:p w14:paraId="207F72C4">
      <w:pPr>
        <w:spacing w:line="360" w:lineRule="auto"/>
        <w:ind w:firstLine="484" w:firstLineChars="202"/>
        <w:rPr>
          <w:sz w:val="24"/>
          <w:highlight w:val="none"/>
        </w:rPr>
      </w:pPr>
      <w:r>
        <w:rPr>
          <w:rFonts w:hint="eastAsia"/>
          <w:sz w:val="24"/>
          <w:highlight w:val="none"/>
        </w:rPr>
        <w:t>3）带极耳胶的极耳：当动作辊的下限检出传感器处于ON 状态时，判定材料用完；对于其中的层间隔离膜，配备回收轴。</w:t>
      </w:r>
    </w:p>
    <w:p w14:paraId="6421B0AE">
      <w:pPr>
        <w:pStyle w:val="4"/>
        <w:spacing w:before="0" w:after="0" w:line="415" w:lineRule="auto"/>
        <w:rPr>
          <w:rFonts w:hint="eastAsia" w:ascii="黑体" w:hAnsi="黑体" w:eastAsia="黑体"/>
          <w:b w:val="0"/>
          <w:sz w:val="24"/>
          <w:szCs w:val="24"/>
          <w:highlight w:val="none"/>
        </w:rPr>
      </w:pPr>
      <w:bookmarkStart w:id="24" w:name="_Toc16041"/>
      <w:r>
        <w:rPr>
          <w:rFonts w:hint="eastAsia" w:ascii="黑体" w:hAnsi="黑体" w:eastAsia="黑体"/>
          <w:b w:val="0"/>
          <w:sz w:val="24"/>
          <w:szCs w:val="24"/>
          <w:highlight w:val="none"/>
        </w:rPr>
        <w:t>2.2.2极耳焊接</w:t>
      </w:r>
      <w:bookmarkEnd w:id="24"/>
    </w:p>
    <w:p w14:paraId="7B83E643">
      <w:pPr>
        <w:numPr>
          <w:ilvl w:val="0"/>
          <w:numId w:val="3"/>
        </w:numPr>
        <w:spacing w:line="360" w:lineRule="auto"/>
        <w:ind w:firstLine="484" w:firstLineChars="202"/>
        <w:rPr>
          <w:rFonts w:hint="eastAsia"/>
          <w:sz w:val="24"/>
          <w:highlight w:val="none"/>
        </w:rPr>
      </w:pPr>
      <w:r>
        <w:rPr>
          <w:rFonts w:hint="eastAsia"/>
          <w:sz w:val="24"/>
          <w:highlight w:val="none"/>
        </w:rPr>
        <w:t xml:space="preserve">非埋极耳结构的正极焊接面积25.0mm（长）×4.0mm（宽）；埋极耳结构的正极焊点面积13.0mm（长）×4.0mm（宽）。非埋极耳结构的负极焊接面积见图16，埋极耳结构的负极焊接面积见图17，具体尺寸待讨论. </w:t>
      </w:r>
      <w:r>
        <w:rPr>
          <w:rFonts w:hint="eastAsia"/>
          <w:sz w:val="24"/>
          <w:highlight w:val="none"/>
          <w:lang w:eastAsia="zh-CN"/>
        </w:rPr>
        <w:t>招标方</w:t>
      </w:r>
      <w:r>
        <w:rPr>
          <w:rFonts w:hint="eastAsia"/>
          <w:sz w:val="24"/>
          <w:highlight w:val="none"/>
        </w:rPr>
        <w:t>只提供焊点的外形尺寸，焊点纹理依据</w:t>
      </w:r>
      <w:r>
        <w:rPr>
          <w:rFonts w:hint="eastAsia"/>
          <w:sz w:val="24"/>
          <w:highlight w:val="none"/>
          <w:lang w:eastAsia="zh-CN"/>
        </w:rPr>
        <w:t>招标方</w:t>
      </w:r>
      <w:r>
        <w:rPr>
          <w:rFonts w:hint="eastAsia"/>
          <w:sz w:val="24"/>
          <w:highlight w:val="none"/>
        </w:rPr>
        <w:t>提供的材料自行匹配，并提供焊头、焊座纹理的图纸。</w:t>
      </w:r>
    </w:p>
    <w:p w14:paraId="3522D9E0">
      <w:pPr>
        <w:numPr>
          <w:ilvl w:val="0"/>
          <w:numId w:val="3"/>
        </w:numPr>
        <w:spacing w:line="360" w:lineRule="auto"/>
        <w:ind w:firstLine="484" w:firstLineChars="202"/>
        <w:rPr>
          <w:rFonts w:hint="eastAsia"/>
          <w:sz w:val="24"/>
          <w:highlight w:val="none"/>
        </w:rPr>
      </w:pPr>
      <w:r>
        <w:rPr>
          <w:rFonts w:hint="eastAsia"/>
          <w:sz w:val="24"/>
          <w:highlight w:val="none"/>
          <w:lang w:val="en-US" w:eastAsia="zh-CN"/>
        </w:rPr>
        <w:t>焊接机出厂前，根据招标方提供的极耳耗材，提供给招标方成熟时序值作为参考；</w:t>
      </w:r>
    </w:p>
    <w:p w14:paraId="0E259D7E">
      <w:pPr>
        <w:spacing w:line="360" w:lineRule="auto"/>
        <w:ind w:firstLine="602" w:firstLineChars="251"/>
        <w:rPr>
          <w:rFonts w:hint="eastAsia" w:ascii="宋体" w:hAnsi="宋体"/>
          <w:sz w:val="24"/>
          <w:highlight w:val="none"/>
        </w:rPr>
      </w:pPr>
      <w:r>
        <w:rPr>
          <w:rFonts w:hint="eastAsia"/>
          <w:sz w:val="24"/>
          <w:highlight w:val="none"/>
        </w:rPr>
        <w:t>提供焊接面积图纸，</w:t>
      </w:r>
      <w:r>
        <w:rPr>
          <w:rFonts w:hint="eastAsia" w:ascii="宋体" w:hAnsi="宋体"/>
          <w:sz w:val="24"/>
          <w:highlight w:val="none"/>
        </w:rPr>
        <w:t>厂家制作,每台卷绕机配:正极2个焊头(非埋极耳和埋极耳的), 负极2个焊头(非埋极耳和埋极耳的),2个焊座。</w:t>
      </w:r>
    </w:p>
    <w:p w14:paraId="541795B5">
      <w:pPr>
        <w:spacing w:line="360" w:lineRule="auto"/>
        <w:ind w:firstLine="480" w:firstLineChars="200"/>
        <w:rPr>
          <w:sz w:val="24"/>
          <w:highlight w:val="none"/>
        </w:rPr>
      </w:pPr>
      <w:r>
        <w:rPr>
          <w:rFonts w:hint="eastAsia"/>
          <w:sz w:val="24"/>
          <w:highlight w:val="none"/>
        </w:rPr>
        <w:t>必能信焊接机型号：40</w:t>
      </w:r>
      <w:r>
        <w:rPr>
          <w:rFonts w:hint="eastAsia"/>
          <w:sz w:val="24"/>
          <w:highlight w:val="none"/>
          <w:lang w:val="en-US" w:eastAsia="zh-CN"/>
        </w:rPr>
        <w:t>KH</w:t>
      </w:r>
      <w:r>
        <w:rPr>
          <w:rFonts w:hint="eastAsia"/>
          <w:sz w:val="24"/>
          <w:highlight w:val="none"/>
        </w:rPr>
        <w:t>z</w:t>
      </w:r>
      <w:r>
        <w:rPr>
          <w:rFonts w:hint="eastAsia"/>
          <w:sz w:val="24"/>
          <w:highlight w:val="none"/>
          <w:lang w:val="en-US" w:eastAsia="zh-CN"/>
        </w:rPr>
        <w:t xml:space="preserve">  800W  BWE</w:t>
      </w:r>
      <w:r>
        <w:rPr>
          <w:rFonts w:hint="eastAsia"/>
          <w:sz w:val="24"/>
          <w:highlight w:val="none"/>
        </w:rPr>
        <w:t xml:space="preserve"> </w:t>
      </w:r>
    </w:p>
    <w:p w14:paraId="27D71DAB">
      <w:pPr>
        <w:spacing w:line="360" w:lineRule="auto"/>
        <w:ind w:firstLine="484" w:firstLineChars="202"/>
        <w:rPr>
          <w:sz w:val="24"/>
          <w:highlight w:val="none"/>
        </w:rPr>
      </w:pPr>
      <w:r>
        <w:rPr>
          <w:rFonts w:hint="eastAsia"/>
          <w:sz w:val="24"/>
          <w:highlight w:val="none"/>
          <w:lang w:val="en-US" w:eastAsia="zh-CN"/>
        </w:rPr>
        <w:t>3</w:t>
      </w:r>
      <w:r>
        <w:rPr>
          <w:rFonts w:hint="eastAsia"/>
          <w:sz w:val="24"/>
          <w:highlight w:val="none"/>
        </w:rPr>
        <w:t>）焊头和焊座使用寿命：</w:t>
      </w:r>
    </w:p>
    <w:p w14:paraId="0299E598">
      <w:pPr>
        <w:spacing w:line="360" w:lineRule="auto"/>
        <w:rPr>
          <w:sz w:val="24"/>
          <w:highlight w:val="none"/>
        </w:rPr>
      </w:pPr>
      <w:r>
        <w:rPr>
          <w:rFonts w:hint="eastAsia" w:ascii="宋体" w:hAnsi="宋体"/>
          <w:szCs w:val="21"/>
          <w:highlight w:val="none"/>
        </w:rPr>
        <w:t>表25焊头和焊座使用寿命</w:t>
      </w:r>
    </w:p>
    <w:tbl>
      <w:tblPr>
        <w:tblStyle w:val="36"/>
        <w:tblW w:w="0" w:type="auto"/>
        <w:tblInd w:w="108" w:type="dxa"/>
        <w:tblLayout w:type="autofit"/>
        <w:tblCellMar>
          <w:top w:w="0" w:type="dxa"/>
          <w:left w:w="0" w:type="dxa"/>
          <w:bottom w:w="0" w:type="dxa"/>
          <w:right w:w="0" w:type="dxa"/>
        </w:tblCellMar>
      </w:tblPr>
      <w:tblGrid>
        <w:gridCol w:w="1134"/>
        <w:gridCol w:w="2127"/>
        <w:gridCol w:w="5811"/>
      </w:tblGrid>
      <w:tr w14:paraId="7E2A632E">
        <w:tblPrEx>
          <w:tblCellMar>
            <w:top w:w="0" w:type="dxa"/>
            <w:left w:w="0" w:type="dxa"/>
            <w:bottom w:w="0" w:type="dxa"/>
            <w:right w:w="0" w:type="dxa"/>
          </w:tblCellMar>
        </w:tblPrEx>
        <w:trPr>
          <w:trHeight w:val="415" w:hRule="atLeast"/>
        </w:trPr>
        <w:tc>
          <w:tcPr>
            <w:tcW w:w="113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5099BBC">
            <w:pPr>
              <w:jc w:val="center"/>
              <w:rPr>
                <w:rFonts w:hint="eastAsia" w:ascii="宋体" w:hAnsi="宋体"/>
                <w:sz w:val="18"/>
                <w:szCs w:val="18"/>
                <w:highlight w:val="none"/>
              </w:rPr>
            </w:pPr>
            <w:r>
              <w:rPr>
                <w:rFonts w:hint="eastAsia" w:ascii="宋体" w:hAnsi="宋体"/>
                <w:sz w:val="18"/>
                <w:szCs w:val="18"/>
                <w:highlight w:val="none"/>
              </w:rPr>
              <w:t>序号</w:t>
            </w:r>
          </w:p>
        </w:tc>
        <w:tc>
          <w:tcPr>
            <w:tcW w:w="2127"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3CA858E3">
            <w:pPr>
              <w:jc w:val="center"/>
              <w:rPr>
                <w:rFonts w:hint="eastAsia" w:ascii="宋体" w:hAnsi="宋体"/>
                <w:sz w:val="18"/>
                <w:szCs w:val="18"/>
                <w:highlight w:val="none"/>
              </w:rPr>
            </w:pPr>
            <w:r>
              <w:rPr>
                <w:rFonts w:hint="eastAsia" w:ascii="宋体" w:hAnsi="宋体"/>
                <w:sz w:val="18"/>
                <w:szCs w:val="18"/>
                <w:highlight w:val="none"/>
              </w:rPr>
              <w:t>零件名称</w:t>
            </w:r>
          </w:p>
        </w:tc>
        <w:tc>
          <w:tcPr>
            <w:tcW w:w="5811"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2166C1ED">
            <w:pPr>
              <w:jc w:val="center"/>
              <w:rPr>
                <w:rFonts w:hint="eastAsia" w:ascii="宋体" w:hAnsi="宋体"/>
                <w:sz w:val="18"/>
                <w:szCs w:val="18"/>
                <w:highlight w:val="none"/>
              </w:rPr>
            </w:pPr>
            <w:r>
              <w:rPr>
                <w:rFonts w:hint="eastAsia" w:ascii="宋体" w:hAnsi="宋体"/>
                <w:sz w:val="18"/>
                <w:szCs w:val="18"/>
                <w:highlight w:val="none"/>
              </w:rPr>
              <w:t>使用寿命</w:t>
            </w:r>
          </w:p>
        </w:tc>
      </w:tr>
      <w:tr w14:paraId="4794F68E">
        <w:tblPrEx>
          <w:tblCellMar>
            <w:top w:w="0" w:type="dxa"/>
            <w:left w:w="0" w:type="dxa"/>
            <w:bottom w:w="0" w:type="dxa"/>
            <w:right w:w="0" w:type="dxa"/>
          </w:tblCellMar>
        </w:tblPrEx>
        <w:tc>
          <w:tcPr>
            <w:tcW w:w="1134"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3B2BE3DB">
            <w:pPr>
              <w:jc w:val="center"/>
              <w:rPr>
                <w:rFonts w:hint="eastAsia" w:ascii="宋体" w:hAnsi="宋体"/>
                <w:sz w:val="18"/>
                <w:szCs w:val="18"/>
                <w:highlight w:val="none"/>
              </w:rPr>
            </w:pPr>
            <w:r>
              <w:rPr>
                <w:rFonts w:hint="eastAsia" w:ascii="宋体" w:hAnsi="宋体"/>
                <w:sz w:val="18"/>
                <w:szCs w:val="18"/>
                <w:highlight w:val="none"/>
              </w:rPr>
              <w:t>1</w:t>
            </w:r>
          </w:p>
        </w:tc>
        <w:tc>
          <w:tcPr>
            <w:tcW w:w="2127" w:type="dxa"/>
            <w:tcBorders>
              <w:top w:val="single" w:color="auto" w:sz="8" w:space="0"/>
              <w:left w:val="nil"/>
              <w:bottom w:val="single" w:color="auto" w:sz="8" w:space="0"/>
              <w:right w:val="single" w:color="auto" w:sz="8" w:space="0"/>
            </w:tcBorders>
            <w:tcMar>
              <w:top w:w="0" w:type="dxa"/>
              <w:left w:w="108" w:type="dxa"/>
              <w:bottom w:w="0" w:type="dxa"/>
              <w:right w:w="108" w:type="dxa"/>
            </w:tcMar>
          </w:tcPr>
          <w:p w14:paraId="1DD1240C">
            <w:pPr>
              <w:jc w:val="center"/>
              <w:rPr>
                <w:rFonts w:hint="eastAsia" w:ascii="宋体" w:hAnsi="宋体"/>
                <w:sz w:val="18"/>
                <w:szCs w:val="18"/>
                <w:highlight w:val="none"/>
              </w:rPr>
            </w:pPr>
            <w:r>
              <w:rPr>
                <w:rFonts w:hint="eastAsia" w:ascii="宋体" w:hAnsi="宋体"/>
                <w:sz w:val="18"/>
                <w:szCs w:val="18"/>
                <w:highlight w:val="none"/>
              </w:rPr>
              <w:t>正极极耳焊头</w:t>
            </w:r>
          </w:p>
        </w:tc>
        <w:tc>
          <w:tcPr>
            <w:tcW w:w="5811" w:type="dxa"/>
            <w:tcBorders>
              <w:top w:val="single" w:color="auto" w:sz="8" w:space="0"/>
              <w:left w:val="nil"/>
              <w:bottom w:val="single" w:color="auto" w:sz="8" w:space="0"/>
              <w:right w:val="single" w:color="auto" w:sz="8" w:space="0"/>
            </w:tcBorders>
            <w:tcMar>
              <w:top w:w="0" w:type="dxa"/>
              <w:left w:w="108" w:type="dxa"/>
              <w:bottom w:w="0" w:type="dxa"/>
              <w:right w:w="108" w:type="dxa"/>
            </w:tcMar>
          </w:tcPr>
          <w:p w14:paraId="7B60B1E1">
            <w:pPr>
              <w:jc w:val="center"/>
              <w:rPr>
                <w:rFonts w:hint="eastAsia" w:ascii="宋体" w:hAnsi="宋体"/>
                <w:sz w:val="18"/>
                <w:szCs w:val="18"/>
                <w:highlight w:val="none"/>
              </w:rPr>
            </w:pPr>
            <w:r>
              <w:rPr>
                <w:rFonts w:hint="eastAsia" w:ascii="宋体" w:hAnsi="宋体"/>
                <w:sz w:val="18"/>
                <w:szCs w:val="18"/>
                <w:highlight w:val="none"/>
              </w:rPr>
              <w:t>600000/面</w:t>
            </w:r>
          </w:p>
        </w:tc>
      </w:tr>
      <w:tr w14:paraId="3F4517CF">
        <w:tblPrEx>
          <w:tblCellMar>
            <w:top w:w="0" w:type="dxa"/>
            <w:left w:w="0" w:type="dxa"/>
            <w:bottom w:w="0" w:type="dxa"/>
            <w:right w:w="0" w:type="dxa"/>
          </w:tblCellMar>
        </w:tblPrEx>
        <w:tc>
          <w:tcPr>
            <w:tcW w:w="1134"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38C37C21">
            <w:pPr>
              <w:jc w:val="center"/>
              <w:rPr>
                <w:rFonts w:hint="eastAsia" w:ascii="宋体" w:hAnsi="宋体"/>
                <w:sz w:val="18"/>
                <w:szCs w:val="18"/>
                <w:highlight w:val="none"/>
              </w:rPr>
            </w:pPr>
            <w:r>
              <w:rPr>
                <w:rFonts w:hint="eastAsia" w:ascii="宋体" w:hAnsi="宋体"/>
                <w:sz w:val="18"/>
                <w:szCs w:val="18"/>
                <w:highlight w:val="none"/>
              </w:rPr>
              <w:t>2</w:t>
            </w:r>
          </w:p>
        </w:tc>
        <w:tc>
          <w:tcPr>
            <w:tcW w:w="2127" w:type="dxa"/>
            <w:tcBorders>
              <w:top w:val="nil"/>
              <w:left w:val="nil"/>
              <w:bottom w:val="single" w:color="auto" w:sz="8" w:space="0"/>
              <w:right w:val="single" w:color="auto" w:sz="8" w:space="0"/>
            </w:tcBorders>
            <w:tcMar>
              <w:top w:w="0" w:type="dxa"/>
              <w:left w:w="108" w:type="dxa"/>
              <w:bottom w:w="0" w:type="dxa"/>
              <w:right w:w="108" w:type="dxa"/>
            </w:tcMar>
          </w:tcPr>
          <w:p w14:paraId="3E7DCFF6">
            <w:pPr>
              <w:jc w:val="center"/>
              <w:rPr>
                <w:rFonts w:hint="eastAsia" w:ascii="宋体" w:hAnsi="宋体"/>
                <w:sz w:val="18"/>
                <w:szCs w:val="18"/>
                <w:highlight w:val="none"/>
              </w:rPr>
            </w:pPr>
            <w:r>
              <w:rPr>
                <w:rFonts w:hint="eastAsia" w:ascii="宋体" w:hAnsi="宋体"/>
                <w:sz w:val="18"/>
                <w:szCs w:val="18"/>
                <w:highlight w:val="none"/>
              </w:rPr>
              <w:t>负极极耳焊头</w:t>
            </w:r>
          </w:p>
        </w:tc>
        <w:tc>
          <w:tcPr>
            <w:tcW w:w="5811" w:type="dxa"/>
            <w:tcBorders>
              <w:top w:val="nil"/>
              <w:left w:val="nil"/>
              <w:bottom w:val="single" w:color="auto" w:sz="8" w:space="0"/>
              <w:right w:val="single" w:color="auto" w:sz="8" w:space="0"/>
            </w:tcBorders>
            <w:tcMar>
              <w:top w:w="0" w:type="dxa"/>
              <w:left w:w="108" w:type="dxa"/>
              <w:bottom w:w="0" w:type="dxa"/>
              <w:right w:w="108" w:type="dxa"/>
            </w:tcMar>
          </w:tcPr>
          <w:p w14:paraId="7B9FDF43">
            <w:pPr>
              <w:jc w:val="center"/>
              <w:rPr>
                <w:rFonts w:hint="eastAsia" w:ascii="宋体" w:hAnsi="宋体"/>
                <w:sz w:val="18"/>
                <w:szCs w:val="18"/>
                <w:highlight w:val="none"/>
              </w:rPr>
            </w:pPr>
            <w:r>
              <w:rPr>
                <w:rFonts w:hint="eastAsia" w:ascii="宋体" w:hAnsi="宋体"/>
                <w:sz w:val="18"/>
                <w:szCs w:val="18"/>
                <w:highlight w:val="none"/>
              </w:rPr>
              <w:t>100000/面（焊座加热）、60000/面（焊座不加热）</w:t>
            </w:r>
          </w:p>
        </w:tc>
      </w:tr>
      <w:tr w14:paraId="1B1A8BBC">
        <w:tblPrEx>
          <w:tblCellMar>
            <w:top w:w="0" w:type="dxa"/>
            <w:left w:w="0" w:type="dxa"/>
            <w:bottom w:w="0" w:type="dxa"/>
            <w:right w:w="0" w:type="dxa"/>
          </w:tblCellMar>
        </w:tblPrEx>
        <w:tc>
          <w:tcPr>
            <w:tcW w:w="1134"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58AF2D73">
            <w:pPr>
              <w:jc w:val="center"/>
              <w:rPr>
                <w:rFonts w:hint="eastAsia" w:ascii="宋体" w:hAnsi="宋体"/>
                <w:sz w:val="18"/>
                <w:szCs w:val="18"/>
                <w:highlight w:val="none"/>
              </w:rPr>
            </w:pPr>
            <w:r>
              <w:rPr>
                <w:rFonts w:hint="eastAsia" w:ascii="宋体" w:hAnsi="宋体"/>
                <w:sz w:val="18"/>
                <w:szCs w:val="18"/>
                <w:highlight w:val="none"/>
              </w:rPr>
              <w:t>3</w:t>
            </w:r>
          </w:p>
        </w:tc>
        <w:tc>
          <w:tcPr>
            <w:tcW w:w="2127" w:type="dxa"/>
            <w:tcBorders>
              <w:top w:val="nil"/>
              <w:left w:val="nil"/>
              <w:bottom w:val="single" w:color="auto" w:sz="8" w:space="0"/>
              <w:right w:val="single" w:color="auto" w:sz="8" w:space="0"/>
            </w:tcBorders>
            <w:tcMar>
              <w:top w:w="0" w:type="dxa"/>
              <w:left w:w="108" w:type="dxa"/>
              <w:bottom w:w="0" w:type="dxa"/>
              <w:right w:w="108" w:type="dxa"/>
            </w:tcMar>
          </w:tcPr>
          <w:p w14:paraId="536F7908">
            <w:pPr>
              <w:jc w:val="center"/>
              <w:rPr>
                <w:rFonts w:hint="eastAsia" w:ascii="宋体" w:hAnsi="宋体"/>
                <w:sz w:val="18"/>
                <w:szCs w:val="18"/>
                <w:highlight w:val="none"/>
              </w:rPr>
            </w:pPr>
            <w:r>
              <w:rPr>
                <w:rFonts w:hint="eastAsia" w:ascii="宋体" w:hAnsi="宋体"/>
                <w:sz w:val="18"/>
                <w:szCs w:val="18"/>
                <w:highlight w:val="none"/>
              </w:rPr>
              <w:t>正极极耳焊座</w:t>
            </w:r>
          </w:p>
        </w:tc>
        <w:tc>
          <w:tcPr>
            <w:tcW w:w="5811" w:type="dxa"/>
            <w:tcBorders>
              <w:top w:val="nil"/>
              <w:left w:val="nil"/>
              <w:bottom w:val="single" w:color="auto" w:sz="8" w:space="0"/>
              <w:right w:val="single" w:color="auto" w:sz="8" w:space="0"/>
            </w:tcBorders>
            <w:tcMar>
              <w:top w:w="0" w:type="dxa"/>
              <w:left w:w="108" w:type="dxa"/>
              <w:bottom w:w="0" w:type="dxa"/>
              <w:right w:w="108" w:type="dxa"/>
            </w:tcMar>
          </w:tcPr>
          <w:p w14:paraId="76830317">
            <w:pPr>
              <w:jc w:val="center"/>
              <w:rPr>
                <w:rFonts w:hint="eastAsia" w:ascii="宋体" w:hAnsi="宋体"/>
                <w:sz w:val="18"/>
                <w:szCs w:val="18"/>
                <w:highlight w:val="none"/>
              </w:rPr>
            </w:pPr>
            <w:r>
              <w:rPr>
                <w:rFonts w:hint="eastAsia" w:ascii="宋体" w:hAnsi="宋体"/>
                <w:sz w:val="18"/>
                <w:szCs w:val="18"/>
                <w:highlight w:val="none"/>
              </w:rPr>
              <w:t>500000/面</w:t>
            </w:r>
          </w:p>
        </w:tc>
      </w:tr>
      <w:tr w14:paraId="0FEF8B26">
        <w:tblPrEx>
          <w:tblCellMar>
            <w:top w:w="0" w:type="dxa"/>
            <w:left w:w="0" w:type="dxa"/>
            <w:bottom w:w="0" w:type="dxa"/>
            <w:right w:w="0" w:type="dxa"/>
          </w:tblCellMar>
        </w:tblPrEx>
        <w:tc>
          <w:tcPr>
            <w:tcW w:w="1134"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646F60DE">
            <w:pPr>
              <w:jc w:val="center"/>
              <w:rPr>
                <w:rFonts w:hint="eastAsia" w:ascii="宋体" w:hAnsi="宋体"/>
                <w:sz w:val="18"/>
                <w:szCs w:val="18"/>
                <w:highlight w:val="none"/>
              </w:rPr>
            </w:pPr>
            <w:r>
              <w:rPr>
                <w:rFonts w:hint="eastAsia" w:ascii="宋体" w:hAnsi="宋体"/>
                <w:sz w:val="18"/>
                <w:szCs w:val="18"/>
                <w:highlight w:val="none"/>
              </w:rPr>
              <w:t>4</w:t>
            </w:r>
          </w:p>
        </w:tc>
        <w:tc>
          <w:tcPr>
            <w:tcW w:w="2127" w:type="dxa"/>
            <w:tcBorders>
              <w:top w:val="nil"/>
              <w:left w:val="nil"/>
              <w:bottom w:val="single" w:color="auto" w:sz="8" w:space="0"/>
              <w:right w:val="single" w:color="auto" w:sz="8" w:space="0"/>
            </w:tcBorders>
            <w:tcMar>
              <w:top w:w="0" w:type="dxa"/>
              <w:left w:w="108" w:type="dxa"/>
              <w:bottom w:w="0" w:type="dxa"/>
              <w:right w:w="108" w:type="dxa"/>
            </w:tcMar>
          </w:tcPr>
          <w:p w14:paraId="1FE41FFC">
            <w:pPr>
              <w:jc w:val="center"/>
              <w:rPr>
                <w:rFonts w:hint="eastAsia" w:ascii="宋体" w:hAnsi="宋体"/>
                <w:sz w:val="18"/>
                <w:szCs w:val="18"/>
                <w:highlight w:val="none"/>
              </w:rPr>
            </w:pPr>
            <w:r>
              <w:rPr>
                <w:rFonts w:hint="eastAsia" w:ascii="宋体" w:hAnsi="宋体"/>
                <w:sz w:val="18"/>
                <w:szCs w:val="18"/>
                <w:highlight w:val="none"/>
              </w:rPr>
              <w:t>负极极耳焊座</w:t>
            </w:r>
          </w:p>
        </w:tc>
        <w:tc>
          <w:tcPr>
            <w:tcW w:w="5811" w:type="dxa"/>
            <w:tcBorders>
              <w:top w:val="nil"/>
              <w:left w:val="nil"/>
              <w:bottom w:val="single" w:color="auto" w:sz="8" w:space="0"/>
              <w:right w:val="single" w:color="auto" w:sz="8" w:space="0"/>
            </w:tcBorders>
            <w:tcMar>
              <w:top w:w="0" w:type="dxa"/>
              <w:left w:w="108" w:type="dxa"/>
              <w:bottom w:w="0" w:type="dxa"/>
              <w:right w:w="108" w:type="dxa"/>
            </w:tcMar>
          </w:tcPr>
          <w:p w14:paraId="0DABB947">
            <w:pPr>
              <w:jc w:val="center"/>
              <w:rPr>
                <w:rFonts w:hint="eastAsia" w:ascii="宋体" w:hAnsi="宋体"/>
                <w:sz w:val="18"/>
                <w:szCs w:val="18"/>
                <w:highlight w:val="none"/>
              </w:rPr>
            </w:pPr>
            <w:r>
              <w:rPr>
                <w:rFonts w:hint="eastAsia" w:ascii="宋体" w:hAnsi="宋体"/>
                <w:sz w:val="18"/>
                <w:szCs w:val="18"/>
                <w:highlight w:val="none"/>
              </w:rPr>
              <w:t>40000/面</w:t>
            </w:r>
          </w:p>
        </w:tc>
      </w:tr>
    </w:tbl>
    <w:p w14:paraId="73B9E6AD">
      <w:pPr>
        <w:spacing w:line="360" w:lineRule="auto"/>
        <w:rPr>
          <w:szCs w:val="21"/>
          <w:highlight w:val="none"/>
        </w:rPr>
      </w:pPr>
      <w:r>
        <w:rPr>
          <w:szCs w:val="21"/>
          <w:highlight w:val="none"/>
        </w:rPr>
        <w:drawing>
          <wp:anchor distT="0" distB="0" distL="114300" distR="114300" simplePos="0" relativeHeight="251666432" behindDoc="0" locked="0" layoutInCell="1" allowOverlap="1">
            <wp:simplePos x="0" y="0"/>
            <wp:positionH relativeFrom="column">
              <wp:posOffset>3152775</wp:posOffset>
            </wp:positionH>
            <wp:positionV relativeFrom="paragraph">
              <wp:posOffset>281940</wp:posOffset>
            </wp:positionV>
            <wp:extent cx="2585720" cy="2302510"/>
            <wp:effectExtent l="0" t="0" r="0" b="0"/>
            <wp:wrapNone/>
            <wp:docPr id="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6"/>
                    <pic:cNvPicPr>
                      <a:picLocks noChangeAspect="1" noChangeArrowheads="1"/>
                    </pic:cNvPicPr>
                  </pic:nvPicPr>
                  <pic:blipFill>
                    <a:blip r:embed="rId30" cstate="print">
                      <a:extLst>
                        <a:ext uri="{28A0092B-C50C-407E-A947-70E740481C1C}">
                          <a14:useLocalDpi xmlns:a14="http://schemas.microsoft.com/office/drawing/2010/main" val="0"/>
                        </a:ext>
                      </a:extLst>
                    </a:blip>
                    <a:srcRect l="15179" t="7883" r="28896" b="4926"/>
                    <a:stretch>
                      <a:fillRect/>
                    </a:stretch>
                  </pic:blipFill>
                  <pic:spPr>
                    <a:xfrm>
                      <a:off x="0" y="0"/>
                      <a:ext cx="2585720" cy="2302510"/>
                    </a:xfrm>
                    <a:prstGeom prst="rect">
                      <a:avLst/>
                    </a:prstGeom>
                    <a:noFill/>
                  </pic:spPr>
                </pic:pic>
              </a:graphicData>
            </a:graphic>
          </wp:anchor>
        </w:drawing>
      </w:r>
      <w:r>
        <w:rPr>
          <w:szCs w:val="21"/>
          <w:highlight w:val="none"/>
        </w:rPr>
        <w:drawing>
          <wp:inline distT="0" distB="0" distL="0" distR="0">
            <wp:extent cx="3171825" cy="2800350"/>
            <wp:effectExtent l="0" t="0" r="0" b="0"/>
            <wp:docPr id="17"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4"/>
                    <pic:cNvPicPr>
                      <a:picLocks noChangeAspect="1" noChangeArrowheads="1"/>
                    </pic:cNvPicPr>
                  </pic:nvPicPr>
                  <pic:blipFill>
                    <a:blip r:embed="rId31" cstate="print">
                      <a:extLst>
                        <a:ext uri="{28A0092B-C50C-407E-A947-70E740481C1C}">
                          <a14:useLocalDpi xmlns:a14="http://schemas.microsoft.com/office/drawing/2010/main" val="0"/>
                        </a:ext>
                      </a:extLst>
                    </a:blip>
                    <a:srcRect l="23569" t="2463" r="16997" b="1479"/>
                    <a:stretch>
                      <a:fillRect/>
                    </a:stretch>
                  </pic:blipFill>
                  <pic:spPr>
                    <a:xfrm>
                      <a:off x="0" y="0"/>
                      <a:ext cx="3171825" cy="2800350"/>
                    </a:xfrm>
                    <a:prstGeom prst="rect">
                      <a:avLst/>
                    </a:prstGeom>
                    <a:noFill/>
                    <a:ln>
                      <a:noFill/>
                    </a:ln>
                  </pic:spPr>
                </pic:pic>
              </a:graphicData>
            </a:graphic>
          </wp:inline>
        </w:drawing>
      </w:r>
    </w:p>
    <w:p w14:paraId="3DD36BB1">
      <w:pPr>
        <w:spacing w:line="360" w:lineRule="auto"/>
        <w:ind w:firstLine="525" w:firstLineChars="250"/>
        <w:rPr>
          <w:b/>
          <w:szCs w:val="21"/>
          <w:highlight w:val="none"/>
        </w:rPr>
      </w:pPr>
      <w:r>
        <w:rPr>
          <w:rFonts w:hint="eastAsia"/>
          <w:szCs w:val="21"/>
          <w:highlight w:val="none"/>
        </w:rPr>
        <w:t>图16非埋极耳结构的负极焊接面积                图17埋极耳结构的负极焊接面积</w:t>
      </w:r>
    </w:p>
    <w:p w14:paraId="72D72E0E">
      <w:pPr>
        <w:spacing w:line="360" w:lineRule="auto"/>
        <w:ind w:firstLine="484" w:firstLineChars="202"/>
        <w:rPr>
          <w:sz w:val="24"/>
          <w:highlight w:val="none"/>
        </w:rPr>
      </w:pPr>
      <w:r>
        <w:rPr>
          <w:rFonts w:hint="eastAsia"/>
          <w:sz w:val="24"/>
          <w:highlight w:val="none"/>
        </w:rPr>
        <w:t>3）焊接拉力：</w:t>
      </w:r>
    </w:p>
    <w:p w14:paraId="440EB73D">
      <w:pPr>
        <w:spacing w:line="360" w:lineRule="auto"/>
        <w:rPr>
          <w:sz w:val="24"/>
          <w:highlight w:val="none"/>
        </w:rPr>
      </w:pPr>
      <w:r>
        <w:rPr>
          <w:rFonts w:hint="eastAsia"/>
          <w:sz w:val="24"/>
          <w:highlight w:val="none"/>
        </w:rPr>
        <w:t>参照蓝本电芯的</w:t>
      </w:r>
      <w:r>
        <w:rPr>
          <w:rFonts w:hint="eastAsia" w:ascii="宋体" w:hAnsi="宋体" w:cs="宋体"/>
          <w:kern w:val="0"/>
          <w:sz w:val="22"/>
          <w:szCs w:val="22"/>
          <w:highlight w:val="none"/>
        </w:rPr>
        <w:t>TAB，箔材及焊头焊点面积参数</w:t>
      </w:r>
      <w:r>
        <w:rPr>
          <w:rFonts w:hint="eastAsia"/>
          <w:sz w:val="24"/>
          <w:highlight w:val="none"/>
        </w:rPr>
        <w:t>，焊接拉力要求详见下表。</w:t>
      </w:r>
    </w:p>
    <w:p w14:paraId="03986539">
      <w:pPr>
        <w:spacing w:line="360" w:lineRule="auto"/>
        <w:rPr>
          <w:sz w:val="24"/>
          <w:highlight w:val="none"/>
        </w:rPr>
      </w:pPr>
      <w:r>
        <w:rPr>
          <w:rFonts w:hint="eastAsia" w:ascii="宋体" w:hAnsi="宋体"/>
          <w:szCs w:val="21"/>
          <w:highlight w:val="none"/>
        </w:rPr>
        <w:t>表26焊接拉力要求</w:t>
      </w:r>
    </w:p>
    <w:tbl>
      <w:tblPr>
        <w:tblStyle w:val="36"/>
        <w:tblW w:w="9081" w:type="dxa"/>
        <w:tblInd w:w="99" w:type="dxa"/>
        <w:tblLayout w:type="autofit"/>
        <w:tblCellMar>
          <w:top w:w="0" w:type="dxa"/>
          <w:left w:w="108" w:type="dxa"/>
          <w:bottom w:w="0" w:type="dxa"/>
          <w:right w:w="108" w:type="dxa"/>
        </w:tblCellMar>
      </w:tblPr>
      <w:tblGrid>
        <w:gridCol w:w="2419"/>
        <w:gridCol w:w="1843"/>
        <w:gridCol w:w="1559"/>
        <w:gridCol w:w="1843"/>
        <w:gridCol w:w="1417"/>
      </w:tblGrid>
      <w:tr w14:paraId="57A0B078">
        <w:tblPrEx>
          <w:tblCellMar>
            <w:top w:w="0" w:type="dxa"/>
            <w:left w:w="108" w:type="dxa"/>
            <w:bottom w:w="0" w:type="dxa"/>
            <w:right w:w="108" w:type="dxa"/>
          </w:tblCellMar>
        </w:tblPrEx>
        <w:trPr>
          <w:trHeight w:val="270" w:hRule="atLeast"/>
        </w:trPr>
        <w:tc>
          <w:tcPr>
            <w:tcW w:w="241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86FE8D1">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蓝本电芯SP544992SI</w:t>
            </w:r>
          </w:p>
        </w:tc>
        <w:tc>
          <w:tcPr>
            <w:tcW w:w="1843" w:type="dxa"/>
            <w:tcBorders>
              <w:top w:val="single" w:color="auto" w:sz="4" w:space="0"/>
              <w:left w:val="nil"/>
              <w:bottom w:val="single" w:color="auto" w:sz="4" w:space="0"/>
              <w:right w:val="single" w:color="auto" w:sz="4" w:space="0"/>
            </w:tcBorders>
            <w:shd w:val="clear" w:color="auto" w:fill="auto"/>
            <w:noWrap/>
            <w:vAlign w:val="center"/>
          </w:tcPr>
          <w:p w14:paraId="48435ABD">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TAB厚度*宽度</w:t>
            </w:r>
          </w:p>
        </w:tc>
        <w:tc>
          <w:tcPr>
            <w:tcW w:w="1559" w:type="dxa"/>
            <w:tcBorders>
              <w:top w:val="single" w:color="auto" w:sz="4" w:space="0"/>
              <w:left w:val="nil"/>
              <w:bottom w:val="single" w:color="auto" w:sz="4" w:space="0"/>
              <w:right w:val="single" w:color="auto" w:sz="4" w:space="0"/>
            </w:tcBorders>
            <w:shd w:val="clear" w:color="auto" w:fill="auto"/>
            <w:noWrap/>
            <w:vAlign w:val="center"/>
          </w:tcPr>
          <w:p w14:paraId="5AFCE312">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箔材厚度</w:t>
            </w:r>
          </w:p>
        </w:tc>
        <w:tc>
          <w:tcPr>
            <w:tcW w:w="1843" w:type="dxa"/>
            <w:tcBorders>
              <w:top w:val="single" w:color="auto" w:sz="4" w:space="0"/>
              <w:left w:val="nil"/>
              <w:bottom w:val="single" w:color="auto" w:sz="4" w:space="0"/>
              <w:right w:val="single" w:color="auto" w:sz="4" w:space="0"/>
            </w:tcBorders>
            <w:shd w:val="clear" w:color="auto" w:fill="auto"/>
            <w:noWrap/>
            <w:vAlign w:val="center"/>
          </w:tcPr>
          <w:p w14:paraId="329FFE49">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焊头焊点面积</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3EEAFAB4">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焊接拉力</w:t>
            </w:r>
          </w:p>
        </w:tc>
      </w:tr>
      <w:tr w14:paraId="3A95921F">
        <w:tblPrEx>
          <w:tblCellMar>
            <w:top w:w="0" w:type="dxa"/>
            <w:left w:w="108" w:type="dxa"/>
            <w:bottom w:w="0" w:type="dxa"/>
            <w:right w:w="108" w:type="dxa"/>
          </w:tblCellMar>
        </w:tblPrEx>
        <w:trPr>
          <w:trHeight w:val="270" w:hRule="atLeast"/>
        </w:trPr>
        <w:tc>
          <w:tcPr>
            <w:tcW w:w="2419" w:type="dxa"/>
            <w:tcBorders>
              <w:top w:val="nil"/>
              <w:left w:val="single" w:color="auto" w:sz="4" w:space="0"/>
              <w:bottom w:val="single" w:color="auto" w:sz="4" w:space="0"/>
              <w:right w:val="single" w:color="auto" w:sz="4" w:space="0"/>
            </w:tcBorders>
            <w:shd w:val="clear" w:color="auto" w:fill="auto"/>
            <w:noWrap/>
            <w:vAlign w:val="center"/>
          </w:tcPr>
          <w:p w14:paraId="4A9EC6B5">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负极</w:t>
            </w:r>
          </w:p>
        </w:tc>
        <w:tc>
          <w:tcPr>
            <w:tcW w:w="1843" w:type="dxa"/>
            <w:tcBorders>
              <w:top w:val="nil"/>
              <w:left w:val="nil"/>
              <w:bottom w:val="single" w:color="auto" w:sz="4" w:space="0"/>
              <w:right w:val="single" w:color="auto" w:sz="4" w:space="0"/>
            </w:tcBorders>
            <w:shd w:val="clear" w:color="auto" w:fill="auto"/>
            <w:noWrap/>
            <w:vAlign w:val="center"/>
          </w:tcPr>
          <w:p w14:paraId="4839E2CC">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0.08mm*6mm</w:t>
            </w:r>
          </w:p>
        </w:tc>
        <w:tc>
          <w:tcPr>
            <w:tcW w:w="1559" w:type="dxa"/>
            <w:tcBorders>
              <w:top w:val="nil"/>
              <w:left w:val="nil"/>
              <w:bottom w:val="single" w:color="auto" w:sz="4" w:space="0"/>
              <w:right w:val="single" w:color="auto" w:sz="4" w:space="0"/>
            </w:tcBorders>
            <w:shd w:val="clear" w:color="auto" w:fill="auto"/>
            <w:noWrap/>
            <w:vAlign w:val="center"/>
          </w:tcPr>
          <w:p w14:paraId="6FBE8C2A">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6μm</w:t>
            </w:r>
          </w:p>
        </w:tc>
        <w:tc>
          <w:tcPr>
            <w:tcW w:w="1843" w:type="dxa"/>
            <w:tcBorders>
              <w:top w:val="nil"/>
              <w:left w:val="nil"/>
              <w:bottom w:val="single" w:color="auto" w:sz="4" w:space="0"/>
              <w:right w:val="single" w:color="auto" w:sz="4" w:space="0"/>
            </w:tcBorders>
            <w:shd w:val="clear" w:color="auto" w:fill="auto"/>
            <w:noWrap/>
            <w:vAlign w:val="center"/>
          </w:tcPr>
          <w:p w14:paraId="7C142236">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3.2mm*4mm*4</w:t>
            </w:r>
          </w:p>
        </w:tc>
        <w:tc>
          <w:tcPr>
            <w:tcW w:w="1417" w:type="dxa"/>
            <w:tcBorders>
              <w:top w:val="nil"/>
              <w:left w:val="nil"/>
              <w:bottom w:val="single" w:color="auto" w:sz="4" w:space="0"/>
              <w:right w:val="single" w:color="auto" w:sz="4" w:space="0"/>
            </w:tcBorders>
            <w:shd w:val="clear" w:color="auto" w:fill="auto"/>
            <w:noWrap/>
            <w:vAlign w:val="center"/>
          </w:tcPr>
          <w:p w14:paraId="2B7174AB">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≥16N</w:t>
            </w:r>
          </w:p>
        </w:tc>
      </w:tr>
      <w:tr w14:paraId="16C6BCDE">
        <w:tblPrEx>
          <w:tblCellMar>
            <w:top w:w="0" w:type="dxa"/>
            <w:left w:w="108" w:type="dxa"/>
            <w:bottom w:w="0" w:type="dxa"/>
            <w:right w:w="108" w:type="dxa"/>
          </w:tblCellMar>
        </w:tblPrEx>
        <w:trPr>
          <w:trHeight w:val="270" w:hRule="atLeast"/>
        </w:trPr>
        <w:tc>
          <w:tcPr>
            <w:tcW w:w="2419" w:type="dxa"/>
            <w:tcBorders>
              <w:top w:val="nil"/>
              <w:left w:val="single" w:color="auto" w:sz="4" w:space="0"/>
              <w:bottom w:val="single" w:color="auto" w:sz="4" w:space="0"/>
              <w:right w:val="single" w:color="auto" w:sz="4" w:space="0"/>
            </w:tcBorders>
            <w:shd w:val="clear" w:color="auto" w:fill="auto"/>
            <w:noWrap/>
            <w:vAlign w:val="center"/>
          </w:tcPr>
          <w:p w14:paraId="17138C7A">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正极</w:t>
            </w:r>
          </w:p>
        </w:tc>
        <w:tc>
          <w:tcPr>
            <w:tcW w:w="1843" w:type="dxa"/>
            <w:tcBorders>
              <w:top w:val="nil"/>
              <w:left w:val="nil"/>
              <w:bottom w:val="single" w:color="auto" w:sz="4" w:space="0"/>
              <w:right w:val="single" w:color="auto" w:sz="4" w:space="0"/>
            </w:tcBorders>
            <w:shd w:val="clear" w:color="auto" w:fill="auto"/>
            <w:noWrap/>
            <w:vAlign w:val="center"/>
          </w:tcPr>
          <w:p w14:paraId="6400D64C">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0.08mm*6mm</w:t>
            </w:r>
          </w:p>
        </w:tc>
        <w:tc>
          <w:tcPr>
            <w:tcW w:w="1559" w:type="dxa"/>
            <w:tcBorders>
              <w:top w:val="nil"/>
              <w:left w:val="nil"/>
              <w:bottom w:val="single" w:color="auto" w:sz="4" w:space="0"/>
              <w:right w:val="single" w:color="auto" w:sz="4" w:space="0"/>
            </w:tcBorders>
            <w:shd w:val="clear" w:color="auto" w:fill="auto"/>
            <w:noWrap/>
            <w:vAlign w:val="center"/>
          </w:tcPr>
          <w:p w14:paraId="0F2A015F">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10μm</w:t>
            </w:r>
          </w:p>
        </w:tc>
        <w:tc>
          <w:tcPr>
            <w:tcW w:w="1843" w:type="dxa"/>
            <w:tcBorders>
              <w:top w:val="nil"/>
              <w:left w:val="nil"/>
              <w:bottom w:val="single" w:color="auto" w:sz="4" w:space="0"/>
              <w:right w:val="single" w:color="auto" w:sz="4" w:space="0"/>
            </w:tcBorders>
            <w:shd w:val="clear" w:color="auto" w:fill="auto"/>
            <w:noWrap/>
            <w:vAlign w:val="center"/>
          </w:tcPr>
          <w:p w14:paraId="5983523B">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25mm*4mm</w:t>
            </w:r>
          </w:p>
        </w:tc>
        <w:tc>
          <w:tcPr>
            <w:tcW w:w="1417" w:type="dxa"/>
            <w:tcBorders>
              <w:top w:val="nil"/>
              <w:left w:val="nil"/>
              <w:bottom w:val="single" w:color="auto" w:sz="4" w:space="0"/>
              <w:right w:val="single" w:color="auto" w:sz="4" w:space="0"/>
            </w:tcBorders>
            <w:shd w:val="clear" w:color="auto" w:fill="auto"/>
            <w:noWrap/>
            <w:vAlign w:val="center"/>
          </w:tcPr>
          <w:p w14:paraId="1DF68E88">
            <w:pPr>
              <w:widowControl/>
              <w:jc w:val="center"/>
              <w:rPr>
                <w:rFonts w:hint="eastAsia" w:ascii="宋体" w:hAnsi="宋体" w:cs="宋体"/>
                <w:kern w:val="0"/>
                <w:sz w:val="18"/>
                <w:szCs w:val="18"/>
                <w:highlight w:val="none"/>
              </w:rPr>
            </w:pPr>
            <w:r>
              <w:rPr>
                <w:rFonts w:hint="eastAsia" w:ascii="宋体" w:hAnsi="宋体" w:cs="宋体"/>
                <w:kern w:val="0"/>
                <w:sz w:val="18"/>
                <w:szCs w:val="18"/>
                <w:highlight w:val="none"/>
              </w:rPr>
              <w:t>≥20N</w:t>
            </w:r>
          </w:p>
        </w:tc>
      </w:tr>
    </w:tbl>
    <w:p w14:paraId="614852BC">
      <w:pPr>
        <w:spacing w:line="360" w:lineRule="auto"/>
        <w:rPr>
          <w:sz w:val="24"/>
          <w:highlight w:val="none"/>
        </w:rPr>
      </w:pPr>
      <w:r>
        <w:rPr>
          <w:rFonts w:hint="eastAsia"/>
          <w:sz w:val="24"/>
          <w:highlight w:val="none"/>
        </w:rPr>
        <w:t>埋极耳结构与非埋极耳结构焊接效果要求详见下表：</w:t>
      </w:r>
    </w:p>
    <w:p w14:paraId="2E9AD814">
      <w:pPr>
        <w:spacing w:line="360" w:lineRule="auto"/>
        <w:rPr>
          <w:sz w:val="24"/>
          <w:highlight w:val="none"/>
        </w:rPr>
      </w:pPr>
      <w:r>
        <w:rPr>
          <w:rFonts w:hint="eastAsia" w:ascii="宋体" w:hAnsi="宋体"/>
          <w:szCs w:val="21"/>
          <w:highlight w:val="none"/>
        </w:rPr>
        <w:t>表27焊接效果要求</w:t>
      </w:r>
    </w:p>
    <w:tbl>
      <w:tblPr>
        <w:tblStyle w:val="36"/>
        <w:tblW w:w="9087" w:type="dxa"/>
        <w:tblInd w:w="93" w:type="dxa"/>
        <w:tblLayout w:type="autofit"/>
        <w:tblCellMar>
          <w:top w:w="0" w:type="dxa"/>
          <w:left w:w="108" w:type="dxa"/>
          <w:bottom w:w="0" w:type="dxa"/>
          <w:right w:w="108" w:type="dxa"/>
        </w:tblCellMar>
      </w:tblPr>
      <w:tblGrid>
        <w:gridCol w:w="1008"/>
        <w:gridCol w:w="1701"/>
        <w:gridCol w:w="2268"/>
        <w:gridCol w:w="1842"/>
        <w:gridCol w:w="2268"/>
      </w:tblGrid>
      <w:tr w14:paraId="4040D9C7">
        <w:tblPrEx>
          <w:tblCellMar>
            <w:top w:w="0" w:type="dxa"/>
            <w:left w:w="108" w:type="dxa"/>
            <w:bottom w:w="0" w:type="dxa"/>
            <w:right w:w="108" w:type="dxa"/>
          </w:tblCellMar>
        </w:tblPrEx>
        <w:trPr>
          <w:trHeight w:val="282" w:hRule="atLeast"/>
        </w:trPr>
        <w:tc>
          <w:tcPr>
            <w:tcW w:w="4977"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056052A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埋极耳结构</w:t>
            </w:r>
          </w:p>
        </w:tc>
        <w:tc>
          <w:tcPr>
            <w:tcW w:w="4110" w:type="dxa"/>
            <w:gridSpan w:val="2"/>
            <w:tcBorders>
              <w:top w:val="single" w:color="auto" w:sz="4" w:space="0"/>
              <w:left w:val="nil"/>
              <w:bottom w:val="single" w:color="auto" w:sz="4" w:space="0"/>
              <w:right w:val="single" w:color="auto" w:sz="4" w:space="0"/>
            </w:tcBorders>
            <w:shd w:val="clear" w:color="auto" w:fill="auto"/>
            <w:noWrap/>
            <w:vAlign w:val="center"/>
          </w:tcPr>
          <w:p w14:paraId="5B50A7C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非埋极耳结构</w:t>
            </w:r>
          </w:p>
        </w:tc>
      </w:tr>
      <w:tr w14:paraId="0B1427E7">
        <w:tblPrEx>
          <w:tblCellMar>
            <w:top w:w="0" w:type="dxa"/>
            <w:left w:w="108" w:type="dxa"/>
            <w:bottom w:w="0" w:type="dxa"/>
            <w:right w:w="108" w:type="dxa"/>
          </w:tblCellMar>
        </w:tblPrEx>
        <w:trPr>
          <w:trHeight w:val="282" w:hRule="atLeast"/>
        </w:trPr>
        <w:tc>
          <w:tcPr>
            <w:tcW w:w="1008" w:type="dxa"/>
            <w:tcBorders>
              <w:top w:val="nil"/>
              <w:left w:val="single" w:color="auto" w:sz="4" w:space="0"/>
              <w:bottom w:val="single" w:color="auto" w:sz="4" w:space="0"/>
              <w:right w:val="single" w:color="auto" w:sz="4" w:space="0"/>
            </w:tcBorders>
            <w:shd w:val="clear" w:color="auto" w:fill="auto"/>
            <w:noWrap/>
            <w:vAlign w:val="center"/>
          </w:tcPr>
          <w:p w14:paraId="12EF7D63">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　</w:t>
            </w:r>
          </w:p>
        </w:tc>
        <w:tc>
          <w:tcPr>
            <w:tcW w:w="1701" w:type="dxa"/>
            <w:tcBorders>
              <w:top w:val="nil"/>
              <w:left w:val="nil"/>
              <w:bottom w:val="single" w:color="auto" w:sz="4" w:space="0"/>
              <w:right w:val="single" w:color="auto" w:sz="4" w:space="0"/>
            </w:tcBorders>
            <w:shd w:val="clear" w:color="auto" w:fill="auto"/>
            <w:noWrap/>
            <w:vAlign w:val="center"/>
          </w:tcPr>
          <w:p w14:paraId="08AA0D7E">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正极耳</w:t>
            </w:r>
          </w:p>
        </w:tc>
        <w:tc>
          <w:tcPr>
            <w:tcW w:w="2268" w:type="dxa"/>
            <w:tcBorders>
              <w:top w:val="nil"/>
              <w:left w:val="nil"/>
              <w:bottom w:val="single" w:color="auto" w:sz="4" w:space="0"/>
              <w:right w:val="single" w:color="auto" w:sz="4" w:space="0"/>
            </w:tcBorders>
            <w:shd w:val="clear" w:color="auto" w:fill="auto"/>
            <w:noWrap/>
            <w:vAlign w:val="center"/>
          </w:tcPr>
          <w:p w14:paraId="7ED45C08">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负极耳</w:t>
            </w:r>
          </w:p>
        </w:tc>
        <w:tc>
          <w:tcPr>
            <w:tcW w:w="1842" w:type="dxa"/>
            <w:tcBorders>
              <w:top w:val="nil"/>
              <w:left w:val="nil"/>
              <w:bottom w:val="single" w:color="auto" w:sz="4" w:space="0"/>
              <w:right w:val="single" w:color="auto" w:sz="4" w:space="0"/>
            </w:tcBorders>
            <w:shd w:val="clear" w:color="auto" w:fill="auto"/>
            <w:noWrap/>
            <w:vAlign w:val="center"/>
          </w:tcPr>
          <w:p w14:paraId="33DBA721">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正极耳</w:t>
            </w:r>
          </w:p>
        </w:tc>
        <w:tc>
          <w:tcPr>
            <w:tcW w:w="2268" w:type="dxa"/>
            <w:tcBorders>
              <w:top w:val="nil"/>
              <w:left w:val="nil"/>
              <w:bottom w:val="single" w:color="auto" w:sz="4" w:space="0"/>
              <w:right w:val="single" w:color="auto" w:sz="4" w:space="0"/>
            </w:tcBorders>
            <w:shd w:val="clear" w:color="auto" w:fill="auto"/>
            <w:noWrap/>
            <w:vAlign w:val="center"/>
          </w:tcPr>
          <w:p w14:paraId="0CA75929">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负极耳</w:t>
            </w:r>
          </w:p>
        </w:tc>
      </w:tr>
      <w:tr w14:paraId="5318DB3F">
        <w:tblPrEx>
          <w:tblCellMar>
            <w:top w:w="0" w:type="dxa"/>
            <w:left w:w="108" w:type="dxa"/>
            <w:bottom w:w="0" w:type="dxa"/>
            <w:right w:w="108" w:type="dxa"/>
          </w:tblCellMar>
        </w:tblPrEx>
        <w:trPr>
          <w:trHeight w:val="1350" w:hRule="atLeast"/>
        </w:trPr>
        <w:tc>
          <w:tcPr>
            <w:tcW w:w="1008" w:type="dxa"/>
            <w:tcBorders>
              <w:top w:val="nil"/>
              <w:left w:val="single" w:color="auto" w:sz="4" w:space="0"/>
              <w:bottom w:val="single" w:color="auto" w:sz="4" w:space="0"/>
              <w:right w:val="single" w:color="auto" w:sz="4" w:space="0"/>
            </w:tcBorders>
            <w:shd w:val="clear" w:color="auto" w:fill="auto"/>
            <w:noWrap/>
            <w:vAlign w:val="center"/>
          </w:tcPr>
          <w:p w14:paraId="1F4B90A0">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焊接效果</w:t>
            </w:r>
          </w:p>
        </w:tc>
        <w:tc>
          <w:tcPr>
            <w:tcW w:w="1701" w:type="dxa"/>
            <w:tcBorders>
              <w:top w:val="nil"/>
              <w:left w:val="nil"/>
              <w:bottom w:val="single" w:color="auto" w:sz="4" w:space="0"/>
              <w:right w:val="single" w:color="auto" w:sz="4" w:space="0"/>
            </w:tcBorders>
            <w:shd w:val="clear" w:color="auto" w:fill="auto"/>
            <w:vAlign w:val="center"/>
          </w:tcPr>
          <w:p w14:paraId="30F81D72">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焊点清晰均匀，用手剥离后，大于1/2焊点面积残留箔</w:t>
            </w:r>
          </w:p>
        </w:tc>
        <w:tc>
          <w:tcPr>
            <w:tcW w:w="2268" w:type="dxa"/>
            <w:tcBorders>
              <w:top w:val="nil"/>
              <w:left w:val="nil"/>
              <w:bottom w:val="single" w:color="auto" w:sz="4" w:space="0"/>
              <w:right w:val="single" w:color="auto" w:sz="4" w:space="0"/>
            </w:tcBorders>
            <w:shd w:val="clear" w:color="auto" w:fill="auto"/>
            <w:vAlign w:val="center"/>
          </w:tcPr>
          <w:p w14:paraId="398E77A8">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极耳上至少焊接2个焊点且焊点清晰均匀，用手剥离后，一半以上焊点面积内残留铜箔</w:t>
            </w:r>
          </w:p>
        </w:tc>
        <w:tc>
          <w:tcPr>
            <w:tcW w:w="1842" w:type="dxa"/>
            <w:tcBorders>
              <w:top w:val="nil"/>
              <w:left w:val="nil"/>
              <w:bottom w:val="single" w:color="auto" w:sz="4" w:space="0"/>
              <w:right w:val="single" w:color="auto" w:sz="4" w:space="0"/>
            </w:tcBorders>
            <w:shd w:val="clear" w:color="auto" w:fill="auto"/>
            <w:vAlign w:val="center"/>
          </w:tcPr>
          <w:p w14:paraId="29912852">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焊点清晰均匀，用手剥离后，大于1/2焊点面积残留箔</w:t>
            </w:r>
          </w:p>
        </w:tc>
        <w:tc>
          <w:tcPr>
            <w:tcW w:w="2268" w:type="dxa"/>
            <w:tcBorders>
              <w:top w:val="nil"/>
              <w:left w:val="nil"/>
              <w:bottom w:val="single" w:color="auto" w:sz="4" w:space="0"/>
              <w:right w:val="single" w:color="auto" w:sz="4" w:space="0"/>
            </w:tcBorders>
            <w:shd w:val="clear" w:color="auto" w:fill="auto"/>
            <w:vAlign w:val="center"/>
          </w:tcPr>
          <w:p w14:paraId="40C4A5C9">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极耳上至少焊接3个焊点且焊点清晰均匀，用手剥离后，一半以上焊点面积内残留铜箔</w:t>
            </w:r>
          </w:p>
        </w:tc>
      </w:tr>
      <w:tr w14:paraId="1C60A0C3">
        <w:tblPrEx>
          <w:tblCellMar>
            <w:top w:w="0" w:type="dxa"/>
            <w:left w:w="108" w:type="dxa"/>
            <w:bottom w:w="0" w:type="dxa"/>
            <w:right w:w="108" w:type="dxa"/>
          </w:tblCellMar>
        </w:tblPrEx>
        <w:trPr>
          <w:trHeight w:val="300" w:hRule="atLeast"/>
        </w:trPr>
        <w:tc>
          <w:tcPr>
            <w:tcW w:w="1008" w:type="dxa"/>
            <w:tcBorders>
              <w:top w:val="nil"/>
              <w:left w:val="single" w:color="auto" w:sz="4" w:space="0"/>
              <w:bottom w:val="single" w:color="auto" w:sz="4" w:space="0"/>
              <w:right w:val="single" w:color="auto" w:sz="4" w:space="0"/>
            </w:tcBorders>
            <w:shd w:val="clear" w:color="auto" w:fill="auto"/>
            <w:noWrap/>
            <w:vAlign w:val="center"/>
          </w:tcPr>
          <w:p w14:paraId="7B9FE7CF">
            <w:pPr>
              <w:widowControl/>
              <w:jc w:val="left"/>
              <w:rPr>
                <w:rFonts w:hint="eastAsia" w:ascii="宋体" w:hAnsi="宋体" w:cs="宋体"/>
                <w:kern w:val="0"/>
                <w:sz w:val="18"/>
                <w:szCs w:val="18"/>
                <w:highlight w:val="none"/>
              </w:rPr>
            </w:pPr>
            <w:r>
              <w:rPr>
                <w:rFonts w:hint="eastAsia" w:ascii="宋体" w:hAnsi="宋体" w:cs="宋体"/>
                <w:kern w:val="0"/>
                <w:sz w:val="18"/>
                <w:szCs w:val="18"/>
                <w:highlight w:val="none"/>
              </w:rPr>
              <w:t>焊印高度</w:t>
            </w:r>
          </w:p>
        </w:tc>
        <w:tc>
          <w:tcPr>
            <w:tcW w:w="1701" w:type="dxa"/>
            <w:tcBorders>
              <w:top w:val="nil"/>
              <w:left w:val="nil"/>
              <w:bottom w:val="single" w:color="auto" w:sz="4" w:space="0"/>
              <w:right w:val="single" w:color="auto" w:sz="4" w:space="0"/>
            </w:tcBorders>
            <w:shd w:val="clear" w:color="auto" w:fill="auto"/>
            <w:noWrap/>
            <w:vAlign w:val="center"/>
          </w:tcPr>
          <w:p w14:paraId="408CEDEE">
            <w:pPr>
              <w:widowControl/>
              <w:jc w:val="left"/>
              <w:rPr>
                <w:rFonts w:hint="eastAsia" w:ascii="宋体" w:hAnsi="宋体" w:cs="宋体"/>
                <w:kern w:val="0"/>
                <w:sz w:val="18"/>
                <w:szCs w:val="18"/>
                <w:highlight w:val="none"/>
              </w:rPr>
            </w:pPr>
            <w:r>
              <w:rPr>
                <w:rFonts w:hint="eastAsia" w:ascii="宋体" w:hAnsi="宋体" w:cs="宋体"/>
                <w:kern w:val="0"/>
                <w:sz w:val="18"/>
                <w:szCs w:val="18"/>
                <w:highlight w:val="none"/>
              </w:rPr>
              <w:t>≤40μm</w:t>
            </w:r>
          </w:p>
        </w:tc>
        <w:tc>
          <w:tcPr>
            <w:tcW w:w="2268" w:type="dxa"/>
            <w:tcBorders>
              <w:top w:val="nil"/>
              <w:left w:val="nil"/>
              <w:bottom w:val="single" w:color="auto" w:sz="4" w:space="0"/>
              <w:right w:val="single" w:color="auto" w:sz="4" w:space="0"/>
            </w:tcBorders>
            <w:shd w:val="clear" w:color="auto" w:fill="auto"/>
            <w:noWrap/>
            <w:vAlign w:val="center"/>
          </w:tcPr>
          <w:p w14:paraId="79909581">
            <w:pPr>
              <w:widowControl/>
              <w:jc w:val="left"/>
              <w:rPr>
                <w:rFonts w:hint="eastAsia" w:ascii="宋体" w:hAnsi="宋体" w:cs="宋体"/>
                <w:kern w:val="0"/>
                <w:sz w:val="18"/>
                <w:szCs w:val="18"/>
                <w:highlight w:val="none"/>
              </w:rPr>
            </w:pPr>
            <w:r>
              <w:rPr>
                <w:rFonts w:hint="eastAsia" w:ascii="宋体" w:hAnsi="宋体" w:cs="宋体"/>
                <w:kern w:val="0"/>
                <w:sz w:val="18"/>
                <w:szCs w:val="18"/>
                <w:highlight w:val="none"/>
              </w:rPr>
              <w:t>≤60μm</w:t>
            </w:r>
          </w:p>
        </w:tc>
        <w:tc>
          <w:tcPr>
            <w:tcW w:w="1842" w:type="dxa"/>
            <w:tcBorders>
              <w:top w:val="nil"/>
              <w:left w:val="nil"/>
              <w:bottom w:val="single" w:color="auto" w:sz="4" w:space="0"/>
              <w:right w:val="single" w:color="auto" w:sz="4" w:space="0"/>
            </w:tcBorders>
            <w:shd w:val="clear" w:color="auto" w:fill="auto"/>
            <w:noWrap/>
            <w:vAlign w:val="center"/>
          </w:tcPr>
          <w:p w14:paraId="3AC47218">
            <w:pPr>
              <w:widowControl/>
              <w:jc w:val="left"/>
              <w:rPr>
                <w:rFonts w:hint="eastAsia" w:ascii="宋体" w:hAnsi="宋体" w:cs="宋体"/>
                <w:kern w:val="0"/>
                <w:sz w:val="18"/>
                <w:szCs w:val="18"/>
                <w:highlight w:val="none"/>
              </w:rPr>
            </w:pPr>
            <w:r>
              <w:rPr>
                <w:rFonts w:hint="eastAsia" w:ascii="宋体" w:hAnsi="宋体" w:cs="宋体"/>
                <w:kern w:val="0"/>
                <w:sz w:val="18"/>
                <w:szCs w:val="18"/>
                <w:highlight w:val="none"/>
              </w:rPr>
              <w:t>≤40μm</w:t>
            </w:r>
          </w:p>
        </w:tc>
        <w:tc>
          <w:tcPr>
            <w:tcW w:w="2268" w:type="dxa"/>
            <w:tcBorders>
              <w:top w:val="nil"/>
              <w:left w:val="nil"/>
              <w:bottom w:val="single" w:color="auto" w:sz="4" w:space="0"/>
              <w:right w:val="single" w:color="auto" w:sz="4" w:space="0"/>
            </w:tcBorders>
            <w:shd w:val="clear" w:color="auto" w:fill="auto"/>
            <w:noWrap/>
            <w:vAlign w:val="center"/>
          </w:tcPr>
          <w:p w14:paraId="1D59E2DB">
            <w:pPr>
              <w:widowControl/>
              <w:jc w:val="left"/>
              <w:rPr>
                <w:rFonts w:hint="eastAsia" w:ascii="宋体" w:hAnsi="宋体" w:cs="宋体"/>
                <w:kern w:val="0"/>
                <w:sz w:val="18"/>
                <w:szCs w:val="18"/>
                <w:highlight w:val="none"/>
              </w:rPr>
            </w:pPr>
            <w:r>
              <w:rPr>
                <w:rFonts w:hint="eastAsia" w:ascii="宋体" w:hAnsi="宋体" w:cs="宋体"/>
                <w:kern w:val="0"/>
                <w:sz w:val="18"/>
                <w:szCs w:val="18"/>
                <w:highlight w:val="none"/>
              </w:rPr>
              <w:t>≤60μm</w:t>
            </w:r>
          </w:p>
        </w:tc>
      </w:tr>
      <w:tr w14:paraId="2C959371">
        <w:tblPrEx>
          <w:tblCellMar>
            <w:top w:w="0" w:type="dxa"/>
            <w:left w:w="108" w:type="dxa"/>
            <w:bottom w:w="0" w:type="dxa"/>
            <w:right w:w="108" w:type="dxa"/>
          </w:tblCellMar>
        </w:tblPrEx>
        <w:trPr>
          <w:trHeight w:val="1005" w:hRule="atLeast"/>
        </w:trPr>
        <w:tc>
          <w:tcPr>
            <w:tcW w:w="9087" w:type="dxa"/>
            <w:gridSpan w:val="5"/>
            <w:tcBorders>
              <w:top w:val="single" w:color="auto" w:sz="4" w:space="0"/>
              <w:left w:val="single" w:color="auto" w:sz="4" w:space="0"/>
              <w:bottom w:val="single" w:color="auto" w:sz="4" w:space="0"/>
              <w:right w:val="single" w:color="000000" w:sz="4" w:space="0"/>
            </w:tcBorders>
            <w:shd w:val="clear" w:color="auto" w:fill="auto"/>
            <w:vAlign w:val="center"/>
          </w:tcPr>
          <w:p w14:paraId="42040AF8">
            <w:pPr>
              <w:widowControl/>
              <w:jc w:val="left"/>
              <w:rPr>
                <w:rFonts w:hint="eastAsia" w:ascii="宋体" w:hAnsi="宋体" w:cs="宋体"/>
                <w:kern w:val="0"/>
                <w:sz w:val="18"/>
                <w:szCs w:val="18"/>
                <w:highlight w:val="none"/>
              </w:rPr>
            </w:pPr>
            <w:r>
              <w:rPr>
                <w:rFonts w:hint="eastAsia" w:ascii="宋体" w:hAnsi="宋体" w:cs="宋体"/>
                <w:kern w:val="0"/>
                <w:sz w:val="18"/>
                <w:szCs w:val="18"/>
                <w:highlight w:val="none"/>
              </w:rPr>
              <w:t>焊接拉力连续测试15个数据，都满足要求；否则，调试后，重新测试。</w:t>
            </w:r>
            <w:r>
              <w:rPr>
                <w:rFonts w:hint="eastAsia" w:ascii="宋体" w:hAnsi="宋体" w:cs="宋体"/>
                <w:kern w:val="0"/>
                <w:sz w:val="18"/>
                <w:szCs w:val="18"/>
                <w:highlight w:val="none"/>
              </w:rPr>
              <w:br w:type="textWrapping"/>
            </w:r>
            <w:r>
              <w:rPr>
                <w:rFonts w:hint="eastAsia" w:ascii="宋体" w:hAnsi="宋体" w:cs="宋体"/>
                <w:kern w:val="0"/>
                <w:sz w:val="18"/>
                <w:szCs w:val="18"/>
                <w:highlight w:val="none"/>
              </w:rPr>
              <w:t>焊接效果连续测试5个数据，都需满足要求；否则，调试后，重新测试。</w:t>
            </w:r>
            <w:r>
              <w:rPr>
                <w:rFonts w:hint="eastAsia" w:ascii="宋体" w:hAnsi="宋体" w:cs="宋体"/>
                <w:kern w:val="0"/>
                <w:sz w:val="18"/>
                <w:szCs w:val="18"/>
                <w:highlight w:val="none"/>
              </w:rPr>
              <w:br w:type="textWrapping"/>
            </w:r>
            <w:r>
              <w:rPr>
                <w:rFonts w:hint="eastAsia" w:ascii="宋体" w:hAnsi="宋体" w:cs="宋体"/>
                <w:kern w:val="0"/>
                <w:sz w:val="18"/>
                <w:szCs w:val="18"/>
                <w:highlight w:val="none"/>
              </w:rPr>
              <w:t>焊印高度，使用焊接厚度测试仪分别检测焊点处总高度，极耳厚度，箔材厚度，焊印高度=总高度-极耳厚度-箔材厚度。连续测试5个数据，都需满足要求；否则，调试后，重新测试。</w:t>
            </w:r>
          </w:p>
          <w:p w14:paraId="3025936D">
            <w:pPr>
              <w:widowControl/>
              <w:jc w:val="left"/>
              <w:rPr>
                <w:rFonts w:hint="eastAsia" w:ascii="宋体" w:hAnsi="宋体" w:cs="宋体"/>
                <w:kern w:val="0"/>
                <w:sz w:val="18"/>
                <w:szCs w:val="18"/>
                <w:highlight w:val="none"/>
              </w:rPr>
            </w:pPr>
            <w:r>
              <w:rPr>
                <w:rFonts w:hint="eastAsia" w:ascii="宋体" w:hAnsi="宋体" w:cs="宋体"/>
                <w:kern w:val="0"/>
                <w:sz w:val="18"/>
                <w:szCs w:val="18"/>
                <w:highlight w:val="none"/>
              </w:rPr>
              <w:t>注：铜箔材厚度≥5μm，铝箔材厚度≥9μm</w:t>
            </w:r>
          </w:p>
        </w:tc>
      </w:tr>
    </w:tbl>
    <w:p w14:paraId="0F6C79E7">
      <w:pPr>
        <w:spacing w:line="360" w:lineRule="auto"/>
        <w:ind w:firstLine="480" w:firstLineChars="200"/>
        <w:rPr>
          <w:rFonts w:hint="eastAsia"/>
          <w:sz w:val="24"/>
          <w:highlight w:val="none"/>
        </w:rPr>
      </w:pPr>
      <w:r>
        <w:rPr>
          <w:rFonts w:hint="eastAsia"/>
          <w:sz w:val="24"/>
          <w:highlight w:val="none"/>
          <w:lang w:val="en-US" w:eastAsia="zh-CN"/>
        </w:rPr>
        <w:t>4）</w:t>
      </w:r>
      <w:r>
        <w:rPr>
          <w:rFonts w:hint="eastAsia"/>
          <w:sz w:val="24"/>
          <w:highlight w:val="none"/>
        </w:rPr>
        <w:t>负极耳焊接的焊头,使用伺服电机形式驱动（若负极焊头只使用伺服电机控制则需要能够在线记录伺服电极扭矩数据，扭矩数据上传MES系统）。</w:t>
      </w:r>
    </w:p>
    <w:p w14:paraId="32C77DAC">
      <w:pPr>
        <w:spacing w:line="360" w:lineRule="auto"/>
        <w:ind w:firstLine="480" w:firstLineChars="200"/>
        <w:rPr>
          <w:rFonts w:hint="eastAsia"/>
          <w:sz w:val="24"/>
          <w:highlight w:val="none"/>
        </w:rPr>
      </w:pPr>
      <w:r>
        <w:rPr>
          <w:rFonts w:hint="eastAsia"/>
          <w:sz w:val="24"/>
          <w:highlight w:val="none"/>
          <w:lang w:val="en-US" w:eastAsia="zh-CN"/>
        </w:rPr>
        <w:t>5）</w:t>
      </w:r>
      <w:r>
        <w:rPr>
          <w:rFonts w:hint="eastAsia"/>
          <w:sz w:val="24"/>
          <w:highlight w:val="none"/>
        </w:rPr>
        <w:t>配压力传感器，能够在线检测焊接压力，焊接压力数据上传MES系统，能够根据预控线，做焊接压力预警。</w:t>
      </w:r>
    </w:p>
    <w:p w14:paraId="4664ED0D">
      <w:pPr>
        <w:spacing w:line="360" w:lineRule="auto"/>
        <w:ind w:firstLine="480" w:firstLineChars="200"/>
        <w:rPr>
          <w:rFonts w:hint="eastAsia"/>
          <w:sz w:val="24"/>
          <w:highlight w:val="none"/>
        </w:rPr>
      </w:pPr>
      <w:r>
        <w:rPr>
          <w:rFonts w:hint="eastAsia"/>
          <w:sz w:val="24"/>
          <w:highlight w:val="none"/>
          <w:lang w:val="en-US" w:eastAsia="zh-CN"/>
        </w:rPr>
        <w:t>6）</w:t>
      </w:r>
      <w:r>
        <w:rPr>
          <w:rFonts w:hint="eastAsia"/>
          <w:sz w:val="24"/>
          <w:highlight w:val="none"/>
        </w:rPr>
        <w:t>能够在线检测焊接能量，焊接能量上传MES系统，能够根据预控线，做焊接能量预警。</w:t>
      </w:r>
    </w:p>
    <w:p w14:paraId="4D7C0B49">
      <w:pPr>
        <w:spacing w:line="360" w:lineRule="auto"/>
        <w:ind w:firstLine="480" w:firstLineChars="200"/>
        <w:rPr>
          <w:rFonts w:hint="eastAsia"/>
          <w:sz w:val="24"/>
          <w:highlight w:val="none"/>
        </w:rPr>
      </w:pPr>
      <w:r>
        <w:rPr>
          <w:rFonts w:hint="eastAsia"/>
          <w:sz w:val="24"/>
          <w:highlight w:val="none"/>
          <w:lang w:val="en-US" w:eastAsia="zh-CN"/>
        </w:rPr>
        <w:t>7）</w:t>
      </w:r>
      <w:r>
        <w:rPr>
          <w:rFonts w:hint="eastAsia"/>
          <w:sz w:val="24"/>
          <w:highlight w:val="none"/>
        </w:rPr>
        <w:t>正极耳焊接的焊头,使用气缸</w:t>
      </w:r>
      <w:r>
        <w:rPr>
          <w:rFonts w:hint="eastAsia"/>
          <w:sz w:val="24"/>
          <w:highlight w:val="none"/>
          <w:lang w:val="en-US" w:eastAsia="zh-CN"/>
        </w:rPr>
        <w:t>的方式</w:t>
      </w:r>
      <w:r>
        <w:rPr>
          <w:rFonts w:hint="eastAsia"/>
          <w:sz w:val="24"/>
          <w:highlight w:val="none"/>
        </w:rPr>
        <w:t>驱动，配压力传感器，能够在线检测焊接压力，焊接压力数据上传MES系统，能够根据预控线，做焊接压力预警。</w:t>
      </w:r>
    </w:p>
    <w:p w14:paraId="3FFDA41C">
      <w:pPr>
        <w:spacing w:line="360" w:lineRule="auto"/>
        <w:rPr>
          <w:rFonts w:hint="eastAsia"/>
          <w:sz w:val="24"/>
          <w:highlight w:val="none"/>
        </w:rPr>
      </w:pPr>
      <w:r>
        <w:rPr>
          <w:rFonts w:hint="eastAsia"/>
          <w:sz w:val="24"/>
          <w:highlight w:val="none"/>
        </w:rPr>
        <w:t>正负极焊头固定机构要具有焊头前后、左右平行度调整装置，防止焊头紧固时平行度变异。</w:t>
      </w:r>
    </w:p>
    <w:p w14:paraId="4A7EB83A">
      <w:pPr>
        <w:spacing w:line="360" w:lineRule="auto"/>
        <w:ind w:firstLine="480" w:firstLineChars="200"/>
        <w:rPr>
          <w:rFonts w:hint="default" w:eastAsia="宋体"/>
          <w:sz w:val="24"/>
          <w:highlight w:val="none"/>
          <w:lang w:val="en-US" w:eastAsia="zh-CN"/>
        </w:rPr>
      </w:pPr>
      <w:r>
        <w:rPr>
          <w:rFonts w:hint="eastAsia"/>
          <w:sz w:val="24"/>
          <w:highlight w:val="none"/>
          <w:lang w:val="en-US" w:eastAsia="zh-CN"/>
        </w:rPr>
        <w:t>8）正负极焊接驱动均配置光栅尺，用于测量极耳厚度和焊接深度异常情况；</w:t>
      </w:r>
    </w:p>
    <w:p w14:paraId="284DF9D9">
      <w:pPr>
        <w:spacing w:line="360" w:lineRule="auto"/>
        <w:ind w:firstLine="480" w:firstLineChars="200"/>
        <w:rPr>
          <w:rFonts w:hint="eastAsia"/>
          <w:sz w:val="24"/>
          <w:highlight w:val="none"/>
        </w:rPr>
      </w:pPr>
      <w:r>
        <w:rPr>
          <w:rFonts w:hint="eastAsia"/>
          <w:sz w:val="24"/>
          <w:highlight w:val="none"/>
          <w:lang w:val="en-US" w:eastAsia="zh-CN"/>
        </w:rPr>
        <w:t>9</w:t>
      </w:r>
      <w:r>
        <w:rPr>
          <w:rFonts w:hint="eastAsia"/>
          <w:sz w:val="24"/>
          <w:highlight w:val="none"/>
        </w:rPr>
        <w:t>）</w:t>
      </w:r>
      <w:r>
        <w:rPr>
          <w:rFonts w:hint="eastAsia"/>
          <w:sz w:val="24"/>
          <w:highlight w:val="none"/>
          <w:lang w:val="en-US" w:eastAsia="zh-CN"/>
        </w:rPr>
        <w:t>正/</w:t>
      </w:r>
      <w:r>
        <w:rPr>
          <w:rFonts w:hint="eastAsia"/>
          <w:sz w:val="24"/>
          <w:highlight w:val="none"/>
        </w:rPr>
        <w:t>负极耳切刀处加纠偏装置</w:t>
      </w:r>
    </w:p>
    <w:p w14:paraId="7C627708">
      <w:pPr>
        <w:spacing w:line="360" w:lineRule="auto"/>
        <w:ind w:firstLine="480" w:firstLineChars="200"/>
        <w:rPr>
          <w:sz w:val="24"/>
          <w:highlight w:val="none"/>
        </w:rPr>
      </w:pPr>
      <w:r>
        <w:rPr>
          <w:rFonts w:hint="eastAsia"/>
          <w:sz w:val="24"/>
          <w:highlight w:val="none"/>
        </w:rPr>
        <w:t>负极耳倒圆角为大圆弧，极耳走带方向具备探边（极耳胶边）确认，极耳走带垂直方向具备巡边（极耳边缘）确认，极耳偏移后，采用料盘沿极耳走带垂直方向闭环补正。圆弧产生的高度差范围：≤0.</w:t>
      </w:r>
      <w:r>
        <w:rPr>
          <w:rFonts w:hint="eastAsia"/>
          <w:sz w:val="24"/>
          <w:highlight w:val="none"/>
          <w:lang w:val="en-US" w:eastAsia="zh-CN"/>
        </w:rPr>
        <w:t>8</w:t>
      </w:r>
      <w:r>
        <w:rPr>
          <w:rFonts w:hint="eastAsia"/>
          <w:sz w:val="24"/>
          <w:highlight w:val="none"/>
        </w:rPr>
        <w:t>mm</w:t>
      </w:r>
      <w:r>
        <w:rPr>
          <w:rFonts w:hint="eastAsia"/>
          <w:sz w:val="24"/>
          <w:highlight w:val="none"/>
          <w:lang w:eastAsia="zh-CN"/>
        </w:rPr>
        <w:t>，</w:t>
      </w:r>
      <w:r>
        <w:rPr>
          <w:rFonts w:hint="eastAsia"/>
          <w:sz w:val="24"/>
          <w:highlight w:val="none"/>
        </w:rPr>
        <w:t>连续取10个极耳，用投影仪10倍镜头测试，都合格。见图20。极耳裁切工位需配备极耳碎屑收集盒，收集盒外立面需设置观察窗，能看到碎屑是否集满。极耳切刀采用一体式切刀，切刀导向方式：直线轴承、滑轨滑块、滚珠套滑套。</w:t>
      </w:r>
    </w:p>
    <w:p w14:paraId="32D994EA">
      <w:pPr>
        <w:spacing w:line="360" w:lineRule="auto"/>
        <w:jc w:val="center"/>
        <w:rPr>
          <w:sz w:val="24"/>
          <w:highlight w:val="none"/>
        </w:rPr>
      </w:pPr>
      <w:r>
        <w:rPr>
          <w:highlight w:val="none"/>
        </w:rPr>
        <w:drawing>
          <wp:inline distT="0" distB="0" distL="0" distR="0">
            <wp:extent cx="2743200" cy="1219200"/>
            <wp:effectExtent l="0" t="0" r="0" b="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2743200" cy="1219200"/>
                    </a:xfrm>
                    <a:prstGeom prst="rect">
                      <a:avLst/>
                    </a:prstGeom>
                    <a:noFill/>
                    <a:ln>
                      <a:noFill/>
                    </a:ln>
                  </pic:spPr>
                </pic:pic>
              </a:graphicData>
            </a:graphic>
          </wp:inline>
        </w:drawing>
      </w:r>
    </w:p>
    <w:p w14:paraId="6032B284">
      <w:pPr>
        <w:spacing w:line="360" w:lineRule="auto"/>
        <w:ind w:left="424"/>
        <w:jc w:val="center"/>
        <w:rPr>
          <w:sz w:val="24"/>
          <w:highlight w:val="none"/>
        </w:rPr>
      </w:pPr>
      <w:r>
        <w:rPr>
          <w:rFonts w:hint="eastAsia"/>
          <w:sz w:val="24"/>
          <w:highlight w:val="none"/>
        </w:rPr>
        <w:t>图18</w:t>
      </w:r>
    </w:p>
    <w:p w14:paraId="13F7662B">
      <w:pPr>
        <w:spacing w:line="360" w:lineRule="auto"/>
        <w:ind w:left="424" w:firstLine="480" w:firstLineChars="200"/>
        <w:rPr>
          <w:sz w:val="24"/>
          <w:highlight w:val="none"/>
        </w:rPr>
      </w:pPr>
      <w:r>
        <w:rPr>
          <w:rFonts w:hint="eastAsia"/>
          <w:sz w:val="24"/>
          <w:highlight w:val="none"/>
          <w:lang w:val="en-US" w:eastAsia="zh-CN"/>
        </w:rPr>
        <w:t>10</w:t>
      </w:r>
      <w:r>
        <w:rPr>
          <w:rFonts w:hint="eastAsia"/>
          <w:sz w:val="24"/>
          <w:highlight w:val="none"/>
        </w:rPr>
        <w:t>）正极使用“铝转镍极耳”时，换用圆角切刀，切刀需要将6.5mm宽的转焊部分切除并切圆角，使用正常极耳时使用常规平切刀，要求卷绕机在正极耳切换时只更换切刀架，无需更换驱动机构就可以实现快速换型，并提供解决铝极耳粘刀的解决方法（转焊极耳及裁切方式如图19）。</w:t>
      </w:r>
    </w:p>
    <w:p w14:paraId="15174EE6">
      <w:pPr>
        <w:spacing w:line="360" w:lineRule="auto"/>
        <w:ind w:left="424"/>
        <w:jc w:val="center"/>
        <w:rPr>
          <w:szCs w:val="21"/>
          <w:highlight w:val="none"/>
        </w:rPr>
      </w:pPr>
      <w:r>
        <w:rPr>
          <w:highlight w:val="none"/>
        </w:rPr>
        <w:drawing>
          <wp:inline distT="0" distB="0" distL="0" distR="0">
            <wp:extent cx="3181350" cy="2133600"/>
            <wp:effectExtent l="0" t="0" r="0" b="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3181350" cy="2133600"/>
                    </a:xfrm>
                    <a:prstGeom prst="rect">
                      <a:avLst/>
                    </a:prstGeom>
                    <a:noFill/>
                    <a:ln>
                      <a:noFill/>
                    </a:ln>
                  </pic:spPr>
                </pic:pic>
              </a:graphicData>
            </a:graphic>
          </wp:inline>
        </w:drawing>
      </w:r>
    </w:p>
    <w:p w14:paraId="3A3A87C6">
      <w:pPr>
        <w:spacing w:line="360" w:lineRule="auto"/>
        <w:ind w:firstLine="424" w:firstLineChars="202"/>
        <w:jc w:val="center"/>
        <w:rPr>
          <w:szCs w:val="21"/>
          <w:highlight w:val="none"/>
        </w:rPr>
      </w:pPr>
      <w:r>
        <w:rPr>
          <w:rFonts w:hint="eastAsia"/>
          <w:szCs w:val="21"/>
          <w:highlight w:val="none"/>
        </w:rPr>
        <w:t>图19</w:t>
      </w:r>
    </w:p>
    <w:p w14:paraId="0A23873C">
      <w:pPr>
        <w:spacing w:line="360" w:lineRule="auto"/>
        <w:ind w:firstLine="484" w:firstLineChars="202"/>
        <w:rPr>
          <w:rFonts w:hint="eastAsia"/>
          <w:sz w:val="24"/>
          <w:highlight w:val="none"/>
        </w:rPr>
      </w:pPr>
      <w:r>
        <w:rPr>
          <w:rFonts w:hint="eastAsia"/>
          <w:sz w:val="24"/>
          <w:highlight w:val="none"/>
          <w:lang w:val="en-US" w:eastAsia="zh-CN"/>
        </w:rPr>
        <w:t>11）</w:t>
      </w:r>
      <w:r>
        <w:rPr>
          <w:rFonts w:hint="eastAsia"/>
          <w:sz w:val="24"/>
          <w:highlight w:val="none"/>
        </w:rPr>
        <w:t>正负极耳裁切，极耳走带方向具备探边（极耳胶边）确认功能，极耳走带伺服电机驱动，采用拉极耳方式。裁切后极耳头部长度公差≤±0.50mm。正、负极耳毛刺要求：横向和纵向≤10μm。负极圆角处毛刺测试时要调整焦距，观察整个圆角，超出基材边线部分视为毛刺，测量毛刺最大的地方。连续测试15个数据，都满足要求；否则，调试后，重新测试。</w:t>
      </w:r>
    </w:p>
    <w:p w14:paraId="0EE65498">
      <w:pPr>
        <w:spacing w:line="360" w:lineRule="auto"/>
        <w:ind w:firstLine="484" w:firstLineChars="202"/>
        <w:rPr>
          <w:rFonts w:hint="eastAsia"/>
          <w:sz w:val="24"/>
          <w:highlight w:val="none"/>
        </w:rPr>
      </w:pPr>
      <w:r>
        <w:rPr>
          <w:rFonts w:hint="eastAsia"/>
          <w:sz w:val="24"/>
          <w:highlight w:val="none"/>
        </w:rPr>
        <w:t>1</w:t>
      </w:r>
      <w:r>
        <w:rPr>
          <w:rFonts w:hint="eastAsia"/>
          <w:sz w:val="24"/>
          <w:highlight w:val="none"/>
          <w:lang w:val="en-US" w:eastAsia="zh-CN"/>
        </w:rPr>
        <w:t>2</w:t>
      </w:r>
      <w:r>
        <w:rPr>
          <w:rFonts w:hint="eastAsia"/>
          <w:sz w:val="24"/>
          <w:highlight w:val="none"/>
        </w:rPr>
        <w:t>）正、负极耳焊接后，分别各配备一套彩色</w:t>
      </w:r>
      <w:r>
        <w:rPr>
          <w:rFonts w:hint="eastAsia"/>
          <w:sz w:val="24"/>
          <w:highlight w:val="none"/>
          <w:lang w:val="en-US" w:eastAsia="zh-CN"/>
        </w:rPr>
        <w:t>面阵</w:t>
      </w:r>
      <w:r>
        <w:rPr>
          <w:rFonts w:hint="eastAsia"/>
          <w:sz w:val="24"/>
          <w:highlight w:val="none"/>
        </w:rPr>
        <w:t>500万像素CCD相机，</w:t>
      </w:r>
      <w:r>
        <w:rPr>
          <w:rFonts w:hint="eastAsia"/>
          <w:sz w:val="24"/>
          <w:highlight w:val="none"/>
          <w:lang w:val="en-US" w:eastAsia="zh-CN"/>
        </w:rPr>
        <w:t>负极CCD增加焊点数量和大小检测功能，</w:t>
      </w:r>
      <w:r>
        <w:rPr>
          <w:rFonts w:hint="eastAsia"/>
          <w:sz w:val="24"/>
          <w:highlight w:val="none"/>
        </w:rPr>
        <w:t>检测精度±0.05mm，检测焊接后的极耳胶高，焊接位置。极耳胶高，焊接位置CCD检测，使用预控图控制，根据测量值与工艺中值的差值及时自动调整送极耳位置和焊接位置。上位机自动计算CPK数值，实现闭环控制。</w:t>
      </w:r>
    </w:p>
    <w:p w14:paraId="27063912">
      <w:pPr>
        <w:spacing w:line="360" w:lineRule="auto"/>
        <w:ind w:firstLine="484" w:firstLineChars="202"/>
        <w:rPr>
          <w:rFonts w:hint="eastAsia"/>
          <w:sz w:val="24"/>
          <w:highlight w:val="none"/>
        </w:rPr>
      </w:pPr>
      <w:r>
        <w:rPr>
          <w:rFonts w:hint="eastAsia"/>
          <w:sz w:val="24"/>
          <w:highlight w:val="none"/>
        </w:rPr>
        <w:t>1</w:t>
      </w:r>
      <w:r>
        <w:rPr>
          <w:rFonts w:hint="eastAsia"/>
          <w:sz w:val="24"/>
          <w:highlight w:val="none"/>
          <w:lang w:val="en-US" w:eastAsia="zh-CN"/>
        </w:rPr>
        <w:t>3</w:t>
      </w:r>
      <w:r>
        <w:rPr>
          <w:rFonts w:hint="eastAsia"/>
          <w:sz w:val="24"/>
          <w:highlight w:val="none"/>
        </w:rPr>
        <w:t>）负极焊座有加热功能，加热温度范围180～220℃，温度控制精度±3℃，延长焊座使用寿命。</w:t>
      </w:r>
    </w:p>
    <w:p w14:paraId="212FCCF8">
      <w:pPr>
        <w:spacing w:line="360" w:lineRule="auto"/>
        <w:ind w:firstLine="484" w:firstLineChars="202"/>
        <w:rPr>
          <w:rFonts w:hint="eastAsia"/>
          <w:sz w:val="24"/>
          <w:highlight w:val="none"/>
        </w:rPr>
      </w:pPr>
      <w:r>
        <w:rPr>
          <w:rFonts w:hint="eastAsia"/>
          <w:sz w:val="24"/>
          <w:highlight w:val="none"/>
        </w:rPr>
        <w:t>1</w:t>
      </w:r>
      <w:r>
        <w:rPr>
          <w:rFonts w:hint="eastAsia"/>
          <w:sz w:val="24"/>
          <w:highlight w:val="none"/>
          <w:lang w:val="en-US" w:eastAsia="zh-CN"/>
        </w:rPr>
        <w:t>4</w:t>
      </w:r>
      <w:r>
        <w:rPr>
          <w:rFonts w:hint="eastAsia"/>
          <w:sz w:val="24"/>
          <w:highlight w:val="none"/>
        </w:rPr>
        <w:t>）正负极使用光栅尺检测焊接双极耳不良。</w:t>
      </w:r>
    </w:p>
    <w:p w14:paraId="70B37C2D">
      <w:pPr>
        <w:spacing w:line="360" w:lineRule="auto"/>
        <w:ind w:firstLine="484" w:firstLineChars="202"/>
        <w:rPr>
          <w:rFonts w:hint="eastAsia"/>
          <w:sz w:val="24"/>
          <w:highlight w:val="none"/>
        </w:rPr>
      </w:pPr>
      <w:r>
        <w:rPr>
          <w:rFonts w:hint="eastAsia"/>
          <w:sz w:val="24"/>
          <w:highlight w:val="none"/>
        </w:rPr>
        <w:t>1</w:t>
      </w:r>
      <w:r>
        <w:rPr>
          <w:rFonts w:hint="eastAsia"/>
          <w:sz w:val="24"/>
          <w:highlight w:val="none"/>
          <w:lang w:val="en-US" w:eastAsia="zh-CN"/>
        </w:rPr>
        <w:t>5</w:t>
      </w:r>
      <w:r>
        <w:rPr>
          <w:rFonts w:hint="eastAsia"/>
          <w:sz w:val="24"/>
          <w:highlight w:val="none"/>
        </w:rPr>
        <w:t>）焊接后有拍焊点整形机构，使焊印厚度能够达标 。</w:t>
      </w:r>
    </w:p>
    <w:p w14:paraId="483D08CF">
      <w:pPr>
        <w:pStyle w:val="15"/>
        <w:rPr>
          <w:sz w:val="24"/>
          <w:highlight w:val="none"/>
        </w:rPr>
      </w:pPr>
    </w:p>
    <w:p w14:paraId="108C3315">
      <w:pPr>
        <w:pStyle w:val="4"/>
        <w:spacing w:before="0" w:after="0" w:line="415" w:lineRule="auto"/>
        <w:rPr>
          <w:rFonts w:hint="eastAsia" w:ascii="黑体" w:hAnsi="黑体" w:eastAsia="黑体"/>
          <w:b w:val="0"/>
          <w:sz w:val="24"/>
          <w:szCs w:val="24"/>
          <w:highlight w:val="none"/>
        </w:rPr>
      </w:pPr>
      <w:bookmarkStart w:id="25" w:name="_Toc25767"/>
      <w:r>
        <w:rPr>
          <w:rFonts w:hint="eastAsia" w:ascii="黑体" w:hAnsi="黑体" w:eastAsia="黑体"/>
          <w:b w:val="0"/>
          <w:sz w:val="24"/>
          <w:szCs w:val="24"/>
          <w:highlight w:val="none"/>
        </w:rPr>
        <w:t>2.2.3贴胶带机构</w:t>
      </w:r>
      <w:bookmarkEnd w:id="25"/>
    </w:p>
    <w:p w14:paraId="6507F190">
      <w:pPr>
        <w:spacing w:line="360" w:lineRule="auto"/>
        <w:ind w:firstLine="484" w:firstLineChars="202"/>
        <w:rPr>
          <w:rFonts w:ascii="宋体" w:hAnsi="宋体"/>
          <w:sz w:val="24"/>
          <w:highlight w:val="none"/>
        </w:rPr>
      </w:pPr>
      <w:r>
        <w:rPr>
          <w:rFonts w:hint="eastAsia" w:ascii="宋体" w:hAnsi="宋体"/>
          <w:sz w:val="24"/>
          <w:highlight w:val="none"/>
        </w:rPr>
        <w:t>1）保护胶带、终止胶带尺寸要求通过参数调整（采用伺服电机拉胶，保证精度），拉胶带采用夹子夹紧胶带头部向后拉的方式，夹子释放前有顶辊顶住胶带头部，夹子释放后顶辊向后抚平胶带头部。贴胶采用吸盘备胶，过滚碾压方式贴胶，贴胶效果：精度见规格表，胶带无褶皱，直径1mm气泡数量＜3个。</w:t>
      </w:r>
    </w:p>
    <w:p w14:paraId="2513D69C">
      <w:pPr>
        <w:spacing w:line="360" w:lineRule="auto"/>
        <w:ind w:firstLine="484" w:firstLineChars="202"/>
        <w:rPr>
          <w:rFonts w:ascii="宋体" w:hAnsi="宋体"/>
          <w:sz w:val="24"/>
          <w:highlight w:val="none"/>
        </w:rPr>
      </w:pPr>
      <w:r>
        <w:rPr>
          <w:rFonts w:hint="eastAsia" w:ascii="宋体" w:hAnsi="宋体"/>
          <w:sz w:val="24"/>
          <w:highlight w:val="none"/>
        </w:rPr>
        <w:t>2）贴保护胶带、终止胶带的机构,可适用于热熔胶带，需要增加离型纸自动收集机构。其中正极贴胶三、四上贴胶机构与终止胶带机构需要配备离型纸自动收集机构。热熔胶离型纸剥离以后，各种机构需要避开热熔胶带，不能发生极组与外界粘连的现象。保护胶带、终止胶带转贴位置，吸胶带的真空度不高于-60Kpa。胶带真空吸附采用真空泵集中产生负压或者缓冲气罐+真空发生器形式，避免压缩空气不稳导致的真空不稳定。若使用真空泵产生负压，每个吸盘单独配置1个负压表。若使用缓冲气罐+真空发生器，每个吸盘单独配SMC/</w:t>
      </w:r>
      <w:r>
        <w:rPr>
          <w:rFonts w:ascii="宋体" w:hAnsi="宋体"/>
          <w:sz w:val="24"/>
          <w:highlight w:val="none"/>
        </w:rPr>
        <w:t>FESTO</w:t>
      </w:r>
      <w:r>
        <w:rPr>
          <w:rFonts w:hint="eastAsia" w:ascii="宋体" w:hAnsi="宋体"/>
          <w:sz w:val="24"/>
          <w:highlight w:val="none"/>
        </w:rPr>
        <w:t>真空发生器，单独配置1个负压表，吸盘独立控制</w:t>
      </w:r>
    </w:p>
    <w:p w14:paraId="6106EF44">
      <w:pPr>
        <w:spacing w:line="360" w:lineRule="auto"/>
        <w:ind w:firstLine="484" w:firstLineChars="202"/>
        <w:rPr>
          <w:rFonts w:ascii="宋体" w:hAnsi="宋体"/>
          <w:sz w:val="24"/>
          <w:highlight w:val="none"/>
        </w:rPr>
      </w:pPr>
      <w:r>
        <w:rPr>
          <w:rFonts w:hint="eastAsia" w:ascii="宋体" w:hAnsi="宋体"/>
          <w:sz w:val="24"/>
          <w:highlight w:val="none"/>
        </w:rPr>
        <w:t>3）终止胶带的滚筒负压，气压大小可调。终止胶带（兼热熔胶带）粘贴方向：终止胶带（兼热熔胶带）长度方向和极片宽度方向一致。</w:t>
      </w:r>
      <w:r>
        <w:rPr>
          <w:rFonts w:hint="eastAsia" w:ascii="宋体" w:hAnsi="宋体"/>
          <w:color w:val="000000"/>
          <w:sz w:val="24"/>
          <w:highlight w:val="none"/>
        </w:rPr>
        <w:t>终止胶带吸附真空区要求＞3个，减少更换频次。</w:t>
      </w:r>
    </w:p>
    <w:p w14:paraId="0074CAD8">
      <w:pPr>
        <w:spacing w:line="360" w:lineRule="auto"/>
        <w:ind w:firstLine="484" w:firstLineChars="202"/>
        <w:rPr>
          <w:rFonts w:ascii="宋体" w:hAnsi="宋体"/>
          <w:sz w:val="24"/>
          <w:highlight w:val="none"/>
        </w:rPr>
      </w:pPr>
      <w:r>
        <w:rPr>
          <w:rFonts w:hint="eastAsia" w:ascii="宋体" w:hAnsi="宋体"/>
          <w:sz w:val="24"/>
          <w:highlight w:val="none"/>
        </w:rPr>
        <w:t>4）正常生产时不使用的贴胶、冲切缓存机构能够满足跳跃穿带，跳过此缓存机构。</w:t>
      </w:r>
    </w:p>
    <w:p w14:paraId="5B274D29">
      <w:pPr>
        <w:pStyle w:val="4"/>
        <w:spacing w:before="0" w:after="0" w:line="415" w:lineRule="auto"/>
        <w:rPr>
          <w:rFonts w:hint="default" w:ascii="黑体" w:hAnsi="黑体" w:eastAsia="黑体"/>
          <w:b w:val="0"/>
          <w:sz w:val="24"/>
          <w:szCs w:val="24"/>
          <w:highlight w:val="none"/>
          <w:lang w:val="en-US" w:eastAsia="zh-CN"/>
        </w:rPr>
      </w:pPr>
      <w:bookmarkStart w:id="26" w:name="_Toc31258"/>
      <w:r>
        <w:rPr>
          <w:rFonts w:hint="eastAsia" w:ascii="黑体" w:hAnsi="黑体" w:eastAsia="黑体"/>
          <w:b w:val="0"/>
          <w:sz w:val="24"/>
          <w:szCs w:val="24"/>
          <w:highlight w:val="none"/>
          <w:lang w:val="en-US" w:eastAsia="zh-CN"/>
        </w:rPr>
        <w:t>2.2.4极片压花机构</w:t>
      </w:r>
      <w:bookmarkEnd w:id="26"/>
    </w:p>
    <w:p w14:paraId="69DD9309">
      <w:pPr>
        <w:spacing w:line="360" w:lineRule="auto"/>
        <w:ind w:firstLine="480" w:firstLineChars="200"/>
        <w:rPr>
          <w:rFonts w:hint="eastAsia" w:ascii="宋体" w:hAnsi="宋体" w:eastAsia="宋体"/>
          <w:sz w:val="24"/>
          <w:highlight w:val="none"/>
          <w:lang w:eastAsia="zh-CN"/>
        </w:rPr>
      </w:pPr>
      <w:r>
        <w:rPr>
          <w:rFonts w:hint="eastAsia" w:ascii="宋体" w:hAnsi="宋体"/>
          <w:sz w:val="24"/>
          <w:highlight w:val="none"/>
        </w:rPr>
        <w:t>正极片压花和检测功能，</w:t>
      </w:r>
      <w:r>
        <w:rPr>
          <w:rFonts w:hint="eastAsia" w:ascii="宋体" w:hAnsi="宋体"/>
          <w:sz w:val="24"/>
          <w:highlight w:val="none"/>
          <w:lang w:val="en-US" w:eastAsia="zh-CN"/>
        </w:rPr>
        <w:t>具备</w:t>
      </w:r>
      <w:r>
        <w:rPr>
          <w:rFonts w:hint="eastAsia" w:ascii="宋体" w:hAnsi="宋体"/>
          <w:sz w:val="24"/>
          <w:highlight w:val="none"/>
        </w:rPr>
        <w:t>将正极片牵引至压花工位进行自动压花，压花后具备极片缓存和在线检测压花深度的功能,检测不良极片可以单卷排出</w:t>
      </w:r>
      <w:r>
        <w:rPr>
          <w:rFonts w:hint="eastAsia" w:ascii="宋体" w:hAnsi="宋体"/>
          <w:sz w:val="24"/>
          <w:highlight w:val="none"/>
          <w:lang w:eastAsia="zh-CN"/>
        </w:rPr>
        <w:t>，</w:t>
      </w:r>
      <w:r>
        <w:rPr>
          <w:rFonts w:hint="eastAsia" w:ascii="宋体" w:hAnsi="宋体"/>
          <w:sz w:val="24"/>
          <w:highlight w:val="none"/>
          <w:lang w:val="en-US" w:eastAsia="zh-CN"/>
        </w:rPr>
        <w:t>不影响</w:t>
      </w:r>
      <w:r>
        <w:rPr>
          <w:rFonts w:hint="eastAsia" w:ascii="宋体" w:hAnsi="宋体"/>
          <w:sz w:val="24"/>
          <w:highlight w:val="none"/>
        </w:rPr>
        <w:t>设备功能和效率</w:t>
      </w:r>
      <w:r>
        <w:rPr>
          <w:rFonts w:hint="eastAsia" w:ascii="宋体" w:hAnsi="宋体"/>
          <w:sz w:val="24"/>
          <w:highlight w:val="none"/>
          <w:lang w:eastAsia="zh-CN"/>
        </w:rPr>
        <w:t>。</w:t>
      </w:r>
    </w:p>
    <w:p w14:paraId="745EC09E">
      <w:pPr>
        <w:spacing w:line="360" w:lineRule="auto"/>
        <w:ind w:firstLine="480" w:firstLineChars="200"/>
        <w:rPr>
          <w:rFonts w:ascii="宋体" w:hAnsi="宋体"/>
          <w:sz w:val="24"/>
          <w:highlight w:val="none"/>
        </w:rPr>
      </w:pPr>
      <w:r>
        <w:rPr>
          <w:rFonts w:hint="eastAsia" w:ascii="宋体" w:hAnsi="宋体"/>
          <w:sz w:val="24"/>
          <w:highlight w:val="none"/>
        </w:rPr>
        <w:t>压花区域兼容以下四种方案：</w:t>
      </w:r>
    </w:p>
    <w:p w14:paraId="7210735E">
      <w:pPr>
        <w:spacing w:line="360" w:lineRule="auto"/>
        <w:ind w:firstLine="480" w:firstLineChars="200"/>
        <w:rPr>
          <w:rFonts w:ascii="宋体" w:hAnsi="宋体"/>
          <w:sz w:val="24"/>
          <w:highlight w:val="none"/>
        </w:rPr>
      </w:pPr>
      <w:r>
        <w:rPr>
          <w:rFonts w:hint="eastAsia" w:ascii="宋体" w:hAnsi="宋体"/>
          <w:sz w:val="24"/>
          <w:highlight w:val="none"/>
        </w:rPr>
        <w:t>(1)</w:t>
      </w:r>
      <w:r>
        <w:rPr>
          <w:rFonts w:hint="eastAsia" w:ascii="宋体" w:hAnsi="宋体" w:cs="宋体"/>
          <w:sz w:val="24"/>
          <w:highlight w:val="none"/>
        </w:rPr>
        <w:t xml:space="preserve"> 极片整片压花；</w:t>
      </w:r>
    </w:p>
    <w:p w14:paraId="7C26D4A8">
      <w:pPr>
        <w:spacing w:line="360" w:lineRule="auto"/>
        <w:ind w:firstLine="480" w:firstLineChars="200"/>
        <w:rPr>
          <w:rFonts w:ascii="宋体" w:hAnsi="宋体" w:cs="宋体"/>
          <w:sz w:val="24"/>
          <w:highlight w:val="none"/>
        </w:rPr>
      </w:pPr>
      <w:r>
        <w:rPr>
          <w:rFonts w:hint="eastAsia" w:ascii="宋体" w:hAnsi="宋体"/>
          <w:sz w:val="24"/>
          <w:highlight w:val="none"/>
        </w:rPr>
        <w:t>(2)</w:t>
      </w:r>
      <w:r>
        <w:rPr>
          <w:rFonts w:hint="eastAsia" w:ascii="宋体" w:hAnsi="宋体" w:cs="宋体"/>
          <w:sz w:val="24"/>
          <w:highlight w:val="none"/>
        </w:rPr>
        <w:t xml:space="preserve"> 避开空箔区、胶纸和极耳不压；</w:t>
      </w:r>
    </w:p>
    <w:p w14:paraId="78B92671">
      <w:pPr>
        <w:spacing w:line="360" w:lineRule="auto"/>
        <w:ind w:firstLine="480" w:firstLineChars="200"/>
        <w:rPr>
          <w:rFonts w:ascii="宋体" w:hAnsi="宋体" w:cs="宋体"/>
          <w:sz w:val="24"/>
          <w:highlight w:val="none"/>
        </w:rPr>
      </w:pPr>
      <w:r>
        <w:rPr>
          <w:rFonts w:hint="eastAsia" w:ascii="宋体" w:hAnsi="宋体"/>
          <w:sz w:val="24"/>
          <w:highlight w:val="none"/>
        </w:rPr>
        <w:t>(3)</w:t>
      </w:r>
      <w:r>
        <w:rPr>
          <w:rFonts w:hint="eastAsia" w:ascii="宋体" w:hAnsi="宋体" w:cs="宋体"/>
          <w:sz w:val="24"/>
          <w:highlight w:val="none"/>
        </w:rPr>
        <w:t xml:space="preserve"> 只压卷芯圆弧区域（配合验证不作验收要求）；</w:t>
      </w:r>
    </w:p>
    <w:p w14:paraId="0C98922E">
      <w:pPr>
        <w:spacing w:line="360" w:lineRule="auto"/>
        <w:ind w:firstLine="484" w:firstLineChars="202"/>
        <w:rPr>
          <w:rFonts w:hint="eastAsia" w:ascii="宋体" w:hAnsi="宋体" w:cs="宋体"/>
          <w:sz w:val="24"/>
          <w:highlight w:val="none"/>
        </w:rPr>
      </w:pPr>
      <w:r>
        <w:rPr>
          <w:rFonts w:hint="eastAsia" w:ascii="宋体" w:hAnsi="宋体"/>
          <w:sz w:val="24"/>
          <w:highlight w:val="none"/>
        </w:rPr>
        <w:t xml:space="preserve">(4) </w:t>
      </w:r>
      <w:r>
        <w:rPr>
          <w:rFonts w:hint="eastAsia" w:ascii="宋体" w:hAnsi="宋体" w:cs="宋体"/>
          <w:sz w:val="24"/>
          <w:highlight w:val="none"/>
        </w:rPr>
        <w:t>极片边缘不压，只压极片中心区域</w:t>
      </w:r>
      <w:r>
        <w:rPr>
          <w:rFonts w:hint="eastAsia" w:ascii="宋体" w:hAnsi="宋体"/>
          <w:sz w:val="24"/>
          <w:highlight w:val="none"/>
        </w:rPr>
        <w:t>。（</w:t>
      </w:r>
      <w:r>
        <w:rPr>
          <w:rFonts w:hint="eastAsia" w:ascii="宋体" w:hAnsi="宋体" w:cs="宋体"/>
          <w:sz w:val="24"/>
          <w:highlight w:val="none"/>
        </w:rPr>
        <w:t>只压极片宽度中心区域，宽度方向偏差±3</w:t>
      </w:r>
      <w:r>
        <w:rPr>
          <w:rFonts w:ascii="宋体" w:hAnsi="宋体" w:cs="宋体"/>
          <w:sz w:val="24"/>
          <w:highlight w:val="none"/>
        </w:rPr>
        <w:t>mm</w:t>
      </w:r>
      <w:r>
        <w:rPr>
          <w:rFonts w:hint="eastAsia" w:ascii="宋体" w:hAnsi="宋体" w:cs="宋体"/>
          <w:sz w:val="24"/>
          <w:highlight w:val="none"/>
        </w:rPr>
        <w:t>）</w:t>
      </w:r>
      <w:bookmarkStart w:id="27" w:name="_Toc9423"/>
    </w:p>
    <w:p w14:paraId="6B21808D">
      <w:pPr>
        <w:spacing w:line="360" w:lineRule="auto"/>
        <w:rPr>
          <w:rFonts w:hint="eastAsia" w:ascii="宋体" w:hAnsi="宋体" w:eastAsia="宋体" w:cs="Times New Roman"/>
          <w:b w:val="0"/>
          <w:bCs w:val="0"/>
          <w:kern w:val="2"/>
          <w:sz w:val="24"/>
          <w:szCs w:val="24"/>
          <w:highlight w:val="none"/>
          <w:lang w:val="en-US" w:eastAsia="zh-CN" w:bidi="ar-SA"/>
        </w:rPr>
      </w:pPr>
      <w:r>
        <w:rPr>
          <w:rFonts w:hint="eastAsia" w:ascii="宋体" w:hAnsi="宋体" w:eastAsia="宋体" w:cs="Times New Roman"/>
          <w:b w:val="0"/>
          <w:bCs w:val="0"/>
          <w:kern w:val="2"/>
          <w:sz w:val="24"/>
          <w:szCs w:val="24"/>
          <w:highlight w:val="none"/>
          <w:lang w:val="en-US" w:eastAsia="zh-CN" w:bidi="ar-SA"/>
        </w:rPr>
        <w:t>2.2.4.1</w:t>
      </w:r>
      <w:r>
        <w:rPr>
          <w:rFonts w:hint="eastAsia" w:ascii="宋体" w:hAnsi="宋体" w:cs="Times New Roman"/>
          <w:b w:val="0"/>
          <w:bCs w:val="0"/>
          <w:kern w:val="2"/>
          <w:sz w:val="24"/>
          <w:szCs w:val="24"/>
          <w:highlight w:val="none"/>
          <w:lang w:val="en-US" w:eastAsia="zh-CN" w:bidi="ar-SA"/>
        </w:rPr>
        <w:t>产品关键指</w:t>
      </w:r>
      <w:r>
        <w:rPr>
          <w:rFonts w:hint="eastAsia" w:ascii="宋体" w:hAnsi="宋体" w:eastAsia="宋体" w:cs="Times New Roman"/>
          <w:b w:val="0"/>
          <w:bCs w:val="0"/>
          <w:kern w:val="2"/>
          <w:sz w:val="24"/>
          <w:szCs w:val="24"/>
          <w:highlight w:val="none"/>
          <w:lang w:val="en-US" w:eastAsia="zh-CN" w:bidi="ar-SA"/>
        </w:rPr>
        <w:t>标要求</w:t>
      </w:r>
      <w:bookmarkEnd w:id="27"/>
    </w:p>
    <w:p w14:paraId="7F4D82DA">
      <w:pPr>
        <w:spacing w:line="360" w:lineRule="auto"/>
        <w:jc w:val="center"/>
        <w:rPr>
          <w:rFonts w:ascii="宋体" w:hAnsi="宋体"/>
          <w:szCs w:val="21"/>
          <w:highlight w:val="none"/>
        </w:rPr>
      </w:pPr>
      <w:r>
        <w:rPr>
          <w:rFonts w:ascii="宋体" w:hAnsi="宋体"/>
          <w:szCs w:val="21"/>
          <w:highlight w:val="none"/>
        </w:rPr>
        <w:drawing>
          <wp:inline distT="0" distB="0" distL="0" distR="0">
            <wp:extent cx="4619625" cy="2571750"/>
            <wp:effectExtent l="0" t="0" r="9525" b="0"/>
            <wp:docPr id="357" name="图片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图片 35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4617369" cy="2570595"/>
                    </a:xfrm>
                    <a:prstGeom prst="rect">
                      <a:avLst/>
                    </a:prstGeom>
                    <a:noFill/>
                  </pic:spPr>
                </pic:pic>
              </a:graphicData>
            </a:graphic>
          </wp:inline>
        </w:drawing>
      </w:r>
    </w:p>
    <w:p w14:paraId="5BA1D91C">
      <w:pPr>
        <w:spacing w:line="360" w:lineRule="auto"/>
        <w:jc w:val="center"/>
        <w:rPr>
          <w:rFonts w:ascii="宋体" w:hAnsi="宋体"/>
          <w:szCs w:val="21"/>
          <w:highlight w:val="none"/>
        </w:rPr>
      </w:pPr>
      <w:r>
        <w:rPr>
          <w:rFonts w:hint="eastAsia" w:ascii="宋体" w:hAnsi="宋体"/>
          <w:szCs w:val="21"/>
          <w:highlight w:val="none"/>
        </w:rPr>
        <w:t>图</w:t>
      </w:r>
      <w:r>
        <w:rPr>
          <w:rFonts w:hint="eastAsia" w:ascii="宋体" w:hAnsi="宋体"/>
          <w:szCs w:val="21"/>
          <w:highlight w:val="none"/>
          <w:lang w:val="en-US" w:eastAsia="zh-CN"/>
        </w:rPr>
        <w:t>20</w:t>
      </w:r>
      <w:r>
        <w:rPr>
          <w:rFonts w:hint="eastAsia" w:ascii="宋体" w:hAnsi="宋体"/>
          <w:szCs w:val="21"/>
          <w:highlight w:val="none"/>
        </w:rPr>
        <w:t xml:space="preserve"> </w:t>
      </w:r>
      <w:r>
        <w:rPr>
          <w:rFonts w:hint="eastAsia"/>
          <w:szCs w:val="21"/>
          <w:highlight w:val="none"/>
        </w:rPr>
        <w:t>压花产品</w:t>
      </w:r>
      <w:r>
        <w:rPr>
          <w:rFonts w:hint="eastAsia" w:ascii="宋体" w:hAnsi="宋体"/>
          <w:szCs w:val="21"/>
          <w:highlight w:val="none"/>
        </w:rPr>
        <w:t>示意图</w:t>
      </w:r>
    </w:p>
    <w:p w14:paraId="0B10B837">
      <w:pPr>
        <w:spacing w:line="360" w:lineRule="auto"/>
        <w:jc w:val="center"/>
        <w:rPr>
          <w:rFonts w:ascii="宋体" w:hAnsi="宋体" w:cs="宋体"/>
          <w:color w:val="000000"/>
          <w:kern w:val="0"/>
          <w:szCs w:val="21"/>
          <w:highlight w:val="none"/>
        </w:rPr>
      </w:pPr>
      <w:r>
        <w:rPr>
          <w:rFonts w:hint="eastAsia" w:ascii="宋体" w:hAnsi="宋体"/>
          <w:szCs w:val="21"/>
          <w:highlight w:val="none"/>
        </w:rPr>
        <w:t>表</w:t>
      </w:r>
      <w:r>
        <w:rPr>
          <w:rFonts w:hint="eastAsia" w:ascii="宋体" w:hAnsi="宋体"/>
          <w:szCs w:val="21"/>
          <w:highlight w:val="none"/>
          <w:lang w:val="en-US" w:eastAsia="zh-CN"/>
        </w:rPr>
        <w:t>28</w:t>
      </w:r>
      <w:r>
        <w:rPr>
          <w:rFonts w:hint="eastAsia" w:ascii="宋体" w:hAnsi="宋体" w:cs="宋体"/>
          <w:color w:val="000000"/>
          <w:kern w:val="0"/>
          <w:szCs w:val="21"/>
          <w:highlight w:val="none"/>
        </w:rPr>
        <w:t>产品关键指标需求表</w:t>
      </w:r>
    </w:p>
    <w:tbl>
      <w:tblPr>
        <w:tblStyle w:val="36"/>
        <w:tblW w:w="81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
        <w:gridCol w:w="2303"/>
        <w:gridCol w:w="1276"/>
        <w:gridCol w:w="1559"/>
        <w:gridCol w:w="2126"/>
      </w:tblGrid>
      <w:tr w14:paraId="164EE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24" w:type="dxa"/>
            <w:vAlign w:val="center"/>
          </w:tcPr>
          <w:p w14:paraId="5EB9BB0B">
            <w:pPr>
              <w:widowControl/>
              <w:jc w:val="center"/>
              <w:rPr>
                <w:rFonts w:ascii="宋体" w:hAnsi="宋体" w:cs="宋体"/>
                <w:kern w:val="0"/>
                <w:sz w:val="18"/>
                <w:szCs w:val="18"/>
                <w:highlight w:val="none"/>
              </w:rPr>
            </w:pPr>
            <w:r>
              <w:rPr>
                <w:rFonts w:hint="eastAsia" w:ascii="宋体" w:hAnsi="宋体" w:cs="宋体"/>
                <w:kern w:val="0"/>
                <w:sz w:val="18"/>
                <w:szCs w:val="18"/>
                <w:highlight w:val="none"/>
              </w:rPr>
              <w:t>序号</w:t>
            </w:r>
          </w:p>
        </w:tc>
        <w:tc>
          <w:tcPr>
            <w:tcW w:w="2303" w:type="dxa"/>
            <w:shd w:val="clear" w:color="auto" w:fill="auto"/>
            <w:vAlign w:val="center"/>
          </w:tcPr>
          <w:p w14:paraId="16497E6C">
            <w:pPr>
              <w:widowControl/>
              <w:jc w:val="center"/>
              <w:rPr>
                <w:rFonts w:ascii="宋体" w:hAnsi="宋体" w:cs="宋体"/>
                <w:kern w:val="0"/>
                <w:sz w:val="18"/>
                <w:szCs w:val="18"/>
                <w:highlight w:val="none"/>
              </w:rPr>
            </w:pPr>
            <w:r>
              <w:rPr>
                <w:rFonts w:hint="eastAsia" w:ascii="宋体" w:hAnsi="宋体" w:cs="宋体"/>
                <w:kern w:val="0"/>
                <w:sz w:val="18"/>
                <w:szCs w:val="18"/>
                <w:highlight w:val="none"/>
              </w:rPr>
              <w:t>关键指标名称</w:t>
            </w:r>
          </w:p>
        </w:tc>
        <w:tc>
          <w:tcPr>
            <w:tcW w:w="1276" w:type="dxa"/>
            <w:shd w:val="clear" w:color="auto" w:fill="auto"/>
            <w:vAlign w:val="center"/>
          </w:tcPr>
          <w:p w14:paraId="1C83BE84">
            <w:pPr>
              <w:widowControl/>
              <w:jc w:val="center"/>
              <w:rPr>
                <w:rFonts w:ascii="宋体" w:hAnsi="宋体" w:cs="宋体"/>
                <w:kern w:val="0"/>
                <w:sz w:val="18"/>
                <w:szCs w:val="18"/>
                <w:highlight w:val="none"/>
              </w:rPr>
            </w:pPr>
            <w:r>
              <w:rPr>
                <w:rFonts w:hint="eastAsia" w:ascii="宋体" w:hAnsi="宋体" w:cs="宋体"/>
                <w:kern w:val="0"/>
                <w:sz w:val="18"/>
                <w:szCs w:val="18"/>
                <w:highlight w:val="none"/>
              </w:rPr>
              <w:t>要求</w:t>
            </w:r>
          </w:p>
        </w:tc>
        <w:tc>
          <w:tcPr>
            <w:tcW w:w="1559" w:type="dxa"/>
            <w:shd w:val="clear" w:color="auto" w:fill="auto"/>
            <w:vAlign w:val="center"/>
          </w:tcPr>
          <w:p w14:paraId="05309A29">
            <w:pPr>
              <w:widowControl/>
              <w:jc w:val="center"/>
              <w:rPr>
                <w:rFonts w:ascii="宋体" w:hAnsi="宋体" w:cs="宋体"/>
                <w:kern w:val="0"/>
                <w:sz w:val="18"/>
                <w:szCs w:val="18"/>
                <w:highlight w:val="none"/>
              </w:rPr>
            </w:pPr>
            <w:r>
              <w:rPr>
                <w:rFonts w:hint="eastAsia" w:ascii="宋体" w:hAnsi="宋体" w:cs="宋体"/>
                <w:kern w:val="0"/>
                <w:sz w:val="18"/>
                <w:szCs w:val="18"/>
                <w:highlight w:val="none"/>
              </w:rPr>
              <w:t>公差</w:t>
            </w:r>
          </w:p>
        </w:tc>
        <w:tc>
          <w:tcPr>
            <w:tcW w:w="2126" w:type="dxa"/>
          </w:tcPr>
          <w:p w14:paraId="3496BFF5">
            <w:pPr>
              <w:widowControl/>
              <w:jc w:val="center"/>
              <w:rPr>
                <w:rFonts w:ascii="宋体" w:hAnsi="宋体" w:cs="宋体"/>
                <w:kern w:val="0"/>
                <w:sz w:val="18"/>
                <w:szCs w:val="18"/>
                <w:highlight w:val="none"/>
              </w:rPr>
            </w:pPr>
            <w:r>
              <w:rPr>
                <w:rFonts w:hint="eastAsia" w:ascii="宋体" w:hAnsi="宋体" w:cs="宋体"/>
                <w:kern w:val="0"/>
                <w:sz w:val="18"/>
                <w:szCs w:val="18"/>
                <w:highlight w:val="none"/>
              </w:rPr>
              <w:t>备注</w:t>
            </w:r>
          </w:p>
        </w:tc>
      </w:tr>
      <w:tr w14:paraId="5B0B8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24" w:type="dxa"/>
            <w:vAlign w:val="center"/>
          </w:tcPr>
          <w:p w14:paraId="6B4715A9">
            <w:pPr>
              <w:widowControl/>
              <w:jc w:val="center"/>
              <w:rPr>
                <w:rFonts w:ascii="宋体" w:hAnsi="宋体" w:cs="宋体"/>
                <w:kern w:val="0"/>
                <w:sz w:val="18"/>
                <w:szCs w:val="18"/>
                <w:highlight w:val="none"/>
              </w:rPr>
            </w:pPr>
            <w:r>
              <w:rPr>
                <w:rFonts w:hint="eastAsia" w:ascii="宋体" w:hAnsi="宋体" w:cs="宋体"/>
                <w:kern w:val="0"/>
                <w:sz w:val="18"/>
                <w:szCs w:val="18"/>
                <w:highlight w:val="none"/>
              </w:rPr>
              <w:t>1</w:t>
            </w:r>
          </w:p>
        </w:tc>
        <w:tc>
          <w:tcPr>
            <w:tcW w:w="2303" w:type="dxa"/>
            <w:shd w:val="clear" w:color="auto" w:fill="auto"/>
            <w:vAlign w:val="center"/>
          </w:tcPr>
          <w:p w14:paraId="2116DB46">
            <w:pPr>
              <w:widowControl/>
              <w:jc w:val="center"/>
              <w:rPr>
                <w:rFonts w:ascii="宋体" w:hAnsi="宋体" w:cs="宋体"/>
                <w:kern w:val="0"/>
                <w:sz w:val="18"/>
                <w:szCs w:val="18"/>
                <w:highlight w:val="none"/>
              </w:rPr>
            </w:pPr>
            <w:r>
              <w:rPr>
                <w:rFonts w:hint="eastAsia"/>
                <w:sz w:val="18"/>
                <w:szCs w:val="18"/>
                <w:highlight w:val="none"/>
              </w:rPr>
              <w:t>压花深度H</w:t>
            </w:r>
          </w:p>
        </w:tc>
        <w:tc>
          <w:tcPr>
            <w:tcW w:w="1276" w:type="dxa"/>
            <w:shd w:val="clear" w:color="auto" w:fill="auto"/>
            <w:vAlign w:val="center"/>
          </w:tcPr>
          <w:p w14:paraId="04E6CF0B">
            <w:pPr>
              <w:widowControl/>
              <w:jc w:val="center"/>
              <w:rPr>
                <w:rFonts w:ascii="宋体" w:hAnsi="宋体" w:cs="宋体"/>
                <w:kern w:val="0"/>
                <w:sz w:val="18"/>
                <w:szCs w:val="18"/>
                <w:highlight w:val="none"/>
              </w:rPr>
            </w:pPr>
            <w:r>
              <w:rPr>
                <w:rFonts w:hint="eastAsia" w:ascii="宋体" w:hAnsi="宋体" w:cs="宋体"/>
                <w:kern w:val="0"/>
                <w:sz w:val="18"/>
                <w:szCs w:val="18"/>
                <w:highlight w:val="none"/>
              </w:rPr>
              <w:t>40～200μm</w:t>
            </w:r>
          </w:p>
        </w:tc>
        <w:tc>
          <w:tcPr>
            <w:tcW w:w="1559" w:type="dxa"/>
            <w:shd w:val="clear" w:color="auto" w:fill="auto"/>
            <w:vAlign w:val="center"/>
          </w:tcPr>
          <w:p w14:paraId="25A19ED5">
            <w:pPr>
              <w:widowControl/>
              <w:jc w:val="center"/>
              <w:rPr>
                <w:rFonts w:ascii="Times New Roman" w:hAnsi="Times New Roman"/>
                <w:kern w:val="0"/>
                <w:sz w:val="18"/>
                <w:szCs w:val="18"/>
                <w:highlight w:val="none"/>
              </w:rPr>
            </w:pPr>
            <w:r>
              <w:rPr>
                <w:rFonts w:hint="eastAsia" w:ascii="宋体" w:hAnsi="宋体" w:eastAsia="宋体" w:cs="宋体"/>
                <w:kern w:val="0"/>
                <w:sz w:val="18"/>
                <w:szCs w:val="18"/>
                <w:highlight w:val="none"/>
              </w:rPr>
              <w:t>±20μm</w:t>
            </w:r>
          </w:p>
        </w:tc>
        <w:tc>
          <w:tcPr>
            <w:tcW w:w="2126" w:type="dxa"/>
          </w:tcPr>
          <w:p w14:paraId="44570FF2">
            <w:pPr>
              <w:widowControl/>
              <w:jc w:val="center"/>
              <w:rPr>
                <w:rFonts w:ascii="Times New Roman" w:hAnsi="Times New Roman"/>
                <w:color w:val="000000" w:themeColor="text1"/>
                <w:kern w:val="0"/>
                <w:sz w:val="18"/>
                <w:szCs w:val="21"/>
                <w:highlight w:val="none"/>
                <w14:textFill>
                  <w14:solidFill>
                    <w14:schemeClr w14:val="tx1"/>
                  </w14:solidFill>
                </w14:textFill>
              </w:rPr>
            </w:pPr>
            <w:r>
              <w:rPr>
                <w:rFonts w:hint="eastAsia"/>
                <w:sz w:val="18"/>
                <w:szCs w:val="21"/>
                <w:highlight w:val="none"/>
              </w:rPr>
              <w:t>辊压动作切入和切出的两排位置，压花深度不做要求</w:t>
            </w:r>
          </w:p>
        </w:tc>
      </w:tr>
      <w:tr w14:paraId="35232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24" w:type="dxa"/>
            <w:vAlign w:val="center"/>
          </w:tcPr>
          <w:p w14:paraId="63D743A4">
            <w:pPr>
              <w:widowControl/>
              <w:jc w:val="center"/>
              <w:rPr>
                <w:rFonts w:ascii="宋体" w:hAnsi="宋体" w:cs="宋体"/>
                <w:kern w:val="0"/>
                <w:sz w:val="18"/>
                <w:szCs w:val="18"/>
                <w:highlight w:val="none"/>
              </w:rPr>
            </w:pPr>
            <w:r>
              <w:rPr>
                <w:rFonts w:hint="eastAsia" w:ascii="宋体" w:hAnsi="宋体" w:cs="宋体"/>
                <w:kern w:val="0"/>
                <w:sz w:val="18"/>
                <w:szCs w:val="18"/>
                <w:highlight w:val="none"/>
              </w:rPr>
              <w:t>3</w:t>
            </w:r>
          </w:p>
        </w:tc>
        <w:tc>
          <w:tcPr>
            <w:tcW w:w="2303" w:type="dxa"/>
            <w:shd w:val="clear" w:color="auto" w:fill="auto"/>
            <w:vAlign w:val="center"/>
          </w:tcPr>
          <w:p w14:paraId="544AC9E3">
            <w:pPr>
              <w:widowControl/>
              <w:jc w:val="center"/>
              <w:rPr>
                <w:rFonts w:ascii="宋体" w:hAnsi="宋体" w:cs="宋体"/>
                <w:kern w:val="0"/>
                <w:sz w:val="18"/>
                <w:szCs w:val="18"/>
                <w:highlight w:val="none"/>
              </w:rPr>
            </w:pPr>
            <w:r>
              <w:rPr>
                <w:rFonts w:hint="eastAsia" w:ascii="宋体" w:hAnsi="宋体" w:cs="宋体"/>
                <w:kern w:val="0"/>
                <w:sz w:val="18"/>
                <w:szCs w:val="18"/>
                <w:highlight w:val="none"/>
              </w:rPr>
              <w:t>压花横向间距W1</w:t>
            </w:r>
          </w:p>
        </w:tc>
        <w:tc>
          <w:tcPr>
            <w:tcW w:w="1276" w:type="dxa"/>
            <w:shd w:val="clear" w:color="auto" w:fill="auto"/>
            <w:vAlign w:val="center"/>
          </w:tcPr>
          <w:p w14:paraId="542FE51A">
            <w:pPr>
              <w:widowControl/>
              <w:jc w:val="center"/>
              <w:rPr>
                <w:rFonts w:ascii="宋体" w:hAnsi="宋体" w:cs="宋体"/>
                <w:kern w:val="0"/>
                <w:sz w:val="18"/>
                <w:szCs w:val="18"/>
                <w:highlight w:val="none"/>
              </w:rPr>
            </w:pPr>
            <w:r>
              <w:rPr>
                <w:rFonts w:hint="eastAsia" w:ascii="宋体" w:hAnsi="宋体" w:cs="宋体"/>
                <w:kern w:val="0"/>
                <w:sz w:val="18"/>
                <w:szCs w:val="18"/>
                <w:highlight w:val="none"/>
              </w:rPr>
              <w:t>≥3mm(参考)</w:t>
            </w:r>
          </w:p>
        </w:tc>
        <w:tc>
          <w:tcPr>
            <w:tcW w:w="1559" w:type="dxa"/>
            <w:shd w:val="clear" w:color="auto" w:fill="auto"/>
            <w:vAlign w:val="center"/>
          </w:tcPr>
          <w:p w14:paraId="4C74F5E7">
            <w:pPr>
              <w:widowControl/>
              <w:jc w:val="center"/>
              <w:rPr>
                <w:rFonts w:ascii="宋体" w:hAnsi="宋体" w:cs="宋体"/>
                <w:kern w:val="0"/>
                <w:sz w:val="18"/>
                <w:szCs w:val="18"/>
                <w:highlight w:val="none"/>
              </w:rPr>
            </w:pPr>
            <w:r>
              <w:rPr>
                <w:rFonts w:hint="eastAsia" w:ascii="宋体" w:hAnsi="宋体" w:cs="宋体"/>
                <w:kern w:val="0"/>
                <w:sz w:val="18"/>
                <w:szCs w:val="18"/>
                <w:highlight w:val="none"/>
              </w:rPr>
              <w:t>±100μm</w:t>
            </w:r>
          </w:p>
        </w:tc>
        <w:tc>
          <w:tcPr>
            <w:tcW w:w="2126" w:type="dxa"/>
          </w:tcPr>
          <w:p w14:paraId="3E0A887E">
            <w:pPr>
              <w:widowControl/>
              <w:jc w:val="center"/>
              <w:rPr>
                <w:rFonts w:ascii="宋体" w:hAnsi="宋体" w:cs="宋体"/>
                <w:kern w:val="0"/>
                <w:sz w:val="18"/>
                <w:szCs w:val="18"/>
                <w:highlight w:val="none"/>
              </w:rPr>
            </w:pPr>
            <w:r>
              <w:rPr>
                <w:rFonts w:hint="eastAsia" w:ascii="宋体" w:hAnsi="宋体" w:cs="宋体"/>
                <w:kern w:val="0"/>
                <w:sz w:val="18"/>
                <w:szCs w:val="18"/>
                <w:highlight w:val="none"/>
              </w:rPr>
              <w:t>以工艺设计为准</w:t>
            </w:r>
          </w:p>
        </w:tc>
      </w:tr>
      <w:tr w14:paraId="31EBC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24" w:type="dxa"/>
            <w:vAlign w:val="center"/>
          </w:tcPr>
          <w:p w14:paraId="1FB5743C">
            <w:pPr>
              <w:widowControl/>
              <w:jc w:val="center"/>
              <w:rPr>
                <w:rFonts w:ascii="宋体" w:hAnsi="宋体" w:cs="宋体"/>
                <w:kern w:val="0"/>
                <w:sz w:val="18"/>
                <w:szCs w:val="18"/>
                <w:highlight w:val="none"/>
              </w:rPr>
            </w:pPr>
            <w:r>
              <w:rPr>
                <w:rFonts w:hint="eastAsia" w:ascii="宋体" w:hAnsi="宋体" w:cs="宋体"/>
                <w:kern w:val="0"/>
                <w:sz w:val="18"/>
                <w:szCs w:val="18"/>
                <w:highlight w:val="none"/>
              </w:rPr>
              <w:t>4</w:t>
            </w:r>
          </w:p>
        </w:tc>
        <w:tc>
          <w:tcPr>
            <w:tcW w:w="2303" w:type="dxa"/>
            <w:shd w:val="clear" w:color="auto" w:fill="auto"/>
            <w:vAlign w:val="center"/>
          </w:tcPr>
          <w:p w14:paraId="0F38F1F9">
            <w:pPr>
              <w:widowControl/>
              <w:jc w:val="center"/>
              <w:rPr>
                <w:rFonts w:ascii="宋体" w:hAnsi="宋体" w:cs="宋体"/>
                <w:kern w:val="0"/>
                <w:sz w:val="18"/>
                <w:szCs w:val="18"/>
                <w:highlight w:val="none"/>
              </w:rPr>
            </w:pPr>
            <w:r>
              <w:rPr>
                <w:rFonts w:hint="eastAsia" w:ascii="宋体" w:hAnsi="宋体" w:cs="宋体"/>
                <w:kern w:val="0"/>
                <w:sz w:val="18"/>
                <w:szCs w:val="18"/>
                <w:highlight w:val="none"/>
              </w:rPr>
              <w:t>压花纵向间距W2</w:t>
            </w:r>
          </w:p>
        </w:tc>
        <w:tc>
          <w:tcPr>
            <w:tcW w:w="1276" w:type="dxa"/>
            <w:shd w:val="clear" w:color="auto" w:fill="auto"/>
            <w:vAlign w:val="center"/>
          </w:tcPr>
          <w:p w14:paraId="16A79E93">
            <w:pPr>
              <w:widowControl/>
              <w:jc w:val="center"/>
              <w:rPr>
                <w:rFonts w:ascii="宋体" w:hAnsi="宋体" w:cs="宋体"/>
                <w:kern w:val="0"/>
                <w:sz w:val="18"/>
                <w:szCs w:val="18"/>
                <w:highlight w:val="none"/>
              </w:rPr>
            </w:pPr>
            <w:r>
              <w:rPr>
                <w:rFonts w:hint="eastAsia" w:ascii="宋体" w:hAnsi="宋体" w:cs="宋体"/>
                <w:kern w:val="0"/>
                <w:sz w:val="18"/>
                <w:szCs w:val="18"/>
                <w:highlight w:val="none"/>
              </w:rPr>
              <w:t>≥3mm(参考)</w:t>
            </w:r>
          </w:p>
        </w:tc>
        <w:tc>
          <w:tcPr>
            <w:tcW w:w="1559" w:type="dxa"/>
            <w:shd w:val="clear" w:color="auto" w:fill="auto"/>
            <w:vAlign w:val="center"/>
          </w:tcPr>
          <w:p w14:paraId="377B1AF6">
            <w:pPr>
              <w:widowControl/>
              <w:jc w:val="center"/>
              <w:rPr>
                <w:rFonts w:ascii="宋体" w:hAnsi="宋体" w:cs="宋体"/>
                <w:kern w:val="0"/>
                <w:sz w:val="18"/>
                <w:szCs w:val="18"/>
                <w:highlight w:val="none"/>
              </w:rPr>
            </w:pPr>
            <w:r>
              <w:rPr>
                <w:rFonts w:hint="eastAsia" w:ascii="宋体" w:hAnsi="宋体" w:cs="宋体"/>
                <w:kern w:val="0"/>
                <w:sz w:val="18"/>
                <w:szCs w:val="18"/>
                <w:highlight w:val="none"/>
              </w:rPr>
              <w:t>±100μm</w:t>
            </w:r>
          </w:p>
        </w:tc>
        <w:tc>
          <w:tcPr>
            <w:tcW w:w="2126" w:type="dxa"/>
          </w:tcPr>
          <w:p w14:paraId="08C613A1">
            <w:pPr>
              <w:widowControl/>
              <w:jc w:val="center"/>
              <w:rPr>
                <w:rFonts w:ascii="宋体" w:hAnsi="宋体" w:cs="宋体"/>
                <w:kern w:val="0"/>
                <w:sz w:val="18"/>
                <w:szCs w:val="18"/>
                <w:highlight w:val="none"/>
              </w:rPr>
            </w:pPr>
            <w:r>
              <w:rPr>
                <w:rFonts w:hint="eastAsia" w:ascii="宋体" w:hAnsi="宋体" w:cs="宋体"/>
                <w:kern w:val="0"/>
                <w:sz w:val="18"/>
                <w:szCs w:val="18"/>
                <w:highlight w:val="none"/>
              </w:rPr>
              <w:t>以工艺设计为准</w:t>
            </w:r>
          </w:p>
        </w:tc>
      </w:tr>
      <w:tr w14:paraId="5EC65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24" w:type="dxa"/>
            <w:vAlign w:val="center"/>
          </w:tcPr>
          <w:p w14:paraId="3E2AE7FA">
            <w:pPr>
              <w:widowControl/>
              <w:jc w:val="center"/>
              <w:rPr>
                <w:rFonts w:ascii="宋体" w:hAnsi="宋体" w:cs="宋体"/>
                <w:kern w:val="0"/>
                <w:sz w:val="18"/>
                <w:szCs w:val="18"/>
                <w:highlight w:val="none"/>
              </w:rPr>
            </w:pPr>
            <w:r>
              <w:rPr>
                <w:rFonts w:hint="eastAsia" w:ascii="宋体" w:hAnsi="宋体" w:cs="宋体"/>
                <w:kern w:val="0"/>
                <w:sz w:val="18"/>
                <w:szCs w:val="18"/>
                <w:highlight w:val="none"/>
              </w:rPr>
              <w:t>5</w:t>
            </w:r>
          </w:p>
        </w:tc>
        <w:tc>
          <w:tcPr>
            <w:tcW w:w="2303" w:type="dxa"/>
            <w:shd w:val="clear" w:color="auto" w:fill="auto"/>
            <w:vAlign w:val="center"/>
          </w:tcPr>
          <w:p w14:paraId="0F12373E">
            <w:pPr>
              <w:widowControl/>
              <w:jc w:val="center"/>
              <w:rPr>
                <w:rFonts w:ascii="宋体" w:hAnsi="宋体" w:cs="宋体"/>
                <w:kern w:val="0"/>
                <w:sz w:val="18"/>
                <w:szCs w:val="18"/>
                <w:highlight w:val="none"/>
              </w:rPr>
            </w:pPr>
            <w:r>
              <w:rPr>
                <w:rFonts w:hint="eastAsia" w:ascii="宋体" w:hAnsi="宋体" w:cs="宋体"/>
                <w:kern w:val="0"/>
                <w:sz w:val="18"/>
                <w:szCs w:val="18"/>
                <w:highlight w:val="none"/>
              </w:rPr>
              <w:t>压花距粉线位置尺寸L1</w:t>
            </w:r>
          </w:p>
        </w:tc>
        <w:tc>
          <w:tcPr>
            <w:tcW w:w="1276" w:type="dxa"/>
            <w:shd w:val="clear" w:color="auto" w:fill="auto"/>
            <w:vAlign w:val="center"/>
          </w:tcPr>
          <w:p w14:paraId="48DDFBB2">
            <w:pPr>
              <w:widowControl/>
              <w:jc w:val="center"/>
              <w:rPr>
                <w:rFonts w:ascii="宋体" w:hAnsi="宋体" w:cs="宋体"/>
                <w:kern w:val="0"/>
                <w:sz w:val="18"/>
                <w:szCs w:val="18"/>
                <w:highlight w:val="none"/>
              </w:rPr>
            </w:pPr>
            <w:r>
              <w:rPr>
                <w:rFonts w:hint="eastAsia" w:ascii="宋体" w:hAnsi="宋体" w:cs="宋体"/>
                <w:kern w:val="0"/>
                <w:sz w:val="18"/>
                <w:szCs w:val="18"/>
                <w:highlight w:val="none"/>
              </w:rPr>
              <w:t>—</w:t>
            </w:r>
          </w:p>
        </w:tc>
        <w:tc>
          <w:tcPr>
            <w:tcW w:w="1559" w:type="dxa"/>
            <w:shd w:val="clear" w:color="auto" w:fill="auto"/>
            <w:vAlign w:val="center"/>
          </w:tcPr>
          <w:p w14:paraId="070DC205">
            <w:pPr>
              <w:widowControl/>
              <w:jc w:val="center"/>
              <w:rPr>
                <w:rFonts w:ascii="宋体" w:hAnsi="宋体" w:cs="宋体"/>
                <w:kern w:val="0"/>
                <w:sz w:val="18"/>
                <w:szCs w:val="18"/>
                <w:highlight w:val="none"/>
              </w:rPr>
            </w:pPr>
            <w:r>
              <w:rPr>
                <w:rFonts w:hint="eastAsia" w:ascii="宋体" w:hAnsi="宋体" w:cs="宋体"/>
                <w:kern w:val="0"/>
                <w:sz w:val="18"/>
                <w:szCs w:val="18"/>
                <w:highlight w:val="none"/>
              </w:rPr>
              <w:t>±5mm</w:t>
            </w:r>
          </w:p>
        </w:tc>
        <w:tc>
          <w:tcPr>
            <w:tcW w:w="2126" w:type="dxa"/>
          </w:tcPr>
          <w:p w14:paraId="35D8F1F0">
            <w:pPr>
              <w:widowControl/>
              <w:jc w:val="center"/>
              <w:rPr>
                <w:rFonts w:ascii="宋体" w:hAnsi="宋体" w:cs="宋体"/>
                <w:kern w:val="0"/>
                <w:sz w:val="18"/>
                <w:szCs w:val="18"/>
                <w:highlight w:val="none"/>
              </w:rPr>
            </w:pPr>
          </w:p>
        </w:tc>
      </w:tr>
      <w:tr w14:paraId="5B839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24" w:type="dxa"/>
            <w:vAlign w:val="center"/>
          </w:tcPr>
          <w:p w14:paraId="7B59E0FA">
            <w:pPr>
              <w:widowControl/>
              <w:jc w:val="center"/>
              <w:rPr>
                <w:rFonts w:ascii="宋体" w:hAnsi="宋体" w:cs="宋体"/>
                <w:kern w:val="0"/>
                <w:sz w:val="18"/>
                <w:szCs w:val="18"/>
                <w:highlight w:val="none"/>
              </w:rPr>
            </w:pPr>
            <w:r>
              <w:rPr>
                <w:rFonts w:hint="eastAsia" w:ascii="宋体" w:hAnsi="宋体" w:cs="宋体"/>
                <w:kern w:val="0"/>
                <w:sz w:val="18"/>
                <w:szCs w:val="18"/>
                <w:highlight w:val="none"/>
              </w:rPr>
              <w:t>6</w:t>
            </w:r>
          </w:p>
        </w:tc>
        <w:tc>
          <w:tcPr>
            <w:tcW w:w="2303" w:type="dxa"/>
            <w:shd w:val="clear" w:color="auto" w:fill="auto"/>
            <w:vAlign w:val="center"/>
          </w:tcPr>
          <w:p w14:paraId="4218E2A3">
            <w:pPr>
              <w:widowControl/>
              <w:jc w:val="center"/>
              <w:rPr>
                <w:rFonts w:ascii="宋体" w:hAnsi="宋体" w:cs="宋体"/>
                <w:kern w:val="0"/>
                <w:sz w:val="18"/>
                <w:szCs w:val="18"/>
                <w:highlight w:val="none"/>
              </w:rPr>
            </w:pPr>
            <w:r>
              <w:rPr>
                <w:rFonts w:hint="eastAsia" w:ascii="宋体" w:hAnsi="宋体" w:cs="宋体"/>
                <w:kern w:val="0"/>
                <w:sz w:val="18"/>
                <w:szCs w:val="18"/>
                <w:highlight w:val="none"/>
              </w:rPr>
              <w:t>压花距极片边缘位置尺寸L2</w:t>
            </w:r>
          </w:p>
        </w:tc>
        <w:tc>
          <w:tcPr>
            <w:tcW w:w="1276" w:type="dxa"/>
            <w:shd w:val="clear" w:color="auto" w:fill="auto"/>
            <w:vAlign w:val="center"/>
          </w:tcPr>
          <w:p w14:paraId="4FBB5EF5">
            <w:pPr>
              <w:widowControl/>
              <w:jc w:val="center"/>
              <w:rPr>
                <w:rFonts w:ascii="宋体" w:hAnsi="宋体" w:cs="宋体"/>
                <w:kern w:val="0"/>
                <w:sz w:val="18"/>
                <w:szCs w:val="18"/>
                <w:highlight w:val="none"/>
              </w:rPr>
            </w:pPr>
            <w:r>
              <w:rPr>
                <w:rFonts w:hint="eastAsia" w:ascii="宋体" w:hAnsi="宋体" w:cs="宋体"/>
                <w:kern w:val="0"/>
                <w:sz w:val="18"/>
                <w:szCs w:val="18"/>
                <w:highlight w:val="none"/>
              </w:rPr>
              <w:t>—</w:t>
            </w:r>
          </w:p>
        </w:tc>
        <w:tc>
          <w:tcPr>
            <w:tcW w:w="1559" w:type="dxa"/>
            <w:shd w:val="clear" w:color="auto" w:fill="auto"/>
            <w:vAlign w:val="center"/>
          </w:tcPr>
          <w:p w14:paraId="6236AB61">
            <w:pPr>
              <w:widowControl/>
              <w:jc w:val="center"/>
              <w:rPr>
                <w:rFonts w:ascii="宋体" w:hAnsi="宋体" w:cs="宋体"/>
                <w:kern w:val="0"/>
                <w:sz w:val="18"/>
                <w:szCs w:val="18"/>
                <w:highlight w:val="none"/>
              </w:rPr>
            </w:pPr>
            <w:r>
              <w:rPr>
                <w:rFonts w:hint="eastAsia" w:ascii="宋体" w:hAnsi="宋体" w:cs="宋体"/>
                <w:kern w:val="0"/>
                <w:sz w:val="18"/>
                <w:szCs w:val="18"/>
                <w:highlight w:val="none"/>
              </w:rPr>
              <w:t>±1mm</w:t>
            </w:r>
          </w:p>
        </w:tc>
        <w:tc>
          <w:tcPr>
            <w:tcW w:w="2126" w:type="dxa"/>
          </w:tcPr>
          <w:p w14:paraId="665981ED">
            <w:pPr>
              <w:widowControl/>
              <w:jc w:val="center"/>
              <w:rPr>
                <w:rFonts w:ascii="宋体" w:hAnsi="宋体" w:cs="宋体"/>
                <w:color w:val="000000" w:themeColor="text1"/>
                <w:kern w:val="0"/>
                <w:sz w:val="18"/>
                <w:szCs w:val="18"/>
                <w:highlight w:val="none"/>
                <w14:textFill>
                  <w14:solidFill>
                    <w14:schemeClr w14:val="tx1"/>
                  </w14:solidFill>
                </w14:textFill>
              </w:rPr>
            </w:pPr>
            <w:r>
              <w:rPr>
                <w:rFonts w:hint="eastAsia" w:ascii="宋体" w:hAnsi="宋体" w:cs="宋体"/>
                <w:color w:val="000000" w:themeColor="text1"/>
                <w:kern w:val="0"/>
                <w:sz w:val="18"/>
                <w:szCs w:val="18"/>
                <w:highlight w:val="none"/>
                <w14:textFill>
                  <w14:solidFill>
                    <w14:schemeClr w14:val="tx1"/>
                  </w14:solidFill>
                </w14:textFill>
              </w:rPr>
              <w:t>只压中心区域±3mm</w:t>
            </w:r>
          </w:p>
          <w:p w14:paraId="12DA4B33">
            <w:pPr>
              <w:widowControl/>
              <w:jc w:val="center"/>
              <w:rPr>
                <w:rFonts w:ascii="宋体" w:hAnsi="宋体" w:cs="宋体"/>
                <w:color w:val="000000" w:themeColor="text1"/>
                <w:kern w:val="0"/>
                <w:sz w:val="18"/>
                <w:szCs w:val="18"/>
                <w:highlight w:val="none"/>
                <w14:textFill>
                  <w14:solidFill>
                    <w14:schemeClr w14:val="tx1"/>
                  </w14:solidFill>
                </w14:textFill>
              </w:rPr>
            </w:pPr>
            <w:r>
              <w:rPr>
                <w:rFonts w:hint="eastAsia" w:ascii="宋体" w:hAnsi="宋体" w:cs="宋体"/>
                <w:color w:val="000000" w:themeColor="text1"/>
                <w:kern w:val="0"/>
                <w:sz w:val="18"/>
                <w:szCs w:val="18"/>
                <w:highlight w:val="none"/>
                <w14:textFill>
                  <w14:solidFill>
                    <w14:schemeClr w14:val="tx1"/>
                  </w14:solidFill>
                </w14:textFill>
              </w:rPr>
              <w:t>全压精度±1</w:t>
            </w:r>
            <w:r>
              <w:rPr>
                <w:rFonts w:ascii="宋体" w:hAnsi="宋体" w:cs="宋体"/>
                <w:color w:val="000000" w:themeColor="text1"/>
                <w:kern w:val="0"/>
                <w:sz w:val="18"/>
                <w:szCs w:val="18"/>
                <w:highlight w:val="none"/>
                <w14:textFill>
                  <w14:solidFill>
                    <w14:schemeClr w14:val="tx1"/>
                  </w14:solidFill>
                </w14:textFill>
              </w:rPr>
              <w:t>mm</w:t>
            </w:r>
          </w:p>
        </w:tc>
      </w:tr>
      <w:tr w14:paraId="4650A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24" w:type="dxa"/>
            <w:vAlign w:val="center"/>
          </w:tcPr>
          <w:p w14:paraId="636FC595">
            <w:pPr>
              <w:widowControl/>
              <w:jc w:val="center"/>
              <w:rPr>
                <w:rFonts w:ascii="宋体" w:hAnsi="宋体" w:cs="宋体"/>
                <w:kern w:val="0"/>
                <w:sz w:val="18"/>
                <w:szCs w:val="18"/>
                <w:highlight w:val="none"/>
              </w:rPr>
            </w:pPr>
            <w:r>
              <w:rPr>
                <w:rFonts w:hint="eastAsia" w:ascii="宋体" w:hAnsi="宋体" w:cs="宋体"/>
                <w:kern w:val="0"/>
                <w:sz w:val="18"/>
                <w:szCs w:val="18"/>
                <w:highlight w:val="none"/>
              </w:rPr>
              <w:t>7</w:t>
            </w:r>
          </w:p>
        </w:tc>
        <w:tc>
          <w:tcPr>
            <w:tcW w:w="2303" w:type="dxa"/>
            <w:shd w:val="clear" w:color="auto" w:fill="auto"/>
            <w:vAlign w:val="center"/>
          </w:tcPr>
          <w:p w14:paraId="51FBDE4A">
            <w:pPr>
              <w:widowControl/>
              <w:jc w:val="center"/>
              <w:rPr>
                <w:rFonts w:ascii="宋体" w:hAnsi="宋体" w:cs="宋体"/>
                <w:kern w:val="0"/>
                <w:sz w:val="18"/>
                <w:szCs w:val="18"/>
                <w:highlight w:val="none"/>
              </w:rPr>
            </w:pPr>
            <w:r>
              <w:rPr>
                <w:rFonts w:hint="eastAsia" w:ascii="宋体" w:hAnsi="宋体" w:cs="宋体"/>
                <w:kern w:val="0"/>
                <w:sz w:val="18"/>
                <w:szCs w:val="18"/>
                <w:highlight w:val="none"/>
              </w:rPr>
              <w:t>压花距极耳位置尺寸L3</w:t>
            </w:r>
          </w:p>
        </w:tc>
        <w:tc>
          <w:tcPr>
            <w:tcW w:w="1276" w:type="dxa"/>
            <w:shd w:val="clear" w:color="auto" w:fill="auto"/>
            <w:vAlign w:val="center"/>
          </w:tcPr>
          <w:p w14:paraId="468B8BB5">
            <w:pPr>
              <w:widowControl/>
              <w:jc w:val="center"/>
              <w:rPr>
                <w:rFonts w:ascii="宋体" w:hAnsi="宋体" w:cs="宋体"/>
                <w:kern w:val="0"/>
                <w:sz w:val="18"/>
                <w:szCs w:val="18"/>
                <w:highlight w:val="none"/>
              </w:rPr>
            </w:pPr>
            <w:r>
              <w:rPr>
                <w:rFonts w:hint="eastAsia" w:ascii="宋体" w:hAnsi="宋体" w:cs="宋体"/>
                <w:kern w:val="0"/>
                <w:sz w:val="18"/>
                <w:szCs w:val="18"/>
                <w:highlight w:val="none"/>
              </w:rPr>
              <w:t>≥5mm</w:t>
            </w:r>
          </w:p>
        </w:tc>
        <w:tc>
          <w:tcPr>
            <w:tcW w:w="1559" w:type="dxa"/>
            <w:shd w:val="clear" w:color="auto" w:fill="auto"/>
            <w:vAlign w:val="center"/>
          </w:tcPr>
          <w:p w14:paraId="727B7BE3">
            <w:pPr>
              <w:widowControl/>
              <w:jc w:val="center"/>
              <w:rPr>
                <w:rFonts w:ascii="宋体" w:hAnsi="宋体" w:cs="宋体"/>
                <w:kern w:val="0"/>
                <w:sz w:val="18"/>
                <w:szCs w:val="18"/>
                <w:highlight w:val="none"/>
              </w:rPr>
            </w:pPr>
            <w:r>
              <w:rPr>
                <w:rFonts w:hint="eastAsia" w:ascii="宋体" w:hAnsi="宋体" w:cs="宋体"/>
                <w:kern w:val="0"/>
                <w:sz w:val="18"/>
                <w:szCs w:val="18"/>
                <w:highlight w:val="none"/>
              </w:rPr>
              <w:t>±5mm</w:t>
            </w:r>
          </w:p>
        </w:tc>
        <w:tc>
          <w:tcPr>
            <w:tcW w:w="2126" w:type="dxa"/>
          </w:tcPr>
          <w:p w14:paraId="064CAB34">
            <w:pPr>
              <w:widowControl/>
              <w:jc w:val="center"/>
              <w:rPr>
                <w:rFonts w:ascii="宋体" w:hAnsi="宋体" w:cs="宋体"/>
                <w:kern w:val="0"/>
                <w:sz w:val="18"/>
                <w:szCs w:val="18"/>
                <w:highlight w:val="none"/>
              </w:rPr>
            </w:pPr>
          </w:p>
        </w:tc>
      </w:tr>
      <w:tr w14:paraId="166AD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24" w:type="dxa"/>
            <w:vAlign w:val="center"/>
          </w:tcPr>
          <w:p w14:paraId="1F38DF3C">
            <w:pPr>
              <w:widowControl/>
              <w:jc w:val="center"/>
              <w:rPr>
                <w:rFonts w:ascii="宋体" w:hAnsi="宋体" w:cs="宋体"/>
                <w:kern w:val="0"/>
                <w:sz w:val="18"/>
                <w:szCs w:val="18"/>
                <w:highlight w:val="none"/>
              </w:rPr>
            </w:pPr>
            <w:r>
              <w:rPr>
                <w:rFonts w:hint="eastAsia" w:ascii="宋体" w:hAnsi="宋体" w:cs="宋体"/>
                <w:kern w:val="0"/>
                <w:sz w:val="18"/>
                <w:szCs w:val="18"/>
                <w:highlight w:val="none"/>
              </w:rPr>
              <w:t>8</w:t>
            </w:r>
          </w:p>
        </w:tc>
        <w:tc>
          <w:tcPr>
            <w:tcW w:w="2303" w:type="dxa"/>
            <w:shd w:val="clear" w:color="auto" w:fill="auto"/>
            <w:vAlign w:val="center"/>
          </w:tcPr>
          <w:p w14:paraId="63D8C2CF">
            <w:pPr>
              <w:widowControl/>
              <w:jc w:val="center"/>
              <w:rPr>
                <w:rFonts w:ascii="宋体" w:hAnsi="宋体" w:cs="宋体"/>
                <w:kern w:val="0"/>
                <w:sz w:val="18"/>
                <w:szCs w:val="18"/>
                <w:highlight w:val="none"/>
              </w:rPr>
            </w:pPr>
            <w:r>
              <w:rPr>
                <w:rFonts w:hint="eastAsia" w:ascii="宋体" w:hAnsi="宋体" w:cs="宋体"/>
                <w:kern w:val="0"/>
                <w:sz w:val="18"/>
                <w:szCs w:val="18"/>
                <w:highlight w:val="none"/>
              </w:rPr>
              <w:t>压花距胶带位置尺寸L4</w:t>
            </w:r>
          </w:p>
        </w:tc>
        <w:tc>
          <w:tcPr>
            <w:tcW w:w="1276" w:type="dxa"/>
            <w:shd w:val="clear" w:color="auto" w:fill="auto"/>
            <w:vAlign w:val="center"/>
          </w:tcPr>
          <w:p w14:paraId="0DB65A04">
            <w:pPr>
              <w:widowControl/>
              <w:jc w:val="center"/>
              <w:rPr>
                <w:rFonts w:ascii="宋体" w:hAnsi="宋体" w:cs="宋体"/>
                <w:kern w:val="0"/>
                <w:sz w:val="18"/>
                <w:szCs w:val="18"/>
                <w:highlight w:val="none"/>
              </w:rPr>
            </w:pPr>
            <w:r>
              <w:rPr>
                <w:rFonts w:hint="eastAsia" w:ascii="宋体" w:hAnsi="宋体" w:cs="宋体"/>
                <w:kern w:val="0"/>
                <w:sz w:val="18"/>
                <w:szCs w:val="18"/>
                <w:highlight w:val="none"/>
              </w:rPr>
              <w:t>≥5mm</w:t>
            </w:r>
          </w:p>
        </w:tc>
        <w:tc>
          <w:tcPr>
            <w:tcW w:w="1559" w:type="dxa"/>
            <w:shd w:val="clear" w:color="auto" w:fill="auto"/>
            <w:vAlign w:val="center"/>
          </w:tcPr>
          <w:p w14:paraId="27A804A0">
            <w:pPr>
              <w:widowControl/>
              <w:jc w:val="center"/>
              <w:rPr>
                <w:rFonts w:ascii="宋体" w:hAnsi="宋体" w:cs="宋体"/>
                <w:kern w:val="0"/>
                <w:sz w:val="18"/>
                <w:szCs w:val="18"/>
                <w:highlight w:val="none"/>
              </w:rPr>
            </w:pPr>
            <w:r>
              <w:rPr>
                <w:rFonts w:hint="eastAsia" w:ascii="宋体" w:hAnsi="宋体" w:cs="宋体"/>
                <w:kern w:val="0"/>
                <w:sz w:val="18"/>
                <w:szCs w:val="18"/>
                <w:highlight w:val="none"/>
              </w:rPr>
              <w:t>±5mm</w:t>
            </w:r>
          </w:p>
        </w:tc>
        <w:tc>
          <w:tcPr>
            <w:tcW w:w="2126" w:type="dxa"/>
          </w:tcPr>
          <w:p w14:paraId="73C6384D">
            <w:pPr>
              <w:widowControl/>
              <w:jc w:val="center"/>
              <w:rPr>
                <w:rFonts w:ascii="宋体" w:hAnsi="宋体" w:cs="宋体"/>
                <w:kern w:val="0"/>
                <w:sz w:val="18"/>
                <w:szCs w:val="18"/>
                <w:highlight w:val="none"/>
              </w:rPr>
            </w:pPr>
          </w:p>
        </w:tc>
      </w:tr>
    </w:tbl>
    <w:p w14:paraId="72E18A0F">
      <w:pPr>
        <w:spacing w:line="360" w:lineRule="auto"/>
        <w:rPr>
          <w:rFonts w:hint="eastAsia" w:ascii="宋体" w:hAnsi="宋体" w:cs="宋体"/>
          <w:sz w:val="24"/>
          <w:highlight w:val="none"/>
          <w:lang w:val="en-US" w:eastAsia="zh-CN"/>
        </w:rPr>
      </w:pPr>
      <w:r>
        <w:rPr>
          <w:rFonts w:hint="eastAsia" w:ascii="宋体" w:hAnsi="宋体" w:cs="宋体"/>
          <w:sz w:val="24"/>
          <w:highlight w:val="none"/>
          <w:lang w:val="en-US" w:eastAsia="zh-CN"/>
        </w:rPr>
        <w:t>2.2.4.2压花功能主要构成和技术要求</w:t>
      </w:r>
    </w:p>
    <w:p w14:paraId="0E60AA63">
      <w:pPr>
        <w:spacing w:line="360" w:lineRule="auto"/>
        <w:ind w:firstLine="484" w:firstLineChars="202"/>
        <w:rPr>
          <w:rFonts w:ascii="宋体" w:hAnsi="宋体"/>
          <w:sz w:val="24"/>
          <w:highlight w:val="none"/>
        </w:rPr>
      </w:pPr>
      <w:r>
        <w:rPr>
          <w:rFonts w:hint="eastAsia" w:ascii="宋体" w:hAnsi="宋体"/>
          <w:sz w:val="24"/>
          <w:highlight w:val="none"/>
        </w:rPr>
        <w:t>卷绕机正极压花功能主要由正极片压花工位、CCD在线测量工位和缓存工位构成。</w:t>
      </w:r>
    </w:p>
    <w:tbl>
      <w:tblPr>
        <w:tblStyle w:val="3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5"/>
        <w:gridCol w:w="1389"/>
        <w:gridCol w:w="1572"/>
        <w:gridCol w:w="5220"/>
      </w:tblGrid>
      <w:tr w14:paraId="29442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tcPr>
          <w:p w14:paraId="2F520BA1">
            <w:pPr>
              <w:spacing w:line="360" w:lineRule="auto"/>
              <w:jc w:val="center"/>
              <w:rPr>
                <w:rFonts w:ascii="宋体" w:hAnsi="宋体"/>
                <w:b/>
                <w:sz w:val="24"/>
                <w:highlight w:val="none"/>
              </w:rPr>
            </w:pPr>
            <w:r>
              <w:rPr>
                <w:rFonts w:hint="eastAsia" w:ascii="宋体" w:hAnsi="宋体"/>
                <w:b/>
                <w:sz w:val="24"/>
                <w:highlight w:val="none"/>
              </w:rPr>
              <w:t>序号</w:t>
            </w:r>
          </w:p>
        </w:tc>
        <w:tc>
          <w:tcPr>
            <w:tcW w:w="748" w:type="pct"/>
          </w:tcPr>
          <w:p w14:paraId="22E18880">
            <w:pPr>
              <w:spacing w:line="360" w:lineRule="auto"/>
              <w:jc w:val="center"/>
              <w:rPr>
                <w:rFonts w:ascii="宋体" w:hAnsi="宋体"/>
                <w:b/>
                <w:sz w:val="24"/>
                <w:highlight w:val="none"/>
              </w:rPr>
            </w:pPr>
            <w:r>
              <w:rPr>
                <w:rFonts w:hint="eastAsia" w:ascii="宋体" w:hAnsi="宋体"/>
                <w:b/>
                <w:sz w:val="24"/>
                <w:highlight w:val="none"/>
              </w:rPr>
              <w:t>工位名称</w:t>
            </w:r>
          </w:p>
        </w:tc>
        <w:tc>
          <w:tcPr>
            <w:tcW w:w="3656" w:type="pct"/>
            <w:gridSpan w:val="2"/>
          </w:tcPr>
          <w:p w14:paraId="56943FB0">
            <w:pPr>
              <w:spacing w:line="360" w:lineRule="auto"/>
              <w:jc w:val="center"/>
              <w:rPr>
                <w:rFonts w:ascii="宋体" w:hAnsi="宋体"/>
                <w:b/>
                <w:sz w:val="24"/>
                <w:highlight w:val="none"/>
              </w:rPr>
            </w:pPr>
            <w:r>
              <w:rPr>
                <w:rFonts w:hint="eastAsia" w:ascii="宋体" w:hAnsi="宋体"/>
                <w:b/>
                <w:sz w:val="24"/>
                <w:highlight w:val="none"/>
              </w:rPr>
              <w:t>技术要求</w:t>
            </w:r>
          </w:p>
        </w:tc>
      </w:tr>
      <w:tr w14:paraId="501D8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vAlign w:val="center"/>
          </w:tcPr>
          <w:p w14:paraId="1F7C1B46">
            <w:pPr>
              <w:spacing w:line="360" w:lineRule="auto"/>
              <w:jc w:val="center"/>
              <w:rPr>
                <w:rFonts w:ascii="宋体" w:hAnsi="宋体"/>
                <w:szCs w:val="21"/>
                <w:highlight w:val="none"/>
              </w:rPr>
            </w:pPr>
            <w:r>
              <w:rPr>
                <w:rFonts w:hint="eastAsia" w:ascii="宋体" w:hAnsi="宋体"/>
                <w:szCs w:val="21"/>
                <w:highlight w:val="none"/>
              </w:rPr>
              <w:t>1</w:t>
            </w:r>
          </w:p>
        </w:tc>
        <w:tc>
          <w:tcPr>
            <w:tcW w:w="748" w:type="pct"/>
            <w:vMerge w:val="restart"/>
            <w:vAlign w:val="center"/>
          </w:tcPr>
          <w:p w14:paraId="44EA6C09">
            <w:pPr>
              <w:spacing w:line="360" w:lineRule="auto"/>
              <w:jc w:val="center"/>
              <w:rPr>
                <w:rFonts w:ascii="宋体" w:hAnsi="宋体"/>
                <w:szCs w:val="21"/>
                <w:highlight w:val="none"/>
              </w:rPr>
            </w:pPr>
            <w:r>
              <w:rPr>
                <w:rFonts w:hint="eastAsia" w:ascii="宋体" w:hAnsi="宋体"/>
                <w:szCs w:val="21"/>
                <w:highlight w:val="none"/>
              </w:rPr>
              <w:t>正极片压花工位</w:t>
            </w:r>
          </w:p>
        </w:tc>
        <w:tc>
          <w:tcPr>
            <w:tcW w:w="846" w:type="pct"/>
            <w:vAlign w:val="center"/>
          </w:tcPr>
          <w:p w14:paraId="39418C4D">
            <w:pPr>
              <w:spacing w:line="360" w:lineRule="auto"/>
              <w:jc w:val="center"/>
              <w:rPr>
                <w:rFonts w:ascii="宋体" w:hAnsi="宋体"/>
                <w:szCs w:val="21"/>
                <w:highlight w:val="none"/>
              </w:rPr>
            </w:pPr>
            <w:r>
              <w:rPr>
                <w:rFonts w:hint="eastAsia" w:ascii="宋体" w:hAnsi="宋体"/>
                <w:szCs w:val="21"/>
                <w:highlight w:val="none"/>
              </w:rPr>
              <w:t>输入材料</w:t>
            </w:r>
          </w:p>
        </w:tc>
        <w:tc>
          <w:tcPr>
            <w:tcW w:w="2809" w:type="pct"/>
          </w:tcPr>
          <w:p w14:paraId="09BECA2E">
            <w:pPr>
              <w:spacing w:line="360" w:lineRule="auto"/>
              <w:rPr>
                <w:rFonts w:ascii="宋体" w:hAnsi="宋体"/>
                <w:szCs w:val="21"/>
                <w:highlight w:val="none"/>
              </w:rPr>
            </w:pPr>
            <w:r>
              <w:rPr>
                <w:rFonts w:hint="eastAsia" w:ascii="宋体" w:hAnsi="宋体"/>
                <w:szCs w:val="21"/>
                <w:highlight w:val="none"/>
              </w:rPr>
              <w:t>极耳焊接和贴胶后的正极片</w:t>
            </w:r>
          </w:p>
        </w:tc>
      </w:tr>
      <w:tr w14:paraId="1504E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vAlign w:val="center"/>
          </w:tcPr>
          <w:p w14:paraId="4D489724">
            <w:pPr>
              <w:spacing w:line="360" w:lineRule="auto"/>
              <w:jc w:val="center"/>
              <w:rPr>
                <w:rFonts w:ascii="宋体" w:hAnsi="宋体"/>
                <w:szCs w:val="21"/>
                <w:highlight w:val="none"/>
              </w:rPr>
            </w:pPr>
            <w:r>
              <w:rPr>
                <w:rFonts w:hint="eastAsia" w:ascii="宋体" w:hAnsi="宋体"/>
                <w:szCs w:val="21"/>
                <w:highlight w:val="none"/>
              </w:rPr>
              <w:t>2</w:t>
            </w:r>
          </w:p>
        </w:tc>
        <w:tc>
          <w:tcPr>
            <w:tcW w:w="748" w:type="pct"/>
            <w:vMerge w:val="continue"/>
          </w:tcPr>
          <w:p w14:paraId="421BC22C">
            <w:pPr>
              <w:spacing w:line="360" w:lineRule="auto"/>
              <w:rPr>
                <w:rFonts w:ascii="宋体" w:hAnsi="宋体"/>
                <w:szCs w:val="21"/>
                <w:highlight w:val="none"/>
              </w:rPr>
            </w:pPr>
          </w:p>
        </w:tc>
        <w:tc>
          <w:tcPr>
            <w:tcW w:w="846" w:type="pct"/>
            <w:vAlign w:val="center"/>
          </w:tcPr>
          <w:p w14:paraId="31C91B00">
            <w:pPr>
              <w:spacing w:line="360" w:lineRule="auto"/>
              <w:jc w:val="center"/>
              <w:rPr>
                <w:rFonts w:ascii="宋体" w:hAnsi="宋体"/>
                <w:szCs w:val="21"/>
                <w:highlight w:val="none"/>
              </w:rPr>
            </w:pPr>
            <w:r>
              <w:rPr>
                <w:rFonts w:hint="eastAsia" w:ascii="宋体" w:hAnsi="宋体"/>
                <w:szCs w:val="21"/>
                <w:highlight w:val="none"/>
              </w:rPr>
              <w:t>工位功能</w:t>
            </w:r>
          </w:p>
        </w:tc>
        <w:tc>
          <w:tcPr>
            <w:tcW w:w="2809" w:type="pct"/>
          </w:tcPr>
          <w:p w14:paraId="3BBE554E">
            <w:pPr>
              <w:spacing w:line="360" w:lineRule="auto"/>
              <w:rPr>
                <w:rFonts w:ascii="宋体" w:hAnsi="宋体"/>
                <w:szCs w:val="21"/>
                <w:highlight w:val="none"/>
              </w:rPr>
            </w:pPr>
            <w:r>
              <w:rPr>
                <w:rFonts w:hint="eastAsia" w:ascii="宋体" w:hAnsi="宋体"/>
                <w:szCs w:val="21"/>
                <w:highlight w:val="none"/>
              </w:rPr>
              <w:t>将正极片表面辊压出一定深度和间距的凹坑，极耳焊接位置、贴胶位置、单面粉区和空箔区可选择性辊压。</w:t>
            </w:r>
          </w:p>
        </w:tc>
      </w:tr>
      <w:tr w14:paraId="190CF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vAlign w:val="center"/>
          </w:tcPr>
          <w:p w14:paraId="30ECA5B4">
            <w:pPr>
              <w:spacing w:line="360" w:lineRule="auto"/>
              <w:jc w:val="center"/>
              <w:rPr>
                <w:rFonts w:ascii="宋体" w:hAnsi="宋体"/>
                <w:szCs w:val="21"/>
                <w:highlight w:val="none"/>
              </w:rPr>
            </w:pPr>
            <w:r>
              <w:rPr>
                <w:rFonts w:hint="eastAsia" w:ascii="宋体" w:hAnsi="宋体"/>
                <w:szCs w:val="21"/>
                <w:highlight w:val="none"/>
              </w:rPr>
              <w:t>3</w:t>
            </w:r>
          </w:p>
        </w:tc>
        <w:tc>
          <w:tcPr>
            <w:tcW w:w="748" w:type="pct"/>
            <w:vMerge w:val="continue"/>
          </w:tcPr>
          <w:p w14:paraId="571A6749">
            <w:pPr>
              <w:spacing w:line="360" w:lineRule="auto"/>
              <w:rPr>
                <w:rFonts w:ascii="宋体" w:hAnsi="宋体"/>
                <w:szCs w:val="21"/>
                <w:highlight w:val="none"/>
              </w:rPr>
            </w:pPr>
          </w:p>
        </w:tc>
        <w:tc>
          <w:tcPr>
            <w:tcW w:w="846" w:type="pct"/>
            <w:vAlign w:val="center"/>
          </w:tcPr>
          <w:p w14:paraId="47227B78">
            <w:pPr>
              <w:spacing w:line="360" w:lineRule="auto"/>
              <w:jc w:val="center"/>
              <w:rPr>
                <w:rFonts w:ascii="宋体" w:hAnsi="宋体"/>
                <w:szCs w:val="21"/>
                <w:highlight w:val="none"/>
              </w:rPr>
            </w:pPr>
            <w:r>
              <w:rPr>
                <w:rFonts w:hint="eastAsia" w:ascii="宋体" w:hAnsi="宋体"/>
                <w:szCs w:val="21"/>
                <w:highlight w:val="none"/>
              </w:rPr>
              <w:t>生产过程</w:t>
            </w:r>
          </w:p>
        </w:tc>
        <w:tc>
          <w:tcPr>
            <w:tcW w:w="2809" w:type="pct"/>
          </w:tcPr>
          <w:p w14:paraId="3C858931">
            <w:pPr>
              <w:spacing w:line="360" w:lineRule="auto"/>
              <w:rPr>
                <w:rFonts w:ascii="宋体" w:hAnsi="宋体"/>
                <w:szCs w:val="21"/>
                <w:highlight w:val="none"/>
              </w:rPr>
            </w:pPr>
            <w:r>
              <w:rPr>
                <w:rFonts w:hint="eastAsia" w:ascii="宋体" w:hAnsi="宋体"/>
                <w:szCs w:val="21"/>
                <w:highlight w:val="none"/>
              </w:rPr>
              <w:t>牵引机构将正极极片牵引至极片压花工位，传感器检测识别基准位，伺服电机驱动压花从动辊下压住极片，主动辊由伺服电机驱动转动，极片走带过程中压花，压花完成后伺服电机带动压花从动辊上升，结束压花动作。</w:t>
            </w:r>
          </w:p>
        </w:tc>
      </w:tr>
      <w:tr w14:paraId="4F940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vAlign w:val="center"/>
          </w:tcPr>
          <w:p w14:paraId="6F1301AB">
            <w:pPr>
              <w:spacing w:line="360" w:lineRule="auto"/>
              <w:jc w:val="center"/>
              <w:rPr>
                <w:rFonts w:ascii="宋体" w:hAnsi="宋体"/>
                <w:szCs w:val="21"/>
                <w:highlight w:val="none"/>
              </w:rPr>
            </w:pPr>
            <w:r>
              <w:rPr>
                <w:rFonts w:hint="eastAsia" w:ascii="宋体" w:hAnsi="宋体"/>
                <w:szCs w:val="21"/>
                <w:highlight w:val="none"/>
              </w:rPr>
              <w:t>4</w:t>
            </w:r>
          </w:p>
        </w:tc>
        <w:tc>
          <w:tcPr>
            <w:tcW w:w="748" w:type="pct"/>
            <w:vMerge w:val="continue"/>
          </w:tcPr>
          <w:p w14:paraId="4F0A1125">
            <w:pPr>
              <w:spacing w:line="360" w:lineRule="auto"/>
              <w:rPr>
                <w:rFonts w:ascii="宋体" w:hAnsi="宋体"/>
                <w:szCs w:val="21"/>
                <w:highlight w:val="none"/>
              </w:rPr>
            </w:pPr>
          </w:p>
        </w:tc>
        <w:tc>
          <w:tcPr>
            <w:tcW w:w="846" w:type="pct"/>
            <w:vAlign w:val="center"/>
          </w:tcPr>
          <w:p w14:paraId="0978EFBE">
            <w:pPr>
              <w:spacing w:line="360" w:lineRule="auto"/>
              <w:jc w:val="center"/>
              <w:rPr>
                <w:rFonts w:ascii="宋体" w:hAnsi="宋体"/>
                <w:szCs w:val="21"/>
                <w:highlight w:val="none"/>
              </w:rPr>
            </w:pPr>
            <w:r>
              <w:rPr>
                <w:rFonts w:hint="eastAsia" w:ascii="宋体" w:hAnsi="宋体"/>
                <w:szCs w:val="21"/>
                <w:highlight w:val="none"/>
              </w:rPr>
              <w:t>过程参数及功能要求</w:t>
            </w:r>
          </w:p>
        </w:tc>
        <w:tc>
          <w:tcPr>
            <w:tcW w:w="2809" w:type="pct"/>
          </w:tcPr>
          <w:p w14:paraId="2F7D402A">
            <w:pPr>
              <w:spacing w:line="360" w:lineRule="auto"/>
              <w:rPr>
                <w:rFonts w:ascii="宋体" w:hAnsi="宋体"/>
                <w:szCs w:val="21"/>
                <w:highlight w:val="none"/>
              </w:rPr>
            </w:pPr>
            <w:r>
              <w:rPr>
                <w:rFonts w:hint="eastAsia" w:ascii="宋体" w:hAnsi="宋体"/>
                <w:szCs w:val="21"/>
                <w:highlight w:val="none"/>
              </w:rPr>
              <w:t>1) 具备极片压花压力在线监控功能；</w:t>
            </w:r>
          </w:p>
          <w:p w14:paraId="30278AE8">
            <w:pPr>
              <w:spacing w:line="360" w:lineRule="auto"/>
              <w:rPr>
                <w:rFonts w:ascii="宋体" w:hAnsi="宋体"/>
                <w:szCs w:val="21"/>
                <w:highlight w:val="none"/>
              </w:rPr>
            </w:pPr>
            <w:r>
              <w:rPr>
                <w:rFonts w:hint="eastAsia" w:ascii="宋体" w:hAnsi="宋体"/>
                <w:szCs w:val="21"/>
                <w:highlight w:val="none"/>
              </w:rPr>
              <w:t>2）具备压辊位置实时监控功能；</w:t>
            </w:r>
          </w:p>
          <w:p w14:paraId="6E612C03">
            <w:pPr>
              <w:spacing w:line="360" w:lineRule="auto"/>
              <w:rPr>
                <w:rFonts w:ascii="宋体" w:hAnsi="宋体"/>
                <w:szCs w:val="21"/>
                <w:highlight w:val="none"/>
              </w:rPr>
            </w:pPr>
            <w:r>
              <w:rPr>
                <w:rFonts w:hint="eastAsia" w:ascii="宋体" w:hAnsi="宋体"/>
                <w:szCs w:val="21"/>
                <w:highlight w:val="none"/>
              </w:rPr>
              <w:t>3）具备极耳位置、胶带位置和粉线位置识别检测功能；</w:t>
            </w:r>
          </w:p>
          <w:p w14:paraId="7B63DD3A">
            <w:pPr>
              <w:spacing w:line="360" w:lineRule="auto"/>
              <w:rPr>
                <w:rFonts w:ascii="宋体" w:hAnsi="宋体"/>
                <w:szCs w:val="21"/>
                <w:highlight w:val="none"/>
              </w:rPr>
            </w:pPr>
            <w:r>
              <w:rPr>
                <w:rFonts w:hint="eastAsia" w:ascii="宋体" w:hAnsi="宋体"/>
                <w:szCs w:val="21"/>
                <w:highlight w:val="none"/>
              </w:rPr>
              <w:t>4）具备压花过程中主动送片功能；</w:t>
            </w:r>
          </w:p>
          <w:p w14:paraId="7AC743B9">
            <w:pPr>
              <w:spacing w:line="360" w:lineRule="auto"/>
              <w:rPr>
                <w:rFonts w:ascii="宋体" w:hAnsi="宋体"/>
                <w:szCs w:val="21"/>
                <w:highlight w:val="none"/>
              </w:rPr>
            </w:pPr>
            <w:r>
              <w:rPr>
                <w:rFonts w:hint="eastAsia" w:ascii="宋体" w:hAnsi="宋体"/>
                <w:szCs w:val="21"/>
                <w:highlight w:val="none"/>
              </w:rPr>
              <w:t>5）具备负压除尘功能。</w:t>
            </w:r>
          </w:p>
        </w:tc>
      </w:tr>
      <w:tr w14:paraId="50CC1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vAlign w:val="center"/>
          </w:tcPr>
          <w:p w14:paraId="17AFF61B">
            <w:pPr>
              <w:spacing w:line="360" w:lineRule="auto"/>
              <w:jc w:val="center"/>
              <w:rPr>
                <w:rFonts w:ascii="宋体" w:hAnsi="宋体"/>
                <w:szCs w:val="21"/>
                <w:highlight w:val="none"/>
              </w:rPr>
            </w:pPr>
            <w:r>
              <w:rPr>
                <w:rFonts w:hint="eastAsia" w:ascii="宋体" w:hAnsi="宋体"/>
                <w:szCs w:val="21"/>
                <w:highlight w:val="none"/>
              </w:rPr>
              <w:t>5</w:t>
            </w:r>
          </w:p>
        </w:tc>
        <w:tc>
          <w:tcPr>
            <w:tcW w:w="748" w:type="pct"/>
            <w:vMerge w:val="continue"/>
          </w:tcPr>
          <w:p w14:paraId="3A2F7B32">
            <w:pPr>
              <w:spacing w:line="360" w:lineRule="auto"/>
              <w:rPr>
                <w:rFonts w:ascii="宋体" w:hAnsi="宋体"/>
                <w:szCs w:val="21"/>
                <w:highlight w:val="none"/>
              </w:rPr>
            </w:pPr>
          </w:p>
        </w:tc>
        <w:tc>
          <w:tcPr>
            <w:tcW w:w="846" w:type="pct"/>
            <w:vAlign w:val="center"/>
          </w:tcPr>
          <w:p w14:paraId="4DFE4DEE">
            <w:pPr>
              <w:spacing w:line="360" w:lineRule="auto"/>
              <w:jc w:val="center"/>
              <w:rPr>
                <w:rFonts w:ascii="宋体" w:hAnsi="宋体"/>
                <w:szCs w:val="21"/>
                <w:highlight w:val="none"/>
              </w:rPr>
            </w:pPr>
            <w:r>
              <w:rPr>
                <w:rFonts w:hint="eastAsia" w:ascii="宋体" w:hAnsi="宋体"/>
                <w:szCs w:val="21"/>
                <w:highlight w:val="none"/>
              </w:rPr>
              <w:t>产品性能参数及评价方法</w:t>
            </w:r>
          </w:p>
        </w:tc>
        <w:tc>
          <w:tcPr>
            <w:tcW w:w="2809" w:type="pct"/>
          </w:tcPr>
          <w:p w14:paraId="6557701F">
            <w:pPr>
              <w:spacing w:line="360" w:lineRule="auto"/>
              <w:rPr>
                <w:rFonts w:ascii="宋体" w:hAnsi="宋体"/>
                <w:szCs w:val="21"/>
                <w:highlight w:val="none"/>
              </w:rPr>
            </w:pPr>
            <w:r>
              <w:rPr>
                <w:rFonts w:hint="eastAsia" w:ascii="宋体" w:hAnsi="宋体"/>
                <w:szCs w:val="21"/>
                <w:highlight w:val="none"/>
              </w:rPr>
              <w:t>1）压花深度精度：±20μm</w:t>
            </w:r>
            <w:r>
              <w:rPr>
                <w:rFonts w:hint="eastAsia" w:ascii="宋体" w:hAnsi="宋体"/>
                <w:szCs w:val="21"/>
                <w:highlight w:val="none"/>
                <w:lang w:eastAsia="zh-CN"/>
              </w:rPr>
              <w:t>（</w:t>
            </w:r>
            <w:r>
              <w:rPr>
                <w:rFonts w:hint="eastAsia"/>
                <w:color w:val="auto"/>
                <w:szCs w:val="21"/>
                <w:highlight w:val="none"/>
              </w:rPr>
              <w:t>辊压动作切入和切出的两排位置，压花深度不做要求</w:t>
            </w:r>
            <w:r>
              <w:rPr>
                <w:rFonts w:hint="eastAsia" w:ascii="宋体" w:hAnsi="宋体"/>
                <w:color w:val="auto"/>
                <w:szCs w:val="21"/>
                <w:highlight w:val="none"/>
              </w:rPr>
              <w:t>）</w:t>
            </w:r>
            <w:r>
              <w:rPr>
                <w:rFonts w:hint="eastAsia" w:ascii="宋体" w:hAnsi="宋体"/>
                <w:szCs w:val="21"/>
                <w:highlight w:val="none"/>
              </w:rPr>
              <w:t>；</w:t>
            </w:r>
          </w:p>
          <w:p w14:paraId="0E2A071C">
            <w:pPr>
              <w:spacing w:line="360" w:lineRule="auto"/>
              <w:rPr>
                <w:rFonts w:ascii="宋体" w:hAnsi="宋体"/>
                <w:szCs w:val="21"/>
                <w:highlight w:val="none"/>
              </w:rPr>
            </w:pPr>
            <w:r>
              <w:rPr>
                <w:rFonts w:hint="eastAsia" w:ascii="宋体" w:hAnsi="宋体"/>
                <w:szCs w:val="21"/>
                <w:highlight w:val="none"/>
              </w:rPr>
              <w:t>2）压花间距精度</w:t>
            </w:r>
            <w:r>
              <w:rPr>
                <w:rFonts w:hint="eastAsia" w:ascii="宋体" w:hAnsi="宋体"/>
                <w:color w:val="000000" w:themeColor="text1"/>
                <w:szCs w:val="21"/>
                <w:highlight w:val="none"/>
                <w14:textFill>
                  <w14:solidFill>
                    <w14:schemeClr w14:val="tx1"/>
                  </w14:solidFill>
                </w14:textFill>
              </w:rPr>
              <w:t>：±100μm</w:t>
            </w:r>
          </w:p>
          <w:p w14:paraId="2EDBB392">
            <w:pPr>
              <w:spacing w:line="360" w:lineRule="auto"/>
              <w:rPr>
                <w:rFonts w:ascii="宋体" w:hAnsi="宋体"/>
                <w:szCs w:val="21"/>
                <w:highlight w:val="none"/>
              </w:rPr>
            </w:pPr>
            <w:r>
              <w:rPr>
                <w:rFonts w:hint="eastAsia" w:ascii="宋体" w:hAnsi="宋体"/>
                <w:szCs w:val="21"/>
                <w:highlight w:val="none"/>
              </w:rPr>
              <w:t>3）压花起始、结尾位置精度：±5mm。</w:t>
            </w:r>
          </w:p>
        </w:tc>
      </w:tr>
      <w:tr w14:paraId="703C5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vAlign w:val="center"/>
          </w:tcPr>
          <w:p w14:paraId="1C85A6CE">
            <w:pPr>
              <w:spacing w:line="360" w:lineRule="auto"/>
              <w:jc w:val="center"/>
              <w:rPr>
                <w:rFonts w:ascii="宋体" w:hAnsi="宋体"/>
                <w:szCs w:val="21"/>
                <w:highlight w:val="none"/>
              </w:rPr>
            </w:pPr>
            <w:r>
              <w:rPr>
                <w:rFonts w:hint="eastAsia" w:ascii="宋体" w:hAnsi="宋体"/>
                <w:szCs w:val="21"/>
                <w:highlight w:val="none"/>
              </w:rPr>
              <w:t>6</w:t>
            </w:r>
          </w:p>
        </w:tc>
        <w:tc>
          <w:tcPr>
            <w:tcW w:w="748" w:type="pct"/>
            <w:vMerge w:val="continue"/>
          </w:tcPr>
          <w:p w14:paraId="294A677A">
            <w:pPr>
              <w:spacing w:line="360" w:lineRule="auto"/>
              <w:rPr>
                <w:rFonts w:ascii="宋体" w:hAnsi="宋体"/>
                <w:szCs w:val="21"/>
                <w:highlight w:val="none"/>
              </w:rPr>
            </w:pPr>
          </w:p>
        </w:tc>
        <w:tc>
          <w:tcPr>
            <w:tcW w:w="846" w:type="pct"/>
            <w:vAlign w:val="center"/>
          </w:tcPr>
          <w:p w14:paraId="7737851C">
            <w:pPr>
              <w:spacing w:line="360" w:lineRule="auto"/>
              <w:jc w:val="center"/>
              <w:rPr>
                <w:rFonts w:ascii="宋体" w:hAnsi="宋体"/>
                <w:szCs w:val="21"/>
                <w:highlight w:val="none"/>
              </w:rPr>
            </w:pPr>
            <w:r>
              <w:rPr>
                <w:rFonts w:hint="eastAsia" w:ascii="宋体" w:hAnsi="宋体"/>
                <w:szCs w:val="21"/>
                <w:highlight w:val="none"/>
              </w:rPr>
              <w:t>主要配置</w:t>
            </w:r>
          </w:p>
        </w:tc>
        <w:tc>
          <w:tcPr>
            <w:tcW w:w="2809" w:type="pct"/>
          </w:tcPr>
          <w:p w14:paraId="38F12C4C">
            <w:pPr>
              <w:spacing w:line="360" w:lineRule="auto"/>
              <w:rPr>
                <w:rFonts w:ascii="宋体" w:hAnsi="宋体"/>
                <w:szCs w:val="21"/>
                <w:highlight w:val="none"/>
              </w:rPr>
            </w:pPr>
            <w:r>
              <w:rPr>
                <w:rFonts w:hint="eastAsia" w:ascii="宋体" w:hAnsi="宋体"/>
                <w:szCs w:val="21"/>
                <w:highlight w:val="none"/>
              </w:rPr>
              <w:t>1）压力传感器：三菱（日本）、蒙特福（美国）、鑫精诚（中国）、德尔兹（德国）</w:t>
            </w:r>
          </w:p>
          <w:p w14:paraId="5CDD4429">
            <w:pPr>
              <w:spacing w:line="360" w:lineRule="auto"/>
              <w:rPr>
                <w:rFonts w:hint="default" w:ascii="宋体" w:hAnsi="宋体" w:eastAsia="宋体"/>
                <w:szCs w:val="21"/>
                <w:highlight w:val="none"/>
                <w:lang w:val="en-US" w:eastAsia="zh-CN"/>
              </w:rPr>
            </w:pPr>
            <w:r>
              <w:rPr>
                <w:rFonts w:hint="eastAsia" w:ascii="宋体" w:hAnsi="宋体"/>
                <w:szCs w:val="21"/>
                <w:highlight w:val="none"/>
              </w:rPr>
              <w:t>2）光栅尺：海德汉（德国）、雷尼绍（英国）、法格（西班牙）、三丰（日本）</w:t>
            </w:r>
            <w:r>
              <w:rPr>
                <w:rFonts w:hint="eastAsia"/>
                <w:lang w:eastAsia="zh-CN"/>
              </w:rPr>
              <w:t>、</w:t>
            </w:r>
            <w:r>
              <w:rPr>
                <w:rFonts w:hint="eastAsia"/>
                <w:lang w:val="en-US" w:eastAsia="zh-CN"/>
              </w:rPr>
              <w:t>榕树</w:t>
            </w:r>
          </w:p>
          <w:p w14:paraId="6ADFA61B">
            <w:pPr>
              <w:spacing w:line="360" w:lineRule="auto"/>
              <w:rPr>
                <w:rFonts w:ascii="宋体" w:hAnsi="宋体"/>
                <w:szCs w:val="21"/>
                <w:highlight w:val="none"/>
              </w:rPr>
            </w:pPr>
            <w:r>
              <w:rPr>
                <w:rFonts w:hint="eastAsia" w:ascii="宋体" w:hAnsi="宋体"/>
                <w:szCs w:val="21"/>
                <w:highlight w:val="none"/>
              </w:rPr>
              <w:t>3）伺服电机：西门子（德国） 、OMRON（日本）、三菱（日本）、松下（日本）、汇川(中国)</w:t>
            </w:r>
          </w:p>
        </w:tc>
      </w:tr>
      <w:tr w14:paraId="07C25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vAlign w:val="center"/>
          </w:tcPr>
          <w:p w14:paraId="4BF8B2FC">
            <w:pPr>
              <w:spacing w:line="360" w:lineRule="auto"/>
              <w:jc w:val="center"/>
              <w:rPr>
                <w:rFonts w:ascii="宋体" w:hAnsi="宋体"/>
                <w:szCs w:val="21"/>
                <w:highlight w:val="none"/>
              </w:rPr>
            </w:pPr>
            <w:r>
              <w:rPr>
                <w:rFonts w:hint="eastAsia" w:ascii="宋体" w:hAnsi="宋体"/>
                <w:szCs w:val="21"/>
                <w:highlight w:val="none"/>
              </w:rPr>
              <w:t>7</w:t>
            </w:r>
          </w:p>
        </w:tc>
        <w:tc>
          <w:tcPr>
            <w:tcW w:w="748" w:type="pct"/>
            <w:vMerge w:val="continue"/>
          </w:tcPr>
          <w:p w14:paraId="3A9A672E">
            <w:pPr>
              <w:spacing w:line="360" w:lineRule="auto"/>
              <w:rPr>
                <w:rFonts w:ascii="宋体" w:hAnsi="宋体"/>
                <w:szCs w:val="21"/>
                <w:highlight w:val="none"/>
              </w:rPr>
            </w:pPr>
          </w:p>
        </w:tc>
        <w:tc>
          <w:tcPr>
            <w:tcW w:w="846" w:type="pct"/>
            <w:vAlign w:val="center"/>
          </w:tcPr>
          <w:p w14:paraId="539EB508">
            <w:pPr>
              <w:spacing w:line="360" w:lineRule="auto"/>
              <w:jc w:val="center"/>
              <w:rPr>
                <w:rFonts w:ascii="宋体" w:hAnsi="宋体"/>
                <w:szCs w:val="21"/>
                <w:highlight w:val="none"/>
              </w:rPr>
            </w:pPr>
            <w:r>
              <w:rPr>
                <w:rFonts w:hint="eastAsia" w:ascii="宋体" w:hAnsi="宋体"/>
                <w:szCs w:val="21"/>
                <w:highlight w:val="none"/>
              </w:rPr>
              <w:t>结构要求</w:t>
            </w:r>
          </w:p>
        </w:tc>
        <w:tc>
          <w:tcPr>
            <w:tcW w:w="2809" w:type="pct"/>
          </w:tcPr>
          <w:p w14:paraId="75D6C88A">
            <w:pPr>
              <w:spacing w:line="360" w:lineRule="auto"/>
              <w:rPr>
                <w:rFonts w:ascii="宋体" w:hAnsi="宋体"/>
                <w:szCs w:val="21"/>
                <w:highlight w:val="none"/>
              </w:rPr>
            </w:pPr>
            <w:r>
              <w:rPr>
                <w:rFonts w:hint="eastAsia" w:ascii="宋体" w:hAnsi="宋体"/>
                <w:szCs w:val="21"/>
                <w:highlight w:val="none"/>
              </w:rPr>
              <w:t>1）采用左右辊的布局方式，极片从中间穿过，减少机构自重对压力的影响；</w:t>
            </w:r>
          </w:p>
          <w:p w14:paraId="3412D174">
            <w:pPr>
              <w:spacing w:line="360" w:lineRule="auto"/>
              <w:rPr>
                <w:rFonts w:hint="eastAsia" w:ascii="宋体" w:hAnsi="宋体" w:eastAsia="宋体"/>
                <w:szCs w:val="21"/>
                <w:highlight w:val="none"/>
                <w:lang w:eastAsia="zh-CN"/>
              </w:rPr>
            </w:pPr>
            <w:r>
              <w:rPr>
                <w:rFonts w:hint="eastAsia" w:ascii="宋体" w:hAnsi="宋体"/>
                <w:szCs w:val="21"/>
                <w:highlight w:val="none"/>
              </w:rPr>
              <w:t>2）</w:t>
            </w:r>
            <w:r>
              <w:rPr>
                <w:rFonts w:hint="eastAsia" w:ascii="宋体" w:hAnsi="宋体"/>
                <w:szCs w:val="21"/>
                <w:highlight w:val="none"/>
                <w:lang w:val="en-US" w:eastAsia="zh-CN"/>
              </w:rPr>
              <w:t>胶</w:t>
            </w:r>
            <w:r>
              <w:rPr>
                <w:rFonts w:hint="eastAsia" w:ascii="宋体" w:hAnsi="宋体"/>
                <w:szCs w:val="21"/>
                <w:highlight w:val="none"/>
              </w:rPr>
              <w:t>辊为背辊，采用伺服电机驱动旋转，胶辊牵引速度匹配压花极片牵引速度</w:t>
            </w:r>
            <w:r>
              <w:rPr>
                <w:rFonts w:hint="eastAsia" w:ascii="宋体" w:hAnsi="宋体"/>
                <w:szCs w:val="21"/>
                <w:highlight w:val="none"/>
                <w:lang w:eastAsia="zh-CN"/>
              </w:rPr>
              <w:t>；</w:t>
            </w:r>
            <w:r>
              <w:rPr>
                <w:rFonts w:hint="eastAsia"/>
                <w:color w:val="auto"/>
                <w:highlight w:val="none"/>
              </w:rPr>
              <w:t>提供两套</w:t>
            </w:r>
            <w:r>
              <w:rPr>
                <w:rFonts w:hint="eastAsia"/>
                <w:color w:val="auto"/>
                <w:highlight w:val="none"/>
                <w:lang w:val="en-US" w:eastAsia="zh-CN"/>
              </w:rPr>
              <w:t>钢</w:t>
            </w:r>
            <w:r>
              <w:rPr>
                <w:rFonts w:hint="eastAsia"/>
                <w:color w:val="auto"/>
                <w:highlight w:val="none"/>
              </w:rPr>
              <w:t>辊，一套只压中间区域，另一套覆盖全幅宽方向；</w:t>
            </w:r>
          </w:p>
          <w:p w14:paraId="0B0F6C76">
            <w:pPr>
              <w:spacing w:line="360" w:lineRule="auto"/>
              <w:rPr>
                <w:rFonts w:ascii="宋体" w:hAnsi="宋体"/>
                <w:szCs w:val="21"/>
                <w:highlight w:val="none"/>
              </w:rPr>
            </w:pPr>
            <w:r>
              <w:rPr>
                <w:rFonts w:hint="eastAsia" w:ascii="宋体" w:hAnsi="宋体"/>
                <w:szCs w:val="21"/>
                <w:highlight w:val="none"/>
              </w:rPr>
              <w:t>3）胶辊包胶材质建议采用聚氨酯，硬度建议为55±5度；</w:t>
            </w:r>
          </w:p>
          <w:p w14:paraId="726C2094">
            <w:pPr>
              <w:spacing w:line="360" w:lineRule="auto"/>
              <w:rPr>
                <w:rFonts w:ascii="宋体" w:hAnsi="宋体"/>
                <w:szCs w:val="21"/>
                <w:highlight w:val="none"/>
              </w:rPr>
            </w:pPr>
            <w:r>
              <w:rPr>
                <w:rFonts w:hint="eastAsia" w:ascii="宋体" w:hAnsi="宋体"/>
                <w:szCs w:val="21"/>
                <w:highlight w:val="none"/>
              </w:rPr>
              <w:t>4）从动辊采用伺服电机驱动升降，辊压压力和间隙可通过伺服电机控制，辊压压力范围50-300N；</w:t>
            </w:r>
          </w:p>
          <w:p w14:paraId="37367C1F">
            <w:pPr>
              <w:spacing w:line="360" w:lineRule="auto"/>
              <w:rPr>
                <w:rFonts w:ascii="宋体" w:hAnsi="宋体"/>
                <w:szCs w:val="21"/>
                <w:highlight w:val="none"/>
              </w:rPr>
            </w:pPr>
            <w:r>
              <w:rPr>
                <w:rFonts w:hint="eastAsia" w:ascii="宋体" w:hAnsi="宋体"/>
                <w:szCs w:val="21"/>
                <w:highlight w:val="none"/>
              </w:rPr>
              <w:t>5）配备压力传感器，压力大小可控、可实时监测（压力检测精度±0.5N），具备超限报警功能；</w:t>
            </w:r>
          </w:p>
          <w:p w14:paraId="5783293F">
            <w:pPr>
              <w:spacing w:line="360" w:lineRule="auto"/>
              <w:rPr>
                <w:rFonts w:ascii="宋体" w:hAnsi="宋体"/>
                <w:szCs w:val="21"/>
                <w:highlight w:val="none"/>
              </w:rPr>
            </w:pPr>
            <w:r>
              <w:rPr>
                <w:rFonts w:hint="eastAsia" w:ascii="宋体" w:hAnsi="宋体"/>
                <w:szCs w:val="21"/>
                <w:highlight w:val="none"/>
              </w:rPr>
              <w:t>6)配备光栅尺检测钢辊实际下压位移，光栅尺精度0.0</w:t>
            </w:r>
            <w:r>
              <w:rPr>
                <w:rFonts w:hint="eastAsia" w:ascii="宋体" w:hAnsi="宋体"/>
                <w:szCs w:val="21"/>
                <w:highlight w:val="none"/>
                <w:lang w:val="en-US" w:eastAsia="zh-CN"/>
              </w:rPr>
              <w:t>05</w:t>
            </w:r>
            <w:r>
              <w:rPr>
                <w:rFonts w:hint="eastAsia" w:ascii="宋体" w:hAnsi="宋体"/>
                <w:szCs w:val="21"/>
                <w:highlight w:val="none"/>
              </w:rPr>
              <w:t>mm；</w:t>
            </w:r>
          </w:p>
          <w:p w14:paraId="48AB13B8">
            <w:pPr>
              <w:spacing w:line="360" w:lineRule="auto"/>
              <w:rPr>
                <w:rFonts w:ascii="宋体" w:hAnsi="宋体"/>
                <w:szCs w:val="21"/>
                <w:highlight w:val="none"/>
              </w:rPr>
            </w:pPr>
            <w:r>
              <w:rPr>
                <w:rFonts w:hint="eastAsia" w:ascii="宋体" w:hAnsi="宋体"/>
                <w:szCs w:val="21"/>
                <w:highlight w:val="none"/>
              </w:rPr>
              <w:t>7）主动辊具备角度调节功能，匹配与从动辊的平行度，配备带锁千分尺辅助调节；</w:t>
            </w:r>
          </w:p>
          <w:p w14:paraId="461F451C">
            <w:pPr>
              <w:spacing w:line="360" w:lineRule="auto"/>
              <w:rPr>
                <w:rFonts w:ascii="宋体" w:hAnsi="宋体"/>
                <w:szCs w:val="21"/>
                <w:highlight w:val="none"/>
              </w:rPr>
            </w:pPr>
            <w:r>
              <w:rPr>
                <w:rFonts w:hint="eastAsia" w:ascii="宋体" w:hAnsi="宋体"/>
                <w:szCs w:val="21"/>
                <w:highlight w:val="none"/>
              </w:rPr>
              <w:t>8）压花机构具备跳压功能，可选择实现极耳位置、贴胶位置、单面粉区域和空箔区域的避空功能，压花开始和结束位置控制精度±5mm；</w:t>
            </w:r>
          </w:p>
          <w:p w14:paraId="5D06193B">
            <w:pPr>
              <w:spacing w:line="360" w:lineRule="auto"/>
              <w:rPr>
                <w:rFonts w:ascii="宋体" w:hAnsi="宋体"/>
                <w:szCs w:val="21"/>
                <w:highlight w:val="none"/>
              </w:rPr>
            </w:pPr>
            <w:r>
              <w:rPr>
                <w:rFonts w:hint="eastAsia" w:ascii="宋体" w:hAnsi="宋体"/>
                <w:szCs w:val="21"/>
                <w:highlight w:val="none"/>
              </w:rPr>
              <w:t>9）钢辊的形貌以</w:t>
            </w:r>
            <w:r>
              <w:rPr>
                <w:rFonts w:hint="eastAsia" w:ascii="宋体" w:hAnsi="宋体"/>
                <w:szCs w:val="21"/>
                <w:highlight w:val="none"/>
                <w:lang w:eastAsia="zh-CN"/>
              </w:rPr>
              <w:t>招标方</w:t>
            </w:r>
            <w:r>
              <w:rPr>
                <w:rFonts w:hint="eastAsia" w:ascii="宋体" w:hAnsi="宋体"/>
                <w:szCs w:val="21"/>
                <w:highlight w:val="none"/>
              </w:rPr>
              <w:t>工艺要求为准，增加限位调节机构，确保压印一致性，限位调节精度±0.01mm；</w:t>
            </w:r>
          </w:p>
          <w:p w14:paraId="37232BE0">
            <w:pPr>
              <w:spacing w:line="360" w:lineRule="auto"/>
              <w:rPr>
                <w:rFonts w:ascii="宋体" w:hAnsi="宋体"/>
                <w:szCs w:val="21"/>
                <w:highlight w:val="none"/>
              </w:rPr>
            </w:pPr>
            <w:r>
              <w:rPr>
                <w:rFonts w:hint="eastAsia" w:ascii="宋体" w:hAnsi="宋体"/>
                <w:szCs w:val="21"/>
                <w:highlight w:val="none"/>
              </w:rPr>
              <w:t>10）改造机构的基准与原设备基准保持一致，机构过辊垂直度、圆跳动＜0.03mm；</w:t>
            </w:r>
          </w:p>
          <w:p w14:paraId="0F5C2A32">
            <w:pPr>
              <w:spacing w:line="360" w:lineRule="auto"/>
              <w:rPr>
                <w:rFonts w:ascii="宋体" w:hAnsi="宋体"/>
                <w:szCs w:val="21"/>
                <w:highlight w:val="none"/>
              </w:rPr>
            </w:pPr>
            <w:r>
              <w:rPr>
                <w:rFonts w:hint="eastAsia" w:ascii="宋体" w:hAnsi="宋体"/>
                <w:szCs w:val="21"/>
                <w:highlight w:val="none"/>
              </w:rPr>
              <w:t>11）随设备配备</w:t>
            </w:r>
            <w:r>
              <w:rPr>
                <w:rFonts w:hint="eastAsia" w:ascii="宋体" w:hAnsi="宋体"/>
                <w:szCs w:val="21"/>
                <w:highlight w:val="none"/>
                <w:lang w:val="en-US" w:eastAsia="zh-CN"/>
              </w:rPr>
              <w:t>2</w:t>
            </w:r>
            <w:r>
              <w:rPr>
                <w:rFonts w:hint="eastAsia" w:ascii="宋体" w:hAnsi="宋体"/>
                <w:szCs w:val="21"/>
                <w:highlight w:val="none"/>
              </w:rPr>
              <w:t>个钢辊和</w:t>
            </w:r>
            <w:r>
              <w:rPr>
                <w:rFonts w:hint="eastAsia" w:ascii="宋体" w:hAnsi="宋体"/>
                <w:szCs w:val="21"/>
                <w:highlight w:val="none"/>
                <w:lang w:val="en-US" w:eastAsia="zh-CN"/>
              </w:rPr>
              <w:t>2</w:t>
            </w:r>
            <w:r>
              <w:rPr>
                <w:rFonts w:hint="eastAsia" w:ascii="宋体" w:hAnsi="宋体"/>
                <w:szCs w:val="21"/>
                <w:highlight w:val="none"/>
              </w:rPr>
              <w:t>个胶辊备件</w:t>
            </w:r>
            <w:r>
              <w:rPr>
                <w:rFonts w:hint="eastAsia" w:ascii="宋体" w:hAnsi="宋体"/>
                <w:szCs w:val="21"/>
                <w:highlight w:val="none"/>
                <w:lang w:eastAsia="zh-CN"/>
              </w:rPr>
              <w:t>（</w:t>
            </w:r>
            <w:r>
              <w:rPr>
                <w:rFonts w:hint="eastAsia" w:ascii="宋体" w:hAnsi="宋体"/>
                <w:szCs w:val="21"/>
                <w:highlight w:val="none"/>
                <w:lang w:val="en-US" w:eastAsia="zh-CN"/>
              </w:rPr>
              <w:t>1个全幅宽长辊，一个短辊</w:t>
            </w:r>
            <w:r>
              <w:rPr>
                <w:rFonts w:hint="eastAsia" w:ascii="宋体" w:hAnsi="宋体"/>
                <w:szCs w:val="21"/>
                <w:highlight w:val="none"/>
                <w:lang w:eastAsia="zh-CN"/>
              </w:rPr>
              <w:t>）</w:t>
            </w:r>
            <w:r>
              <w:rPr>
                <w:rFonts w:hint="eastAsia" w:ascii="宋体" w:hAnsi="宋体"/>
                <w:szCs w:val="21"/>
                <w:highlight w:val="none"/>
              </w:rPr>
              <w:t>，压辊的边缘倒圆角，避免刮破极片；</w:t>
            </w:r>
          </w:p>
          <w:p w14:paraId="4BE73E6D">
            <w:pPr>
              <w:spacing w:line="360" w:lineRule="auto"/>
              <w:rPr>
                <w:rFonts w:ascii="宋体" w:hAnsi="宋体"/>
                <w:szCs w:val="21"/>
                <w:highlight w:val="none"/>
              </w:rPr>
            </w:pPr>
            <w:r>
              <w:rPr>
                <w:rFonts w:hint="eastAsia" w:ascii="宋体" w:hAnsi="宋体"/>
                <w:szCs w:val="21"/>
                <w:highlight w:val="none"/>
              </w:rPr>
              <w:t>12）程序上可实现胶辊和钢辊的寿命管控，自动计算辊压长度，压辊寿命≥50万米；</w:t>
            </w:r>
          </w:p>
          <w:p w14:paraId="1521A4EB">
            <w:pPr>
              <w:spacing w:line="360" w:lineRule="auto"/>
              <w:rPr>
                <w:rFonts w:ascii="宋体" w:hAnsi="宋体"/>
                <w:szCs w:val="21"/>
                <w:highlight w:val="none"/>
              </w:rPr>
            </w:pPr>
            <w:r>
              <w:rPr>
                <w:rFonts w:hint="eastAsia" w:ascii="宋体" w:hAnsi="宋体"/>
                <w:szCs w:val="21"/>
                <w:highlight w:val="none"/>
              </w:rPr>
              <w:t>13）压花辊由</w:t>
            </w:r>
            <w:r>
              <w:rPr>
                <w:rFonts w:hint="eastAsia" w:ascii="宋体" w:hAnsi="宋体"/>
                <w:szCs w:val="21"/>
                <w:highlight w:val="none"/>
                <w:lang w:eastAsia="zh-CN"/>
              </w:rPr>
              <w:t>投标方</w:t>
            </w:r>
            <w:r>
              <w:rPr>
                <w:rFonts w:hint="eastAsia" w:ascii="宋体" w:hAnsi="宋体"/>
                <w:szCs w:val="21"/>
                <w:highlight w:val="none"/>
              </w:rPr>
              <w:t>根据</w:t>
            </w:r>
            <w:r>
              <w:rPr>
                <w:rFonts w:hint="eastAsia" w:ascii="宋体" w:hAnsi="宋体"/>
                <w:szCs w:val="21"/>
                <w:highlight w:val="none"/>
                <w:lang w:eastAsia="zh-CN"/>
              </w:rPr>
              <w:t>招标方</w:t>
            </w:r>
            <w:r>
              <w:rPr>
                <w:rFonts w:hint="eastAsia" w:ascii="宋体" w:hAnsi="宋体"/>
                <w:szCs w:val="21"/>
                <w:highlight w:val="none"/>
              </w:rPr>
              <w:t>需求提供（花辊凸点高度0.1-2mm，凸点间隙1-5mm），压花辊需满足不同极片宽度（35-160mm）压花需求设备调试和更换压辊方便，不需要重新校准安装精度；</w:t>
            </w:r>
          </w:p>
          <w:p w14:paraId="02FDD75E">
            <w:pPr>
              <w:spacing w:line="360" w:lineRule="auto"/>
              <w:rPr>
                <w:rFonts w:ascii="宋体" w:hAnsi="宋体"/>
                <w:szCs w:val="21"/>
                <w:highlight w:val="none"/>
              </w:rPr>
            </w:pPr>
            <w:r>
              <w:rPr>
                <w:rFonts w:hint="eastAsia" w:ascii="宋体" w:hAnsi="宋体"/>
                <w:szCs w:val="21"/>
                <w:highlight w:val="none"/>
              </w:rPr>
              <w:t>14）极片压花默认凸点</w:t>
            </w:r>
            <w:r>
              <w:rPr>
                <w:rFonts w:hint="eastAsia" w:ascii="宋体" w:hAnsi="宋体"/>
                <w:szCs w:val="21"/>
                <w:highlight w:val="none"/>
                <w:lang w:eastAsia="zh-CN"/>
              </w:rPr>
              <w:t>（</w:t>
            </w:r>
            <w:r>
              <w:rPr>
                <w:rFonts w:hint="eastAsia" w:ascii="宋体" w:hAnsi="宋体"/>
                <w:szCs w:val="21"/>
                <w:highlight w:val="none"/>
                <w:lang w:val="en-US" w:eastAsia="zh-CN"/>
              </w:rPr>
              <w:t>短粉面为凹坑，长粉面为凸坑</w:t>
            </w:r>
            <w:r>
              <w:rPr>
                <w:rFonts w:hint="eastAsia" w:ascii="宋体" w:hAnsi="宋体"/>
                <w:szCs w:val="21"/>
                <w:highlight w:val="none"/>
                <w:lang w:eastAsia="zh-CN"/>
              </w:rPr>
              <w:t>）</w:t>
            </w:r>
            <w:r>
              <w:rPr>
                <w:rFonts w:hint="eastAsia" w:ascii="宋体" w:hAnsi="宋体"/>
                <w:szCs w:val="21"/>
                <w:highlight w:val="none"/>
              </w:rPr>
              <w:t>方向朝向极组内部，极片压花机构兼容两面压花切换，检测机构兼容正/反面切换检测；</w:t>
            </w:r>
          </w:p>
          <w:p w14:paraId="0D961C68">
            <w:pPr>
              <w:spacing w:line="360" w:lineRule="auto"/>
              <w:rPr>
                <w:rFonts w:hint="eastAsia" w:ascii="宋体" w:hAnsi="宋体"/>
                <w:szCs w:val="21"/>
                <w:highlight w:val="none"/>
              </w:rPr>
            </w:pPr>
            <w:r>
              <w:rPr>
                <w:rFonts w:hint="eastAsia" w:ascii="宋体" w:hAnsi="宋体"/>
                <w:szCs w:val="21"/>
                <w:highlight w:val="none"/>
              </w:rPr>
              <w:t>15）具备极片A、B面风刀除尘功能，具备压辊除尘清洁功能,风刀除尘管和其他吸尘管上配备风速仪，风速可在仪表上显示，风速≥15m/s。</w:t>
            </w:r>
          </w:p>
          <w:p w14:paraId="681E2D3E">
            <w:pPr>
              <w:spacing w:line="360" w:lineRule="auto"/>
              <w:rPr>
                <w:rFonts w:ascii="宋体" w:hAnsi="宋体"/>
                <w:szCs w:val="21"/>
                <w:highlight w:val="none"/>
              </w:rPr>
            </w:pPr>
            <w:r>
              <w:rPr>
                <w:rFonts w:hint="eastAsia" w:ascii="宋体" w:hAnsi="宋体"/>
                <w:szCs w:val="21"/>
                <w:highlight w:val="none"/>
              </w:rPr>
              <w:t>16）建议考虑不压花型号可以穿带时避让跳过压花机构过辊。</w:t>
            </w:r>
          </w:p>
        </w:tc>
      </w:tr>
      <w:tr w14:paraId="3388B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vAlign w:val="center"/>
          </w:tcPr>
          <w:p w14:paraId="4C713439">
            <w:pPr>
              <w:spacing w:line="360" w:lineRule="auto"/>
              <w:jc w:val="center"/>
              <w:rPr>
                <w:rFonts w:ascii="宋体" w:hAnsi="宋体"/>
                <w:szCs w:val="21"/>
                <w:highlight w:val="none"/>
              </w:rPr>
            </w:pPr>
            <w:r>
              <w:rPr>
                <w:rFonts w:hint="eastAsia" w:ascii="宋体" w:hAnsi="宋体"/>
                <w:szCs w:val="21"/>
                <w:highlight w:val="none"/>
              </w:rPr>
              <w:t>8</w:t>
            </w:r>
          </w:p>
        </w:tc>
        <w:tc>
          <w:tcPr>
            <w:tcW w:w="748" w:type="pct"/>
            <w:vMerge w:val="continue"/>
          </w:tcPr>
          <w:p w14:paraId="04255C84">
            <w:pPr>
              <w:spacing w:line="360" w:lineRule="auto"/>
              <w:rPr>
                <w:rFonts w:ascii="宋体" w:hAnsi="宋体"/>
                <w:szCs w:val="21"/>
                <w:highlight w:val="none"/>
              </w:rPr>
            </w:pPr>
          </w:p>
        </w:tc>
        <w:tc>
          <w:tcPr>
            <w:tcW w:w="846" w:type="pct"/>
            <w:vAlign w:val="center"/>
          </w:tcPr>
          <w:p w14:paraId="66B167D0">
            <w:pPr>
              <w:spacing w:line="360" w:lineRule="auto"/>
              <w:jc w:val="center"/>
              <w:rPr>
                <w:rFonts w:ascii="宋体" w:hAnsi="宋体"/>
                <w:szCs w:val="21"/>
                <w:highlight w:val="none"/>
              </w:rPr>
            </w:pPr>
            <w:r>
              <w:rPr>
                <w:rFonts w:hint="eastAsia" w:ascii="宋体" w:hAnsi="宋体"/>
                <w:szCs w:val="21"/>
                <w:highlight w:val="none"/>
              </w:rPr>
              <w:t>数据采集</w:t>
            </w:r>
          </w:p>
        </w:tc>
        <w:tc>
          <w:tcPr>
            <w:tcW w:w="2809" w:type="pct"/>
          </w:tcPr>
          <w:p w14:paraId="44880087">
            <w:pPr>
              <w:spacing w:line="360" w:lineRule="auto"/>
              <w:rPr>
                <w:rFonts w:ascii="宋体" w:hAnsi="宋体"/>
                <w:szCs w:val="21"/>
                <w:highlight w:val="none"/>
              </w:rPr>
            </w:pPr>
            <w:r>
              <w:rPr>
                <w:rFonts w:hint="eastAsia" w:ascii="宋体" w:hAnsi="宋体"/>
                <w:szCs w:val="21"/>
                <w:highlight w:val="none"/>
              </w:rPr>
              <w:t>1）压花辊压压力；</w:t>
            </w:r>
          </w:p>
          <w:p w14:paraId="0DE2E8F2">
            <w:pPr>
              <w:spacing w:line="360" w:lineRule="auto"/>
              <w:rPr>
                <w:rFonts w:ascii="宋体" w:hAnsi="宋体"/>
                <w:szCs w:val="21"/>
                <w:highlight w:val="none"/>
              </w:rPr>
            </w:pPr>
            <w:r>
              <w:rPr>
                <w:rFonts w:hint="eastAsia" w:ascii="宋体" w:hAnsi="宋体"/>
                <w:szCs w:val="21"/>
                <w:highlight w:val="none"/>
              </w:rPr>
              <w:t>2）从动辊辊压位置</w:t>
            </w:r>
          </w:p>
          <w:p w14:paraId="286639E5">
            <w:pPr>
              <w:spacing w:line="360" w:lineRule="auto"/>
              <w:rPr>
                <w:rFonts w:ascii="宋体" w:hAnsi="宋体"/>
                <w:szCs w:val="21"/>
                <w:highlight w:val="none"/>
              </w:rPr>
            </w:pPr>
            <w:r>
              <w:rPr>
                <w:rFonts w:hint="eastAsia" w:ascii="宋体" w:hAnsi="宋体"/>
                <w:szCs w:val="21"/>
                <w:highlight w:val="none"/>
              </w:rPr>
              <w:t>3）钢辊、胶辊寿命</w:t>
            </w:r>
            <w:r>
              <w:rPr>
                <w:rFonts w:hint="eastAsia" w:ascii="宋体" w:hAnsi="宋体"/>
                <w:szCs w:val="21"/>
                <w:highlight w:val="none"/>
                <w:lang w:eastAsia="zh-CN"/>
              </w:rPr>
              <w:t>、</w:t>
            </w:r>
            <w:r>
              <w:rPr>
                <w:rFonts w:hint="eastAsia" w:ascii="宋体" w:hAnsi="宋体"/>
                <w:szCs w:val="21"/>
                <w:highlight w:val="none"/>
              </w:rPr>
              <w:t>辊压长度</w:t>
            </w:r>
          </w:p>
        </w:tc>
      </w:tr>
      <w:tr w14:paraId="07298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vAlign w:val="center"/>
          </w:tcPr>
          <w:p w14:paraId="21DFAF37">
            <w:pPr>
              <w:spacing w:line="360" w:lineRule="auto"/>
              <w:jc w:val="center"/>
              <w:rPr>
                <w:rFonts w:ascii="宋体" w:hAnsi="宋体"/>
                <w:szCs w:val="21"/>
                <w:highlight w:val="none"/>
              </w:rPr>
            </w:pPr>
            <w:r>
              <w:rPr>
                <w:rFonts w:hint="eastAsia" w:ascii="宋体" w:hAnsi="宋体"/>
                <w:szCs w:val="21"/>
                <w:highlight w:val="none"/>
              </w:rPr>
              <w:t>9</w:t>
            </w:r>
          </w:p>
        </w:tc>
        <w:tc>
          <w:tcPr>
            <w:tcW w:w="748" w:type="pct"/>
            <w:vMerge w:val="restart"/>
            <w:vAlign w:val="center"/>
          </w:tcPr>
          <w:p w14:paraId="4657F0FA">
            <w:pPr>
              <w:spacing w:line="360" w:lineRule="auto"/>
              <w:jc w:val="center"/>
              <w:rPr>
                <w:rFonts w:ascii="宋体" w:hAnsi="宋体"/>
                <w:szCs w:val="21"/>
                <w:highlight w:val="none"/>
              </w:rPr>
            </w:pPr>
            <w:r>
              <w:rPr>
                <w:rFonts w:hint="eastAsia" w:ascii="宋体" w:hAnsi="宋体"/>
                <w:szCs w:val="21"/>
                <w:highlight w:val="none"/>
              </w:rPr>
              <w:t>视觉检测</w:t>
            </w:r>
          </w:p>
        </w:tc>
        <w:tc>
          <w:tcPr>
            <w:tcW w:w="846" w:type="pct"/>
            <w:vAlign w:val="center"/>
          </w:tcPr>
          <w:p w14:paraId="05261024">
            <w:pPr>
              <w:spacing w:line="360" w:lineRule="auto"/>
              <w:jc w:val="center"/>
              <w:rPr>
                <w:rFonts w:ascii="宋体" w:hAnsi="宋体"/>
                <w:szCs w:val="21"/>
                <w:highlight w:val="none"/>
              </w:rPr>
            </w:pPr>
            <w:r>
              <w:rPr>
                <w:rFonts w:hint="eastAsia" w:ascii="宋体" w:hAnsi="宋体"/>
                <w:szCs w:val="21"/>
                <w:highlight w:val="none"/>
              </w:rPr>
              <w:t>输入材料</w:t>
            </w:r>
          </w:p>
        </w:tc>
        <w:tc>
          <w:tcPr>
            <w:tcW w:w="2809" w:type="pct"/>
          </w:tcPr>
          <w:p w14:paraId="754DF627">
            <w:pPr>
              <w:spacing w:line="360" w:lineRule="auto"/>
              <w:rPr>
                <w:rFonts w:ascii="宋体" w:hAnsi="宋体"/>
                <w:szCs w:val="21"/>
                <w:highlight w:val="none"/>
              </w:rPr>
            </w:pPr>
            <w:r>
              <w:rPr>
                <w:rFonts w:hint="eastAsia" w:ascii="宋体" w:hAnsi="宋体"/>
                <w:szCs w:val="21"/>
                <w:highlight w:val="none"/>
              </w:rPr>
              <w:t>压花后的极片</w:t>
            </w:r>
          </w:p>
        </w:tc>
      </w:tr>
      <w:tr w14:paraId="73257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vAlign w:val="center"/>
          </w:tcPr>
          <w:p w14:paraId="5596271F">
            <w:pPr>
              <w:spacing w:line="360" w:lineRule="auto"/>
              <w:jc w:val="center"/>
              <w:rPr>
                <w:rFonts w:ascii="宋体" w:hAnsi="宋体"/>
                <w:szCs w:val="21"/>
                <w:highlight w:val="none"/>
              </w:rPr>
            </w:pPr>
            <w:r>
              <w:rPr>
                <w:rFonts w:hint="eastAsia" w:ascii="宋体" w:hAnsi="宋体"/>
                <w:szCs w:val="21"/>
                <w:highlight w:val="none"/>
              </w:rPr>
              <w:t>10</w:t>
            </w:r>
          </w:p>
        </w:tc>
        <w:tc>
          <w:tcPr>
            <w:tcW w:w="748" w:type="pct"/>
            <w:vMerge w:val="continue"/>
          </w:tcPr>
          <w:p w14:paraId="31209E8C">
            <w:pPr>
              <w:spacing w:line="360" w:lineRule="auto"/>
              <w:rPr>
                <w:rFonts w:ascii="宋体" w:hAnsi="宋体"/>
                <w:szCs w:val="21"/>
                <w:highlight w:val="none"/>
              </w:rPr>
            </w:pPr>
          </w:p>
        </w:tc>
        <w:tc>
          <w:tcPr>
            <w:tcW w:w="846" w:type="pct"/>
            <w:vAlign w:val="center"/>
          </w:tcPr>
          <w:p w14:paraId="636207EB">
            <w:pPr>
              <w:spacing w:line="360" w:lineRule="auto"/>
              <w:jc w:val="center"/>
              <w:rPr>
                <w:rFonts w:ascii="宋体" w:hAnsi="宋体"/>
                <w:szCs w:val="21"/>
                <w:highlight w:val="none"/>
              </w:rPr>
            </w:pPr>
            <w:r>
              <w:rPr>
                <w:rFonts w:hint="eastAsia" w:ascii="宋体" w:hAnsi="宋体"/>
                <w:szCs w:val="21"/>
                <w:highlight w:val="none"/>
              </w:rPr>
              <w:t>工位功能</w:t>
            </w:r>
          </w:p>
        </w:tc>
        <w:tc>
          <w:tcPr>
            <w:tcW w:w="2809" w:type="pct"/>
          </w:tcPr>
          <w:p w14:paraId="1CD13CCE">
            <w:pPr>
              <w:spacing w:line="360" w:lineRule="auto"/>
              <w:rPr>
                <w:rFonts w:ascii="宋体" w:hAnsi="宋体"/>
                <w:szCs w:val="21"/>
                <w:highlight w:val="none"/>
              </w:rPr>
            </w:pPr>
            <w:r>
              <w:rPr>
                <w:rFonts w:hint="eastAsia" w:ascii="宋体" w:hAnsi="宋体"/>
                <w:szCs w:val="21"/>
                <w:highlight w:val="none"/>
              </w:rPr>
              <w:t>采用线激光在线检测极片压花深度和间距，具备数据采集和上传功能。</w:t>
            </w:r>
          </w:p>
        </w:tc>
      </w:tr>
      <w:tr w14:paraId="0F423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vAlign w:val="center"/>
          </w:tcPr>
          <w:p w14:paraId="3832EBF1">
            <w:pPr>
              <w:spacing w:line="360" w:lineRule="auto"/>
              <w:jc w:val="center"/>
              <w:rPr>
                <w:rFonts w:ascii="宋体" w:hAnsi="宋体"/>
                <w:szCs w:val="21"/>
                <w:highlight w:val="none"/>
              </w:rPr>
            </w:pPr>
            <w:r>
              <w:rPr>
                <w:rFonts w:hint="eastAsia" w:ascii="宋体" w:hAnsi="宋体"/>
                <w:szCs w:val="21"/>
                <w:highlight w:val="none"/>
              </w:rPr>
              <w:t>11</w:t>
            </w:r>
          </w:p>
        </w:tc>
        <w:tc>
          <w:tcPr>
            <w:tcW w:w="748" w:type="pct"/>
            <w:vMerge w:val="continue"/>
          </w:tcPr>
          <w:p w14:paraId="5595C2E7">
            <w:pPr>
              <w:spacing w:line="360" w:lineRule="auto"/>
              <w:rPr>
                <w:rFonts w:ascii="宋体" w:hAnsi="宋体"/>
                <w:szCs w:val="21"/>
                <w:highlight w:val="none"/>
              </w:rPr>
            </w:pPr>
          </w:p>
        </w:tc>
        <w:tc>
          <w:tcPr>
            <w:tcW w:w="846" w:type="pct"/>
            <w:vAlign w:val="center"/>
          </w:tcPr>
          <w:p w14:paraId="7684A6EA">
            <w:pPr>
              <w:spacing w:line="360" w:lineRule="auto"/>
              <w:jc w:val="center"/>
              <w:rPr>
                <w:rFonts w:ascii="宋体" w:hAnsi="宋体"/>
                <w:szCs w:val="21"/>
                <w:highlight w:val="none"/>
              </w:rPr>
            </w:pPr>
            <w:r>
              <w:rPr>
                <w:rFonts w:hint="eastAsia" w:ascii="宋体" w:hAnsi="宋体"/>
                <w:szCs w:val="21"/>
                <w:highlight w:val="none"/>
              </w:rPr>
              <w:t>生产过程</w:t>
            </w:r>
          </w:p>
        </w:tc>
        <w:tc>
          <w:tcPr>
            <w:tcW w:w="2809" w:type="pct"/>
          </w:tcPr>
          <w:p w14:paraId="3C9644AE">
            <w:pPr>
              <w:spacing w:line="360" w:lineRule="auto"/>
              <w:rPr>
                <w:rFonts w:ascii="宋体" w:hAnsi="宋体"/>
                <w:szCs w:val="21"/>
                <w:highlight w:val="none"/>
              </w:rPr>
            </w:pPr>
            <w:r>
              <w:rPr>
                <w:rFonts w:hint="eastAsia" w:ascii="宋体" w:hAnsi="宋体"/>
                <w:szCs w:val="21"/>
                <w:highlight w:val="none"/>
              </w:rPr>
              <w:t>极片牵引至视觉检测工位，走带过程中伺服电机驱动线激光测量仪沿极片宽度方向(与极片走带方向垂直)移动并测量压花深度。</w:t>
            </w:r>
          </w:p>
        </w:tc>
      </w:tr>
      <w:tr w14:paraId="1BB00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vAlign w:val="center"/>
          </w:tcPr>
          <w:p w14:paraId="45BECC94">
            <w:pPr>
              <w:spacing w:line="360" w:lineRule="auto"/>
              <w:jc w:val="center"/>
              <w:rPr>
                <w:rFonts w:ascii="宋体" w:hAnsi="宋体"/>
                <w:szCs w:val="21"/>
                <w:highlight w:val="none"/>
              </w:rPr>
            </w:pPr>
            <w:r>
              <w:rPr>
                <w:rFonts w:hint="eastAsia" w:ascii="宋体" w:hAnsi="宋体"/>
                <w:szCs w:val="21"/>
                <w:highlight w:val="none"/>
              </w:rPr>
              <w:t>12</w:t>
            </w:r>
          </w:p>
        </w:tc>
        <w:tc>
          <w:tcPr>
            <w:tcW w:w="748" w:type="pct"/>
            <w:vMerge w:val="continue"/>
          </w:tcPr>
          <w:p w14:paraId="21C2AD52">
            <w:pPr>
              <w:spacing w:line="360" w:lineRule="auto"/>
              <w:rPr>
                <w:rFonts w:ascii="宋体" w:hAnsi="宋体"/>
                <w:szCs w:val="21"/>
                <w:highlight w:val="none"/>
              </w:rPr>
            </w:pPr>
          </w:p>
        </w:tc>
        <w:tc>
          <w:tcPr>
            <w:tcW w:w="846" w:type="pct"/>
            <w:vAlign w:val="center"/>
          </w:tcPr>
          <w:p w14:paraId="2EF275AE">
            <w:pPr>
              <w:spacing w:line="360" w:lineRule="auto"/>
              <w:jc w:val="center"/>
              <w:rPr>
                <w:rFonts w:ascii="宋体" w:hAnsi="宋体"/>
                <w:szCs w:val="21"/>
                <w:highlight w:val="none"/>
              </w:rPr>
            </w:pPr>
            <w:r>
              <w:rPr>
                <w:rFonts w:hint="eastAsia" w:ascii="宋体" w:hAnsi="宋体"/>
                <w:szCs w:val="21"/>
                <w:highlight w:val="none"/>
              </w:rPr>
              <w:t>过程参数及功能要求</w:t>
            </w:r>
          </w:p>
        </w:tc>
        <w:tc>
          <w:tcPr>
            <w:tcW w:w="2809" w:type="pct"/>
          </w:tcPr>
          <w:p w14:paraId="6472B607">
            <w:pPr>
              <w:spacing w:line="360" w:lineRule="auto"/>
              <w:rPr>
                <w:rFonts w:ascii="宋体" w:hAnsi="宋体"/>
                <w:szCs w:val="21"/>
                <w:highlight w:val="none"/>
              </w:rPr>
            </w:pPr>
            <w:r>
              <w:rPr>
                <w:rFonts w:hint="eastAsia" w:ascii="宋体" w:hAnsi="宋体"/>
                <w:szCs w:val="21"/>
                <w:highlight w:val="none"/>
              </w:rPr>
              <w:t>1）具备在线测量压花深度和间距功能；</w:t>
            </w:r>
          </w:p>
          <w:p w14:paraId="097D5993">
            <w:pPr>
              <w:spacing w:line="360" w:lineRule="auto"/>
              <w:rPr>
                <w:rFonts w:ascii="宋体" w:hAnsi="宋体"/>
                <w:szCs w:val="21"/>
                <w:highlight w:val="none"/>
              </w:rPr>
            </w:pPr>
            <w:r>
              <w:rPr>
                <w:rFonts w:hint="eastAsia" w:ascii="宋体" w:hAnsi="宋体"/>
                <w:szCs w:val="21"/>
                <w:highlight w:val="none"/>
              </w:rPr>
              <w:t>2）具备数据采集、绑定和上传功能。</w:t>
            </w:r>
          </w:p>
        </w:tc>
      </w:tr>
      <w:tr w14:paraId="76DCE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vAlign w:val="center"/>
          </w:tcPr>
          <w:p w14:paraId="62FC9B98">
            <w:pPr>
              <w:spacing w:line="360" w:lineRule="auto"/>
              <w:jc w:val="center"/>
              <w:rPr>
                <w:rFonts w:ascii="宋体" w:hAnsi="宋体"/>
                <w:szCs w:val="21"/>
                <w:highlight w:val="none"/>
              </w:rPr>
            </w:pPr>
            <w:r>
              <w:rPr>
                <w:rFonts w:hint="eastAsia" w:ascii="宋体" w:hAnsi="宋体"/>
                <w:szCs w:val="21"/>
                <w:highlight w:val="none"/>
              </w:rPr>
              <w:t>13</w:t>
            </w:r>
          </w:p>
        </w:tc>
        <w:tc>
          <w:tcPr>
            <w:tcW w:w="748" w:type="pct"/>
            <w:vMerge w:val="continue"/>
          </w:tcPr>
          <w:p w14:paraId="4F5A16BB">
            <w:pPr>
              <w:spacing w:line="360" w:lineRule="auto"/>
              <w:rPr>
                <w:rFonts w:ascii="宋体" w:hAnsi="宋体"/>
                <w:szCs w:val="21"/>
                <w:highlight w:val="none"/>
              </w:rPr>
            </w:pPr>
          </w:p>
        </w:tc>
        <w:tc>
          <w:tcPr>
            <w:tcW w:w="846" w:type="pct"/>
            <w:vAlign w:val="center"/>
          </w:tcPr>
          <w:p w14:paraId="0AD67BFE">
            <w:pPr>
              <w:spacing w:line="360" w:lineRule="auto"/>
              <w:jc w:val="center"/>
              <w:rPr>
                <w:rFonts w:ascii="宋体" w:hAnsi="宋体"/>
                <w:szCs w:val="21"/>
                <w:highlight w:val="none"/>
              </w:rPr>
            </w:pPr>
            <w:r>
              <w:rPr>
                <w:rFonts w:hint="eastAsia" w:ascii="宋体" w:hAnsi="宋体"/>
                <w:szCs w:val="21"/>
                <w:highlight w:val="none"/>
              </w:rPr>
              <w:t>产品性能参数及评价方法</w:t>
            </w:r>
          </w:p>
        </w:tc>
        <w:tc>
          <w:tcPr>
            <w:tcW w:w="2809" w:type="pct"/>
          </w:tcPr>
          <w:p w14:paraId="27A5278D">
            <w:pPr>
              <w:spacing w:line="360" w:lineRule="auto"/>
              <w:rPr>
                <w:rFonts w:ascii="宋体" w:hAnsi="宋体"/>
                <w:szCs w:val="21"/>
                <w:highlight w:val="none"/>
              </w:rPr>
            </w:pPr>
            <w:r>
              <w:rPr>
                <w:rFonts w:hint="eastAsia" w:ascii="宋体" w:hAnsi="宋体"/>
                <w:szCs w:val="21"/>
                <w:highlight w:val="none"/>
              </w:rPr>
              <w:t>1）X轴方向分辨率：≤2.6μm</w:t>
            </w:r>
          </w:p>
          <w:p w14:paraId="4DBE24FD">
            <w:pPr>
              <w:spacing w:line="360" w:lineRule="auto"/>
              <w:rPr>
                <w:rFonts w:ascii="宋体" w:hAnsi="宋体"/>
                <w:szCs w:val="21"/>
                <w:highlight w:val="none"/>
              </w:rPr>
            </w:pPr>
            <w:r>
              <w:rPr>
                <w:rFonts w:hint="eastAsia" w:ascii="宋体" w:hAnsi="宋体"/>
                <w:szCs w:val="21"/>
                <w:highlight w:val="none"/>
              </w:rPr>
              <w:t>2）Z轴方向重复精度：≤0.3μm</w:t>
            </w:r>
          </w:p>
          <w:p w14:paraId="6856C7F1">
            <w:pPr>
              <w:spacing w:line="360" w:lineRule="auto"/>
              <w:rPr>
                <w:rFonts w:ascii="宋体" w:hAnsi="宋体"/>
                <w:szCs w:val="21"/>
                <w:highlight w:val="none"/>
              </w:rPr>
            </w:pPr>
            <w:r>
              <w:rPr>
                <w:rFonts w:hint="eastAsia" w:ascii="宋体" w:hAnsi="宋体"/>
                <w:szCs w:val="21"/>
                <w:highlight w:val="none"/>
              </w:rPr>
              <w:t>3）凸点高度GRR＜10%；</w:t>
            </w:r>
          </w:p>
          <w:p w14:paraId="4417E972">
            <w:pPr>
              <w:spacing w:line="360" w:lineRule="auto"/>
              <w:rPr>
                <w:rFonts w:ascii="宋体" w:hAnsi="宋体"/>
                <w:szCs w:val="21"/>
                <w:highlight w:val="none"/>
              </w:rPr>
            </w:pPr>
            <w:r>
              <w:rPr>
                <w:rFonts w:hint="eastAsia" w:ascii="宋体" w:hAnsi="宋体"/>
                <w:szCs w:val="21"/>
                <w:highlight w:val="none"/>
              </w:rPr>
              <w:t>4）线性和偏倚(标准块)＜10%；</w:t>
            </w:r>
          </w:p>
          <w:p w14:paraId="25B39072">
            <w:pPr>
              <w:spacing w:line="360" w:lineRule="auto"/>
              <w:rPr>
                <w:rFonts w:ascii="宋体" w:hAnsi="宋体"/>
                <w:szCs w:val="21"/>
                <w:highlight w:val="none"/>
              </w:rPr>
            </w:pPr>
            <w:r>
              <w:rPr>
                <w:rFonts w:hint="eastAsia" w:ascii="宋体" w:hAnsi="宋体"/>
                <w:szCs w:val="21"/>
                <w:highlight w:val="none"/>
              </w:rPr>
              <w:t>5）漏判率0%；</w:t>
            </w:r>
          </w:p>
          <w:p w14:paraId="568BBBC1">
            <w:pPr>
              <w:spacing w:line="360" w:lineRule="auto"/>
              <w:rPr>
                <w:rFonts w:ascii="宋体" w:hAnsi="宋体"/>
                <w:szCs w:val="21"/>
                <w:highlight w:val="none"/>
              </w:rPr>
            </w:pPr>
            <w:r>
              <w:rPr>
                <w:rFonts w:hint="eastAsia" w:ascii="宋体" w:hAnsi="宋体"/>
                <w:szCs w:val="21"/>
                <w:highlight w:val="none"/>
              </w:rPr>
              <w:t>6）误判率＜0.5%；</w:t>
            </w:r>
          </w:p>
        </w:tc>
      </w:tr>
      <w:tr w14:paraId="1CD51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vAlign w:val="center"/>
          </w:tcPr>
          <w:p w14:paraId="1625768F">
            <w:pPr>
              <w:spacing w:line="360" w:lineRule="auto"/>
              <w:jc w:val="center"/>
              <w:rPr>
                <w:rFonts w:ascii="宋体" w:hAnsi="宋体"/>
                <w:szCs w:val="21"/>
                <w:highlight w:val="none"/>
              </w:rPr>
            </w:pPr>
            <w:r>
              <w:rPr>
                <w:rFonts w:hint="eastAsia" w:ascii="宋体" w:hAnsi="宋体"/>
                <w:szCs w:val="21"/>
                <w:highlight w:val="none"/>
              </w:rPr>
              <w:t>14</w:t>
            </w:r>
          </w:p>
        </w:tc>
        <w:tc>
          <w:tcPr>
            <w:tcW w:w="748" w:type="pct"/>
            <w:vMerge w:val="continue"/>
          </w:tcPr>
          <w:p w14:paraId="32A9D5CD">
            <w:pPr>
              <w:spacing w:line="360" w:lineRule="auto"/>
              <w:rPr>
                <w:rFonts w:ascii="宋体" w:hAnsi="宋体"/>
                <w:szCs w:val="21"/>
                <w:highlight w:val="none"/>
              </w:rPr>
            </w:pPr>
          </w:p>
        </w:tc>
        <w:tc>
          <w:tcPr>
            <w:tcW w:w="846" w:type="pct"/>
            <w:vAlign w:val="center"/>
          </w:tcPr>
          <w:p w14:paraId="783EFDBD">
            <w:pPr>
              <w:spacing w:line="360" w:lineRule="auto"/>
              <w:jc w:val="center"/>
              <w:rPr>
                <w:rFonts w:ascii="宋体" w:hAnsi="宋体"/>
                <w:szCs w:val="21"/>
                <w:highlight w:val="none"/>
              </w:rPr>
            </w:pPr>
            <w:r>
              <w:rPr>
                <w:rFonts w:hint="eastAsia" w:ascii="宋体" w:hAnsi="宋体"/>
                <w:szCs w:val="21"/>
                <w:highlight w:val="none"/>
              </w:rPr>
              <w:t>主要配置</w:t>
            </w:r>
          </w:p>
        </w:tc>
        <w:tc>
          <w:tcPr>
            <w:tcW w:w="2809" w:type="pct"/>
          </w:tcPr>
          <w:p w14:paraId="77B6C416">
            <w:pPr>
              <w:spacing w:line="360" w:lineRule="auto"/>
              <w:rPr>
                <w:rFonts w:ascii="宋体" w:hAnsi="宋体"/>
                <w:szCs w:val="21"/>
                <w:highlight w:val="none"/>
              </w:rPr>
            </w:pPr>
            <w:r>
              <w:rPr>
                <w:rFonts w:hint="eastAsia" w:ascii="宋体" w:hAnsi="宋体"/>
                <w:szCs w:val="21"/>
                <w:highlight w:val="none"/>
              </w:rPr>
              <w:t>线激光测量仪：LMI2610、基恩士SR8020或同等质量的其他品牌。</w:t>
            </w:r>
          </w:p>
        </w:tc>
      </w:tr>
      <w:tr w14:paraId="37246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vAlign w:val="center"/>
          </w:tcPr>
          <w:p w14:paraId="3514F980">
            <w:pPr>
              <w:spacing w:line="360" w:lineRule="auto"/>
              <w:jc w:val="center"/>
              <w:rPr>
                <w:rFonts w:ascii="宋体" w:hAnsi="宋体"/>
                <w:szCs w:val="21"/>
                <w:highlight w:val="none"/>
              </w:rPr>
            </w:pPr>
            <w:r>
              <w:rPr>
                <w:rFonts w:hint="eastAsia" w:ascii="宋体" w:hAnsi="宋体"/>
                <w:szCs w:val="21"/>
                <w:highlight w:val="none"/>
              </w:rPr>
              <w:t>15</w:t>
            </w:r>
          </w:p>
        </w:tc>
        <w:tc>
          <w:tcPr>
            <w:tcW w:w="748" w:type="pct"/>
            <w:vMerge w:val="continue"/>
          </w:tcPr>
          <w:p w14:paraId="14D34421">
            <w:pPr>
              <w:spacing w:line="360" w:lineRule="auto"/>
              <w:rPr>
                <w:rFonts w:ascii="宋体" w:hAnsi="宋体"/>
                <w:szCs w:val="21"/>
                <w:highlight w:val="none"/>
              </w:rPr>
            </w:pPr>
          </w:p>
        </w:tc>
        <w:tc>
          <w:tcPr>
            <w:tcW w:w="846" w:type="pct"/>
            <w:vAlign w:val="center"/>
          </w:tcPr>
          <w:p w14:paraId="0811B9C3">
            <w:pPr>
              <w:spacing w:line="360" w:lineRule="auto"/>
              <w:jc w:val="center"/>
              <w:rPr>
                <w:rFonts w:ascii="宋体" w:hAnsi="宋体"/>
                <w:szCs w:val="21"/>
                <w:highlight w:val="none"/>
              </w:rPr>
            </w:pPr>
            <w:r>
              <w:rPr>
                <w:rFonts w:hint="eastAsia" w:ascii="宋体" w:hAnsi="宋体"/>
                <w:szCs w:val="21"/>
                <w:highlight w:val="none"/>
              </w:rPr>
              <w:t>结构要求</w:t>
            </w:r>
          </w:p>
        </w:tc>
        <w:tc>
          <w:tcPr>
            <w:tcW w:w="2809" w:type="pct"/>
          </w:tcPr>
          <w:p w14:paraId="2FDFE8BD">
            <w:pPr>
              <w:spacing w:line="360" w:lineRule="auto"/>
              <w:rPr>
                <w:rFonts w:ascii="宋体" w:hAnsi="宋体"/>
                <w:szCs w:val="21"/>
                <w:highlight w:val="none"/>
              </w:rPr>
            </w:pPr>
            <w:r>
              <w:rPr>
                <w:rFonts w:hint="eastAsia" w:ascii="宋体" w:hAnsi="宋体"/>
                <w:szCs w:val="21"/>
                <w:highlight w:val="none"/>
              </w:rPr>
              <w:t>1）伺服电机驱动测量仪沿极片宽度方向运动，滑轨滑块导向，相机运动范围能覆盖最宽型号极片，即行程≥160mm；</w:t>
            </w:r>
          </w:p>
          <w:p w14:paraId="3327A188">
            <w:pPr>
              <w:spacing w:line="360" w:lineRule="auto"/>
              <w:rPr>
                <w:rFonts w:ascii="宋体" w:hAnsi="宋体"/>
                <w:szCs w:val="21"/>
                <w:highlight w:val="none"/>
              </w:rPr>
            </w:pPr>
            <w:r>
              <w:rPr>
                <w:rFonts w:hint="eastAsia" w:ascii="宋体" w:hAnsi="宋体"/>
                <w:szCs w:val="21"/>
                <w:highlight w:val="none"/>
              </w:rPr>
              <w:t>2）线激光安装座具备角度调节、沿安装高度方向调节和沿走带方向调节机构，线激光安装座可满足LMI2610、SR8020等检测仪的安装空间需求，方便后期更换测量仪；</w:t>
            </w:r>
          </w:p>
          <w:p w14:paraId="259AD40D">
            <w:pPr>
              <w:spacing w:line="360" w:lineRule="auto"/>
              <w:rPr>
                <w:rFonts w:ascii="宋体" w:hAnsi="宋体"/>
                <w:szCs w:val="21"/>
                <w:highlight w:val="none"/>
              </w:rPr>
            </w:pPr>
            <w:r>
              <w:rPr>
                <w:rFonts w:hint="eastAsia" w:ascii="宋体" w:hAnsi="宋体"/>
                <w:szCs w:val="21"/>
                <w:highlight w:val="none"/>
              </w:rPr>
              <w:t>3）</w:t>
            </w:r>
            <w:r>
              <w:rPr>
                <w:rFonts w:hint="eastAsia" w:ascii="宋体" w:hAnsi="宋体"/>
                <w:color w:val="auto"/>
                <w:szCs w:val="21"/>
                <w:highlight w:val="none"/>
              </w:rPr>
              <w:t>测量背辊直径为Φ4</w:t>
            </w:r>
            <w:r>
              <w:rPr>
                <w:rFonts w:ascii="宋体" w:hAnsi="宋体"/>
                <w:color w:val="auto"/>
                <w:szCs w:val="21"/>
                <w:highlight w:val="none"/>
              </w:rPr>
              <w:t>5</w:t>
            </w:r>
            <w:r>
              <w:rPr>
                <w:rFonts w:hint="eastAsia" w:ascii="宋体" w:hAnsi="宋体"/>
                <w:color w:val="auto"/>
                <w:szCs w:val="21"/>
                <w:highlight w:val="none"/>
              </w:rPr>
              <w:t>mm或者Φ6</w:t>
            </w:r>
            <w:r>
              <w:rPr>
                <w:rFonts w:ascii="宋体" w:hAnsi="宋体"/>
                <w:color w:val="auto"/>
                <w:szCs w:val="21"/>
                <w:highlight w:val="none"/>
              </w:rPr>
              <w:t>0</w:t>
            </w:r>
            <w:r>
              <w:rPr>
                <w:rFonts w:hint="eastAsia" w:ascii="宋体" w:hAnsi="宋体"/>
                <w:color w:val="auto"/>
                <w:szCs w:val="21"/>
                <w:highlight w:val="none"/>
              </w:rPr>
              <w:t>mm</w:t>
            </w:r>
            <w:r>
              <w:rPr>
                <w:rFonts w:hint="eastAsia" w:ascii="宋体" w:hAnsi="宋体"/>
                <w:szCs w:val="21"/>
                <w:highlight w:val="none"/>
              </w:rPr>
              <w:t>，背辊圆跳动、背辊与大板垂直度≤0.03mm；</w:t>
            </w:r>
          </w:p>
          <w:p w14:paraId="584E1F94">
            <w:pPr>
              <w:spacing w:line="360" w:lineRule="auto"/>
              <w:rPr>
                <w:rFonts w:hint="eastAsia" w:ascii="宋体" w:hAnsi="宋体"/>
                <w:szCs w:val="21"/>
                <w:highlight w:val="none"/>
              </w:rPr>
            </w:pPr>
            <w:r>
              <w:rPr>
                <w:rFonts w:hint="eastAsia" w:ascii="宋体" w:hAnsi="宋体"/>
                <w:szCs w:val="21"/>
                <w:highlight w:val="none"/>
              </w:rPr>
              <w:t>4）线激光视野≥7mm，X轴方向分辨率≤2.6μm，Z轴方向重复精度≤0.3μm；</w:t>
            </w:r>
          </w:p>
          <w:p w14:paraId="73C32C53">
            <w:pPr>
              <w:spacing w:line="360" w:lineRule="auto"/>
              <w:rPr>
                <w:rFonts w:hint="eastAsia" w:ascii="宋体" w:hAnsi="宋体"/>
                <w:szCs w:val="21"/>
                <w:highlight w:val="none"/>
              </w:rPr>
            </w:pPr>
            <w:r>
              <w:rPr>
                <w:rFonts w:hint="eastAsia" w:ascii="宋体" w:hAnsi="宋体"/>
                <w:szCs w:val="21"/>
                <w:highlight w:val="none"/>
              </w:rPr>
              <w:t>5）为了避免极片抖动而影响检测效果，极片与测量辊的包角≥120°；</w:t>
            </w:r>
          </w:p>
          <w:p w14:paraId="4706AE95">
            <w:pPr>
              <w:spacing w:line="360" w:lineRule="auto"/>
              <w:rPr>
                <w:rFonts w:ascii="宋体" w:hAnsi="宋体"/>
                <w:szCs w:val="21"/>
                <w:highlight w:val="none"/>
              </w:rPr>
            </w:pPr>
            <w:r>
              <w:rPr>
                <w:rFonts w:hint="eastAsia" w:ascii="宋体" w:hAnsi="宋体"/>
                <w:szCs w:val="21"/>
                <w:highlight w:val="none"/>
              </w:rPr>
              <w:t>6）测量辊需安装旋转编码器，用于触发相机拍照等；</w:t>
            </w:r>
          </w:p>
          <w:p w14:paraId="2AB644C3">
            <w:pPr>
              <w:spacing w:line="360" w:lineRule="auto"/>
              <w:rPr>
                <w:rFonts w:ascii="宋体" w:hAnsi="宋体"/>
                <w:szCs w:val="21"/>
                <w:highlight w:val="none"/>
              </w:rPr>
            </w:pPr>
            <w:r>
              <w:rPr>
                <w:rFonts w:hint="eastAsia" w:ascii="宋体" w:hAnsi="宋体"/>
                <w:szCs w:val="21"/>
                <w:highlight w:val="none"/>
              </w:rPr>
              <w:t>7）视觉系统配备独立工控机，可与原设备工控机实现通讯。工控机标准：12代以上i9处理器，内存≥32G，固态硬盘≥1T，机械硬盘≥6T；</w:t>
            </w:r>
          </w:p>
          <w:p w14:paraId="24FA86D0">
            <w:pPr>
              <w:spacing w:line="360" w:lineRule="auto"/>
              <w:rPr>
                <w:rFonts w:ascii="宋体" w:hAnsi="宋体"/>
                <w:szCs w:val="21"/>
                <w:highlight w:val="none"/>
              </w:rPr>
            </w:pPr>
            <w:r>
              <w:rPr>
                <w:rFonts w:hint="eastAsia" w:ascii="宋体" w:hAnsi="宋体"/>
                <w:szCs w:val="21"/>
                <w:highlight w:val="none"/>
              </w:rPr>
              <w:t>8）软件可实现一键标定功能；</w:t>
            </w:r>
          </w:p>
          <w:p w14:paraId="547815C6">
            <w:pPr>
              <w:spacing w:line="360" w:lineRule="auto"/>
              <w:rPr>
                <w:rFonts w:hint="eastAsia" w:ascii="宋体" w:hAnsi="宋体"/>
                <w:szCs w:val="21"/>
                <w:highlight w:val="none"/>
              </w:rPr>
            </w:pPr>
            <w:r>
              <w:rPr>
                <w:rFonts w:hint="eastAsia" w:ascii="宋体" w:hAnsi="宋体"/>
                <w:szCs w:val="21"/>
                <w:highlight w:val="none"/>
              </w:rPr>
              <w:t>9）NG图片可实现自动保存，保存时间可设定，具备自动删图功能；</w:t>
            </w:r>
          </w:p>
          <w:p w14:paraId="5210DAC3">
            <w:pPr>
              <w:spacing w:line="360" w:lineRule="auto"/>
              <w:rPr>
                <w:rFonts w:ascii="宋体" w:hAnsi="宋体"/>
                <w:szCs w:val="21"/>
                <w:highlight w:val="none"/>
              </w:rPr>
            </w:pPr>
            <w:r>
              <w:rPr>
                <w:rFonts w:hint="eastAsia" w:ascii="宋体" w:hAnsi="宋体"/>
                <w:szCs w:val="21"/>
                <w:highlight w:val="none"/>
              </w:rPr>
              <w:t>10）1批次设备配备1个压花CCD标定</w:t>
            </w:r>
            <w:r>
              <w:rPr>
                <w:rFonts w:hint="eastAsia" w:ascii="宋体" w:hAnsi="宋体"/>
                <w:szCs w:val="21"/>
                <w:highlight w:val="none"/>
                <w:lang w:val="en-US" w:eastAsia="zh-CN"/>
              </w:rPr>
              <w:t>环</w:t>
            </w:r>
            <w:r>
              <w:rPr>
                <w:rFonts w:hint="eastAsia" w:ascii="宋体" w:hAnsi="宋体"/>
                <w:szCs w:val="21"/>
                <w:highlight w:val="none"/>
              </w:rPr>
              <w:t>，标定</w:t>
            </w:r>
            <w:r>
              <w:rPr>
                <w:rFonts w:hint="eastAsia" w:ascii="宋体" w:hAnsi="宋体"/>
                <w:szCs w:val="21"/>
                <w:highlight w:val="none"/>
                <w:lang w:val="en-US" w:eastAsia="zh-CN"/>
              </w:rPr>
              <w:t>环</w:t>
            </w:r>
            <w:r>
              <w:rPr>
                <w:rFonts w:hint="eastAsia" w:ascii="宋体" w:hAnsi="宋体"/>
                <w:szCs w:val="21"/>
                <w:highlight w:val="none"/>
              </w:rPr>
              <w:t>需要提供检测报告。</w:t>
            </w:r>
          </w:p>
        </w:tc>
      </w:tr>
      <w:tr w14:paraId="4C5E6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vAlign w:val="center"/>
          </w:tcPr>
          <w:p w14:paraId="68A46FDE">
            <w:pPr>
              <w:spacing w:line="360" w:lineRule="auto"/>
              <w:jc w:val="center"/>
              <w:rPr>
                <w:rFonts w:ascii="宋体" w:hAnsi="宋体"/>
                <w:szCs w:val="21"/>
                <w:highlight w:val="none"/>
              </w:rPr>
            </w:pPr>
            <w:r>
              <w:rPr>
                <w:rFonts w:hint="eastAsia" w:ascii="宋体" w:hAnsi="宋体"/>
                <w:szCs w:val="21"/>
                <w:highlight w:val="none"/>
              </w:rPr>
              <w:t>16</w:t>
            </w:r>
          </w:p>
        </w:tc>
        <w:tc>
          <w:tcPr>
            <w:tcW w:w="748" w:type="pct"/>
            <w:vMerge w:val="continue"/>
          </w:tcPr>
          <w:p w14:paraId="6D45CA1B">
            <w:pPr>
              <w:spacing w:line="360" w:lineRule="auto"/>
              <w:rPr>
                <w:rFonts w:ascii="宋体" w:hAnsi="宋体"/>
                <w:szCs w:val="21"/>
                <w:highlight w:val="none"/>
              </w:rPr>
            </w:pPr>
          </w:p>
        </w:tc>
        <w:tc>
          <w:tcPr>
            <w:tcW w:w="846" w:type="pct"/>
            <w:vAlign w:val="center"/>
          </w:tcPr>
          <w:p w14:paraId="6FA37EF6">
            <w:pPr>
              <w:spacing w:line="360" w:lineRule="auto"/>
              <w:jc w:val="center"/>
              <w:rPr>
                <w:rFonts w:ascii="宋体" w:hAnsi="宋体"/>
                <w:szCs w:val="21"/>
                <w:highlight w:val="none"/>
              </w:rPr>
            </w:pPr>
            <w:r>
              <w:rPr>
                <w:rFonts w:hint="eastAsia" w:ascii="宋体" w:hAnsi="宋体"/>
                <w:szCs w:val="21"/>
                <w:highlight w:val="none"/>
              </w:rPr>
              <w:t>数据采集</w:t>
            </w:r>
          </w:p>
        </w:tc>
        <w:tc>
          <w:tcPr>
            <w:tcW w:w="2809" w:type="pct"/>
          </w:tcPr>
          <w:p w14:paraId="55552E02">
            <w:pPr>
              <w:spacing w:line="360" w:lineRule="auto"/>
              <w:rPr>
                <w:rFonts w:ascii="宋体" w:hAnsi="宋体"/>
                <w:szCs w:val="21"/>
                <w:highlight w:val="none"/>
              </w:rPr>
            </w:pPr>
            <w:r>
              <w:rPr>
                <w:rFonts w:hint="eastAsia" w:ascii="宋体" w:hAnsi="宋体"/>
                <w:szCs w:val="21"/>
                <w:highlight w:val="none"/>
              </w:rPr>
              <w:t>1）压花深度</w:t>
            </w:r>
          </w:p>
          <w:p w14:paraId="7E3162C4">
            <w:pPr>
              <w:spacing w:line="360" w:lineRule="auto"/>
              <w:rPr>
                <w:rFonts w:ascii="宋体" w:hAnsi="宋体"/>
                <w:szCs w:val="21"/>
                <w:highlight w:val="none"/>
              </w:rPr>
            </w:pPr>
            <w:r>
              <w:rPr>
                <w:rFonts w:hint="eastAsia" w:ascii="宋体" w:hAnsi="宋体"/>
                <w:szCs w:val="21"/>
                <w:highlight w:val="none"/>
              </w:rPr>
              <w:t>2）压花间距</w:t>
            </w:r>
          </w:p>
        </w:tc>
      </w:tr>
      <w:tr w14:paraId="06FE6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vAlign w:val="center"/>
          </w:tcPr>
          <w:p w14:paraId="02BE653F">
            <w:pPr>
              <w:spacing w:line="360" w:lineRule="auto"/>
              <w:jc w:val="center"/>
              <w:rPr>
                <w:rFonts w:ascii="宋体" w:hAnsi="宋体"/>
                <w:szCs w:val="21"/>
                <w:highlight w:val="none"/>
              </w:rPr>
            </w:pPr>
            <w:r>
              <w:rPr>
                <w:rFonts w:hint="eastAsia" w:ascii="宋体" w:hAnsi="宋体"/>
                <w:szCs w:val="21"/>
                <w:highlight w:val="none"/>
              </w:rPr>
              <w:t>17</w:t>
            </w:r>
          </w:p>
        </w:tc>
        <w:tc>
          <w:tcPr>
            <w:tcW w:w="748" w:type="pct"/>
            <w:vMerge w:val="restart"/>
            <w:vAlign w:val="center"/>
          </w:tcPr>
          <w:p w14:paraId="44C4B07E">
            <w:pPr>
              <w:spacing w:line="360" w:lineRule="auto"/>
              <w:jc w:val="center"/>
              <w:rPr>
                <w:rFonts w:ascii="宋体" w:hAnsi="宋体"/>
                <w:szCs w:val="21"/>
                <w:highlight w:val="none"/>
              </w:rPr>
            </w:pPr>
            <w:r>
              <w:rPr>
                <w:rFonts w:hint="eastAsia" w:ascii="宋体" w:hAnsi="宋体"/>
                <w:szCs w:val="21"/>
                <w:highlight w:val="none"/>
              </w:rPr>
              <w:t>缓存机构</w:t>
            </w:r>
          </w:p>
        </w:tc>
        <w:tc>
          <w:tcPr>
            <w:tcW w:w="846" w:type="pct"/>
            <w:vAlign w:val="center"/>
          </w:tcPr>
          <w:p w14:paraId="5F6963AE">
            <w:pPr>
              <w:spacing w:line="360" w:lineRule="auto"/>
              <w:jc w:val="center"/>
              <w:rPr>
                <w:rFonts w:ascii="宋体" w:hAnsi="宋体"/>
                <w:szCs w:val="21"/>
                <w:highlight w:val="none"/>
              </w:rPr>
            </w:pPr>
            <w:r>
              <w:rPr>
                <w:rFonts w:hint="eastAsia" w:ascii="宋体" w:hAnsi="宋体"/>
                <w:szCs w:val="21"/>
                <w:highlight w:val="none"/>
              </w:rPr>
              <w:t>输入材料</w:t>
            </w:r>
          </w:p>
        </w:tc>
        <w:tc>
          <w:tcPr>
            <w:tcW w:w="2809" w:type="pct"/>
          </w:tcPr>
          <w:p w14:paraId="3AC62D56">
            <w:pPr>
              <w:spacing w:line="360" w:lineRule="auto"/>
              <w:rPr>
                <w:rFonts w:ascii="宋体" w:hAnsi="宋体"/>
                <w:szCs w:val="21"/>
                <w:highlight w:val="none"/>
              </w:rPr>
            </w:pPr>
            <w:r>
              <w:rPr>
                <w:rFonts w:hint="eastAsia" w:ascii="宋体" w:hAnsi="宋体"/>
                <w:szCs w:val="21"/>
                <w:highlight w:val="none"/>
              </w:rPr>
              <w:t>压花后的极片</w:t>
            </w:r>
          </w:p>
        </w:tc>
      </w:tr>
      <w:tr w14:paraId="05E36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vAlign w:val="center"/>
          </w:tcPr>
          <w:p w14:paraId="762C1DA1">
            <w:pPr>
              <w:spacing w:line="360" w:lineRule="auto"/>
              <w:jc w:val="center"/>
              <w:rPr>
                <w:rFonts w:ascii="宋体" w:hAnsi="宋体"/>
                <w:szCs w:val="21"/>
                <w:highlight w:val="none"/>
              </w:rPr>
            </w:pPr>
            <w:r>
              <w:rPr>
                <w:rFonts w:hint="eastAsia" w:ascii="宋体" w:hAnsi="宋体"/>
                <w:szCs w:val="21"/>
                <w:highlight w:val="none"/>
              </w:rPr>
              <w:t>18</w:t>
            </w:r>
          </w:p>
        </w:tc>
        <w:tc>
          <w:tcPr>
            <w:tcW w:w="748" w:type="pct"/>
            <w:vMerge w:val="continue"/>
          </w:tcPr>
          <w:p w14:paraId="45797AC2">
            <w:pPr>
              <w:spacing w:line="360" w:lineRule="auto"/>
              <w:rPr>
                <w:rFonts w:ascii="宋体" w:hAnsi="宋体"/>
                <w:szCs w:val="21"/>
                <w:highlight w:val="none"/>
              </w:rPr>
            </w:pPr>
          </w:p>
        </w:tc>
        <w:tc>
          <w:tcPr>
            <w:tcW w:w="846" w:type="pct"/>
            <w:vAlign w:val="center"/>
          </w:tcPr>
          <w:p w14:paraId="3E5DDE28">
            <w:pPr>
              <w:spacing w:line="360" w:lineRule="auto"/>
              <w:jc w:val="center"/>
              <w:rPr>
                <w:rFonts w:ascii="宋体" w:hAnsi="宋体"/>
                <w:szCs w:val="21"/>
                <w:highlight w:val="none"/>
              </w:rPr>
            </w:pPr>
            <w:r>
              <w:rPr>
                <w:rFonts w:hint="eastAsia" w:ascii="宋体" w:hAnsi="宋体"/>
                <w:szCs w:val="21"/>
                <w:highlight w:val="none"/>
              </w:rPr>
              <w:t>工位功能</w:t>
            </w:r>
          </w:p>
        </w:tc>
        <w:tc>
          <w:tcPr>
            <w:tcW w:w="2809" w:type="pct"/>
          </w:tcPr>
          <w:p w14:paraId="3B624888">
            <w:pPr>
              <w:spacing w:line="360" w:lineRule="auto"/>
              <w:rPr>
                <w:rFonts w:ascii="宋体" w:hAnsi="宋体"/>
                <w:szCs w:val="21"/>
                <w:highlight w:val="none"/>
              </w:rPr>
            </w:pPr>
            <w:r>
              <w:rPr>
                <w:rFonts w:hint="eastAsia" w:ascii="宋体" w:hAnsi="宋体"/>
                <w:szCs w:val="21"/>
                <w:highlight w:val="none"/>
              </w:rPr>
              <w:t>用于压花跳压时缓存极片</w:t>
            </w:r>
          </w:p>
        </w:tc>
      </w:tr>
      <w:tr w14:paraId="5B7A1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vAlign w:val="center"/>
          </w:tcPr>
          <w:p w14:paraId="423E9E00">
            <w:pPr>
              <w:spacing w:line="360" w:lineRule="auto"/>
              <w:jc w:val="center"/>
              <w:rPr>
                <w:rFonts w:ascii="宋体" w:hAnsi="宋体"/>
                <w:szCs w:val="21"/>
                <w:highlight w:val="none"/>
              </w:rPr>
            </w:pPr>
            <w:r>
              <w:rPr>
                <w:rFonts w:hint="eastAsia" w:ascii="宋体" w:hAnsi="宋体"/>
                <w:szCs w:val="21"/>
                <w:highlight w:val="none"/>
              </w:rPr>
              <w:t>19</w:t>
            </w:r>
          </w:p>
        </w:tc>
        <w:tc>
          <w:tcPr>
            <w:tcW w:w="748" w:type="pct"/>
            <w:vMerge w:val="continue"/>
          </w:tcPr>
          <w:p w14:paraId="1E2EF238">
            <w:pPr>
              <w:spacing w:line="360" w:lineRule="auto"/>
              <w:rPr>
                <w:rFonts w:ascii="宋体" w:hAnsi="宋体"/>
                <w:szCs w:val="21"/>
                <w:highlight w:val="none"/>
              </w:rPr>
            </w:pPr>
          </w:p>
        </w:tc>
        <w:tc>
          <w:tcPr>
            <w:tcW w:w="846" w:type="pct"/>
            <w:vAlign w:val="center"/>
          </w:tcPr>
          <w:p w14:paraId="04221928">
            <w:pPr>
              <w:spacing w:line="360" w:lineRule="auto"/>
              <w:jc w:val="center"/>
              <w:rPr>
                <w:rFonts w:ascii="宋体" w:hAnsi="宋体"/>
                <w:szCs w:val="21"/>
                <w:highlight w:val="none"/>
              </w:rPr>
            </w:pPr>
            <w:r>
              <w:rPr>
                <w:rFonts w:hint="eastAsia" w:ascii="宋体" w:hAnsi="宋体"/>
                <w:szCs w:val="21"/>
                <w:highlight w:val="none"/>
              </w:rPr>
              <w:t>生产过程</w:t>
            </w:r>
          </w:p>
        </w:tc>
        <w:tc>
          <w:tcPr>
            <w:tcW w:w="2809" w:type="pct"/>
          </w:tcPr>
          <w:p w14:paraId="0FF43780">
            <w:pPr>
              <w:spacing w:line="360" w:lineRule="auto"/>
              <w:rPr>
                <w:rFonts w:ascii="宋体" w:hAnsi="宋体"/>
                <w:szCs w:val="21"/>
                <w:highlight w:val="none"/>
              </w:rPr>
            </w:pPr>
            <w:r>
              <w:rPr>
                <w:rFonts w:hint="eastAsia" w:ascii="宋体" w:hAnsi="宋体"/>
                <w:szCs w:val="21"/>
                <w:highlight w:val="none"/>
              </w:rPr>
              <w:t>极片牵引至缓存机构，通过缓存辊的升降实现极片的缓存。</w:t>
            </w:r>
          </w:p>
        </w:tc>
      </w:tr>
      <w:tr w14:paraId="3D93F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vAlign w:val="center"/>
          </w:tcPr>
          <w:p w14:paraId="4FA4859E">
            <w:pPr>
              <w:spacing w:line="360" w:lineRule="auto"/>
              <w:jc w:val="center"/>
              <w:rPr>
                <w:rFonts w:ascii="宋体" w:hAnsi="宋体"/>
                <w:szCs w:val="21"/>
                <w:highlight w:val="none"/>
              </w:rPr>
            </w:pPr>
            <w:r>
              <w:rPr>
                <w:rFonts w:hint="eastAsia" w:ascii="宋体" w:hAnsi="宋体"/>
                <w:szCs w:val="21"/>
                <w:highlight w:val="none"/>
              </w:rPr>
              <w:t>20</w:t>
            </w:r>
          </w:p>
        </w:tc>
        <w:tc>
          <w:tcPr>
            <w:tcW w:w="748" w:type="pct"/>
            <w:vMerge w:val="continue"/>
          </w:tcPr>
          <w:p w14:paraId="0E040085">
            <w:pPr>
              <w:spacing w:line="360" w:lineRule="auto"/>
              <w:rPr>
                <w:rFonts w:ascii="宋体" w:hAnsi="宋体"/>
                <w:szCs w:val="21"/>
                <w:highlight w:val="none"/>
              </w:rPr>
            </w:pPr>
          </w:p>
        </w:tc>
        <w:tc>
          <w:tcPr>
            <w:tcW w:w="846" w:type="pct"/>
            <w:vAlign w:val="center"/>
          </w:tcPr>
          <w:p w14:paraId="6ACB535B">
            <w:pPr>
              <w:spacing w:line="360" w:lineRule="auto"/>
              <w:jc w:val="center"/>
              <w:rPr>
                <w:rFonts w:ascii="宋体" w:hAnsi="宋体"/>
                <w:szCs w:val="21"/>
                <w:highlight w:val="none"/>
              </w:rPr>
            </w:pPr>
            <w:r>
              <w:rPr>
                <w:rFonts w:hint="eastAsia" w:ascii="宋体" w:hAnsi="宋体"/>
                <w:szCs w:val="21"/>
                <w:highlight w:val="none"/>
              </w:rPr>
              <w:t>过程参数及功能要求</w:t>
            </w:r>
          </w:p>
        </w:tc>
        <w:tc>
          <w:tcPr>
            <w:tcW w:w="2809" w:type="pct"/>
            <w:vAlign w:val="center"/>
          </w:tcPr>
          <w:p w14:paraId="34FCE5C2">
            <w:pPr>
              <w:spacing w:line="360" w:lineRule="auto"/>
              <w:jc w:val="left"/>
              <w:rPr>
                <w:rFonts w:ascii="宋体" w:hAnsi="宋体"/>
                <w:szCs w:val="21"/>
                <w:highlight w:val="none"/>
              </w:rPr>
            </w:pPr>
            <w:r>
              <w:rPr>
                <w:rFonts w:hint="eastAsia" w:ascii="宋体" w:hAnsi="宋体"/>
                <w:szCs w:val="21"/>
                <w:highlight w:val="none"/>
              </w:rPr>
              <w:t>—</w:t>
            </w:r>
          </w:p>
        </w:tc>
      </w:tr>
      <w:tr w14:paraId="363EE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vAlign w:val="center"/>
          </w:tcPr>
          <w:p w14:paraId="50A0CE79">
            <w:pPr>
              <w:spacing w:line="360" w:lineRule="auto"/>
              <w:jc w:val="center"/>
              <w:rPr>
                <w:rFonts w:ascii="宋体" w:hAnsi="宋体"/>
                <w:szCs w:val="21"/>
                <w:highlight w:val="none"/>
              </w:rPr>
            </w:pPr>
            <w:r>
              <w:rPr>
                <w:rFonts w:hint="eastAsia" w:ascii="宋体" w:hAnsi="宋体"/>
                <w:szCs w:val="21"/>
                <w:highlight w:val="none"/>
              </w:rPr>
              <w:t>21</w:t>
            </w:r>
          </w:p>
        </w:tc>
        <w:tc>
          <w:tcPr>
            <w:tcW w:w="748" w:type="pct"/>
            <w:vMerge w:val="continue"/>
          </w:tcPr>
          <w:p w14:paraId="520076B7">
            <w:pPr>
              <w:spacing w:line="360" w:lineRule="auto"/>
              <w:rPr>
                <w:rFonts w:ascii="宋体" w:hAnsi="宋体"/>
                <w:szCs w:val="21"/>
                <w:highlight w:val="none"/>
              </w:rPr>
            </w:pPr>
          </w:p>
        </w:tc>
        <w:tc>
          <w:tcPr>
            <w:tcW w:w="846" w:type="pct"/>
            <w:vAlign w:val="center"/>
          </w:tcPr>
          <w:p w14:paraId="56AEF493">
            <w:pPr>
              <w:spacing w:line="360" w:lineRule="auto"/>
              <w:jc w:val="center"/>
              <w:rPr>
                <w:rFonts w:ascii="宋体" w:hAnsi="宋体"/>
                <w:szCs w:val="21"/>
                <w:highlight w:val="none"/>
              </w:rPr>
            </w:pPr>
            <w:r>
              <w:rPr>
                <w:rFonts w:hint="eastAsia" w:ascii="宋体" w:hAnsi="宋体"/>
                <w:szCs w:val="21"/>
                <w:highlight w:val="none"/>
              </w:rPr>
              <w:t>产品性能参数及评价方法</w:t>
            </w:r>
          </w:p>
        </w:tc>
        <w:tc>
          <w:tcPr>
            <w:tcW w:w="2809" w:type="pct"/>
            <w:vAlign w:val="center"/>
          </w:tcPr>
          <w:p w14:paraId="6160C83B">
            <w:pPr>
              <w:spacing w:line="360" w:lineRule="auto"/>
              <w:jc w:val="left"/>
              <w:rPr>
                <w:rFonts w:ascii="宋体" w:hAnsi="宋体"/>
                <w:szCs w:val="21"/>
                <w:highlight w:val="none"/>
              </w:rPr>
            </w:pPr>
            <w:r>
              <w:rPr>
                <w:rFonts w:hint="eastAsia" w:ascii="宋体" w:hAnsi="宋体"/>
                <w:szCs w:val="21"/>
                <w:highlight w:val="none"/>
              </w:rPr>
              <w:t>—</w:t>
            </w:r>
          </w:p>
        </w:tc>
      </w:tr>
      <w:tr w14:paraId="4509A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vAlign w:val="center"/>
          </w:tcPr>
          <w:p w14:paraId="453CA0AD">
            <w:pPr>
              <w:spacing w:line="360" w:lineRule="auto"/>
              <w:jc w:val="center"/>
              <w:rPr>
                <w:rFonts w:ascii="宋体" w:hAnsi="宋体"/>
                <w:szCs w:val="21"/>
                <w:highlight w:val="none"/>
              </w:rPr>
            </w:pPr>
            <w:r>
              <w:rPr>
                <w:rFonts w:hint="eastAsia" w:ascii="宋体" w:hAnsi="宋体"/>
                <w:szCs w:val="21"/>
                <w:highlight w:val="none"/>
              </w:rPr>
              <w:t>22</w:t>
            </w:r>
          </w:p>
        </w:tc>
        <w:tc>
          <w:tcPr>
            <w:tcW w:w="748" w:type="pct"/>
            <w:vMerge w:val="continue"/>
          </w:tcPr>
          <w:p w14:paraId="77A8A0E4">
            <w:pPr>
              <w:spacing w:line="360" w:lineRule="auto"/>
              <w:rPr>
                <w:rFonts w:ascii="宋体" w:hAnsi="宋体"/>
                <w:szCs w:val="21"/>
                <w:highlight w:val="none"/>
              </w:rPr>
            </w:pPr>
          </w:p>
        </w:tc>
        <w:tc>
          <w:tcPr>
            <w:tcW w:w="846" w:type="pct"/>
            <w:vAlign w:val="center"/>
          </w:tcPr>
          <w:p w14:paraId="6499988F">
            <w:pPr>
              <w:spacing w:line="360" w:lineRule="auto"/>
              <w:jc w:val="center"/>
              <w:rPr>
                <w:rFonts w:ascii="宋体" w:hAnsi="宋体"/>
                <w:szCs w:val="21"/>
                <w:highlight w:val="none"/>
              </w:rPr>
            </w:pPr>
            <w:r>
              <w:rPr>
                <w:rFonts w:hint="eastAsia" w:ascii="宋体" w:hAnsi="宋体"/>
                <w:szCs w:val="21"/>
                <w:highlight w:val="none"/>
              </w:rPr>
              <w:t>主要配置</w:t>
            </w:r>
          </w:p>
        </w:tc>
        <w:tc>
          <w:tcPr>
            <w:tcW w:w="2809" w:type="pct"/>
          </w:tcPr>
          <w:p w14:paraId="4B9DFB94">
            <w:pPr>
              <w:spacing w:line="360" w:lineRule="auto"/>
              <w:rPr>
                <w:rFonts w:ascii="宋体" w:hAnsi="宋体"/>
                <w:szCs w:val="21"/>
                <w:highlight w:val="none"/>
              </w:rPr>
            </w:pPr>
            <w:r>
              <w:rPr>
                <w:rFonts w:hint="eastAsia" w:ascii="宋体" w:hAnsi="宋体"/>
                <w:szCs w:val="21"/>
                <w:highlight w:val="none"/>
              </w:rPr>
              <w:t>滑轨滑块：THK（日本）、PMI(中国台湾)、米思米（日本）、HIWIN（中国台湾）。</w:t>
            </w:r>
          </w:p>
        </w:tc>
      </w:tr>
      <w:tr w14:paraId="72756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vAlign w:val="center"/>
          </w:tcPr>
          <w:p w14:paraId="6EF562A6">
            <w:pPr>
              <w:spacing w:line="360" w:lineRule="auto"/>
              <w:jc w:val="center"/>
              <w:rPr>
                <w:rFonts w:ascii="宋体" w:hAnsi="宋体"/>
                <w:szCs w:val="21"/>
                <w:highlight w:val="none"/>
              </w:rPr>
            </w:pPr>
            <w:r>
              <w:rPr>
                <w:rFonts w:hint="eastAsia" w:ascii="宋体" w:hAnsi="宋体"/>
                <w:szCs w:val="21"/>
                <w:highlight w:val="none"/>
              </w:rPr>
              <w:t>23</w:t>
            </w:r>
          </w:p>
        </w:tc>
        <w:tc>
          <w:tcPr>
            <w:tcW w:w="748" w:type="pct"/>
            <w:vMerge w:val="continue"/>
          </w:tcPr>
          <w:p w14:paraId="104D1382">
            <w:pPr>
              <w:spacing w:line="360" w:lineRule="auto"/>
              <w:rPr>
                <w:rFonts w:ascii="宋体" w:hAnsi="宋体"/>
                <w:szCs w:val="21"/>
                <w:highlight w:val="none"/>
              </w:rPr>
            </w:pPr>
          </w:p>
        </w:tc>
        <w:tc>
          <w:tcPr>
            <w:tcW w:w="846" w:type="pct"/>
            <w:vAlign w:val="center"/>
          </w:tcPr>
          <w:p w14:paraId="4202A333">
            <w:pPr>
              <w:spacing w:line="360" w:lineRule="auto"/>
              <w:jc w:val="center"/>
              <w:rPr>
                <w:rFonts w:ascii="宋体" w:hAnsi="宋体"/>
                <w:szCs w:val="21"/>
                <w:highlight w:val="none"/>
              </w:rPr>
            </w:pPr>
            <w:r>
              <w:rPr>
                <w:rFonts w:hint="eastAsia" w:ascii="宋体" w:hAnsi="宋体"/>
                <w:szCs w:val="21"/>
                <w:highlight w:val="none"/>
              </w:rPr>
              <w:t>结构要求</w:t>
            </w:r>
          </w:p>
        </w:tc>
        <w:tc>
          <w:tcPr>
            <w:tcW w:w="2809" w:type="pct"/>
          </w:tcPr>
          <w:p w14:paraId="52C870DF">
            <w:pPr>
              <w:spacing w:line="360" w:lineRule="auto"/>
              <w:rPr>
                <w:rFonts w:ascii="宋体" w:hAnsi="宋体"/>
                <w:szCs w:val="21"/>
                <w:highlight w:val="none"/>
              </w:rPr>
            </w:pPr>
            <w:r>
              <w:rPr>
                <w:rFonts w:hint="eastAsia" w:ascii="宋体" w:hAnsi="宋体"/>
                <w:szCs w:val="21"/>
                <w:highlight w:val="none"/>
              </w:rPr>
              <w:t>1）极片缓存长度≥</w:t>
            </w:r>
            <w:r>
              <w:rPr>
                <w:rFonts w:hint="eastAsia" w:ascii="宋体" w:hAnsi="宋体"/>
                <w:szCs w:val="21"/>
                <w:highlight w:val="none"/>
                <w:lang w:val="en-US" w:eastAsia="zh-CN"/>
              </w:rPr>
              <w:t>2.5</w:t>
            </w:r>
            <w:r>
              <w:rPr>
                <w:rFonts w:hint="eastAsia" w:ascii="宋体" w:hAnsi="宋体"/>
                <w:szCs w:val="21"/>
                <w:highlight w:val="none"/>
              </w:rPr>
              <w:t>m；</w:t>
            </w:r>
          </w:p>
          <w:p w14:paraId="0AB3A588">
            <w:pPr>
              <w:spacing w:line="360" w:lineRule="auto"/>
              <w:rPr>
                <w:rFonts w:ascii="宋体" w:hAnsi="宋体"/>
                <w:szCs w:val="21"/>
                <w:highlight w:val="none"/>
              </w:rPr>
            </w:pPr>
            <w:r>
              <w:rPr>
                <w:rFonts w:hint="eastAsia" w:ascii="宋体" w:hAnsi="宋体"/>
                <w:szCs w:val="21"/>
                <w:highlight w:val="none"/>
              </w:rPr>
              <w:t>2）极片过辊与其他工位过辊基准保持一致，外侧基准线在同一平面；</w:t>
            </w:r>
          </w:p>
          <w:p w14:paraId="604AFA14">
            <w:pPr>
              <w:spacing w:line="360" w:lineRule="auto"/>
              <w:rPr>
                <w:rFonts w:ascii="宋体" w:hAnsi="宋体"/>
                <w:szCs w:val="21"/>
                <w:highlight w:val="none"/>
              </w:rPr>
            </w:pPr>
            <w:r>
              <w:rPr>
                <w:rFonts w:hint="eastAsia" w:ascii="宋体" w:hAnsi="宋体"/>
                <w:szCs w:val="21"/>
                <w:highlight w:val="none"/>
              </w:rPr>
              <w:t>3）缓存工位前具备极片主牵引机构，极片压紧力可调节。</w:t>
            </w:r>
          </w:p>
        </w:tc>
      </w:tr>
      <w:tr w14:paraId="74413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 w:type="pct"/>
            <w:vAlign w:val="center"/>
          </w:tcPr>
          <w:p w14:paraId="61F85034">
            <w:pPr>
              <w:spacing w:line="360" w:lineRule="auto"/>
              <w:jc w:val="center"/>
              <w:rPr>
                <w:rFonts w:ascii="宋体" w:hAnsi="宋体"/>
                <w:szCs w:val="21"/>
                <w:highlight w:val="none"/>
              </w:rPr>
            </w:pPr>
            <w:r>
              <w:rPr>
                <w:rFonts w:hint="eastAsia" w:ascii="宋体" w:hAnsi="宋体"/>
                <w:szCs w:val="21"/>
                <w:highlight w:val="none"/>
              </w:rPr>
              <w:t>24</w:t>
            </w:r>
          </w:p>
        </w:tc>
        <w:tc>
          <w:tcPr>
            <w:tcW w:w="748" w:type="pct"/>
            <w:vMerge w:val="continue"/>
          </w:tcPr>
          <w:p w14:paraId="09632302">
            <w:pPr>
              <w:spacing w:line="360" w:lineRule="auto"/>
              <w:rPr>
                <w:rFonts w:ascii="宋体" w:hAnsi="宋体"/>
                <w:szCs w:val="21"/>
                <w:highlight w:val="none"/>
              </w:rPr>
            </w:pPr>
          </w:p>
        </w:tc>
        <w:tc>
          <w:tcPr>
            <w:tcW w:w="846" w:type="pct"/>
            <w:vAlign w:val="center"/>
          </w:tcPr>
          <w:p w14:paraId="60CDE824">
            <w:pPr>
              <w:spacing w:line="360" w:lineRule="auto"/>
              <w:jc w:val="center"/>
              <w:rPr>
                <w:rFonts w:ascii="宋体" w:hAnsi="宋体"/>
                <w:szCs w:val="21"/>
                <w:highlight w:val="none"/>
              </w:rPr>
            </w:pPr>
            <w:r>
              <w:rPr>
                <w:rFonts w:hint="eastAsia" w:ascii="宋体" w:hAnsi="宋体"/>
                <w:szCs w:val="21"/>
                <w:highlight w:val="none"/>
              </w:rPr>
              <w:t>数据采集</w:t>
            </w:r>
          </w:p>
        </w:tc>
        <w:tc>
          <w:tcPr>
            <w:tcW w:w="2809" w:type="pct"/>
          </w:tcPr>
          <w:p w14:paraId="5FB29922">
            <w:pPr>
              <w:spacing w:line="360" w:lineRule="auto"/>
              <w:rPr>
                <w:rFonts w:ascii="宋体" w:hAnsi="宋体"/>
                <w:szCs w:val="21"/>
                <w:highlight w:val="none"/>
              </w:rPr>
            </w:pPr>
            <w:r>
              <w:rPr>
                <w:rFonts w:hint="eastAsia" w:ascii="宋体" w:hAnsi="宋体"/>
                <w:szCs w:val="21"/>
                <w:highlight w:val="none"/>
              </w:rPr>
              <w:t>—</w:t>
            </w:r>
          </w:p>
        </w:tc>
      </w:tr>
    </w:tbl>
    <w:p w14:paraId="2209BF73">
      <w:pPr>
        <w:spacing w:line="360" w:lineRule="auto"/>
        <w:rPr>
          <w:rFonts w:hint="default" w:ascii="宋体" w:hAnsi="宋体" w:cs="宋体"/>
          <w:sz w:val="24"/>
          <w:highlight w:val="none"/>
          <w:lang w:val="en-US" w:eastAsia="zh-CN"/>
        </w:rPr>
      </w:pPr>
    </w:p>
    <w:p w14:paraId="79B96250">
      <w:pPr>
        <w:pStyle w:val="4"/>
        <w:spacing w:before="0" w:after="0" w:line="415" w:lineRule="auto"/>
        <w:rPr>
          <w:rFonts w:hint="eastAsia" w:ascii="黑体" w:hAnsi="黑体" w:eastAsia="黑体"/>
          <w:b w:val="0"/>
          <w:sz w:val="24"/>
          <w:szCs w:val="24"/>
          <w:highlight w:val="none"/>
        </w:rPr>
      </w:pPr>
      <w:bookmarkStart w:id="28" w:name="_Toc8682"/>
      <w:r>
        <w:rPr>
          <w:rFonts w:hint="eastAsia" w:ascii="黑体" w:hAnsi="黑体" w:eastAsia="黑体"/>
          <w:b w:val="0"/>
          <w:sz w:val="24"/>
          <w:szCs w:val="24"/>
          <w:highlight w:val="none"/>
        </w:rPr>
        <w:t>2.2.</w:t>
      </w:r>
      <w:r>
        <w:rPr>
          <w:rFonts w:hint="eastAsia" w:ascii="黑体" w:hAnsi="黑体" w:eastAsia="黑体"/>
          <w:b w:val="0"/>
          <w:sz w:val="24"/>
          <w:szCs w:val="24"/>
          <w:highlight w:val="none"/>
          <w:lang w:val="en-US" w:eastAsia="zh-CN"/>
        </w:rPr>
        <w:t>5</w:t>
      </w:r>
      <w:r>
        <w:rPr>
          <w:rFonts w:hint="eastAsia" w:ascii="黑体" w:hAnsi="黑体" w:eastAsia="黑体"/>
          <w:b w:val="0"/>
          <w:sz w:val="24"/>
          <w:szCs w:val="24"/>
          <w:highlight w:val="none"/>
        </w:rPr>
        <w:t>极片、隔膜裁切</w:t>
      </w:r>
      <w:bookmarkEnd w:id="28"/>
    </w:p>
    <w:p w14:paraId="46B59DAE">
      <w:pPr>
        <w:spacing w:line="360" w:lineRule="auto"/>
        <w:ind w:firstLine="484" w:firstLineChars="202"/>
        <w:rPr>
          <w:rFonts w:hint="default" w:ascii="Times New Roman" w:hAnsi="Times New Roman" w:cs="Times New Roman"/>
          <w:color w:val="auto"/>
          <w:sz w:val="24"/>
          <w:highlight w:val="none"/>
        </w:rPr>
      </w:pPr>
      <w:r>
        <w:rPr>
          <w:rFonts w:hint="eastAsia"/>
          <w:sz w:val="24"/>
          <w:highlight w:val="none"/>
        </w:rPr>
        <w:t>1）</w:t>
      </w:r>
      <w:r>
        <w:rPr>
          <w:rFonts w:hint="default" w:ascii="Times New Roman" w:hAnsi="Times New Roman" w:cs="Times New Roman"/>
          <w:color w:val="auto"/>
          <w:sz w:val="24"/>
          <w:highlight w:val="none"/>
        </w:rPr>
        <w:t>正极片裁切机构：通过更换单切刀与双切刀两种刀架，实现正极片前端两种裁切方式，设备需配备1套单切刀刀架和1套双切刀刀架。</w:t>
      </w:r>
    </w:p>
    <w:p w14:paraId="3750357D">
      <w:pPr>
        <w:spacing w:line="360" w:lineRule="auto"/>
        <w:ind w:firstLine="484" w:firstLineChars="202"/>
        <w:rPr>
          <w:sz w:val="24"/>
          <w:highlight w:val="none"/>
        </w:rPr>
      </w:pPr>
      <w:r>
        <w:rPr>
          <w:rFonts w:hint="default" w:ascii="Times New Roman" w:hAnsi="Times New Roman" w:cs="Times New Roman"/>
          <w:color w:val="auto"/>
          <w:sz w:val="24"/>
          <w:highlight w:val="none"/>
        </w:rPr>
        <w:t>单切刀裁切：将正极片在空白箔处裁切开。双切刀裁切：切除正极片插入端涂覆波浪边和多余空白箔，裁掉的正极片废料宽度7mm，切断过程不允许废料到处飞溅</w:t>
      </w:r>
      <w:r>
        <w:rPr>
          <w:rFonts w:hint="eastAsia" w:ascii="Times New Roman" w:hAnsi="Times New Roman" w:cs="Times New Roman"/>
          <w:color w:val="auto"/>
          <w:sz w:val="24"/>
          <w:highlight w:val="none"/>
          <w:lang w:eastAsia="zh-CN"/>
        </w:rPr>
        <w:t>，</w:t>
      </w:r>
      <w:r>
        <w:rPr>
          <w:rFonts w:hint="default" w:ascii="Times New Roman" w:hAnsi="Times New Roman" w:cs="Times New Roman"/>
          <w:color w:val="auto"/>
          <w:sz w:val="24"/>
          <w:highlight w:val="none"/>
        </w:rPr>
        <w:t>切断废料通过负压（负压源由</w:t>
      </w:r>
      <w:r>
        <w:rPr>
          <w:rFonts w:hint="eastAsia" w:ascii="Times New Roman" w:hAnsi="Times New Roman" w:cs="Times New Roman"/>
          <w:color w:val="auto"/>
          <w:sz w:val="24"/>
          <w:highlight w:val="none"/>
          <w:lang w:eastAsia="zh-CN"/>
        </w:rPr>
        <w:t>投标方</w:t>
      </w:r>
      <w:r>
        <w:rPr>
          <w:rFonts w:hint="default" w:ascii="Times New Roman" w:hAnsi="Times New Roman" w:cs="Times New Roman"/>
          <w:color w:val="auto"/>
          <w:sz w:val="24"/>
          <w:highlight w:val="none"/>
        </w:rPr>
        <w:t>提供）自动排出到废料盒内，</w:t>
      </w:r>
      <w:r>
        <w:rPr>
          <w:rFonts w:hint="eastAsia" w:ascii="Times New Roman" w:hAnsi="Times New Roman" w:cs="Times New Roman"/>
          <w:color w:val="auto"/>
          <w:sz w:val="24"/>
          <w:highlight w:val="none"/>
          <w:lang w:val="en-US" w:eastAsia="zh-CN"/>
        </w:rPr>
        <w:t>通过3D打印方式制作</w:t>
      </w:r>
      <w:r>
        <w:rPr>
          <w:rFonts w:hint="eastAsia" w:ascii="Times New Roman" w:hAnsi="Times New Roman" w:cs="Times New Roman"/>
          <w:color w:val="auto"/>
          <w:sz w:val="24"/>
          <w:highlight w:val="none"/>
          <w:lang w:eastAsia="zh-CN"/>
        </w:rPr>
        <w:t>，</w:t>
      </w:r>
      <w:r>
        <w:rPr>
          <w:rFonts w:hint="eastAsia" w:ascii="Times New Roman" w:hAnsi="Times New Roman" w:cs="Times New Roman"/>
          <w:color w:val="auto"/>
          <w:sz w:val="24"/>
          <w:highlight w:val="none"/>
          <w:lang w:val="en-US" w:eastAsia="zh-CN"/>
        </w:rPr>
        <w:t>废料盒拐角处需要圆滑过度处理，</w:t>
      </w:r>
      <w:r>
        <w:rPr>
          <w:rFonts w:hint="default" w:ascii="Times New Roman" w:hAnsi="Times New Roman" w:cs="Times New Roman"/>
          <w:color w:val="auto"/>
          <w:sz w:val="24"/>
          <w:highlight w:val="none"/>
        </w:rPr>
        <w:t>有感应器检测到极片切断后自动排出，未排出设备自动报警停机，防止废料卷到极组里面</w:t>
      </w:r>
      <w:r>
        <w:rPr>
          <w:rFonts w:hint="eastAsia" w:ascii="Times New Roman" w:hAnsi="Times New Roman" w:cs="Times New Roman"/>
          <w:color w:val="auto"/>
          <w:sz w:val="24"/>
          <w:highlight w:val="none"/>
          <w:lang w:eastAsia="zh-CN"/>
        </w:rPr>
        <w:t>。</w:t>
      </w:r>
      <w:r>
        <w:rPr>
          <w:rFonts w:hint="eastAsia" w:ascii="宋体" w:hAnsi="宋体"/>
          <w:sz w:val="24"/>
          <w:highlight w:val="none"/>
        </w:rPr>
        <w:t xml:space="preserve"> </w:t>
      </w:r>
    </w:p>
    <w:p w14:paraId="3A4EB746">
      <w:pPr>
        <w:spacing w:line="360" w:lineRule="auto"/>
        <w:ind w:firstLine="484" w:firstLineChars="202"/>
        <w:rPr>
          <w:rFonts w:ascii="宋体" w:hAnsi="宋体"/>
          <w:sz w:val="24"/>
          <w:highlight w:val="none"/>
        </w:rPr>
      </w:pPr>
      <w:r>
        <w:rPr>
          <w:rFonts w:hint="eastAsia" w:asciiTheme="minorEastAsia" w:hAnsiTheme="minorEastAsia" w:eastAsiaTheme="minorEastAsia"/>
          <w:sz w:val="24"/>
          <w:highlight w:val="none"/>
        </w:rPr>
        <w:t>2）</w:t>
      </w:r>
      <w:r>
        <w:rPr>
          <w:rFonts w:hint="eastAsia"/>
          <w:sz w:val="24"/>
          <w:highlight w:val="none"/>
        </w:rPr>
        <w:t>可实现</w:t>
      </w:r>
      <w:r>
        <w:rPr>
          <w:rFonts w:hint="eastAsia"/>
          <w:sz w:val="24"/>
          <w:highlight w:val="none"/>
          <w:lang w:val="en-US" w:eastAsia="zh-CN"/>
        </w:rPr>
        <w:t>检测</w:t>
      </w:r>
      <w:r>
        <w:rPr>
          <w:rFonts w:hint="eastAsia"/>
          <w:sz w:val="24"/>
          <w:highlight w:val="none"/>
        </w:rPr>
        <w:t>极耳走定长后切断极片；还可实现以感应</w:t>
      </w:r>
      <w:r>
        <w:rPr>
          <w:sz w:val="24"/>
          <w:highlight w:val="none"/>
        </w:rPr>
        <w:t>涂层边来</w:t>
      </w:r>
      <w:r>
        <w:rPr>
          <w:rFonts w:hint="eastAsia"/>
          <w:sz w:val="24"/>
          <w:highlight w:val="none"/>
        </w:rPr>
        <w:t>裁切，</w:t>
      </w:r>
      <w:r>
        <w:rPr>
          <w:rFonts w:hint="eastAsia"/>
          <w:color w:val="000000" w:themeColor="text1"/>
          <w:sz w:val="24"/>
          <w:highlight w:val="none"/>
          <w14:textFill>
            <w14:solidFill>
              <w14:schemeClr w14:val="tx1"/>
            </w14:solidFill>
          </w14:textFill>
        </w:rPr>
        <w:t>以感应</w:t>
      </w:r>
      <w:r>
        <w:rPr>
          <w:color w:val="000000" w:themeColor="text1"/>
          <w:sz w:val="24"/>
          <w:highlight w:val="none"/>
          <w14:textFill>
            <w14:solidFill>
              <w14:schemeClr w14:val="tx1"/>
            </w14:solidFill>
          </w14:textFill>
        </w:rPr>
        <w:t>涂层边来</w:t>
      </w:r>
      <w:r>
        <w:rPr>
          <w:rFonts w:hint="eastAsia"/>
          <w:color w:val="000000" w:themeColor="text1"/>
          <w:sz w:val="24"/>
          <w:highlight w:val="none"/>
          <w14:textFill>
            <w14:solidFill>
              <w14:schemeClr w14:val="tx1"/>
            </w14:solidFill>
          </w14:textFill>
        </w:rPr>
        <w:t>正负极裁切</w:t>
      </w:r>
      <w:r>
        <w:rPr>
          <w:color w:val="000000" w:themeColor="text1"/>
          <w:sz w:val="24"/>
          <w:highlight w:val="none"/>
          <w14:textFill>
            <w14:solidFill>
              <w14:schemeClr w14:val="tx1"/>
            </w14:solidFill>
          </w14:textFill>
        </w:rPr>
        <w:t>时</w:t>
      </w:r>
      <w:r>
        <w:rPr>
          <w:rFonts w:hint="eastAsia"/>
          <w:color w:val="000000" w:themeColor="text1"/>
          <w:sz w:val="24"/>
          <w:highlight w:val="none"/>
          <w14:textFill>
            <w14:solidFill>
              <w14:schemeClr w14:val="tx1"/>
            </w14:solidFill>
          </w14:textFill>
        </w:rPr>
        <w:t>，装</w:t>
      </w:r>
      <w:r>
        <w:rPr>
          <w:color w:val="000000" w:themeColor="text1"/>
          <w:sz w:val="24"/>
          <w:highlight w:val="none"/>
          <w14:textFill>
            <w14:solidFill>
              <w14:schemeClr w14:val="tx1"/>
            </w14:solidFill>
          </w14:textFill>
        </w:rPr>
        <w:t>2</w:t>
      </w:r>
      <w:r>
        <w:rPr>
          <w:rFonts w:hint="eastAsia"/>
          <w:color w:val="000000" w:themeColor="text1"/>
          <w:sz w:val="24"/>
          <w:highlight w:val="none"/>
          <w14:textFill>
            <w14:solidFill>
              <w14:schemeClr w14:val="tx1"/>
            </w14:solidFill>
          </w14:textFill>
        </w:rPr>
        <w:t>套裁切</w:t>
      </w:r>
      <w:r>
        <w:rPr>
          <w:color w:val="000000" w:themeColor="text1"/>
          <w:sz w:val="24"/>
          <w:highlight w:val="none"/>
          <w14:textFill>
            <w14:solidFill>
              <w14:schemeClr w14:val="tx1"/>
            </w14:solidFill>
          </w14:textFill>
        </w:rPr>
        <w:t>感应器</w:t>
      </w:r>
      <w:r>
        <w:rPr>
          <w:rFonts w:hint="eastAsia"/>
          <w:color w:val="000000" w:themeColor="text1"/>
          <w:sz w:val="24"/>
          <w:highlight w:val="none"/>
          <w14:textFill>
            <w14:solidFill>
              <w14:schemeClr w14:val="tx1"/>
            </w14:solidFill>
          </w14:textFill>
        </w:rPr>
        <w:t>，正反面</w:t>
      </w:r>
      <w:r>
        <w:rPr>
          <w:color w:val="000000" w:themeColor="text1"/>
          <w:sz w:val="24"/>
          <w:highlight w:val="none"/>
          <w14:textFill>
            <w14:solidFill>
              <w14:schemeClr w14:val="tx1"/>
            </w14:solidFill>
          </w14:textFill>
        </w:rPr>
        <w:t>各一套，</w:t>
      </w:r>
      <w:r>
        <w:rPr>
          <w:rFonts w:hint="eastAsia"/>
          <w:color w:val="000000" w:themeColor="text1"/>
          <w:sz w:val="24"/>
          <w:highlight w:val="none"/>
          <w14:textFill>
            <w14:solidFill>
              <w14:schemeClr w14:val="tx1"/>
            </w14:solidFill>
          </w14:textFill>
        </w:rPr>
        <w:t>能感应切换大空箔，小空箔，兼容深浅色涂炭和不涂炭。</w:t>
      </w:r>
    </w:p>
    <w:p w14:paraId="6A585C46">
      <w:pPr>
        <w:spacing w:line="360" w:lineRule="auto"/>
        <w:ind w:firstLine="484" w:firstLineChars="202"/>
        <w:rPr>
          <w:rFonts w:ascii="宋体" w:hAnsi="宋体"/>
          <w:sz w:val="24"/>
          <w:highlight w:val="none"/>
        </w:rPr>
      </w:pPr>
      <w:r>
        <w:rPr>
          <w:rFonts w:hint="eastAsia" w:ascii="宋体" w:hAnsi="宋体"/>
          <w:sz w:val="24"/>
          <w:highlight w:val="none"/>
        </w:rPr>
        <w:t>3）常规的极片裁切机构，具备真空除尘装置。正负极片裁切需具备追切功能。</w:t>
      </w:r>
    </w:p>
    <w:p w14:paraId="0AB845EC">
      <w:pPr>
        <w:spacing w:line="360" w:lineRule="auto"/>
        <w:ind w:firstLine="484" w:firstLineChars="202"/>
        <w:rPr>
          <w:rFonts w:ascii="宋体" w:hAnsi="宋体"/>
          <w:sz w:val="24"/>
          <w:highlight w:val="none"/>
        </w:rPr>
      </w:pPr>
      <w:r>
        <w:rPr>
          <w:rFonts w:hint="eastAsia" w:ascii="宋体" w:hAnsi="宋体"/>
          <w:sz w:val="24"/>
          <w:highlight w:val="none"/>
        </w:rPr>
        <w:t>4）极片切断空箔端面毛刺，横向和纵向≤10μm，且无金属碎屑，涂覆端面毛刺，横向和纵向≤10μm；连续测试15个数据，都满足要求；否则，调试后，重新测试。</w:t>
      </w:r>
    </w:p>
    <w:p w14:paraId="19CF644D">
      <w:pPr>
        <w:spacing w:line="360" w:lineRule="auto"/>
        <w:ind w:firstLine="484" w:firstLineChars="202"/>
        <w:rPr>
          <w:rFonts w:ascii="宋体" w:hAnsi="宋体"/>
          <w:sz w:val="24"/>
          <w:highlight w:val="none"/>
        </w:rPr>
      </w:pPr>
      <w:r>
        <w:rPr>
          <w:rFonts w:hint="eastAsia" w:ascii="宋体" w:hAnsi="宋体"/>
          <w:sz w:val="24"/>
          <w:highlight w:val="none"/>
        </w:rPr>
        <w:t>5）切刀寿命：</w:t>
      </w:r>
      <w:r>
        <w:rPr>
          <w:rFonts w:hint="eastAsia" w:ascii="宋体" w:hAnsi="宋体"/>
          <w:sz w:val="24"/>
          <w:highlight w:val="none"/>
          <w:lang w:val="en-US" w:eastAsia="zh-CN"/>
        </w:rPr>
        <w:t>正极片双切刀寿命更改到40万次</w:t>
      </w:r>
      <w:r>
        <w:rPr>
          <w:rFonts w:hint="eastAsia" w:ascii="宋体" w:hAnsi="宋体"/>
          <w:sz w:val="24"/>
          <w:highlight w:val="none"/>
          <w:lang w:eastAsia="zh-CN"/>
        </w:rPr>
        <w:t>，</w:t>
      </w:r>
      <w:r>
        <w:rPr>
          <w:rFonts w:hint="eastAsia" w:ascii="宋体" w:hAnsi="宋体"/>
          <w:sz w:val="24"/>
          <w:highlight w:val="none"/>
        </w:rPr>
        <w:t>正极片</w:t>
      </w:r>
      <w:r>
        <w:rPr>
          <w:rFonts w:hint="eastAsia" w:ascii="宋体" w:hAnsi="宋体"/>
          <w:sz w:val="24"/>
          <w:highlight w:val="none"/>
          <w:lang w:val="en-US" w:eastAsia="zh-CN"/>
        </w:rPr>
        <w:t>单</w:t>
      </w:r>
      <w:r>
        <w:rPr>
          <w:rFonts w:hint="eastAsia" w:ascii="宋体" w:hAnsi="宋体"/>
          <w:sz w:val="24"/>
          <w:highlight w:val="none"/>
        </w:rPr>
        <w:t>切刀≥50万次。负极片切刀≥80万次。单独寿命记录，</w:t>
      </w:r>
      <w:r>
        <w:rPr>
          <w:rFonts w:hint="eastAsia" w:ascii="宋体" w:hAnsi="宋体"/>
          <w:color w:val="000000"/>
          <w:sz w:val="24"/>
          <w:highlight w:val="none"/>
        </w:rPr>
        <w:t>寿命</w:t>
      </w:r>
      <w:r>
        <w:rPr>
          <w:rFonts w:hint="eastAsia" w:ascii="宋体" w:hAnsi="宋体"/>
          <w:sz w:val="24"/>
          <w:highlight w:val="none"/>
        </w:rPr>
        <w:t>上限设定，到达预定次数后有报警功能。</w:t>
      </w:r>
    </w:p>
    <w:p w14:paraId="34F2EA8B">
      <w:pPr>
        <w:spacing w:line="360" w:lineRule="auto"/>
        <w:ind w:firstLine="484" w:firstLineChars="202"/>
        <w:rPr>
          <w:rFonts w:ascii="宋体" w:hAnsi="宋体"/>
          <w:sz w:val="24"/>
          <w:highlight w:val="none"/>
        </w:rPr>
      </w:pPr>
      <w:r>
        <w:rPr>
          <w:rFonts w:hint="eastAsia" w:ascii="宋体" w:hAnsi="宋体"/>
          <w:sz w:val="24"/>
          <w:highlight w:val="none"/>
        </w:rPr>
        <w:t>6）隔膜裁切:</w:t>
      </w:r>
    </w:p>
    <w:p w14:paraId="08A44BAB">
      <w:pPr>
        <w:pStyle w:val="82"/>
        <w:spacing w:line="360" w:lineRule="auto"/>
        <w:ind w:left="845" w:right="-289" w:rightChars="-138" w:hanging="420"/>
        <w:rPr>
          <w:color w:val="000000"/>
          <w:highlight w:val="none"/>
        </w:rPr>
      </w:pPr>
      <w:r>
        <w:rPr>
          <w:rFonts w:hint="eastAsia"/>
          <w:color w:val="000000"/>
          <w:highlight w:val="none"/>
        </w:rPr>
        <w:t>隔膜切刀：齿形刀。</w:t>
      </w:r>
    </w:p>
    <w:p w14:paraId="2D241F0D">
      <w:pPr>
        <w:pStyle w:val="82"/>
        <w:spacing w:line="360" w:lineRule="auto"/>
        <w:ind w:left="845" w:right="-289" w:rightChars="-138" w:hanging="420"/>
        <w:rPr>
          <w:color w:val="000000"/>
          <w:highlight w:val="none"/>
        </w:rPr>
      </w:pPr>
      <w:r>
        <w:rPr>
          <w:rFonts w:hint="eastAsia"/>
          <w:color w:val="000000"/>
          <w:highlight w:val="none"/>
        </w:rPr>
        <w:t>隔膜切断处无撕裂口、</w:t>
      </w:r>
      <w:r>
        <w:rPr>
          <w:rFonts w:hint="eastAsia" w:cs="Times New Roman"/>
          <w:color w:val="000000"/>
          <w:highlight w:val="none"/>
        </w:rPr>
        <w:t>无拉丝</w:t>
      </w:r>
      <w:r>
        <w:rPr>
          <w:rFonts w:hint="eastAsia"/>
          <w:color w:val="000000"/>
          <w:highlight w:val="none"/>
        </w:rPr>
        <w:t>、</w:t>
      </w:r>
      <w:r>
        <w:rPr>
          <w:rFonts w:hint="eastAsia" w:cs="Times New Roman"/>
          <w:color w:val="000000"/>
          <w:highlight w:val="none"/>
        </w:rPr>
        <w:t>折角</w:t>
      </w:r>
      <w:r>
        <w:rPr>
          <w:rFonts w:hint="eastAsia"/>
          <w:color w:val="000000"/>
          <w:highlight w:val="none"/>
        </w:rPr>
        <w:t>。</w:t>
      </w:r>
    </w:p>
    <w:p w14:paraId="3282AA8D">
      <w:pPr>
        <w:pStyle w:val="82"/>
        <w:spacing w:line="360" w:lineRule="auto"/>
        <w:ind w:left="426" w:right="-289" w:rightChars="-138" w:hanging="1"/>
        <w:rPr>
          <w:strike/>
          <w:color w:val="FF0000"/>
          <w:highlight w:val="none"/>
        </w:rPr>
      </w:pPr>
      <w:r>
        <w:rPr>
          <w:rFonts w:hint="eastAsia"/>
          <w:color w:val="000000"/>
          <w:highlight w:val="none"/>
        </w:rPr>
        <w:t>配备两套隔膜切刀支架，使用专用齿形刀，切刀要求电机控制，切刀位置设计防护装置，保护员工操作。</w:t>
      </w:r>
    </w:p>
    <w:p w14:paraId="665A7DB0">
      <w:pPr>
        <w:spacing w:line="360" w:lineRule="auto"/>
        <w:ind w:firstLine="484" w:firstLineChars="202"/>
        <w:rPr>
          <w:rFonts w:ascii="宋体" w:hAnsi="宋体"/>
          <w:color w:val="000000"/>
          <w:sz w:val="24"/>
          <w:highlight w:val="none"/>
        </w:rPr>
      </w:pPr>
      <w:r>
        <w:rPr>
          <w:rFonts w:hint="eastAsia" w:ascii="宋体" w:hAnsi="宋体"/>
          <w:color w:val="000000"/>
          <w:sz w:val="24"/>
          <w:highlight w:val="none"/>
        </w:rPr>
        <w:t>冷切隔膜切刀寿命≥</w:t>
      </w:r>
      <w:r>
        <w:rPr>
          <w:rFonts w:hint="eastAsia" w:ascii="宋体" w:hAnsi="宋体"/>
          <w:color w:val="000000"/>
          <w:sz w:val="24"/>
          <w:highlight w:val="none"/>
          <w:lang w:val="en-US" w:eastAsia="zh-CN"/>
        </w:rPr>
        <w:t>2</w:t>
      </w:r>
      <w:r>
        <w:rPr>
          <w:rFonts w:hint="eastAsia" w:ascii="宋体" w:hAnsi="宋体"/>
          <w:color w:val="000000"/>
          <w:sz w:val="24"/>
          <w:highlight w:val="none"/>
        </w:rPr>
        <w:t>0万次。单独寿命记录，寿命上限设定，</w:t>
      </w:r>
      <w:r>
        <w:rPr>
          <w:rFonts w:hint="eastAsia" w:ascii="宋体" w:hAnsi="宋体"/>
          <w:sz w:val="24"/>
          <w:highlight w:val="none"/>
        </w:rPr>
        <w:t>到达预定次数后有报警功能</w:t>
      </w:r>
      <w:r>
        <w:rPr>
          <w:rFonts w:hint="eastAsia" w:ascii="宋体" w:hAnsi="宋体"/>
          <w:color w:val="000000"/>
          <w:sz w:val="24"/>
          <w:highlight w:val="none"/>
        </w:rPr>
        <w:t>。</w:t>
      </w:r>
    </w:p>
    <w:p w14:paraId="5C599A15">
      <w:pPr>
        <w:pStyle w:val="4"/>
        <w:spacing w:before="0" w:after="0" w:line="415" w:lineRule="auto"/>
        <w:rPr>
          <w:rFonts w:hint="eastAsia" w:ascii="黑体" w:hAnsi="黑体" w:eastAsia="黑体"/>
          <w:b w:val="0"/>
          <w:sz w:val="24"/>
          <w:szCs w:val="24"/>
          <w:highlight w:val="none"/>
        </w:rPr>
      </w:pPr>
      <w:bookmarkStart w:id="29" w:name="_Toc13999"/>
      <w:r>
        <w:rPr>
          <w:rFonts w:hint="eastAsia" w:ascii="黑体" w:hAnsi="黑体" w:eastAsia="黑体"/>
          <w:b w:val="0"/>
          <w:sz w:val="24"/>
          <w:szCs w:val="24"/>
          <w:highlight w:val="none"/>
        </w:rPr>
        <w:t>2.2.</w:t>
      </w:r>
      <w:r>
        <w:rPr>
          <w:rFonts w:hint="eastAsia" w:ascii="黑体" w:hAnsi="黑体" w:eastAsia="黑体"/>
          <w:b w:val="0"/>
          <w:sz w:val="24"/>
          <w:szCs w:val="24"/>
          <w:highlight w:val="none"/>
          <w:lang w:val="en-US" w:eastAsia="zh-CN"/>
        </w:rPr>
        <w:t>6</w:t>
      </w:r>
      <w:r>
        <w:rPr>
          <w:rFonts w:hint="eastAsia" w:ascii="黑体" w:hAnsi="黑体" w:eastAsia="黑体"/>
          <w:b w:val="0"/>
          <w:sz w:val="24"/>
          <w:szCs w:val="24"/>
          <w:highlight w:val="none"/>
        </w:rPr>
        <w:t>卷绕功能</w:t>
      </w:r>
      <w:bookmarkEnd w:id="29"/>
    </w:p>
    <w:p w14:paraId="7478EE78">
      <w:pPr>
        <w:spacing w:line="360" w:lineRule="auto"/>
        <w:ind w:firstLine="484" w:firstLineChars="202"/>
        <w:rPr>
          <w:rFonts w:hint="eastAsia" w:eastAsia="宋体"/>
          <w:sz w:val="24"/>
          <w:highlight w:val="none"/>
          <w:lang w:eastAsia="zh-CN"/>
        </w:rPr>
      </w:pPr>
      <w:r>
        <w:rPr>
          <w:rFonts w:hint="eastAsia"/>
          <w:sz w:val="24"/>
          <w:highlight w:val="none"/>
        </w:rPr>
        <w:t>1）卷绕采用菱形卷针(</w:t>
      </w:r>
      <w:r>
        <w:rPr>
          <w:sz w:val="24"/>
          <w:highlight w:val="none"/>
        </w:rPr>
        <w:t>3套/台)</w:t>
      </w:r>
      <w:r>
        <w:rPr>
          <w:rFonts w:hint="eastAsia"/>
          <w:sz w:val="24"/>
          <w:highlight w:val="none"/>
        </w:rPr>
        <w:t>逆</w:t>
      </w:r>
      <w:r>
        <w:rPr>
          <w:sz w:val="24"/>
          <w:highlight w:val="none"/>
        </w:rPr>
        <w:t>时针方向卷绕</w:t>
      </w:r>
      <w:r>
        <w:rPr>
          <w:rFonts w:hint="eastAsia"/>
          <w:sz w:val="24"/>
          <w:highlight w:val="none"/>
        </w:rPr>
        <w:t>、逆</w:t>
      </w:r>
      <w:r>
        <w:rPr>
          <w:sz w:val="24"/>
          <w:highlight w:val="none"/>
        </w:rPr>
        <w:t>时针旋转换工位方式</w:t>
      </w:r>
      <w:r>
        <w:rPr>
          <w:rFonts w:hint="eastAsia"/>
          <w:sz w:val="24"/>
          <w:highlight w:val="none"/>
        </w:rPr>
        <w:t>。</w:t>
      </w:r>
      <w:r>
        <w:rPr>
          <w:rFonts w:hint="eastAsia" w:ascii="宋体" w:hAnsi="宋体"/>
          <w:sz w:val="24"/>
          <w:highlight w:val="none"/>
        </w:rPr>
        <w:t>正负极插入采用夹住极片后电机精准插入的方式，</w:t>
      </w:r>
      <w:r>
        <w:rPr>
          <w:rFonts w:hint="eastAsia" w:ascii="宋体" w:hAnsi="宋体"/>
          <w:sz w:val="24"/>
          <w:highlight w:val="none"/>
          <w:lang w:eastAsia="zh-CN"/>
        </w:rPr>
        <w:t>。</w:t>
      </w:r>
    </w:p>
    <w:p w14:paraId="5E615F70">
      <w:pPr>
        <w:spacing w:line="360" w:lineRule="auto"/>
        <w:ind w:firstLine="484" w:firstLineChars="202"/>
        <w:rPr>
          <w:sz w:val="24"/>
          <w:highlight w:val="none"/>
        </w:rPr>
      </w:pPr>
      <w:r>
        <w:rPr>
          <w:rFonts w:hint="eastAsia"/>
          <w:sz w:val="24"/>
          <w:highlight w:val="none"/>
        </w:rPr>
        <w:t xml:space="preserve">2）最终压辊要避免对隔膜过度拉伸，导致极组变形。 </w:t>
      </w:r>
    </w:p>
    <w:p w14:paraId="5897309D">
      <w:pPr>
        <w:spacing w:line="360" w:lineRule="auto"/>
        <w:ind w:firstLine="484" w:firstLineChars="202"/>
        <w:rPr>
          <w:sz w:val="24"/>
          <w:highlight w:val="none"/>
        </w:rPr>
      </w:pPr>
      <w:r>
        <w:rPr>
          <w:rFonts w:hint="eastAsia"/>
          <w:sz w:val="24"/>
          <w:highlight w:val="none"/>
        </w:rPr>
        <w:t>3）在残卷（极组卷绕收尾时），用电机驱动，滚筒压紧，保证极片对齐度，隔膜无褶皱。</w:t>
      </w:r>
    </w:p>
    <w:p w14:paraId="3B30EA93">
      <w:pPr>
        <w:spacing w:line="360" w:lineRule="auto"/>
        <w:ind w:firstLine="484" w:firstLineChars="202"/>
        <w:rPr>
          <w:sz w:val="24"/>
          <w:highlight w:val="none"/>
        </w:rPr>
      </w:pPr>
      <w:r>
        <w:rPr>
          <w:rFonts w:hint="eastAsia"/>
          <w:sz w:val="24"/>
          <w:highlight w:val="none"/>
        </w:rPr>
        <w:t xml:space="preserve">4）极组下料夹子水平度，保证和极组大面水平，方便调整。卷绕结束后，2片卷针向中心收缩时，下料夹子具备配合做松开、闭合的功能。 </w:t>
      </w:r>
    </w:p>
    <w:p w14:paraId="5EA3E6B0">
      <w:pPr>
        <w:spacing w:line="360" w:lineRule="auto"/>
        <w:ind w:firstLine="484" w:firstLineChars="202"/>
        <w:rPr>
          <w:sz w:val="24"/>
          <w:highlight w:val="none"/>
        </w:rPr>
      </w:pPr>
      <w:r>
        <w:rPr>
          <w:rFonts w:hint="eastAsia"/>
          <w:sz w:val="24"/>
          <w:highlight w:val="none"/>
        </w:rPr>
        <w:t>5）卷芯下料处带有散包检测感应器，松散卷芯当不良品自动排出，且出现散包不良品时，设备停机报警。另外，下料卷针处还要配备光电传感器，当极组未从卷针上取出时，设备要报警停机。</w:t>
      </w:r>
    </w:p>
    <w:p w14:paraId="50D5CD3F">
      <w:pPr>
        <w:spacing w:line="360" w:lineRule="auto"/>
        <w:ind w:firstLine="484" w:firstLineChars="202"/>
        <w:rPr>
          <w:color w:val="000000"/>
          <w:sz w:val="24"/>
          <w:highlight w:val="none"/>
        </w:rPr>
      </w:pPr>
      <w:r>
        <w:rPr>
          <w:rFonts w:hint="eastAsia"/>
          <w:sz w:val="24"/>
          <w:highlight w:val="none"/>
        </w:rPr>
        <w:t>6）</w:t>
      </w:r>
      <w:r>
        <w:rPr>
          <w:rFonts w:hint="eastAsia"/>
          <w:color w:val="000000"/>
          <w:sz w:val="24"/>
          <w:highlight w:val="none"/>
        </w:rPr>
        <w:t>极片送料方式：感应极耳边。</w:t>
      </w:r>
    </w:p>
    <w:p w14:paraId="352FC586">
      <w:pPr>
        <w:spacing w:line="360" w:lineRule="auto"/>
        <w:ind w:firstLine="484" w:firstLineChars="202"/>
        <w:rPr>
          <w:color w:val="000000"/>
          <w:sz w:val="24"/>
          <w:highlight w:val="none"/>
        </w:rPr>
      </w:pPr>
      <w:r>
        <w:rPr>
          <w:rFonts w:hint="eastAsia"/>
          <w:sz w:val="24"/>
          <w:highlight w:val="none"/>
        </w:rPr>
        <w:t>7）负极片送料夹板，带吹气孔，防止极耳中置结构负极片前端收缩打折和起皱。正极片送料夹板，带吹气孔。 极片入片机构：正负极入片采用主驱动入片，减少卷绕时隔膜张力。</w:t>
      </w:r>
    </w:p>
    <w:p w14:paraId="04B98524">
      <w:pPr>
        <w:spacing w:line="360" w:lineRule="auto"/>
        <w:ind w:firstLine="484" w:firstLineChars="202"/>
        <w:rPr>
          <w:sz w:val="24"/>
          <w:highlight w:val="none"/>
        </w:rPr>
      </w:pPr>
      <w:r>
        <w:rPr>
          <w:rFonts w:hint="eastAsia"/>
          <w:sz w:val="24"/>
          <w:highlight w:val="none"/>
        </w:rPr>
        <w:t>8）</w:t>
      </w:r>
      <w:r>
        <w:rPr>
          <w:rFonts w:hint="eastAsia" w:ascii="宋体" w:hAnsi="宋体"/>
          <w:sz w:val="24"/>
          <w:highlight w:val="none"/>
        </w:rPr>
        <w:t>设备卷针应具有良好的强度和有效的定位，在正常使用的情况下，卷针位置不会发生漂移等影响极组尺寸的现象。</w:t>
      </w:r>
    </w:p>
    <w:p w14:paraId="5C35794A">
      <w:pPr>
        <w:pStyle w:val="4"/>
        <w:spacing w:before="0" w:after="0" w:line="415" w:lineRule="auto"/>
        <w:rPr>
          <w:rFonts w:hint="eastAsia" w:ascii="黑体" w:hAnsi="黑体" w:eastAsia="黑体"/>
          <w:b w:val="0"/>
          <w:sz w:val="24"/>
          <w:szCs w:val="24"/>
          <w:highlight w:val="none"/>
        </w:rPr>
      </w:pPr>
      <w:bookmarkStart w:id="30" w:name="_Toc17845"/>
      <w:r>
        <w:rPr>
          <w:rFonts w:hint="eastAsia" w:ascii="黑体" w:hAnsi="黑体" w:eastAsia="黑体"/>
          <w:b w:val="0"/>
          <w:sz w:val="24"/>
          <w:szCs w:val="24"/>
          <w:highlight w:val="none"/>
        </w:rPr>
        <w:t>2.2.</w:t>
      </w:r>
      <w:r>
        <w:rPr>
          <w:rFonts w:hint="eastAsia" w:ascii="黑体" w:hAnsi="黑体" w:eastAsia="黑体"/>
          <w:b w:val="0"/>
          <w:sz w:val="24"/>
          <w:szCs w:val="24"/>
          <w:highlight w:val="none"/>
          <w:lang w:val="en-US" w:eastAsia="zh-CN"/>
        </w:rPr>
        <w:t>7</w:t>
      </w:r>
      <w:r>
        <w:rPr>
          <w:rFonts w:hint="eastAsia" w:ascii="黑体" w:hAnsi="黑体" w:eastAsia="黑体"/>
          <w:b w:val="0"/>
          <w:sz w:val="24"/>
          <w:szCs w:val="24"/>
          <w:highlight w:val="none"/>
        </w:rPr>
        <w:t>极组整形</w:t>
      </w:r>
      <w:bookmarkEnd w:id="30"/>
    </w:p>
    <w:p w14:paraId="1372C4CF">
      <w:pPr>
        <w:spacing w:line="360" w:lineRule="auto"/>
        <w:ind w:firstLine="484" w:firstLineChars="202"/>
        <w:rPr>
          <w:rFonts w:hint="eastAsia"/>
          <w:sz w:val="24"/>
          <w:highlight w:val="none"/>
        </w:rPr>
      </w:pPr>
      <w:r>
        <w:rPr>
          <w:rFonts w:hint="eastAsia"/>
          <w:sz w:val="24"/>
          <w:highlight w:val="none"/>
        </w:rPr>
        <w:t>1）极组热压或冷压时间：要求1～10秒内可调，超过设备效率时间，都需要2个工位（不以超过8S热冷压时间需求的极组型号做验收）。</w:t>
      </w:r>
    </w:p>
    <w:p w14:paraId="27672068">
      <w:pPr>
        <w:spacing w:line="360" w:lineRule="auto"/>
        <w:ind w:firstLine="484" w:firstLineChars="202"/>
        <w:rPr>
          <w:sz w:val="24"/>
          <w:highlight w:val="none"/>
        </w:rPr>
      </w:pPr>
      <w:r>
        <w:rPr>
          <w:rFonts w:hint="eastAsia" w:ascii="宋体" w:hAnsi="宋体"/>
          <w:sz w:val="24"/>
          <w:highlight w:val="none"/>
        </w:rPr>
        <w:t>2）</w:t>
      </w:r>
      <w:r>
        <w:rPr>
          <w:rFonts w:hint="eastAsia"/>
          <w:sz w:val="24"/>
          <w:highlight w:val="none"/>
        </w:rPr>
        <w:t xml:space="preserve">极组热压工位上下板表面采用特殊材料，不粘连极组，可以增加向极组大面吹气功能，便于极组和压板分离。 </w:t>
      </w:r>
    </w:p>
    <w:p w14:paraId="3A5305F5">
      <w:pPr>
        <w:spacing w:line="360" w:lineRule="auto"/>
        <w:ind w:firstLine="484" w:firstLineChars="202"/>
        <w:rPr>
          <w:sz w:val="24"/>
          <w:highlight w:val="none"/>
        </w:rPr>
      </w:pPr>
      <w:r>
        <w:rPr>
          <w:rFonts w:hint="eastAsia" w:ascii="宋体" w:hAnsi="宋体"/>
          <w:sz w:val="24"/>
          <w:highlight w:val="none"/>
        </w:rPr>
        <w:t>3）</w:t>
      </w:r>
      <w:r>
        <w:rPr>
          <w:rFonts w:hint="eastAsia"/>
          <w:sz w:val="24"/>
          <w:highlight w:val="none"/>
        </w:rPr>
        <w:t>极组热压和冷压工位的上下压板，平行度和平面度0.0</w:t>
      </w:r>
      <w:r>
        <w:rPr>
          <w:sz w:val="24"/>
          <w:highlight w:val="none"/>
        </w:rPr>
        <w:t>5</w:t>
      </w:r>
      <w:r>
        <w:rPr>
          <w:rFonts w:hint="eastAsia"/>
          <w:sz w:val="24"/>
          <w:highlight w:val="none"/>
        </w:rPr>
        <w:t>mm以内，上下压板之间用压感纸测试，压感纸验收均匀。</w:t>
      </w:r>
    </w:p>
    <w:p w14:paraId="1E18491E">
      <w:pPr>
        <w:spacing w:line="360" w:lineRule="auto"/>
        <w:ind w:firstLine="484" w:firstLineChars="202"/>
        <w:rPr>
          <w:sz w:val="24"/>
          <w:highlight w:val="none"/>
        </w:rPr>
      </w:pPr>
      <w:r>
        <w:rPr>
          <w:rFonts w:hint="eastAsia" w:ascii="宋体" w:hAnsi="宋体"/>
          <w:sz w:val="24"/>
          <w:highlight w:val="none"/>
        </w:rPr>
        <w:t>4）</w:t>
      </w:r>
      <w:r>
        <w:rPr>
          <w:rFonts w:hint="eastAsia"/>
          <w:sz w:val="24"/>
          <w:highlight w:val="none"/>
        </w:rPr>
        <w:t>极组卷出后，建议的工位布局：2极组热压、冷压、Hi-pot测试，1个CCD下料检测、扫铝极耳二维码</w:t>
      </w:r>
      <w:r>
        <w:rPr>
          <w:rFonts w:hint="eastAsia" w:ascii="宋体" w:hAnsi="宋体"/>
          <w:sz w:val="24"/>
          <w:highlight w:val="none"/>
        </w:rPr>
        <w:t>(或在极组下料工位)，</w:t>
      </w:r>
    </w:p>
    <w:p w14:paraId="24B9D7D2">
      <w:pPr>
        <w:spacing w:line="360" w:lineRule="auto"/>
        <w:jc w:val="center"/>
        <w:rPr>
          <w:highlight w:val="none"/>
        </w:rPr>
      </w:pPr>
      <w:r>
        <w:rPr>
          <w:highlight w:val="none"/>
        </w:rPr>
        <mc:AlternateContent>
          <mc:Choice Requires="wpg">
            <w:drawing>
              <wp:inline distT="0" distB="0" distL="0" distR="0">
                <wp:extent cx="3239770" cy="553720"/>
                <wp:effectExtent l="4445" t="4445" r="13335" b="13335"/>
                <wp:docPr id="26" name="组合 12"/>
                <wp:cNvGraphicFramePr/>
                <a:graphic xmlns:a="http://schemas.openxmlformats.org/drawingml/2006/main">
                  <a:graphicData uri="http://schemas.microsoft.com/office/word/2010/wordprocessingGroup">
                    <wpg:wgp>
                      <wpg:cNvGrpSpPr/>
                      <wpg:grpSpPr>
                        <a:xfrm>
                          <a:off x="0" y="0"/>
                          <a:ext cx="3239654" cy="553720"/>
                          <a:chOff x="3190601" y="3599999"/>
                          <a:chExt cx="3238787" cy="551202"/>
                        </a:xfrm>
                      </wpg:grpSpPr>
                      <wps:wsp>
                        <wps:cNvPr id="33" name="Text Box 1"/>
                        <wps:cNvSpPr txBox="1">
                          <a:spLocks noChangeArrowheads="1"/>
                        </wps:cNvSpPr>
                        <wps:spPr bwMode="auto">
                          <a:xfrm>
                            <a:off x="3190601" y="3611377"/>
                            <a:ext cx="467853" cy="539824"/>
                          </a:xfrm>
                          <a:prstGeom prst="rect">
                            <a:avLst/>
                          </a:prstGeom>
                          <a:solidFill>
                            <a:srgbClr val="FFFFFF"/>
                          </a:solidFill>
                          <a:ln w="9525">
                            <a:solidFill>
                              <a:srgbClr val="000000"/>
                            </a:solidFill>
                            <a:miter lim="800000"/>
                          </a:ln>
                        </wps:spPr>
                        <wps:txbx>
                          <w:txbxContent>
                            <w:p w14:paraId="4E447264">
                              <w:pPr>
                                <w:pStyle w:val="33"/>
                                <w:kinsoku w:val="0"/>
                                <w:overflowPunct w:val="0"/>
                                <w:spacing w:before="0" w:beforeAutospacing="0" w:after="0" w:afterAutospacing="0"/>
                                <w:jc w:val="center"/>
                                <w:textAlignment w:val="baseline"/>
                                <w:rPr>
                                  <w:rFonts w:hint="eastAsia"/>
                                </w:rPr>
                              </w:pPr>
                              <w:r>
                                <w:rPr>
                                  <w:rFonts w:hint="eastAsia" w:ascii="等线" w:hAnsi="等线" w:cs="Times New Roman" w:eastAsiaTheme="minorEastAsia"/>
                                  <w:color w:val="000000" w:themeColor="text1"/>
                                  <w:kern w:val="24"/>
                                  <w:sz w:val="21"/>
                                  <w:szCs w:val="21"/>
                                  <w14:textFill>
                                    <w14:solidFill>
                                      <w14:schemeClr w14:val="tx1"/>
                                    </w14:solidFill>
                                  </w14:textFill>
                                </w:rPr>
                                <w:t>极组热压</w:t>
                              </w:r>
                            </w:p>
                          </w:txbxContent>
                        </wps:txbx>
                        <wps:bodyPr vert="horz" wrap="square" lIns="91440" tIns="45720" rIns="91440" bIns="45720" numCol="1" anchor="ctr" anchorCtr="0" compatLnSpc="1"/>
                      </wps:wsp>
                      <wps:wsp>
                        <wps:cNvPr id="35" name="Text Box 2"/>
                        <wps:cNvSpPr txBox="1">
                          <a:spLocks noChangeArrowheads="1"/>
                        </wps:cNvSpPr>
                        <wps:spPr bwMode="auto">
                          <a:xfrm>
                            <a:off x="5175570" y="3600455"/>
                            <a:ext cx="468000" cy="540000"/>
                          </a:xfrm>
                          <a:prstGeom prst="rect">
                            <a:avLst/>
                          </a:prstGeom>
                          <a:solidFill>
                            <a:srgbClr val="FFFFFF"/>
                          </a:solidFill>
                          <a:ln w="9525">
                            <a:solidFill>
                              <a:srgbClr val="000000"/>
                            </a:solidFill>
                            <a:miter lim="800000"/>
                          </a:ln>
                        </wps:spPr>
                        <wps:txbx>
                          <w:txbxContent>
                            <w:p w14:paraId="02A8F554">
                              <w:pPr>
                                <w:pStyle w:val="33"/>
                                <w:kinsoku w:val="0"/>
                                <w:overflowPunct w:val="0"/>
                                <w:spacing w:before="0" w:beforeAutospacing="0" w:after="0" w:afterAutospacing="0"/>
                                <w:jc w:val="center"/>
                                <w:textAlignment w:val="baseline"/>
                                <w:rPr>
                                  <w:rFonts w:hint="eastAsia"/>
                                </w:rPr>
                              </w:pPr>
                              <w:r>
                                <w:rPr>
                                  <w:rFonts w:hint="eastAsia" w:ascii="等线" w:hAnsi="等线" w:cs="Times New Roman" w:eastAsiaTheme="minorEastAsia"/>
                                  <w:color w:val="000000" w:themeColor="text1"/>
                                  <w:kern w:val="24"/>
                                  <w:sz w:val="21"/>
                                  <w:szCs w:val="21"/>
                                  <w14:textFill>
                                    <w14:solidFill>
                                      <w14:schemeClr w14:val="tx1"/>
                                    </w14:solidFill>
                                  </w14:textFill>
                                </w:rPr>
                                <w:t>CCD检测</w:t>
                              </w:r>
                            </w:p>
                          </w:txbxContent>
                        </wps:txbx>
                        <wps:bodyPr vert="horz" wrap="square" lIns="91440" tIns="45720" rIns="91440" bIns="45720" numCol="1" anchor="ctr" anchorCtr="0" compatLnSpc="1"/>
                      </wps:wsp>
                      <wps:wsp>
                        <wps:cNvPr id="36" name="Text Box 5"/>
                        <wps:cNvSpPr txBox="1">
                          <a:spLocks noChangeArrowheads="1"/>
                        </wps:cNvSpPr>
                        <wps:spPr bwMode="auto">
                          <a:xfrm>
                            <a:off x="3714744" y="3600454"/>
                            <a:ext cx="864000" cy="540000"/>
                          </a:xfrm>
                          <a:prstGeom prst="rect">
                            <a:avLst/>
                          </a:prstGeom>
                          <a:solidFill>
                            <a:srgbClr val="FFFFFF"/>
                          </a:solidFill>
                          <a:ln w="9525">
                            <a:solidFill>
                              <a:srgbClr val="000000"/>
                            </a:solidFill>
                            <a:miter lim="800000"/>
                          </a:ln>
                        </wps:spPr>
                        <wps:txbx>
                          <w:txbxContent>
                            <w:p w14:paraId="4E69D2C4">
                              <w:pPr>
                                <w:pStyle w:val="33"/>
                                <w:kinsoku w:val="0"/>
                                <w:overflowPunct w:val="0"/>
                                <w:spacing w:before="0" w:beforeAutospacing="0" w:after="0" w:afterAutospacing="0"/>
                                <w:jc w:val="center"/>
                                <w:textAlignment w:val="baseline"/>
                                <w:rPr>
                                  <w:rFonts w:hint="eastAsia"/>
                                </w:rPr>
                              </w:pPr>
                              <w:r>
                                <w:rPr>
                                  <w:rFonts w:hint="eastAsia" w:ascii="等线" w:hAnsi="等线" w:cs="Times New Roman" w:eastAsiaTheme="minorEastAsia"/>
                                  <w:color w:val="000000" w:themeColor="text1"/>
                                  <w:kern w:val="24"/>
                                  <w:sz w:val="21"/>
                                  <w:szCs w:val="21"/>
                                  <w14:textFill>
                                    <w14:solidFill>
                                      <w14:schemeClr w14:val="tx1"/>
                                    </w14:solidFill>
                                  </w14:textFill>
                                </w:rPr>
                                <w:t>极组冷压和Hi-pot测试</w:t>
                              </w:r>
                            </w:p>
                          </w:txbxContent>
                        </wps:txbx>
                        <wps:bodyPr vert="horz" wrap="square" lIns="91440" tIns="45720" rIns="91440" bIns="45720" numCol="1" anchor="ctr" anchorCtr="0" compatLnSpc="1"/>
                      </wps:wsp>
                      <wps:wsp>
                        <wps:cNvPr id="37" name="Text Box 3"/>
                        <wps:cNvSpPr txBox="1">
                          <a:spLocks noChangeArrowheads="1"/>
                        </wps:cNvSpPr>
                        <wps:spPr bwMode="auto">
                          <a:xfrm>
                            <a:off x="5709388" y="3599999"/>
                            <a:ext cx="720000" cy="540000"/>
                          </a:xfrm>
                          <a:prstGeom prst="rect">
                            <a:avLst/>
                          </a:prstGeom>
                          <a:solidFill>
                            <a:srgbClr val="FFFFFF"/>
                          </a:solidFill>
                          <a:ln w="9525">
                            <a:solidFill>
                              <a:srgbClr val="000000"/>
                            </a:solidFill>
                            <a:miter lim="800000"/>
                          </a:ln>
                        </wps:spPr>
                        <wps:txbx>
                          <w:txbxContent>
                            <w:p w14:paraId="37D84A85">
                              <w:pPr>
                                <w:pStyle w:val="33"/>
                                <w:spacing w:before="0" w:beforeAutospacing="0" w:after="0" w:afterAutospacing="0"/>
                                <w:jc w:val="center"/>
                                <w:textAlignment w:val="baseline"/>
                                <w:rPr>
                                  <w:rFonts w:hint="eastAsia"/>
                                </w:rPr>
                              </w:pPr>
                              <w:r>
                                <w:rPr>
                                  <w:rFonts w:hint="eastAsia" w:ascii="等线" w:hAnsi="等线" w:cs="Times New Roman" w:eastAsiaTheme="minorEastAsia"/>
                                  <w:color w:val="000000" w:themeColor="text1"/>
                                  <w:kern w:val="24"/>
                                  <w:sz w:val="21"/>
                                  <w:szCs w:val="21"/>
                                  <w14:textFill>
                                    <w14:solidFill>
                                      <w14:schemeClr w14:val="tx1"/>
                                    </w14:solidFill>
                                  </w14:textFill>
                                </w:rPr>
                                <w:t>扫铝极耳二维码</w:t>
                              </w:r>
                            </w:p>
                          </w:txbxContent>
                        </wps:txbx>
                        <wps:bodyPr vert="horz" wrap="square" lIns="91440" tIns="45720" rIns="91440" bIns="45720" numCol="1" anchor="ctr" anchorCtr="0" compatLnSpc="1"/>
                      </wps:wsp>
                      <wps:wsp>
                        <wps:cNvPr id="38" name="Text Box 4"/>
                        <wps:cNvSpPr txBox="1">
                          <a:spLocks noChangeArrowheads="1"/>
                        </wps:cNvSpPr>
                        <wps:spPr bwMode="auto">
                          <a:xfrm>
                            <a:off x="4643438" y="3600455"/>
                            <a:ext cx="468000" cy="540000"/>
                          </a:xfrm>
                          <a:prstGeom prst="rect">
                            <a:avLst/>
                          </a:prstGeom>
                          <a:solidFill>
                            <a:srgbClr val="FFFFFF"/>
                          </a:solidFill>
                          <a:ln w="9525">
                            <a:solidFill>
                              <a:srgbClr val="000000"/>
                            </a:solidFill>
                            <a:miter lim="800000"/>
                          </a:ln>
                        </wps:spPr>
                        <wps:txbx>
                          <w:txbxContent>
                            <w:p w14:paraId="2491FD63">
                              <w:pPr>
                                <w:pStyle w:val="33"/>
                                <w:kinsoku w:val="0"/>
                                <w:overflowPunct w:val="0"/>
                                <w:spacing w:before="0" w:beforeAutospacing="0" w:after="0" w:afterAutospacing="0"/>
                                <w:jc w:val="center"/>
                                <w:textAlignment w:val="baseline"/>
                                <w:rPr>
                                  <w:rFonts w:hint="eastAsia"/>
                                </w:rPr>
                              </w:pPr>
                              <w:r>
                                <w:rPr>
                                  <w:rFonts w:hint="eastAsia" w:ascii="等线" w:hAnsi="等线" w:cs="Times New Roman" w:eastAsiaTheme="minorEastAsia"/>
                                  <w:color w:val="000000" w:themeColor="text1"/>
                                  <w:kern w:val="24"/>
                                  <w:sz w:val="21"/>
                                  <w:szCs w:val="21"/>
                                  <w14:textFill>
                                    <w14:solidFill>
                                      <w14:schemeClr w14:val="tx1"/>
                                    </w14:solidFill>
                                  </w14:textFill>
                                </w:rPr>
                                <w:t>空位</w:t>
                              </w:r>
                            </w:p>
                          </w:txbxContent>
                        </wps:txbx>
                        <wps:bodyPr vert="horz" wrap="square" lIns="91440" tIns="45720" rIns="91440" bIns="45720" numCol="1" anchor="ctr" anchorCtr="0" compatLnSpc="1"/>
                      </wps:wsp>
                    </wpg:wgp>
                  </a:graphicData>
                </a:graphic>
              </wp:inline>
            </w:drawing>
          </mc:Choice>
          <mc:Fallback>
            <w:pict>
              <v:group id="组合 12" o:spid="_x0000_s1026" o:spt="203" style="height:43.6pt;width:255.1pt;" coordorigin="3190601,3599999" coordsize="3238787,551202" o:gfxdata="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">
                <o:lock v:ext="edit" aspectratio="f"/>
                <v:shape id="Text Box 1" o:spid="_x0000_s1026" o:spt="202" type="#_x0000_t202" style="position:absolute;left:3190601;top:3611377;height:539824;width:467853;v-text-anchor:middle;" fillcolor="#FFFFFF" filled="t" stroked="t" coordsize="21600,21600" o:gfxdata="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9BOZrugAAANsA&#10;AAAPAAAAAAAAAAEAIAAAACIAAABkcnMvZG93bnJldi54bWxQSwECFAAUAAAACACHTuJAMy8FnjsA&#10;AAA5AAAAEAAAAAAAAAABACAAAAAJAQAAZHJzL3NoYXBleG1sLnhtbFBLBQYAAAAABgAGAFsBAACz&#10;AwAAAAA=&#10;">
                  <v:fill on="t" focussize="0,0"/>
                  <v:stroke color="#000000" miterlimit="8" joinstyle="miter"/>
                  <v:imagedata o:title=""/>
                  <o:lock v:ext="edit" aspectratio="f"/>
                  <v:textbox>
                    <w:txbxContent>
                      <w:p w14:paraId="4E447264">
                        <w:pPr>
                          <w:pStyle w:val="33"/>
                          <w:kinsoku w:val="0"/>
                          <w:overflowPunct w:val="0"/>
                          <w:spacing w:before="0" w:beforeAutospacing="0" w:after="0" w:afterAutospacing="0"/>
                          <w:jc w:val="center"/>
                          <w:textAlignment w:val="baseline"/>
                          <w:rPr>
                            <w:rFonts w:hint="eastAsia"/>
                          </w:rPr>
                        </w:pPr>
                        <w:r>
                          <w:rPr>
                            <w:rFonts w:hint="eastAsia" w:ascii="等线" w:hAnsi="等线" w:cs="Times New Roman" w:eastAsiaTheme="minorEastAsia"/>
                            <w:color w:val="000000" w:themeColor="text1"/>
                            <w:kern w:val="24"/>
                            <w:sz w:val="21"/>
                            <w:szCs w:val="21"/>
                            <w14:textFill>
                              <w14:solidFill>
                                <w14:schemeClr w14:val="tx1"/>
                              </w14:solidFill>
                            </w14:textFill>
                          </w:rPr>
                          <w:t>极组热压</w:t>
                        </w:r>
                      </w:p>
                    </w:txbxContent>
                  </v:textbox>
                </v:shape>
                <v:shape id="Text Box 2" o:spid="_x0000_s1026" o:spt="202" type="#_x0000_t202" style="position:absolute;left:5175570;top:3600455;height:540000;width:468000;v-text-anchor:middle;" fillcolor="#FFFFFF" filled="t" stroked="t" coordsize="21600,21600" o:gfxdata="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2h24S8AAAA&#10;2w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14:paraId="02A8F554">
                        <w:pPr>
                          <w:pStyle w:val="33"/>
                          <w:kinsoku w:val="0"/>
                          <w:overflowPunct w:val="0"/>
                          <w:spacing w:before="0" w:beforeAutospacing="0" w:after="0" w:afterAutospacing="0"/>
                          <w:jc w:val="center"/>
                          <w:textAlignment w:val="baseline"/>
                          <w:rPr>
                            <w:rFonts w:hint="eastAsia"/>
                          </w:rPr>
                        </w:pPr>
                        <w:r>
                          <w:rPr>
                            <w:rFonts w:hint="eastAsia" w:ascii="等线" w:hAnsi="等线" w:cs="Times New Roman" w:eastAsiaTheme="minorEastAsia"/>
                            <w:color w:val="000000" w:themeColor="text1"/>
                            <w:kern w:val="24"/>
                            <w:sz w:val="21"/>
                            <w:szCs w:val="21"/>
                            <w14:textFill>
                              <w14:solidFill>
                                <w14:schemeClr w14:val="tx1"/>
                              </w14:solidFill>
                            </w14:textFill>
                          </w:rPr>
                          <w:t>CCD检测</w:t>
                        </w:r>
                      </w:p>
                    </w:txbxContent>
                  </v:textbox>
                </v:shape>
                <v:shape id="Text Box 5" o:spid="_x0000_s1026" o:spt="202" type="#_x0000_t202" style="position:absolute;left:3714744;top:3600454;height:540000;width:864000;v-text-anchor:middle;" fillcolor="#FFFFFF" filled="t" stroked="t" coordsize="21600,21600" o:gfxdata="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c0XzugAAANsA&#10;AAAPAAAAAAAAAAEAIAAAACIAAABkcnMvZG93bnJldi54bWxQSwECFAAUAAAACACHTuJAMy8FnjsA&#10;AAA5AAAAEAAAAAAAAAABACAAAAAJAQAAZHJzL3NoYXBleG1sLnhtbFBLBQYAAAAABgAGAFsBAACz&#10;AwAAAAA=&#10;">
                  <v:fill on="t" focussize="0,0"/>
                  <v:stroke color="#000000" miterlimit="8" joinstyle="miter"/>
                  <v:imagedata o:title=""/>
                  <o:lock v:ext="edit" aspectratio="f"/>
                  <v:textbox>
                    <w:txbxContent>
                      <w:p w14:paraId="4E69D2C4">
                        <w:pPr>
                          <w:pStyle w:val="33"/>
                          <w:kinsoku w:val="0"/>
                          <w:overflowPunct w:val="0"/>
                          <w:spacing w:before="0" w:beforeAutospacing="0" w:after="0" w:afterAutospacing="0"/>
                          <w:jc w:val="center"/>
                          <w:textAlignment w:val="baseline"/>
                          <w:rPr>
                            <w:rFonts w:hint="eastAsia"/>
                          </w:rPr>
                        </w:pPr>
                        <w:r>
                          <w:rPr>
                            <w:rFonts w:hint="eastAsia" w:ascii="等线" w:hAnsi="等线" w:cs="Times New Roman" w:eastAsiaTheme="minorEastAsia"/>
                            <w:color w:val="000000" w:themeColor="text1"/>
                            <w:kern w:val="24"/>
                            <w:sz w:val="21"/>
                            <w:szCs w:val="21"/>
                            <w14:textFill>
                              <w14:solidFill>
                                <w14:schemeClr w14:val="tx1"/>
                              </w14:solidFill>
                            </w14:textFill>
                          </w:rPr>
                          <w:t>极组冷压和Hi-pot测试</w:t>
                        </w:r>
                      </w:p>
                    </w:txbxContent>
                  </v:textbox>
                </v:shape>
                <v:shape id="Text Box 3" o:spid="_x0000_s1026" o:spt="202" type="#_x0000_t202" style="position:absolute;left:5709388;top:3599999;height:540000;width:720000;v-text-anchor:middle;" fillcolor="#FFFFFF" filled="t" stroked="t" coordsize="21600,21600" o:gfxdata="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I/4Gi8AAAA&#10;2w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14:paraId="37D84A85">
                        <w:pPr>
                          <w:pStyle w:val="33"/>
                          <w:spacing w:before="0" w:beforeAutospacing="0" w:after="0" w:afterAutospacing="0"/>
                          <w:jc w:val="center"/>
                          <w:textAlignment w:val="baseline"/>
                          <w:rPr>
                            <w:rFonts w:hint="eastAsia"/>
                          </w:rPr>
                        </w:pPr>
                        <w:r>
                          <w:rPr>
                            <w:rFonts w:hint="eastAsia" w:ascii="等线" w:hAnsi="等线" w:cs="Times New Roman" w:eastAsiaTheme="minorEastAsia"/>
                            <w:color w:val="000000" w:themeColor="text1"/>
                            <w:kern w:val="24"/>
                            <w:sz w:val="21"/>
                            <w:szCs w:val="21"/>
                            <w14:textFill>
                              <w14:solidFill>
                                <w14:schemeClr w14:val="tx1"/>
                              </w14:solidFill>
                            </w14:textFill>
                          </w:rPr>
                          <w:t>扫铝极耳二维码</w:t>
                        </w:r>
                      </w:p>
                    </w:txbxContent>
                  </v:textbox>
                </v:shape>
                <v:shape id="Text Box 4" o:spid="_x0000_s1026" o:spt="202" type="#_x0000_t202" style="position:absolute;left:4643438;top:3600455;height:540000;width:468000;v-text-anchor:middle;" fillcolor="#FFFFFF" filled="t" stroked="t" coordsize="21600,21600" o:gfxdata="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6B0GrgAAADbAAAA&#10;DwAAAAAAAAABACAAAAAiAAAAZHJzL2Rvd25yZXYueG1sUEsBAhQAFAAAAAgAh07iQDMvBZ47AAAA&#10;OQAAABAAAAAAAAAAAQAgAAAABwEAAGRycy9zaGFwZXhtbC54bWxQSwUGAAAAAAYABgBbAQAAsQMA&#10;AAAA&#10;">
                  <v:fill on="t" focussize="0,0"/>
                  <v:stroke color="#000000" miterlimit="8" joinstyle="miter"/>
                  <v:imagedata o:title=""/>
                  <o:lock v:ext="edit" aspectratio="f"/>
                  <v:textbox>
                    <w:txbxContent>
                      <w:p w14:paraId="2491FD63">
                        <w:pPr>
                          <w:pStyle w:val="33"/>
                          <w:kinsoku w:val="0"/>
                          <w:overflowPunct w:val="0"/>
                          <w:spacing w:before="0" w:beforeAutospacing="0" w:after="0" w:afterAutospacing="0"/>
                          <w:jc w:val="center"/>
                          <w:textAlignment w:val="baseline"/>
                          <w:rPr>
                            <w:rFonts w:hint="eastAsia"/>
                          </w:rPr>
                        </w:pPr>
                        <w:r>
                          <w:rPr>
                            <w:rFonts w:hint="eastAsia" w:ascii="等线" w:hAnsi="等线" w:cs="Times New Roman" w:eastAsiaTheme="minorEastAsia"/>
                            <w:color w:val="000000" w:themeColor="text1"/>
                            <w:kern w:val="24"/>
                            <w:sz w:val="21"/>
                            <w:szCs w:val="21"/>
                            <w14:textFill>
                              <w14:solidFill>
                                <w14:schemeClr w14:val="tx1"/>
                              </w14:solidFill>
                            </w14:textFill>
                          </w:rPr>
                          <w:t>空位</w:t>
                        </w:r>
                      </w:p>
                    </w:txbxContent>
                  </v:textbox>
                </v:shape>
                <w10:wrap type="none"/>
                <w10:anchorlock/>
              </v:group>
            </w:pict>
          </mc:Fallback>
        </mc:AlternateContent>
      </w:r>
    </w:p>
    <w:p w14:paraId="0899578D">
      <w:pPr>
        <w:spacing w:line="360" w:lineRule="auto"/>
        <w:ind w:firstLine="484" w:firstLineChars="202"/>
        <w:rPr>
          <w:sz w:val="24"/>
          <w:highlight w:val="none"/>
        </w:rPr>
      </w:pPr>
      <w:r>
        <w:rPr>
          <w:rFonts w:hint="eastAsia" w:ascii="宋体" w:hAnsi="宋体"/>
          <w:sz w:val="24"/>
          <w:highlight w:val="none"/>
        </w:rPr>
        <w:t>5）</w:t>
      </w:r>
      <w:r>
        <w:rPr>
          <w:rFonts w:hint="eastAsia"/>
          <w:sz w:val="24"/>
          <w:highlight w:val="none"/>
        </w:rPr>
        <w:t>需要走极组热压和冷压工艺的极组，极组卷出后，进入极组热压工位，极组热压后进入冷压工位，冷压的同时进行Hi-pot测试，然后继续：CCD检测、扫铝极耳二维码，良品极组入皮带线。如果皮带线堆料，极组卷绕工位停止，极组卷出工位后的极组，做完极组热压、极组冷压、Hi-pot测试，CCD检测、扫铝极耳二维码，极组送入缓存工位，缓存工位内的极组人工取出放入皮带线</w:t>
      </w:r>
      <w:r>
        <w:rPr>
          <w:rFonts w:hint="eastAsia"/>
          <w:sz w:val="24"/>
          <w:highlight w:val="none"/>
          <w:lang w:eastAsia="zh-CN"/>
        </w:rPr>
        <w:t>，</w:t>
      </w:r>
      <w:r>
        <w:rPr>
          <w:rFonts w:hint="eastAsia"/>
          <w:sz w:val="24"/>
          <w:highlight w:val="none"/>
        </w:rPr>
        <w:t>缓存工位内的极组人工取出放入皮带线（也可采用其他方案，在极组卷绕工位停止时，满足热压工位不滞留极组的需求）。</w:t>
      </w:r>
    </w:p>
    <w:p w14:paraId="7DC081E7">
      <w:pPr>
        <w:spacing w:line="360" w:lineRule="auto"/>
        <w:ind w:firstLine="484" w:firstLineChars="202"/>
        <w:rPr>
          <w:rFonts w:hint="eastAsia" w:ascii="宋体" w:hAnsi="宋体"/>
          <w:sz w:val="24"/>
          <w:highlight w:val="none"/>
        </w:rPr>
      </w:pPr>
      <w:r>
        <w:rPr>
          <w:rFonts w:ascii="宋体" w:hAnsi="宋体"/>
          <w:sz w:val="24"/>
          <w:highlight w:val="none"/>
        </w:rPr>
        <w:t>6</w:t>
      </w:r>
      <w:r>
        <w:rPr>
          <w:rFonts w:hint="eastAsia" w:ascii="宋体" w:hAnsi="宋体"/>
          <w:sz w:val="24"/>
          <w:highlight w:val="none"/>
        </w:rPr>
        <w:t>）热压板温度控制精度:±3℃，最高温度: 110℃。</w:t>
      </w:r>
      <w:r>
        <w:rPr>
          <w:rFonts w:hint="eastAsia"/>
          <w:sz w:val="24"/>
          <w:highlight w:val="none"/>
        </w:rPr>
        <w:t>热压的上下压板可以独立加热。</w:t>
      </w:r>
    </w:p>
    <w:p w14:paraId="5D447846">
      <w:pPr>
        <w:spacing w:line="360" w:lineRule="auto"/>
        <w:ind w:firstLine="484" w:firstLineChars="202"/>
        <w:rPr>
          <w:rFonts w:hint="eastAsia" w:ascii="宋体" w:hAnsi="宋体"/>
          <w:sz w:val="24"/>
          <w:highlight w:val="none"/>
        </w:rPr>
      </w:pPr>
      <w:r>
        <w:rPr>
          <w:rFonts w:ascii="宋体" w:hAnsi="宋体"/>
          <w:sz w:val="24"/>
          <w:highlight w:val="none"/>
        </w:rPr>
        <w:t>7</w:t>
      </w:r>
      <w:r>
        <w:rPr>
          <w:rFonts w:hint="eastAsia" w:ascii="宋体" w:hAnsi="宋体"/>
          <w:sz w:val="24"/>
          <w:highlight w:val="none"/>
        </w:rPr>
        <w:t>）极组热压和冷压的压力: 150Kg</w:t>
      </w:r>
      <w:r>
        <w:rPr>
          <w:rFonts w:hint="eastAsia"/>
          <w:sz w:val="24"/>
          <w:highlight w:val="none"/>
        </w:rPr>
        <w:t>～</w:t>
      </w:r>
      <w:r>
        <w:rPr>
          <w:rFonts w:hint="eastAsia" w:ascii="宋体" w:hAnsi="宋体"/>
          <w:sz w:val="24"/>
          <w:highlight w:val="none"/>
        </w:rPr>
        <w:t>400Kg.压力精度偏差：±</w:t>
      </w:r>
      <w:r>
        <w:rPr>
          <w:rFonts w:ascii="宋体" w:hAnsi="宋体"/>
          <w:sz w:val="24"/>
          <w:highlight w:val="none"/>
        </w:rPr>
        <w:t>4</w:t>
      </w:r>
      <w:r>
        <w:rPr>
          <w:rFonts w:hint="eastAsia" w:ascii="宋体" w:hAnsi="宋体"/>
          <w:sz w:val="24"/>
          <w:highlight w:val="none"/>
        </w:rPr>
        <w:t xml:space="preserve">Kg. </w:t>
      </w:r>
    </w:p>
    <w:p w14:paraId="26C6EAED">
      <w:pPr>
        <w:spacing w:line="360" w:lineRule="auto"/>
        <w:ind w:firstLine="484" w:firstLineChars="202"/>
        <w:rPr>
          <w:sz w:val="24"/>
          <w:highlight w:val="none"/>
        </w:rPr>
      </w:pPr>
      <w:r>
        <w:rPr>
          <w:rFonts w:ascii="宋体" w:hAnsi="宋体"/>
          <w:sz w:val="24"/>
          <w:highlight w:val="none"/>
        </w:rPr>
        <w:t>8</w:t>
      </w:r>
      <w:r>
        <w:rPr>
          <w:rFonts w:hint="eastAsia" w:ascii="宋体" w:hAnsi="宋体"/>
          <w:sz w:val="24"/>
          <w:highlight w:val="none"/>
        </w:rPr>
        <w:t>）极组热压工位的压力源：用伺服电机。</w:t>
      </w:r>
      <w:r>
        <w:rPr>
          <w:rFonts w:hint="eastAsia"/>
          <w:sz w:val="24"/>
          <w:highlight w:val="none"/>
        </w:rPr>
        <w:t>需要配压力传感器（上限</w:t>
      </w:r>
      <w:r>
        <w:rPr>
          <w:rFonts w:hint="eastAsia"/>
          <w:sz w:val="24"/>
          <w:highlight w:val="none"/>
          <w:lang w:val="en-US" w:eastAsia="zh-CN"/>
        </w:rPr>
        <w:t>10</w:t>
      </w:r>
      <w:r>
        <w:rPr>
          <w:rFonts w:hint="eastAsia"/>
          <w:sz w:val="24"/>
          <w:highlight w:val="none"/>
        </w:rPr>
        <w:t>00</w:t>
      </w:r>
      <w:r>
        <w:rPr>
          <w:rFonts w:hint="eastAsia" w:ascii="宋体" w:hAnsi="宋体"/>
          <w:sz w:val="24"/>
          <w:highlight w:val="none"/>
        </w:rPr>
        <w:t>Kg</w:t>
      </w:r>
      <w:r>
        <w:rPr>
          <w:rFonts w:hint="eastAsia"/>
          <w:sz w:val="24"/>
          <w:highlight w:val="none"/>
        </w:rPr>
        <w:t>，精度</w:t>
      </w:r>
      <w:r>
        <w:rPr>
          <w:rFonts w:hint="eastAsia" w:ascii="宋体" w:hAnsi="宋体"/>
          <w:sz w:val="24"/>
          <w:highlight w:val="none"/>
        </w:rPr>
        <w:t>±1Kg</w:t>
      </w:r>
      <w:r>
        <w:rPr>
          <w:rFonts w:hint="eastAsia"/>
          <w:sz w:val="24"/>
          <w:highlight w:val="none"/>
        </w:rPr>
        <w:t xml:space="preserve">）， </w:t>
      </w:r>
    </w:p>
    <w:p w14:paraId="382F433D">
      <w:pPr>
        <w:spacing w:line="360" w:lineRule="auto"/>
        <w:rPr>
          <w:sz w:val="24"/>
          <w:highlight w:val="none"/>
        </w:rPr>
      </w:pPr>
      <w:r>
        <w:rPr>
          <w:rFonts w:hint="eastAsia"/>
          <w:sz w:val="24"/>
          <w:highlight w:val="none"/>
        </w:rPr>
        <w:t>备注：极组热压工艺或冷压工艺，都在此工位基本完成极组定型。</w:t>
      </w:r>
    </w:p>
    <w:p w14:paraId="08335D65">
      <w:pPr>
        <w:spacing w:line="360" w:lineRule="auto"/>
        <w:ind w:firstLine="444" w:firstLineChars="185"/>
        <w:rPr>
          <w:sz w:val="24"/>
          <w:highlight w:val="none"/>
        </w:rPr>
      </w:pPr>
      <w:r>
        <w:rPr>
          <w:rFonts w:ascii="宋体" w:hAnsi="宋体"/>
          <w:sz w:val="24"/>
          <w:highlight w:val="none"/>
        </w:rPr>
        <w:t>9</w:t>
      </w:r>
      <w:r>
        <w:rPr>
          <w:rFonts w:hint="eastAsia" w:ascii="宋体" w:hAnsi="宋体"/>
          <w:sz w:val="24"/>
          <w:highlight w:val="none"/>
        </w:rPr>
        <w:t>）极组冷压工位的压力源：</w:t>
      </w:r>
      <w:r>
        <w:rPr>
          <w:rFonts w:hint="eastAsia"/>
          <w:sz w:val="24"/>
          <w:highlight w:val="none"/>
        </w:rPr>
        <w:t>使用气缸（缸径100毫米），需要配压力传感器（上限</w:t>
      </w:r>
      <w:r>
        <w:rPr>
          <w:rFonts w:hint="eastAsia"/>
          <w:sz w:val="24"/>
          <w:highlight w:val="none"/>
          <w:lang w:val="en-US" w:eastAsia="zh-CN"/>
        </w:rPr>
        <w:t>10</w:t>
      </w:r>
      <w:r>
        <w:rPr>
          <w:sz w:val="24"/>
          <w:highlight w:val="none"/>
        </w:rPr>
        <w:t>00</w:t>
      </w:r>
      <w:r>
        <w:rPr>
          <w:rFonts w:hint="eastAsia" w:ascii="宋体" w:hAnsi="宋体"/>
          <w:sz w:val="24"/>
          <w:highlight w:val="none"/>
        </w:rPr>
        <w:t>Kg</w:t>
      </w:r>
      <w:r>
        <w:rPr>
          <w:rFonts w:hint="eastAsia"/>
          <w:sz w:val="24"/>
          <w:highlight w:val="none"/>
        </w:rPr>
        <w:t>，精度</w:t>
      </w:r>
      <w:r>
        <w:rPr>
          <w:rFonts w:hint="eastAsia" w:ascii="宋体" w:hAnsi="宋体"/>
          <w:sz w:val="24"/>
          <w:highlight w:val="none"/>
        </w:rPr>
        <w:t>±1Kg</w:t>
      </w:r>
      <w:r>
        <w:rPr>
          <w:rFonts w:hint="eastAsia"/>
          <w:sz w:val="24"/>
          <w:highlight w:val="none"/>
        </w:rPr>
        <w:t>），配电气比例阀控制压力。</w:t>
      </w:r>
    </w:p>
    <w:p w14:paraId="3592A430">
      <w:pPr>
        <w:spacing w:line="360" w:lineRule="auto"/>
        <w:ind w:firstLine="480" w:firstLineChars="200"/>
        <w:rPr>
          <w:sz w:val="24"/>
          <w:highlight w:val="none"/>
        </w:rPr>
      </w:pPr>
      <w:r>
        <w:rPr>
          <w:rFonts w:hint="eastAsia" w:ascii="宋体" w:hAnsi="宋体"/>
          <w:sz w:val="24"/>
          <w:highlight w:val="none"/>
        </w:rPr>
        <w:t>1</w:t>
      </w:r>
      <w:r>
        <w:rPr>
          <w:rFonts w:ascii="宋体" w:hAnsi="宋体"/>
          <w:sz w:val="24"/>
          <w:highlight w:val="none"/>
        </w:rPr>
        <w:t>0</w:t>
      </w:r>
      <w:r>
        <w:rPr>
          <w:rFonts w:hint="eastAsia" w:ascii="宋体" w:hAnsi="宋体"/>
          <w:sz w:val="24"/>
          <w:highlight w:val="none"/>
        </w:rPr>
        <w:t>）</w:t>
      </w:r>
      <w:r>
        <w:rPr>
          <w:rFonts w:hint="eastAsia"/>
          <w:sz w:val="24"/>
          <w:highlight w:val="none"/>
        </w:rPr>
        <w:t>Hi-pot测试仪器，指定品牌chroma 19073。需要</w:t>
      </w:r>
      <w:r>
        <w:rPr>
          <w:rFonts w:hint="eastAsia"/>
          <w:sz w:val="24"/>
          <w:highlight w:val="none"/>
          <w:lang w:val="en-US" w:eastAsia="zh-CN"/>
        </w:rPr>
        <w:t>1</w:t>
      </w:r>
      <w:r>
        <w:rPr>
          <w:rFonts w:hint="eastAsia"/>
          <w:sz w:val="24"/>
          <w:highlight w:val="none"/>
        </w:rPr>
        <w:t>台。</w:t>
      </w:r>
      <w:r>
        <w:rPr>
          <w:rFonts w:hint="eastAsia" w:ascii="宋体" w:hAnsi="宋体"/>
          <w:sz w:val="24"/>
          <w:highlight w:val="none"/>
        </w:rPr>
        <w:t xml:space="preserve">测试参数：250V，2GΩ稳定测量，无误判，判定电流及电阻可设置上下限，测试极组的阻值上传MES. </w:t>
      </w:r>
      <w:r>
        <w:rPr>
          <w:rFonts w:hint="eastAsia"/>
          <w:sz w:val="24"/>
          <w:highlight w:val="none"/>
        </w:rPr>
        <w:t>Hi-pot测试时间最长：4秒。</w:t>
      </w:r>
    </w:p>
    <w:p w14:paraId="55B19DA1">
      <w:pPr>
        <w:spacing w:line="360" w:lineRule="auto"/>
        <w:ind w:firstLine="444" w:firstLineChars="185"/>
        <w:rPr>
          <w:color w:val="auto"/>
          <w:sz w:val="24"/>
          <w:highlight w:val="none"/>
        </w:rPr>
      </w:pPr>
      <w:r>
        <w:rPr>
          <w:rFonts w:hint="eastAsia" w:ascii="宋体" w:hAnsi="宋体"/>
          <w:sz w:val="24"/>
          <w:highlight w:val="none"/>
        </w:rPr>
        <w:t>1</w:t>
      </w:r>
      <w:r>
        <w:rPr>
          <w:rFonts w:ascii="宋体" w:hAnsi="宋体"/>
          <w:sz w:val="24"/>
          <w:highlight w:val="none"/>
        </w:rPr>
        <w:t>1</w:t>
      </w:r>
      <w:r>
        <w:rPr>
          <w:rFonts w:hint="eastAsia" w:ascii="宋体" w:hAnsi="宋体"/>
          <w:sz w:val="24"/>
          <w:highlight w:val="none"/>
        </w:rPr>
        <w:t>）</w:t>
      </w:r>
      <w:r>
        <w:rPr>
          <w:rFonts w:hint="eastAsia"/>
          <w:color w:val="auto"/>
          <w:sz w:val="24"/>
          <w:highlight w:val="none"/>
        </w:rPr>
        <w:t>CCD检测机构支架与冷热压机构分开，避免冷热压机构动作的震动干扰；CCD检测工位压力</w:t>
      </w:r>
      <w:r>
        <w:rPr>
          <w:rFonts w:hint="eastAsia" w:ascii="宋体" w:hAnsi="宋体"/>
          <w:color w:val="auto"/>
          <w:sz w:val="24"/>
          <w:highlight w:val="none"/>
        </w:rPr>
        <w:t>20Kg</w:t>
      </w:r>
      <w:r>
        <w:rPr>
          <w:rFonts w:hint="eastAsia"/>
          <w:color w:val="auto"/>
          <w:sz w:val="24"/>
          <w:highlight w:val="none"/>
        </w:rPr>
        <w:t>～</w:t>
      </w:r>
      <w:r>
        <w:rPr>
          <w:rFonts w:hint="eastAsia" w:ascii="宋体" w:hAnsi="宋体"/>
          <w:color w:val="auto"/>
          <w:sz w:val="24"/>
          <w:highlight w:val="none"/>
        </w:rPr>
        <w:t>40Kg.压力精度偏差：±4Kg.减压阀手动调整， 参考缸径32mm.</w:t>
      </w:r>
    </w:p>
    <w:p w14:paraId="19F8FB50">
      <w:pPr>
        <w:spacing w:line="360" w:lineRule="auto"/>
        <w:ind w:firstLine="444" w:firstLineChars="185"/>
        <w:rPr>
          <w:sz w:val="24"/>
          <w:highlight w:val="none"/>
        </w:rPr>
      </w:pPr>
      <w:r>
        <w:rPr>
          <w:rFonts w:hint="eastAsia" w:ascii="宋体" w:hAnsi="宋体"/>
          <w:sz w:val="24"/>
          <w:highlight w:val="none"/>
        </w:rPr>
        <w:t>1</w:t>
      </w:r>
      <w:r>
        <w:rPr>
          <w:rFonts w:ascii="宋体" w:hAnsi="宋体"/>
          <w:sz w:val="24"/>
          <w:highlight w:val="none"/>
        </w:rPr>
        <w:t>2</w:t>
      </w:r>
      <w:r>
        <w:rPr>
          <w:rFonts w:hint="eastAsia" w:ascii="宋体" w:hAnsi="宋体"/>
          <w:sz w:val="24"/>
          <w:highlight w:val="none"/>
        </w:rPr>
        <w:t>）</w:t>
      </w:r>
      <w:r>
        <w:rPr>
          <w:rFonts w:hint="eastAsia"/>
          <w:sz w:val="24"/>
          <w:highlight w:val="none"/>
        </w:rPr>
        <w:t xml:space="preserve">极组卷出后，极组禁止使用吸盘方式搬运。判定的不良极组，用吸盘分类放入不良品盒，不良片盒子分类：Hi-pot不良，对齐度不良，极耳位置不良。 </w:t>
      </w:r>
    </w:p>
    <w:p w14:paraId="7FCDED06">
      <w:pPr>
        <w:pStyle w:val="4"/>
        <w:spacing w:before="0" w:after="0" w:line="415" w:lineRule="auto"/>
        <w:rPr>
          <w:rFonts w:hint="eastAsia" w:ascii="黑体" w:hAnsi="黑体" w:eastAsia="黑体"/>
          <w:b w:val="0"/>
          <w:sz w:val="24"/>
          <w:szCs w:val="24"/>
          <w:highlight w:val="none"/>
        </w:rPr>
      </w:pPr>
      <w:bookmarkStart w:id="31" w:name="_Toc6868"/>
      <w:r>
        <w:rPr>
          <w:rFonts w:hint="eastAsia" w:ascii="黑体" w:hAnsi="黑体" w:eastAsia="黑体"/>
          <w:b w:val="0"/>
          <w:sz w:val="24"/>
          <w:szCs w:val="24"/>
          <w:highlight w:val="none"/>
        </w:rPr>
        <w:t>2.2.</w:t>
      </w:r>
      <w:r>
        <w:rPr>
          <w:rFonts w:hint="eastAsia" w:ascii="黑体" w:hAnsi="黑体" w:eastAsia="黑体"/>
          <w:b w:val="0"/>
          <w:sz w:val="24"/>
          <w:szCs w:val="24"/>
          <w:highlight w:val="none"/>
          <w:lang w:val="en-US" w:eastAsia="zh-CN"/>
        </w:rPr>
        <w:t>8</w:t>
      </w:r>
      <w:r>
        <w:rPr>
          <w:rFonts w:hint="eastAsia" w:ascii="黑体" w:hAnsi="黑体" w:eastAsia="黑体"/>
          <w:b w:val="0"/>
          <w:sz w:val="24"/>
          <w:szCs w:val="24"/>
          <w:highlight w:val="none"/>
        </w:rPr>
        <w:t>传送带下料</w:t>
      </w:r>
      <w:bookmarkEnd w:id="31"/>
    </w:p>
    <w:p w14:paraId="1A0AEB87">
      <w:pPr>
        <w:spacing w:line="360" w:lineRule="auto"/>
        <w:ind w:firstLine="484" w:firstLineChars="202"/>
        <w:rPr>
          <w:rFonts w:hint="eastAsia" w:ascii="宋体" w:hAnsi="宋体" w:eastAsia="宋体"/>
          <w:sz w:val="24"/>
          <w:highlight w:val="none"/>
          <w:lang w:eastAsia="zh-CN"/>
        </w:rPr>
      </w:pPr>
      <w:r>
        <w:rPr>
          <w:rFonts w:hint="eastAsia" w:ascii="宋体" w:hAnsi="宋体"/>
          <w:sz w:val="24"/>
          <w:highlight w:val="none"/>
        </w:rPr>
        <w:t>1）极组卷绕完成后，设备可自动将良品极组自动放到传送带上，</w:t>
      </w:r>
      <w:r>
        <w:rPr>
          <w:rFonts w:hint="eastAsia" w:ascii="宋体" w:hAnsi="宋体"/>
          <w:sz w:val="24"/>
          <w:highlight w:val="none"/>
          <w:lang w:val="en-US" w:eastAsia="zh-CN"/>
        </w:rPr>
        <w:t>装盘机机械手自动将</w:t>
      </w:r>
      <w:r>
        <w:rPr>
          <w:rFonts w:hint="eastAsia" w:ascii="宋体" w:hAnsi="宋体"/>
          <w:sz w:val="24"/>
          <w:highlight w:val="none"/>
        </w:rPr>
        <w:t>极组取走。传送带末端需要安装传感器用于检测传送带末端有无电池，传送带的高度为850±20mm，长度以3D评审实际尺寸为准</w:t>
      </w:r>
      <w:r>
        <w:rPr>
          <w:rFonts w:hint="eastAsia" w:ascii="宋体" w:hAnsi="宋体"/>
          <w:sz w:val="24"/>
          <w:highlight w:val="none"/>
          <w:lang w:eastAsia="zh-CN"/>
        </w:rPr>
        <w:t>。</w:t>
      </w:r>
    </w:p>
    <w:p w14:paraId="2FFA66B2">
      <w:pPr>
        <w:spacing w:line="360" w:lineRule="auto"/>
        <w:ind w:firstLine="484" w:firstLineChars="202"/>
        <w:rPr>
          <w:rFonts w:hint="eastAsia" w:ascii="宋体" w:hAnsi="宋体"/>
          <w:sz w:val="24"/>
          <w:highlight w:val="none"/>
        </w:rPr>
      </w:pPr>
      <w:r>
        <w:rPr>
          <w:rFonts w:hint="eastAsia" w:ascii="宋体" w:hAnsi="宋体"/>
          <w:sz w:val="24"/>
          <w:highlight w:val="none"/>
        </w:rPr>
        <w:t>2）测试NG品自动剔除，配置至少8种类的NG盒子，具体分类：对齐度不良、极组尺寸不良、极组外观不良、短路不良、其它种类不良。NG信息需与极耳码号绑定，NG品采用堆叠式下料，便于员工收料。</w:t>
      </w:r>
    </w:p>
    <w:p w14:paraId="6B6AFAE2">
      <w:pPr>
        <w:pStyle w:val="4"/>
        <w:spacing w:before="0" w:after="0" w:line="415" w:lineRule="auto"/>
        <w:rPr>
          <w:rFonts w:hint="eastAsia" w:ascii="黑体" w:hAnsi="黑体" w:eastAsia="黑体"/>
          <w:b w:val="0"/>
          <w:sz w:val="24"/>
          <w:szCs w:val="24"/>
          <w:highlight w:val="none"/>
        </w:rPr>
      </w:pPr>
      <w:bookmarkStart w:id="32" w:name="_Toc5715"/>
      <w:r>
        <w:rPr>
          <w:rFonts w:hint="eastAsia" w:ascii="黑体" w:hAnsi="黑体" w:eastAsia="黑体"/>
          <w:b w:val="0"/>
          <w:sz w:val="24"/>
          <w:szCs w:val="24"/>
          <w:highlight w:val="none"/>
        </w:rPr>
        <w:t>2.2.</w:t>
      </w:r>
      <w:r>
        <w:rPr>
          <w:rFonts w:hint="eastAsia" w:ascii="黑体" w:hAnsi="黑体" w:eastAsia="黑体"/>
          <w:b w:val="0"/>
          <w:sz w:val="24"/>
          <w:szCs w:val="24"/>
          <w:highlight w:val="none"/>
          <w:lang w:val="en-US" w:eastAsia="zh-CN"/>
        </w:rPr>
        <w:t>9</w:t>
      </w:r>
      <w:r>
        <w:rPr>
          <w:rFonts w:hint="eastAsia" w:ascii="黑体" w:hAnsi="黑体" w:eastAsia="黑体"/>
          <w:b w:val="0"/>
          <w:sz w:val="24"/>
          <w:szCs w:val="24"/>
          <w:highlight w:val="none"/>
        </w:rPr>
        <w:t>自动下料机收料</w:t>
      </w:r>
      <w:bookmarkEnd w:id="32"/>
    </w:p>
    <w:p w14:paraId="64AD1AB1">
      <w:pPr>
        <w:numPr>
          <w:ilvl w:val="0"/>
          <w:numId w:val="4"/>
        </w:numPr>
        <w:spacing w:line="360" w:lineRule="auto"/>
        <w:ind w:firstLine="480" w:firstLineChars="200"/>
        <w:rPr>
          <w:rFonts w:hint="eastAsia"/>
          <w:sz w:val="24"/>
          <w:highlight w:val="none"/>
        </w:rPr>
      </w:pPr>
      <w:r>
        <w:rPr>
          <w:rFonts w:hint="eastAsia"/>
          <w:sz w:val="24"/>
          <w:highlight w:val="none"/>
        </w:rPr>
        <w:t>极组卷绕完成后，经输送带移送至下料机位置，机械手将下料极组移载至CCD定位平台，采用XYθ三轴纠偏平台纠偏，纠偏后的极组经伺服模组下料至吸塑盒。CCD</w:t>
      </w:r>
      <w:r>
        <w:rPr>
          <w:rFonts w:hint="eastAsia"/>
          <w:sz w:val="24"/>
          <w:highlight w:val="none"/>
          <w:lang w:val="en-US" w:eastAsia="zh-CN"/>
        </w:rPr>
        <w:t>为彩色相机，</w:t>
      </w:r>
      <w:r>
        <w:rPr>
          <w:rFonts w:hint="eastAsia"/>
          <w:sz w:val="24"/>
          <w:highlight w:val="none"/>
        </w:rPr>
        <w:t>定位纠偏采用背光方式，定位检测精度0.1mm，单像素点尺寸0.03mm/pixel；</w:t>
      </w:r>
    </w:p>
    <w:p w14:paraId="6B8CFC10">
      <w:pPr>
        <w:numPr>
          <w:ilvl w:val="0"/>
          <w:numId w:val="0"/>
        </w:numPr>
        <w:spacing w:line="360" w:lineRule="auto"/>
        <w:rPr>
          <w:rFonts w:hint="default" w:eastAsia="宋体"/>
          <w:sz w:val="24"/>
          <w:highlight w:val="none"/>
          <w:lang w:val="en-US" w:eastAsia="zh-CN"/>
        </w:rPr>
      </w:pPr>
      <w:r>
        <w:rPr>
          <w:rFonts w:hint="eastAsia"/>
          <w:sz w:val="24"/>
          <w:highlight w:val="none"/>
          <w:lang w:val="en-US" w:eastAsia="zh-CN"/>
        </w:rPr>
        <w:t>定位区域侧面增加正光源且不与机械手运动空间干涉，用于检测极组表面褶皱、终止胶打折、气泡等外观不良，外观要求：终止</w:t>
      </w:r>
      <w:r>
        <w:rPr>
          <w:rFonts w:hint="eastAsia" w:ascii="宋体" w:hAnsi="宋体"/>
          <w:sz w:val="24"/>
          <w:highlight w:val="none"/>
        </w:rPr>
        <w:t>胶带无褶皱，直径1mm气泡数量＜3个</w:t>
      </w:r>
      <w:r>
        <w:rPr>
          <w:rFonts w:hint="eastAsia"/>
          <w:sz w:val="24"/>
          <w:highlight w:val="none"/>
          <w:lang w:val="en-US" w:eastAsia="zh-CN"/>
        </w:rPr>
        <w:t>；</w:t>
      </w:r>
    </w:p>
    <w:p w14:paraId="00E4D17E">
      <w:pPr>
        <w:spacing w:line="360" w:lineRule="auto"/>
        <w:ind w:firstLine="480" w:firstLineChars="200"/>
        <w:rPr>
          <w:sz w:val="24"/>
          <w:highlight w:val="none"/>
        </w:rPr>
      </w:pPr>
      <w:r>
        <w:rPr>
          <w:rFonts w:hint="eastAsia"/>
          <w:sz w:val="24"/>
          <w:highlight w:val="none"/>
        </w:rPr>
        <w:t>2）</w:t>
      </w:r>
      <w:r>
        <w:rPr>
          <w:sz w:val="24"/>
          <w:highlight w:val="none"/>
        </w:rPr>
        <w:t>极组缓存区分为空吸塑盒区和满料吸塑盒区，人工将空吸塑盒放置于设备上，空吸塑盒自动流拉至极组下料工位，装满极组的吸塑盒流拉至吸塑盒取出位，人工取出满料吸塑盒。设备可放置20个空吸塑盒和20个满吸塑盒(针对20mm高度的吸塑盒)，2个空料盒位</w:t>
      </w:r>
      <w:r>
        <w:rPr>
          <w:rFonts w:hint="eastAsia"/>
          <w:sz w:val="24"/>
          <w:highlight w:val="none"/>
        </w:rPr>
        <w:t>，</w:t>
      </w:r>
      <w:r>
        <w:rPr>
          <w:sz w:val="24"/>
          <w:highlight w:val="none"/>
        </w:rPr>
        <w:t>2个满料盒位,具备料盒缓存满报警功能</w:t>
      </w:r>
      <w:r>
        <w:rPr>
          <w:rFonts w:hint="eastAsia"/>
          <w:sz w:val="24"/>
          <w:highlight w:val="none"/>
        </w:rPr>
        <w:t>；</w:t>
      </w:r>
    </w:p>
    <w:p w14:paraId="4C6042A6">
      <w:pPr>
        <w:pStyle w:val="11"/>
        <w:ind w:left="0"/>
        <w:rPr>
          <w:rFonts w:ascii="Calibri" w:hAnsi="Calibri" w:eastAsia="宋体" w:cs="Times New Roman"/>
          <w:kern w:val="2"/>
          <w:sz w:val="24"/>
          <w:szCs w:val="24"/>
          <w:highlight w:val="none"/>
          <w:lang w:val="en-US" w:eastAsia="zh-CN" w:bidi="ar-SA"/>
        </w:rPr>
      </w:pPr>
      <w:r>
        <w:rPr>
          <w:rFonts w:ascii="Calibri" w:hAnsi="Calibri" w:eastAsia="宋体" w:cs="Times New Roman"/>
          <w:kern w:val="2"/>
          <w:sz w:val="24"/>
          <w:szCs w:val="24"/>
          <w:highlight w:val="none"/>
          <w:lang w:val="en-US" w:eastAsia="zh-CN" w:bidi="ar-SA"/>
        </w:rPr>
        <w:t>吸塑盒尺寸：参照</w:t>
      </w:r>
      <w:r>
        <w:rPr>
          <w:rFonts w:hint="eastAsia" w:ascii="Calibri" w:hAnsi="Calibri" w:eastAsia="宋体" w:cs="Times New Roman"/>
          <w:kern w:val="2"/>
          <w:sz w:val="24"/>
          <w:szCs w:val="24"/>
          <w:highlight w:val="none"/>
          <w:lang w:val="en-US" w:eastAsia="zh-CN" w:bidi="ar-SA"/>
        </w:rPr>
        <w:t>招标方</w:t>
      </w:r>
      <w:r>
        <w:rPr>
          <w:rFonts w:ascii="Calibri" w:hAnsi="Calibri" w:eastAsia="宋体" w:cs="Times New Roman"/>
          <w:kern w:val="2"/>
          <w:sz w:val="24"/>
          <w:szCs w:val="24"/>
          <w:highlight w:val="none"/>
          <w:lang w:val="en-US" w:eastAsia="zh-CN" w:bidi="ar-SA"/>
        </w:rPr>
        <w:t>提供图纸，长120mm~400mm，宽120mm~400mm，高度10~32mm。</w:t>
      </w:r>
    </w:p>
    <w:p w14:paraId="699038C0">
      <w:pPr>
        <w:pStyle w:val="11"/>
        <w:ind w:left="0"/>
        <w:rPr>
          <w:sz w:val="24"/>
          <w:highlight w:val="none"/>
        </w:rPr>
      </w:pPr>
      <w:r>
        <w:rPr>
          <w:rFonts w:ascii="Calibri" w:hAnsi="Calibri" w:eastAsia="宋体" w:cs="Times New Roman"/>
          <w:kern w:val="2"/>
          <w:sz w:val="24"/>
          <w:szCs w:val="24"/>
          <w:highlight w:val="none"/>
          <w:lang w:val="en-US" w:eastAsia="zh-CN" w:bidi="ar-SA"/>
        </w:rPr>
        <w:drawing>
          <wp:anchor distT="0" distB="0" distL="114300" distR="114300" simplePos="0" relativeHeight="251668480" behindDoc="0" locked="0" layoutInCell="1" allowOverlap="1">
            <wp:simplePos x="0" y="0"/>
            <wp:positionH relativeFrom="column">
              <wp:posOffset>1958975</wp:posOffset>
            </wp:positionH>
            <wp:positionV relativeFrom="paragraph">
              <wp:posOffset>10795</wp:posOffset>
            </wp:positionV>
            <wp:extent cx="1631315" cy="1421130"/>
            <wp:effectExtent l="0" t="0" r="14605" b="11430"/>
            <wp:wrapTopAndBottom/>
            <wp:docPr id="414023039" name="图片 414023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23039" name="图片 414023039"/>
                    <pic:cNvPicPr>
                      <a:picLocks noChangeAspect="1" noChangeArrowheads="1"/>
                    </pic:cNvPicPr>
                  </pic:nvPicPr>
                  <pic:blipFill>
                    <a:blip r:embed="rId35">
                      <a:extLst>
                        <a:ext uri="{28A0092B-C50C-407E-A947-70E740481C1C}">
                          <a14:useLocalDpi xmlns:a14="http://schemas.microsoft.com/office/drawing/2010/main" val="0"/>
                        </a:ext>
                      </a:extLst>
                    </a:blip>
                    <a:srcRect l="5430" r="3167" b="-1756"/>
                    <a:stretch>
                      <a:fillRect/>
                    </a:stretch>
                  </pic:blipFill>
                  <pic:spPr>
                    <a:xfrm>
                      <a:off x="0" y="0"/>
                      <a:ext cx="1631315" cy="1421130"/>
                    </a:xfrm>
                    <a:prstGeom prst="rect">
                      <a:avLst/>
                    </a:prstGeom>
                    <a:noFill/>
                    <a:ln>
                      <a:noFill/>
                    </a:ln>
                  </pic:spPr>
                </pic:pic>
              </a:graphicData>
            </a:graphic>
          </wp:anchor>
        </w:drawing>
      </w:r>
    </w:p>
    <w:p w14:paraId="5804A55F">
      <w:pPr>
        <w:pStyle w:val="11"/>
        <w:ind w:left="0"/>
        <w:rPr>
          <w:rFonts w:hint="eastAsia"/>
          <w:highlight w:val="none"/>
        </w:rPr>
      </w:pPr>
    </w:p>
    <w:p w14:paraId="45490028">
      <w:pPr>
        <w:jc w:val="center"/>
        <w:rPr>
          <w:sz w:val="24"/>
          <w:highlight w:val="none"/>
        </w:rPr>
      </w:pPr>
      <w:r>
        <w:rPr>
          <w:rFonts w:hint="eastAsia"/>
          <w:highlight w:val="none"/>
        </w:rPr>
        <w:t>图</w:t>
      </w:r>
      <w:r>
        <w:rPr>
          <w:rFonts w:hint="eastAsia"/>
          <w:highlight w:val="none"/>
          <w:lang w:val="en-US" w:eastAsia="zh-CN"/>
        </w:rPr>
        <w:t>21</w:t>
      </w:r>
      <w:r>
        <w:rPr>
          <w:rFonts w:hint="eastAsia"/>
          <w:highlight w:val="none"/>
        </w:rPr>
        <w:t xml:space="preserve"> 吸塑盒示意图</w:t>
      </w:r>
    </w:p>
    <w:p w14:paraId="6F34BB1E">
      <w:pPr>
        <w:spacing w:line="360" w:lineRule="auto"/>
        <w:ind w:firstLine="480" w:firstLineChars="200"/>
        <w:rPr>
          <w:rFonts w:hint="eastAsia" w:ascii="宋体" w:hAnsi="宋体"/>
          <w:sz w:val="24"/>
          <w:highlight w:val="none"/>
        </w:rPr>
      </w:pPr>
      <w:r>
        <w:rPr>
          <w:rFonts w:hint="eastAsia" w:ascii="宋体" w:hAnsi="宋体"/>
          <w:sz w:val="24"/>
          <w:highlight w:val="none"/>
        </w:rPr>
        <w:t>3）采用CCD定位吸塑盒位置，引导四轴机器人精确下料，采用正面打光方式，单像素点尺寸≤0.1mm/pixel，CCD可识别料盒待放置极组的位置有无极组，若有极组则报警提示或引导至下一放料位，四轴机器人品牌为汇川，四轴机器人可适用于1%干燥环境。</w:t>
      </w:r>
    </w:p>
    <w:p w14:paraId="3D2E90E0">
      <w:pPr>
        <w:pStyle w:val="4"/>
        <w:spacing w:before="0" w:after="0" w:line="415" w:lineRule="auto"/>
        <w:rPr>
          <w:rFonts w:hint="eastAsia" w:ascii="黑体" w:hAnsi="黑体" w:eastAsia="黑体"/>
          <w:b w:val="0"/>
          <w:sz w:val="24"/>
          <w:szCs w:val="24"/>
          <w:highlight w:val="none"/>
        </w:rPr>
      </w:pPr>
      <w:bookmarkStart w:id="33" w:name="_Toc28405"/>
      <w:r>
        <w:rPr>
          <w:rFonts w:hint="eastAsia" w:ascii="黑体" w:hAnsi="黑体" w:eastAsia="黑体"/>
          <w:b w:val="0"/>
          <w:sz w:val="24"/>
          <w:szCs w:val="24"/>
          <w:highlight w:val="none"/>
        </w:rPr>
        <w:t>2.2.</w:t>
      </w:r>
      <w:r>
        <w:rPr>
          <w:rFonts w:hint="eastAsia" w:ascii="黑体" w:hAnsi="黑体" w:eastAsia="黑体"/>
          <w:b w:val="0"/>
          <w:sz w:val="24"/>
          <w:szCs w:val="24"/>
          <w:highlight w:val="none"/>
          <w:lang w:val="en-US" w:eastAsia="zh-CN"/>
        </w:rPr>
        <w:t>10</w:t>
      </w:r>
      <w:r>
        <w:rPr>
          <w:rFonts w:hint="eastAsia" w:ascii="黑体" w:hAnsi="黑体" w:eastAsia="黑体"/>
          <w:b w:val="0"/>
          <w:sz w:val="24"/>
          <w:szCs w:val="24"/>
          <w:highlight w:val="none"/>
        </w:rPr>
        <w:t xml:space="preserve"> CCD检测</w:t>
      </w:r>
      <w:bookmarkEnd w:id="33"/>
    </w:p>
    <w:p w14:paraId="2BA6A362">
      <w:pPr>
        <w:spacing w:line="360" w:lineRule="auto"/>
        <w:ind w:firstLine="484" w:firstLineChars="202"/>
        <w:rPr>
          <w:rFonts w:hint="eastAsia"/>
          <w:sz w:val="24"/>
          <w:highlight w:val="none"/>
        </w:rPr>
      </w:pPr>
      <w:bookmarkStart w:id="34" w:name="_______40m_min_______660mm_s_______"/>
      <w:bookmarkEnd w:id="34"/>
      <w:r>
        <w:rPr>
          <w:rFonts w:hint="eastAsia"/>
          <w:sz w:val="24"/>
          <w:highlight w:val="none"/>
        </w:rPr>
        <w:t>1）CCD检测卷绕对齐度要求：极组卷绕时，设备可实现正负极片、负极与隔膜的对齐度的实时CCD检测，极片宽度的2侧都需要</w:t>
      </w:r>
      <w:r>
        <w:rPr>
          <w:rFonts w:hint="eastAsia"/>
          <w:sz w:val="24"/>
          <w:highlight w:val="none"/>
          <w:lang w:val="en-US" w:eastAsia="zh-CN"/>
        </w:rPr>
        <w:t>面阵</w:t>
      </w:r>
      <w:r>
        <w:rPr>
          <w:rFonts w:hint="eastAsia"/>
          <w:sz w:val="24"/>
          <w:highlight w:val="none"/>
        </w:rPr>
        <w:t>CCD检测，2侧各配置一套CCD检测装置，卷针每旋转180°记录一次对齐度数据</w:t>
      </w:r>
      <w:r>
        <w:rPr>
          <w:rFonts w:hint="eastAsia"/>
          <w:sz w:val="24"/>
          <w:highlight w:val="none"/>
          <w:lang w:eastAsia="zh-CN"/>
        </w:rPr>
        <w:t>；</w:t>
      </w:r>
      <w:r>
        <w:rPr>
          <w:rFonts w:hint="eastAsia"/>
          <w:sz w:val="24"/>
          <w:highlight w:val="none"/>
          <w:lang w:val="en-US" w:eastAsia="zh-CN"/>
        </w:rPr>
        <w:t>下料CCD提供最佳CCD视野和安装距离，极组标定块的重复性精度和</w:t>
      </w:r>
      <w:r>
        <w:rPr>
          <w:rFonts w:hint="eastAsia"/>
          <w:sz w:val="24"/>
          <w:highlight w:val="none"/>
        </w:rPr>
        <w:t>检测精度控制在±0.05mm，检测数据上传MES系统，与极耳二维码号绑定。CCD检测闭环控制：根据CCD检测数据，实时自动调整。</w:t>
      </w:r>
    </w:p>
    <w:p w14:paraId="727D9127">
      <w:pPr>
        <w:spacing w:line="360" w:lineRule="auto"/>
        <w:ind w:firstLine="484" w:firstLineChars="202"/>
        <w:rPr>
          <w:rFonts w:hint="eastAsia"/>
          <w:sz w:val="24"/>
          <w:highlight w:val="none"/>
        </w:rPr>
      </w:pPr>
      <w:r>
        <w:rPr>
          <w:rFonts w:hint="eastAsia"/>
          <w:sz w:val="24"/>
          <w:highlight w:val="none"/>
        </w:rPr>
        <w:t>2）同一侧的同极性极片偏移量≤0.3mm。</w:t>
      </w:r>
    </w:p>
    <w:p w14:paraId="2B510FC6">
      <w:pPr>
        <w:spacing w:line="360" w:lineRule="auto"/>
        <w:ind w:firstLine="484" w:firstLineChars="202"/>
        <w:rPr>
          <w:rFonts w:hint="eastAsia"/>
          <w:sz w:val="24"/>
          <w:highlight w:val="none"/>
        </w:rPr>
      </w:pPr>
      <w:r>
        <w:rPr>
          <w:rFonts w:hint="eastAsia"/>
          <w:sz w:val="24"/>
          <w:highlight w:val="none"/>
        </w:rPr>
        <w:t>正负极片对齐度规格：负极包裹正极=（负极宽度-正极宽度）/2±0.3mm，最小0.2mm；</w:t>
      </w:r>
    </w:p>
    <w:p w14:paraId="7ABD68E2">
      <w:pPr>
        <w:spacing w:line="360" w:lineRule="auto"/>
        <w:ind w:firstLine="484" w:firstLineChars="202"/>
        <w:rPr>
          <w:rFonts w:hint="eastAsia"/>
          <w:sz w:val="24"/>
          <w:highlight w:val="none"/>
        </w:rPr>
      </w:pPr>
      <w:r>
        <w:rPr>
          <w:rFonts w:hint="eastAsia"/>
          <w:sz w:val="24"/>
          <w:highlight w:val="none"/>
        </w:rPr>
        <w:t>负极与隔膜对齐度规格：隔膜包裹负极=（隔膜宽度-负极宽度）/2±0.3mm，最小0.5mm。</w:t>
      </w:r>
    </w:p>
    <w:p w14:paraId="086994CA">
      <w:pPr>
        <w:spacing w:line="360" w:lineRule="auto"/>
        <w:ind w:firstLine="484" w:firstLineChars="202"/>
        <w:rPr>
          <w:rFonts w:hint="eastAsia"/>
          <w:sz w:val="24"/>
          <w:highlight w:val="none"/>
        </w:rPr>
      </w:pPr>
      <w:r>
        <w:rPr>
          <w:rFonts w:hint="eastAsia"/>
          <w:sz w:val="24"/>
          <w:highlight w:val="none"/>
        </w:rPr>
        <w:t>3）CCD检测负极片入料头部打折不良，当负极最终辊夹住负极片时，给CCD一个信号，CCD拍摄当前负极头部照片，该检测需配备单独背光光源。</w:t>
      </w:r>
      <w:r>
        <w:rPr>
          <w:rFonts w:hint="eastAsia"/>
          <w:sz w:val="24"/>
          <w:highlight w:val="none"/>
          <w:lang w:val="en-US" w:eastAsia="zh-CN"/>
        </w:rPr>
        <w:t>增加夹板吹气防止头部打折功能</w:t>
      </w:r>
      <w:r>
        <w:rPr>
          <w:rFonts w:hint="eastAsia"/>
          <w:sz w:val="24"/>
          <w:highlight w:val="none"/>
          <w:lang w:eastAsia="zh-CN"/>
        </w:rPr>
        <w:t>；</w:t>
      </w:r>
      <w:r>
        <w:rPr>
          <w:rFonts w:hint="eastAsia"/>
          <w:sz w:val="24"/>
          <w:highlight w:val="none"/>
        </w:rPr>
        <w:t>检测规格：在CCD视野范围内，负极头部折角面积≥1平方毫米，判定负极片打折NG。</w:t>
      </w:r>
    </w:p>
    <w:p w14:paraId="7EC34E96">
      <w:pPr>
        <w:spacing w:line="360" w:lineRule="auto"/>
        <w:ind w:firstLine="484" w:firstLineChars="202"/>
        <w:rPr>
          <w:rFonts w:hint="eastAsia"/>
          <w:sz w:val="24"/>
          <w:highlight w:val="none"/>
        </w:rPr>
      </w:pPr>
      <w:r>
        <w:rPr>
          <w:rFonts w:hint="eastAsia"/>
          <w:sz w:val="24"/>
          <w:highlight w:val="none"/>
        </w:rPr>
        <w:t>4）设备可以通过CCD检测胶带粘贴相对于极片的横、纵向位置，以及保护胶带距极耳胶的距离。正极需要配备2套</w:t>
      </w:r>
      <w:r>
        <w:rPr>
          <w:rFonts w:hint="eastAsia"/>
          <w:sz w:val="24"/>
          <w:highlight w:val="none"/>
          <w:lang w:eastAsia="zh-CN"/>
        </w:rPr>
        <w:t>线扫</w:t>
      </w:r>
      <w:r>
        <w:rPr>
          <w:rFonts w:hint="eastAsia"/>
          <w:sz w:val="24"/>
          <w:highlight w:val="none"/>
        </w:rPr>
        <w:t>CCD，分别检测极片正反面贴胶的首尾位置。负极配备2套</w:t>
      </w:r>
      <w:r>
        <w:rPr>
          <w:rFonts w:hint="eastAsia"/>
          <w:sz w:val="24"/>
          <w:highlight w:val="none"/>
          <w:lang w:eastAsia="zh-CN"/>
        </w:rPr>
        <w:t>线扫</w:t>
      </w:r>
      <w:r>
        <w:rPr>
          <w:rFonts w:hint="eastAsia"/>
          <w:sz w:val="24"/>
          <w:highlight w:val="none"/>
        </w:rPr>
        <w:t>CCD，分别检测极片正反面贴胶的首尾位置</w:t>
      </w:r>
      <w:r>
        <w:rPr>
          <w:rFonts w:hint="eastAsia"/>
          <w:sz w:val="24"/>
          <w:highlight w:val="none"/>
          <w:lang w:eastAsia="zh-CN"/>
        </w:rPr>
        <w:t>，</w:t>
      </w:r>
      <w:r>
        <w:rPr>
          <w:rFonts w:hint="eastAsia"/>
          <w:sz w:val="24"/>
          <w:highlight w:val="none"/>
        </w:rPr>
        <w:t>不良自动剔除。</w:t>
      </w:r>
      <w:r>
        <w:rPr>
          <w:rFonts w:hint="eastAsia"/>
          <w:sz w:val="24"/>
          <w:highlight w:val="none"/>
          <w:lang w:eastAsia="zh-CN"/>
        </w:rPr>
        <w:t>线扫</w:t>
      </w:r>
      <w:r>
        <w:rPr>
          <w:rFonts w:hint="eastAsia"/>
          <w:sz w:val="24"/>
          <w:highlight w:val="none"/>
        </w:rPr>
        <w:t>CCD拍照需配备独立编码器。</w:t>
      </w:r>
      <w:r>
        <w:rPr>
          <w:rFonts w:hint="eastAsia"/>
          <w:sz w:val="24"/>
          <w:highlight w:val="none"/>
          <w:lang w:val="en-US" w:eastAsia="zh-CN"/>
        </w:rPr>
        <w:t>析</w:t>
      </w:r>
      <w:r>
        <w:rPr>
          <w:rFonts w:hint="eastAsia"/>
          <w:sz w:val="24"/>
          <w:highlight w:val="none"/>
        </w:rPr>
        <w:t>锂保护胶带定位尺寸检测，</w:t>
      </w:r>
      <w:r>
        <w:rPr>
          <w:rFonts w:hint="eastAsia"/>
          <w:sz w:val="24"/>
          <w:highlight w:val="none"/>
          <w:lang w:val="en-US" w:eastAsia="zh-CN"/>
        </w:rPr>
        <w:t>通过线扫相机检测，</w:t>
      </w:r>
      <w:commentRangeStart w:id="0"/>
      <w:r>
        <w:rPr>
          <w:rFonts w:hint="eastAsia"/>
          <w:sz w:val="24"/>
          <w:highlight w:val="none"/>
        </w:rPr>
        <w:t>检测精度控制在±</w:t>
      </w:r>
      <w:r>
        <w:rPr>
          <w:rFonts w:hint="eastAsia"/>
          <w:sz w:val="24"/>
          <w:highlight w:val="none"/>
          <w:lang w:val="en-US" w:eastAsia="zh-CN"/>
        </w:rPr>
        <w:t>0.022</w:t>
      </w:r>
      <w:r>
        <w:rPr>
          <w:rFonts w:hint="eastAsia"/>
          <w:sz w:val="24"/>
          <w:highlight w:val="none"/>
        </w:rPr>
        <w:t>mm</w:t>
      </w:r>
      <w:r>
        <w:rPr>
          <w:rFonts w:hint="eastAsia"/>
          <w:sz w:val="24"/>
          <w:highlight w:val="none"/>
          <w:lang w:val="en-US" w:eastAsia="zh-CN"/>
        </w:rPr>
        <w:t>/pix</w:t>
      </w:r>
      <w:r>
        <w:rPr>
          <w:rFonts w:hint="eastAsia"/>
          <w:sz w:val="24"/>
          <w:highlight w:val="none"/>
        </w:rPr>
        <w:t>。</w:t>
      </w:r>
      <w:commentRangeEnd w:id="0"/>
      <w:r>
        <w:commentReference w:id="0"/>
      </w:r>
    </w:p>
    <w:p w14:paraId="4CA71507">
      <w:pPr>
        <w:spacing w:line="360" w:lineRule="auto"/>
        <w:ind w:firstLine="484" w:firstLineChars="202"/>
        <w:rPr>
          <w:rFonts w:hint="eastAsia" w:ascii="宋体" w:hAnsi="宋体"/>
          <w:sz w:val="24"/>
          <w:highlight w:val="none"/>
        </w:rPr>
      </w:pPr>
      <w:r>
        <w:rPr>
          <w:rFonts w:hint="eastAsia"/>
          <w:sz w:val="24"/>
          <w:highlight w:val="none"/>
        </w:rPr>
        <w:t>4）下料</w:t>
      </w:r>
      <w:r>
        <w:rPr>
          <w:rFonts w:hint="eastAsia"/>
          <w:sz w:val="24"/>
          <w:highlight w:val="none"/>
          <w:lang w:val="en-US" w:eastAsia="zh-CN"/>
        </w:rPr>
        <w:t>面阵</w:t>
      </w:r>
      <w:r>
        <w:rPr>
          <w:rFonts w:hint="eastAsia"/>
          <w:sz w:val="24"/>
          <w:highlight w:val="none"/>
        </w:rPr>
        <w:t>CCD使用</w:t>
      </w:r>
      <w:r>
        <w:rPr>
          <w:rFonts w:hint="eastAsia"/>
          <w:sz w:val="24"/>
          <w:highlight w:val="none"/>
          <w:lang w:val="en-US" w:eastAsia="zh-CN"/>
        </w:rPr>
        <w:t>极耳侧</w:t>
      </w:r>
      <w:r>
        <w:rPr>
          <w:rFonts w:hint="eastAsia"/>
          <w:sz w:val="24"/>
          <w:highlight w:val="none"/>
        </w:rPr>
        <w:t>视野，</w:t>
      </w:r>
      <w:r>
        <w:rPr>
          <w:rFonts w:hint="eastAsia" w:ascii="宋体" w:hAnsi="宋体"/>
          <w:sz w:val="24"/>
          <w:highlight w:val="none"/>
        </w:rPr>
        <w:t>对极组的外观尺寸（包括：极组宽度、极耳胶高度、极耳位置、</w:t>
      </w:r>
      <w:r>
        <w:rPr>
          <w:rFonts w:hint="eastAsia" w:ascii="宋体" w:hAnsi="宋体"/>
          <w:sz w:val="24"/>
          <w:highlight w:val="none"/>
          <w:lang w:val="en-US" w:eastAsia="zh-CN"/>
        </w:rPr>
        <w:t>极耳侧</w:t>
      </w:r>
      <w:r>
        <w:rPr>
          <w:rFonts w:hint="eastAsia" w:ascii="宋体" w:hAnsi="宋体"/>
          <w:sz w:val="24"/>
          <w:highlight w:val="none"/>
        </w:rPr>
        <w:t>抽芯、异物夹带）进行自动检测，不良品自动排出，像素精度控制在±0.05mm，检测宽大极组、不能完全冷压的极组，不得出现下料内部松散或测量尺寸不同的现象。</w:t>
      </w:r>
      <w:r>
        <w:rPr>
          <w:rFonts w:hint="eastAsia"/>
          <w:sz w:val="24"/>
          <w:highlight w:val="none"/>
        </w:rPr>
        <w:t>不良</w:t>
      </w:r>
      <w:r>
        <w:rPr>
          <w:rFonts w:hint="eastAsia" w:ascii="宋体" w:hAnsi="宋体"/>
          <w:sz w:val="24"/>
          <w:highlight w:val="none"/>
        </w:rPr>
        <w:t>自动剔除。</w:t>
      </w:r>
    </w:p>
    <w:p w14:paraId="56DE1C91">
      <w:pPr>
        <w:spacing w:line="360" w:lineRule="auto"/>
        <w:ind w:firstLine="484" w:firstLineChars="202"/>
        <w:rPr>
          <w:rFonts w:hint="eastAsia" w:ascii="宋体" w:hAnsi="宋体"/>
          <w:sz w:val="24"/>
          <w:highlight w:val="none"/>
        </w:rPr>
      </w:pPr>
      <w:r>
        <w:rPr>
          <w:rFonts w:hint="eastAsia" w:ascii="宋体" w:hAnsi="宋体"/>
          <w:sz w:val="24"/>
          <w:highlight w:val="none"/>
        </w:rPr>
        <w:t>过程中CCD布局采用镜头水平方式，避免背光源处灰尘干扰</w:t>
      </w:r>
    </w:p>
    <w:p w14:paraId="2DBAE27A">
      <w:pPr>
        <w:spacing w:line="360" w:lineRule="auto"/>
        <w:ind w:firstLine="484" w:firstLineChars="202"/>
        <w:rPr>
          <w:rFonts w:hint="eastAsia" w:ascii="宋体" w:hAnsi="宋体"/>
          <w:sz w:val="24"/>
          <w:highlight w:val="none"/>
        </w:rPr>
      </w:pPr>
      <w:r>
        <w:rPr>
          <w:rFonts w:hint="eastAsia" w:ascii="宋体" w:hAnsi="宋体"/>
          <w:sz w:val="24"/>
          <w:highlight w:val="none"/>
        </w:rPr>
        <w:t>增加装盘机定位CCD</w:t>
      </w:r>
    </w:p>
    <w:p w14:paraId="65BF7675">
      <w:pPr>
        <w:spacing w:line="360" w:lineRule="auto"/>
        <w:ind w:firstLine="484" w:firstLineChars="202"/>
        <w:rPr>
          <w:rFonts w:hint="eastAsia" w:ascii="宋体" w:hAnsi="宋体"/>
          <w:sz w:val="24"/>
          <w:highlight w:val="none"/>
        </w:rPr>
      </w:pPr>
      <w:r>
        <w:rPr>
          <w:rFonts w:hint="eastAsia" w:ascii="宋体" w:hAnsi="宋体"/>
          <w:sz w:val="24"/>
          <w:highlight w:val="none"/>
        </w:rPr>
        <w:t>CCD显示器下方增加鼠标键盘放置拖板</w:t>
      </w:r>
    </w:p>
    <w:p w14:paraId="40DE89DB">
      <w:pPr>
        <w:spacing w:line="360" w:lineRule="auto"/>
        <w:ind w:firstLine="484" w:firstLineChars="202"/>
        <w:rPr>
          <w:rFonts w:hint="eastAsia" w:ascii="宋体" w:hAnsi="宋体"/>
          <w:sz w:val="24"/>
          <w:highlight w:val="none"/>
        </w:rPr>
      </w:pPr>
      <w:r>
        <w:rPr>
          <w:rFonts w:hint="eastAsia"/>
          <w:sz w:val="24"/>
          <w:highlight w:val="none"/>
        </w:rPr>
        <w:t>5）</w:t>
      </w:r>
      <w:r>
        <w:rPr>
          <w:rFonts w:hint="eastAsia" w:ascii="宋体" w:hAnsi="宋体"/>
          <w:sz w:val="24"/>
          <w:highlight w:val="none"/>
        </w:rPr>
        <w:t>提供所有CCD校验规程和标准模板。</w:t>
      </w:r>
    </w:p>
    <w:p w14:paraId="345B6802">
      <w:pPr>
        <w:spacing w:line="360" w:lineRule="auto"/>
        <w:rPr>
          <w:rFonts w:hint="eastAsia" w:ascii="宋体" w:hAnsi="宋体"/>
          <w:sz w:val="24"/>
          <w:highlight w:val="none"/>
        </w:rPr>
      </w:pPr>
      <w:r>
        <w:rPr>
          <w:rFonts w:hint="eastAsia" w:ascii="宋体" w:hAnsi="宋体"/>
          <w:sz w:val="24"/>
          <w:highlight w:val="none"/>
        </w:rPr>
        <w:t>各工位相机配置不低于如下配置要求：</w:t>
      </w:r>
    </w:p>
    <w:p w14:paraId="31B1D936">
      <w:pPr>
        <w:spacing w:line="360" w:lineRule="auto"/>
        <w:jc w:val="center"/>
        <w:rPr>
          <w:rFonts w:hint="eastAsia" w:ascii="宋体" w:hAnsi="宋体"/>
          <w:sz w:val="24"/>
          <w:highlight w:val="none"/>
        </w:rPr>
      </w:pPr>
      <w:r>
        <w:rPr>
          <w:rFonts w:hint="eastAsia" w:ascii="宋体" w:hAnsi="宋体"/>
          <w:szCs w:val="21"/>
          <w:highlight w:val="none"/>
        </w:rPr>
        <w:t>表2</w:t>
      </w:r>
      <w:r>
        <w:rPr>
          <w:rFonts w:hint="eastAsia" w:ascii="宋体" w:hAnsi="宋体"/>
          <w:szCs w:val="21"/>
          <w:highlight w:val="none"/>
          <w:lang w:val="en-US" w:eastAsia="zh-CN"/>
        </w:rPr>
        <w:t>9</w:t>
      </w:r>
      <w:r>
        <w:rPr>
          <w:rFonts w:hint="eastAsia" w:ascii="宋体" w:hAnsi="宋体"/>
          <w:szCs w:val="21"/>
          <w:highlight w:val="none"/>
        </w:rPr>
        <w:t>像机配置要求</w:t>
      </w:r>
    </w:p>
    <w:tbl>
      <w:tblPr>
        <w:tblStyle w:val="36"/>
        <w:tblW w:w="9072" w:type="dxa"/>
        <w:tblInd w:w="108" w:type="dxa"/>
        <w:tblLayout w:type="autofit"/>
        <w:tblCellMar>
          <w:top w:w="0" w:type="dxa"/>
          <w:left w:w="108" w:type="dxa"/>
          <w:bottom w:w="0" w:type="dxa"/>
          <w:right w:w="108" w:type="dxa"/>
        </w:tblCellMar>
      </w:tblPr>
      <w:tblGrid>
        <w:gridCol w:w="993"/>
        <w:gridCol w:w="1984"/>
        <w:gridCol w:w="992"/>
        <w:gridCol w:w="5103"/>
      </w:tblGrid>
      <w:tr w14:paraId="3600918F">
        <w:tblPrEx>
          <w:tblCellMar>
            <w:top w:w="0" w:type="dxa"/>
            <w:left w:w="108" w:type="dxa"/>
            <w:bottom w:w="0" w:type="dxa"/>
            <w:right w:w="108" w:type="dxa"/>
          </w:tblCellMar>
        </w:tblPrEx>
        <w:trPr>
          <w:trHeight w:val="270" w:hRule="atLeast"/>
        </w:trPr>
        <w:tc>
          <w:tcPr>
            <w:tcW w:w="99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6DC2135">
            <w:pPr>
              <w:widowControl/>
              <w:jc w:val="center"/>
              <w:rPr>
                <w:rFonts w:ascii="宋体" w:hAnsi="宋体" w:cs="宋体"/>
                <w:color w:val="000000"/>
                <w:kern w:val="0"/>
                <w:sz w:val="18"/>
                <w:szCs w:val="18"/>
                <w:highlight w:val="none"/>
              </w:rPr>
            </w:pPr>
            <w:bookmarkStart w:id="35" w:name="________0_05mm__________________________"/>
            <w:bookmarkEnd w:id="35"/>
            <w:bookmarkStart w:id="36" w:name="_____________4____4___8_CCD_"/>
            <w:bookmarkEnd w:id="36"/>
            <w:r>
              <w:rPr>
                <w:rFonts w:hint="eastAsia" w:ascii="宋体" w:hAnsi="宋体" w:cs="宋体"/>
                <w:color w:val="000000"/>
                <w:kern w:val="0"/>
                <w:sz w:val="18"/>
                <w:szCs w:val="18"/>
                <w:highlight w:val="none"/>
              </w:rPr>
              <w:t>序号</w:t>
            </w:r>
          </w:p>
        </w:tc>
        <w:tc>
          <w:tcPr>
            <w:tcW w:w="1984" w:type="dxa"/>
            <w:tcBorders>
              <w:top w:val="single" w:color="auto" w:sz="4" w:space="0"/>
              <w:left w:val="nil"/>
              <w:bottom w:val="single" w:color="auto" w:sz="4" w:space="0"/>
              <w:right w:val="single" w:color="auto" w:sz="4" w:space="0"/>
            </w:tcBorders>
            <w:shd w:val="clear" w:color="auto" w:fill="auto"/>
            <w:noWrap/>
            <w:vAlign w:val="center"/>
          </w:tcPr>
          <w:p w14:paraId="70AA7008">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检测位置</w:t>
            </w:r>
          </w:p>
        </w:tc>
        <w:tc>
          <w:tcPr>
            <w:tcW w:w="992" w:type="dxa"/>
            <w:tcBorders>
              <w:top w:val="single" w:color="auto" w:sz="4" w:space="0"/>
              <w:left w:val="nil"/>
              <w:bottom w:val="single" w:color="auto" w:sz="4" w:space="0"/>
              <w:right w:val="single" w:color="auto" w:sz="4" w:space="0"/>
            </w:tcBorders>
            <w:shd w:val="clear" w:color="auto" w:fill="auto"/>
            <w:noWrap/>
            <w:vAlign w:val="center"/>
          </w:tcPr>
          <w:p w14:paraId="41C85387">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数量</w:t>
            </w:r>
          </w:p>
        </w:tc>
        <w:tc>
          <w:tcPr>
            <w:tcW w:w="5103" w:type="dxa"/>
            <w:tcBorders>
              <w:top w:val="single" w:color="auto" w:sz="4" w:space="0"/>
              <w:left w:val="nil"/>
              <w:bottom w:val="single" w:color="auto" w:sz="4" w:space="0"/>
              <w:right w:val="single" w:color="auto" w:sz="4" w:space="0"/>
            </w:tcBorders>
            <w:shd w:val="clear" w:color="auto" w:fill="auto"/>
            <w:noWrap/>
            <w:vAlign w:val="center"/>
          </w:tcPr>
          <w:p w14:paraId="57CC3440">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配置要求</w:t>
            </w:r>
          </w:p>
        </w:tc>
      </w:tr>
      <w:tr w14:paraId="3A1DA25A">
        <w:tblPrEx>
          <w:tblCellMar>
            <w:top w:w="0" w:type="dxa"/>
            <w:left w:w="108" w:type="dxa"/>
            <w:bottom w:w="0" w:type="dxa"/>
            <w:right w:w="108" w:type="dxa"/>
          </w:tblCellMar>
        </w:tblPrEx>
        <w:trPr>
          <w:trHeight w:val="270" w:hRule="atLeast"/>
        </w:trPr>
        <w:tc>
          <w:tcPr>
            <w:tcW w:w="993" w:type="dxa"/>
            <w:tcBorders>
              <w:top w:val="nil"/>
              <w:left w:val="single" w:color="auto" w:sz="4" w:space="0"/>
              <w:bottom w:val="single" w:color="auto" w:sz="4" w:space="0"/>
              <w:right w:val="single" w:color="auto" w:sz="4" w:space="0"/>
            </w:tcBorders>
            <w:shd w:val="clear" w:color="auto" w:fill="auto"/>
            <w:noWrap/>
            <w:vAlign w:val="center"/>
          </w:tcPr>
          <w:p w14:paraId="60B816A4">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c>
          <w:tcPr>
            <w:tcW w:w="1984" w:type="dxa"/>
            <w:tcBorders>
              <w:top w:val="nil"/>
              <w:left w:val="nil"/>
              <w:bottom w:val="single" w:color="auto" w:sz="4" w:space="0"/>
              <w:right w:val="single" w:color="auto" w:sz="4" w:space="0"/>
            </w:tcBorders>
            <w:shd w:val="clear" w:color="auto" w:fill="auto"/>
            <w:noWrap/>
            <w:vAlign w:val="center"/>
          </w:tcPr>
          <w:p w14:paraId="1BAFFEFF">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正负极焊后检测</w:t>
            </w:r>
          </w:p>
        </w:tc>
        <w:tc>
          <w:tcPr>
            <w:tcW w:w="992" w:type="dxa"/>
            <w:tcBorders>
              <w:top w:val="nil"/>
              <w:left w:val="nil"/>
              <w:bottom w:val="single" w:color="auto" w:sz="4" w:space="0"/>
              <w:right w:val="single" w:color="auto" w:sz="4" w:space="0"/>
            </w:tcBorders>
            <w:shd w:val="clear" w:color="auto" w:fill="auto"/>
            <w:noWrap/>
            <w:vAlign w:val="center"/>
          </w:tcPr>
          <w:p w14:paraId="5E47A113">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5103" w:type="dxa"/>
            <w:tcBorders>
              <w:top w:val="nil"/>
              <w:left w:val="nil"/>
              <w:bottom w:val="single" w:color="auto" w:sz="4" w:space="0"/>
              <w:right w:val="single" w:color="auto" w:sz="4" w:space="0"/>
            </w:tcBorders>
            <w:shd w:val="clear" w:color="auto" w:fill="auto"/>
            <w:noWrap/>
            <w:vAlign w:val="center"/>
          </w:tcPr>
          <w:p w14:paraId="39C746B6">
            <w:pPr>
              <w:widowControl/>
              <w:jc w:val="left"/>
              <w:rPr>
                <w:rFonts w:ascii="宋体" w:hAnsi="宋体" w:cs="宋体"/>
                <w:kern w:val="0"/>
                <w:sz w:val="18"/>
                <w:szCs w:val="18"/>
                <w:highlight w:val="none"/>
              </w:rPr>
            </w:pPr>
            <w:r>
              <w:rPr>
                <w:rFonts w:hint="eastAsia" w:ascii="宋体" w:hAnsi="宋体" w:cs="宋体"/>
                <w:kern w:val="0"/>
                <w:sz w:val="18"/>
                <w:szCs w:val="18"/>
                <w:highlight w:val="none"/>
              </w:rPr>
              <w:t>彩色</w:t>
            </w:r>
            <w:r>
              <w:rPr>
                <w:rFonts w:hint="eastAsia" w:ascii="宋体" w:hAnsi="宋体" w:cs="宋体"/>
                <w:kern w:val="0"/>
                <w:sz w:val="18"/>
                <w:szCs w:val="18"/>
                <w:highlight w:val="none"/>
                <w:lang w:val="en-US" w:eastAsia="zh-CN"/>
              </w:rPr>
              <w:t>面阵</w:t>
            </w:r>
            <w:r>
              <w:rPr>
                <w:rFonts w:hint="eastAsia" w:ascii="宋体" w:hAnsi="宋体" w:cs="宋体"/>
                <w:kern w:val="0"/>
                <w:sz w:val="18"/>
                <w:szCs w:val="18"/>
                <w:highlight w:val="none"/>
              </w:rPr>
              <w:t>，像素不低于500W，</w:t>
            </w:r>
            <w:r>
              <w:rPr>
                <w:rFonts w:hint="eastAsia" w:ascii="宋体" w:hAnsi="宋体"/>
                <w:sz w:val="18"/>
                <w:szCs w:val="18"/>
                <w:highlight w:val="none"/>
              </w:rPr>
              <w:t>象元尺寸不小于3.45um*3.45um</w:t>
            </w:r>
          </w:p>
        </w:tc>
      </w:tr>
      <w:tr w14:paraId="6252E0D6">
        <w:tblPrEx>
          <w:tblCellMar>
            <w:top w:w="0" w:type="dxa"/>
            <w:left w:w="108" w:type="dxa"/>
            <w:bottom w:w="0" w:type="dxa"/>
            <w:right w:w="108" w:type="dxa"/>
          </w:tblCellMar>
        </w:tblPrEx>
        <w:trPr>
          <w:trHeight w:val="270" w:hRule="atLeast"/>
        </w:trPr>
        <w:tc>
          <w:tcPr>
            <w:tcW w:w="993" w:type="dxa"/>
            <w:tcBorders>
              <w:top w:val="nil"/>
              <w:left w:val="single" w:color="auto" w:sz="4" w:space="0"/>
              <w:bottom w:val="single" w:color="auto" w:sz="4" w:space="0"/>
              <w:right w:val="single" w:color="auto" w:sz="4" w:space="0"/>
            </w:tcBorders>
            <w:shd w:val="clear" w:color="auto" w:fill="auto"/>
            <w:noWrap/>
            <w:vAlign w:val="center"/>
          </w:tcPr>
          <w:p w14:paraId="73276DBC">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1984" w:type="dxa"/>
            <w:tcBorders>
              <w:top w:val="nil"/>
              <w:left w:val="nil"/>
              <w:bottom w:val="single" w:color="auto" w:sz="4" w:space="0"/>
              <w:right w:val="single" w:color="auto" w:sz="4" w:space="0"/>
            </w:tcBorders>
            <w:shd w:val="clear" w:color="auto" w:fill="auto"/>
            <w:noWrap/>
            <w:vAlign w:val="center"/>
          </w:tcPr>
          <w:p w14:paraId="63D5D4A6">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正负极贴胶检测</w:t>
            </w:r>
          </w:p>
        </w:tc>
        <w:tc>
          <w:tcPr>
            <w:tcW w:w="992" w:type="dxa"/>
            <w:tcBorders>
              <w:top w:val="nil"/>
              <w:left w:val="nil"/>
              <w:bottom w:val="single" w:color="auto" w:sz="4" w:space="0"/>
              <w:right w:val="single" w:color="auto" w:sz="4" w:space="0"/>
            </w:tcBorders>
            <w:shd w:val="clear" w:color="auto" w:fill="auto"/>
            <w:noWrap/>
            <w:vAlign w:val="center"/>
          </w:tcPr>
          <w:p w14:paraId="173BD0AC">
            <w:pPr>
              <w:widowControl/>
              <w:jc w:val="center"/>
              <w:rPr>
                <w:rFonts w:hint="eastAsia" w:ascii="宋体" w:hAnsi="宋体" w:eastAsia="宋体" w:cs="宋体"/>
                <w:color w:val="000000"/>
                <w:kern w:val="0"/>
                <w:sz w:val="18"/>
                <w:szCs w:val="18"/>
                <w:highlight w:val="none"/>
                <w:lang w:eastAsia="zh-CN"/>
              </w:rPr>
            </w:pPr>
            <w:r>
              <w:rPr>
                <w:rFonts w:hint="eastAsia" w:ascii="宋体" w:hAnsi="宋体" w:cs="宋体"/>
                <w:color w:val="000000"/>
                <w:kern w:val="0"/>
                <w:sz w:val="18"/>
                <w:szCs w:val="18"/>
                <w:highlight w:val="none"/>
                <w:lang w:val="en-US" w:eastAsia="zh-CN"/>
              </w:rPr>
              <w:t>4</w:t>
            </w:r>
          </w:p>
        </w:tc>
        <w:tc>
          <w:tcPr>
            <w:tcW w:w="5103" w:type="dxa"/>
            <w:tcBorders>
              <w:top w:val="nil"/>
              <w:left w:val="nil"/>
              <w:bottom w:val="single" w:color="auto" w:sz="4" w:space="0"/>
              <w:right w:val="single" w:color="auto" w:sz="4" w:space="0"/>
            </w:tcBorders>
            <w:shd w:val="clear" w:color="auto" w:fill="auto"/>
            <w:noWrap/>
            <w:vAlign w:val="center"/>
          </w:tcPr>
          <w:p w14:paraId="7153AFBD">
            <w:pPr>
              <w:widowControl/>
              <w:jc w:val="left"/>
              <w:rPr>
                <w:rFonts w:hint="default" w:ascii="宋体" w:hAnsi="宋体" w:cs="宋体"/>
                <w:kern w:val="0"/>
                <w:sz w:val="18"/>
                <w:szCs w:val="18"/>
                <w:highlight w:val="none"/>
                <w:lang w:val="en-US"/>
              </w:rPr>
            </w:pPr>
            <w:r>
              <w:rPr>
                <w:rFonts w:hint="eastAsia" w:ascii="宋体" w:hAnsi="宋体" w:cs="宋体"/>
                <w:kern w:val="0"/>
                <w:sz w:val="18"/>
                <w:szCs w:val="18"/>
                <w:highlight w:val="none"/>
              </w:rPr>
              <w:t>彩色</w:t>
            </w:r>
            <w:r>
              <w:rPr>
                <w:rFonts w:hint="eastAsia" w:ascii="宋体" w:hAnsi="宋体" w:cs="宋体"/>
                <w:kern w:val="0"/>
                <w:sz w:val="18"/>
                <w:szCs w:val="18"/>
                <w:highlight w:val="none"/>
                <w:lang w:eastAsia="zh-CN"/>
              </w:rPr>
              <w:t>线扫</w:t>
            </w:r>
            <w:r>
              <w:rPr>
                <w:rFonts w:hint="eastAsia" w:ascii="宋体" w:hAnsi="宋体" w:cs="宋体"/>
                <w:kern w:val="0"/>
                <w:sz w:val="18"/>
                <w:szCs w:val="18"/>
                <w:highlight w:val="none"/>
              </w:rPr>
              <w:t>，像素不低于</w:t>
            </w:r>
            <w:r>
              <w:rPr>
                <w:rFonts w:hint="eastAsia" w:ascii="宋体" w:hAnsi="宋体" w:cs="宋体"/>
                <w:kern w:val="0"/>
                <w:sz w:val="18"/>
                <w:szCs w:val="18"/>
                <w:highlight w:val="none"/>
                <w:lang w:val="en-US" w:eastAsia="zh-CN"/>
              </w:rPr>
              <w:t>8K，</w:t>
            </w:r>
            <w:commentRangeStart w:id="1"/>
            <w:r>
              <w:rPr>
                <w:rFonts w:hint="eastAsia" w:ascii="宋体" w:hAnsi="宋体" w:cs="宋体"/>
                <w:kern w:val="0"/>
                <w:sz w:val="18"/>
                <w:szCs w:val="18"/>
                <w:highlight w:val="none"/>
                <w:lang w:val="en-US" w:eastAsia="zh-CN"/>
              </w:rPr>
              <w:t>精度0.022mm/pix</w:t>
            </w:r>
            <w:commentRangeEnd w:id="1"/>
            <w:r>
              <w:commentReference w:id="1"/>
            </w:r>
          </w:p>
        </w:tc>
      </w:tr>
      <w:tr w14:paraId="0E655877">
        <w:tblPrEx>
          <w:tblCellMar>
            <w:top w:w="0" w:type="dxa"/>
            <w:left w:w="108" w:type="dxa"/>
            <w:bottom w:w="0" w:type="dxa"/>
            <w:right w:w="108" w:type="dxa"/>
          </w:tblCellMar>
        </w:tblPrEx>
        <w:trPr>
          <w:trHeight w:val="270" w:hRule="atLeast"/>
        </w:trPr>
        <w:tc>
          <w:tcPr>
            <w:tcW w:w="993" w:type="dxa"/>
            <w:tcBorders>
              <w:top w:val="nil"/>
              <w:left w:val="single" w:color="auto" w:sz="4" w:space="0"/>
              <w:bottom w:val="single" w:color="auto" w:sz="4" w:space="0"/>
              <w:right w:val="single" w:color="auto" w:sz="4" w:space="0"/>
            </w:tcBorders>
            <w:shd w:val="clear" w:color="auto" w:fill="auto"/>
            <w:noWrap/>
            <w:vAlign w:val="center"/>
          </w:tcPr>
          <w:p w14:paraId="066B1A0A">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3</w:t>
            </w:r>
          </w:p>
        </w:tc>
        <w:tc>
          <w:tcPr>
            <w:tcW w:w="1984" w:type="dxa"/>
            <w:tcBorders>
              <w:top w:val="nil"/>
              <w:left w:val="nil"/>
              <w:bottom w:val="single" w:color="auto" w:sz="4" w:space="0"/>
              <w:right w:val="single" w:color="auto" w:sz="4" w:space="0"/>
            </w:tcBorders>
            <w:shd w:val="clear" w:color="auto" w:fill="auto"/>
            <w:noWrap/>
            <w:vAlign w:val="center"/>
          </w:tcPr>
          <w:p w14:paraId="5D9D655A">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卷绕位检测</w:t>
            </w:r>
          </w:p>
        </w:tc>
        <w:tc>
          <w:tcPr>
            <w:tcW w:w="992" w:type="dxa"/>
            <w:tcBorders>
              <w:top w:val="nil"/>
              <w:left w:val="nil"/>
              <w:bottom w:val="single" w:color="auto" w:sz="4" w:space="0"/>
              <w:right w:val="single" w:color="auto" w:sz="4" w:space="0"/>
            </w:tcBorders>
            <w:shd w:val="clear" w:color="auto" w:fill="auto"/>
            <w:noWrap/>
            <w:vAlign w:val="center"/>
          </w:tcPr>
          <w:p w14:paraId="1C939F6A">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5103" w:type="dxa"/>
            <w:tcBorders>
              <w:top w:val="nil"/>
              <w:left w:val="nil"/>
              <w:bottom w:val="single" w:color="auto" w:sz="4" w:space="0"/>
              <w:right w:val="single" w:color="auto" w:sz="4" w:space="0"/>
            </w:tcBorders>
            <w:shd w:val="clear" w:color="auto" w:fill="auto"/>
            <w:noWrap/>
            <w:vAlign w:val="center"/>
          </w:tcPr>
          <w:p w14:paraId="0C6FDB3C">
            <w:pPr>
              <w:widowControl/>
              <w:jc w:val="left"/>
              <w:rPr>
                <w:rFonts w:ascii="宋体" w:hAnsi="宋体" w:cs="宋体"/>
                <w:kern w:val="0"/>
                <w:sz w:val="18"/>
                <w:szCs w:val="18"/>
                <w:highlight w:val="none"/>
              </w:rPr>
            </w:pPr>
            <w:r>
              <w:rPr>
                <w:rFonts w:hint="eastAsia" w:ascii="宋体" w:hAnsi="宋体" w:cs="宋体"/>
                <w:kern w:val="0"/>
                <w:sz w:val="18"/>
                <w:szCs w:val="18"/>
                <w:highlight w:val="none"/>
              </w:rPr>
              <w:t>黑白</w:t>
            </w:r>
            <w:r>
              <w:rPr>
                <w:rFonts w:hint="eastAsia" w:ascii="宋体" w:hAnsi="宋体" w:cs="宋体"/>
                <w:kern w:val="0"/>
                <w:sz w:val="18"/>
                <w:szCs w:val="18"/>
                <w:highlight w:val="none"/>
                <w:lang w:val="en-US" w:eastAsia="zh-CN"/>
              </w:rPr>
              <w:t>面阵</w:t>
            </w:r>
            <w:r>
              <w:rPr>
                <w:rFonts w:hint="eastAsia" w:ascii="宋体" w:hAnsi="宋体" w:cs="宋体"/>
                <w:kern w:val="0"/>
                <w:sz w:val="18"/>
                <w:szCs w:val="18"/>
                <w:highlight w:val="none"/>
              </w:rPr>
              <w:t>，像素不低于500W，</w:t>
            </w:r>
            <w:r>
              <w:rPr>
                <w:rFonts w:hint="eastAsia" w:ascii="宋体" w:hAnsi="宋体"/>
                <w:sz w:val="18"/>
                <w:szCs w:val="18"/>
                <w:highlight w:val="none"/>
              </w:rPr>
              <w:t>象元尺寸不小于3.45um*3.45um</w:t>
            </w:r>
          </w:p>
        </w:tc>
      </w:tr>
      <w:tr w14:paraId="07CC653A">
        <w:tblPrEx>
          <w:tblCellMar>
            <w:top w:w="0" w:type="dxa"/>
            <w:left w:w="108" w:type="dxa"/>
            <w:bottom w:w="0" w:type="dxa"/>
            <w:right w:w="108" w:type="dxa"/>
          </w:tblCellMar>
        </w:tblPrEx>
        <w:trPr>
          <w:trHeight w:val="270" w:hRule="atLeast"/>
        </w:trPr>
        <w:tc>
          <w:tcPr>
            <w:tcW w:w="993" w:type="dxa"/>
            <w:tcBorders>
              <w:top w:val="nil"/>
              <w:left w:val="single" w:color="auto" w:sz="4" w:space="0"/>
              <w:bottom w:val="single" w:color="auto" w:sz="4" w:space="0"/>
              <w:right w:val="single" w:color="auto" w:sz="4" w:space="0"/>
            </w:tcBorders>
            <w:shd w:val="clear" w:color="auto" w:fill="auto"/>
            <w:noWrap/>
            <w:vAlign w:val="center"/>
          </w:tcPr>
          <w:p w14:paraId="0B13E6C5">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4</w:t>
            </w:r>
          </w:p>
        </w:tc>
        <w:tc>
          <w:tcPr>
            <w:tcW w:w="1984" w:type="dxa"/>
            <w:tcBorders>
              <w:top w:val="nil"/>
              <w:left w:val="nil"/>
              <w:bottom w:val="single" w:color="auto" w:sz="4" w:space="0"/>
              <w:right w:val="single" w:color="auto" w:sz="4" w:space="0"/>
            </w:tcBorders>
            <w:shd w:val="clear" w:color="auto" w:fill="auto"/>
            <w:noWrap/>
            <w:vAlign w:val="center"/>
          </w:tcPr>
          <w:p w14:paraId="4B8286DE">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下料位检测</w:t>
            </w:r>
          </w:p>
        </w:tc>
        <w:tc>
          <w:tcPr>
            <w:tcW w:w="992" w:type="dxa"/>
            <w:tcBorders>
              <w:top w:val="nil"/>
              <w:left w:val="nil"/>
              <w:bottom w:val="single" w:color="auto" w:sz="4" w:space="0"/>
              <w:right w:val="single" w:color="auto" w:sz="4" w:space="0"/>
            </w:tcBorders>
            <w:shd w:val="clear" w:color="auto" w:fill="auto"/>
            <w:noWrap/>
            <w:vAlign w:val="center"/>
          </w:tcPr>
          <w:p w14:paraId="3446BB69">
            <w:pPr>
              <w:widowControl/>
              <w:jc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c>
          <w:tcPr>
            <w:tcW w:w="5103" w:type="dxa"/>
            <w:tcBorders>
              <w:top w:val="nil"/>
              <w:left w:val="nil"/>
              <w:bottom w:val="single" w:color="auto" w:sz="4" w:space="0"/>
              <w:right w:val="single" w:color="auto" w:sz="4" w:space="0"/>
            </w:tcBorders>
            <w:shd w:val="clear" w:color="auto" w:fill="auto"/>
            <w:noWrap/>
            <w:vAlign w:val="center"/>
          </w:tcPr>
          <w:p w14:paraId="4AC51136">
            <w:pPr>
              <w:widowControl/>
              <w:jc w:val="left"/>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黑白</w:t>
            </w:r>
            <w:r>
              <w:rPr>
                <w:rFonts w:hint="eastAsia" w:ascii="宋体" w:hAnsi="宋体" w:cs="宋体"/>
                <w:kern w:val="0"/>
                <w:sz w:val="18"/>
                <w:szCs w:val="18"/>
                <w:highlight w:val="none"/>
                <w:lang w:val="en-US" w:eastAsia="zh-CN"/>
              </w:rPr>
              <w:t>面阵</w:t>
            </w:r>
            <w:r>
              <w:rPr>
                <w:rFonts w:hint="eastAsia" w:ascii="宋体" w:hAnsi="宋体" w:cs="宋体"/>
                <w:color w:val="000000"/>
                <w:kern w:val="0"/>
                <w:sz w:val="18"/>
                <w:szCs w:val="18"/>
                <w:highlight w:val="none"/>
              </w:rPr>
              <w:t>，像素不低于2000W，</w:t>
            </w:r>
            <w:r>
              <w:rPr>
                <w:rFonts w:hint="eastAsia" w:ascii="宋体" w:hAnsi="宋体"/>
                <w:sz w:val="18"/>
                <w:szCs w:val="18"/>
                <w:highlight w:val="none"/>
              </w:rPr>
              <w:t>象元尺寸不小于2.4um*2.4um</w:t>
            </w:r>
          </w:p>
        </w:tc>
      </w:tr>
      <w:tr w14:paraId="0C71D746">
        <w:tblPrEx>
          <w:tblCellMar>
            <w:top w:w="0" w:type="dxa"/>
            <w:left w:w="108" w:type="dxa"/>
            <w:bottom w:w="0" w:type="dxa"/>
            <w:right w:w="108" w:type="dxa"/>
          </w:tblCellMar>
        </w:tblPrEx>
        <w:trPr>
          <w:trHeight w:val="270" w:hRule="atLeast"/>
        </w:trPr>
        <w:tc>
          <w:tcPr>
            <w:tcW w:w="99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D3D94E3">
            <w:pPr>
              <w:widowControl/>
              <w:jc w:val="center"/>
              <w:rPr>
                <w:rFonts w:hint="default" w:ascii="宋体" w:hAnsi="宋体" w:eastAsia="宋体" w:cs="宋体"/>
                <w:color w:val="000000"/>
                <w:kern w:val="0"/>
                <w:sz w:val="18"/>
                <w:szCs w:val="18"/>
                <w:highlight w:val="none"/>
                <w:lang w:val="en-US" w:eastAsia="zh-CN" w:bidi="ar-SA"/>
              </w:rPr>
            </w:pPr>
            <w:r>
              <w:rPr>
                <w:rFonts w:hint="eastAsia" w:ascii="宋体" w:hAnsi="宋体" w:cs="宋体"/>
                <w:color w:val="000000"/>
                <w:kern w:val="0"/>
                <w:sz w:val="18"/>
                <w:szCs w:val="18"/>
                <w:highlight w:val="none"/>
                <w:lang w:val="en-US" w:eastAsia="zh-CN" w:bidi="ar-SA"/>
              </w:rPr>
              <w:t>5</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F288DFD">
            <w:pPr>
              <w:widowControl/>
              <w:jc w:val="center"/>
              <w:rPr>
                <w:rFonts w:hint="eastAsia" w:ascii="宋体" w:hAnsi="宋体" w:eastAsia="宋体" w:cs="宋体"/>
                <w:color w:val="000000"/>
                <w:kern w:val="0"/>
                <w:sz w:val="18"/>
                <w:szCs w:val="18"/>
                <w:highlight w:val="none"/>
                <w:lang w:val="en-US" w:eastAsia="zh-CN" w:bidi="ar-SA"/>
              </w:rPr>
            </w:pPr>
            <w:r>
              <w:rPr>
                <w:rFonts w:hint="eastAsia" w:ascii="宋体" w:hAnsi="宋体" w:cs="宋体"/>
                <w:color w:val="000000"/>
                <w:kern w:val="0"/>
                <w:sz w:val="18"/>
                <w:szCs w:val="18"/>
                <w:highlight w:val="none"/>
                <w:lang w:val="en-US" w:eastAsia="zh-CN"/>
              </w:rPr>
              <w:t>极组定位</w:t>
            </w:r>
            <w:r>
              <w:rPr>
                <w:rFonts w:hint="eastAsia" w:ascii="宋体" w:hAnsi="宋体" w:cs="宋体"/>
                <w:color w:val="000000"/>
                <w:kern w:val="0"/>
                <w:sz w:val="18"/>
                <w:szCs w:val="18"/>
                <w:highlight w:val="none"/>
              </w:rPr>
              <w:t>检测</w:t>
            </w:r>
          </w:p>
        </w:tc>
        <w:tc>
          <w:tcPr>
            <w:tcW w:w="99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E888B8C">
            <w:pPr>
              <w:widowControl/>
              <w:jc w:val="center"/>
              <w:rPr>
                <w:rFonts w:hint="eastAsia" w:ascii="宋体" w:hAnsi="宋体" w:eastAsia="宋体" w:cs="宋体"/>
                <w:color w:val="000000"/>
                <w:kern w:val="0"/>
                <w:sz w:val="18"/>
                <w:szCs w:val="18"/>
                <w:highlight w:val="none"/>
                <w:lang w:val="en-US" w:eastAsia="zh-CN" w:bidi="ar-SA"/>
              </w:rPr>
            </w:pPr>
            <w:r>
              <w:rPr>
                <w:rFonts w:hint="eastAsia" w:ascii="宋体" w:hAnsi="宋体" w:cs="宋体"/>
                <w:color w:val="000000"/>
                <w:kern w:val="0"/>
                <w:sz w:val="18"/>
                <w:szCs w:val="18"/>
                <w:highlight w:val="none"/>
              </w:rPr>
              <w:t>1</w:t>
            </w:r>
          </w:p>
        </w:tc>
        <w:tc>
          <w:tcPr>
            <w:tcW w:w="510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F9F179E">
            <w:pPr>
              <w:widowControl/>
              <w:jc w:val="left"/>
              <w:rPr>
                <w:rFonts w:hint="eastAsia" w:ascii="宋体" w:hAnsi="宋体" w:eastAsia="宋体" w:cs="宋体"/>
                <w:color w:val="000000"/>
                <w:kern w:val="0"/>
                <w:sz w:val="18"/>
                <w:szCs w:val="18"/>
                <w:highlight w:val="none"/>
                <w:lang w:val="en-US" w:eastAsia="zh-CN" w:bidi="ar-SA"/>
              </w:rPr>
            </w:pPr>
            <w:r>
              <w:rPr>
                <w:rFonts w:hint="eastAsia" w:ascii="宋体" w:hAnsi="宋体" w:cs="宋体"/>
                <w:color w:val="000000"/>
                <w:kern w:val="0"/>
                <w:sz w:val="18"/>
                <w:szCs w:val="18"/>
                <w:highlight w:val="none"/>
                <w:lang w:val="en-US" w:eastAsia="zh-CN"/>
              </w:rPr>
              <w:t>彩色</w:t>
            </w:r>
            <w:r>
              <w:rPr>
                <w:rFonts w:hint="eastAsia" w:ascii="宋体" w:hAnsi="宋体" w:cs="宋体"/>
                <w:kern w:val="0"/>
                <w:sz w:val="18"/>
                <w:szCs w:val="18"/>
                <w:highlight w:val="none"/>
                <w:lang w:val="en-US" w:eastAsia="zh-CN"/>
              </w:rPr>
              <w:t>面阵</w:t>
            </w:r>
            <w:r>
              <w:rPr>
                <w:rFonts w:hint="eastAsia" w:ascii="宋体" w:hAnsi="宋体" w:cs="宋体"/>
                <w:color w:val="000000"/>
                <w:kern w:val="0"/>
                <w:sz w:val="18"/>
                <w:szCs w:val="18"/>
                <w:highlight w:val="none"/>
              </w:rPr>
              <w:t>，像素不低于2000W，</w:t>
            </w:r>
            <w:r>
              <w:rPr>
                <w:rFonts w:hint="eastAsia" w:ascii="宋体" w:hAnsi="宋体"/>
                <w:sz w:val="18"/>
                <w:szCs w:val="18"/>
                <w:highlight w:val="none"/>
              </w:rPr>
              <w:t>象元尺寸不小于2.4um*2.4um</w:t>
            </w:r>
          </w:p>
        </w:tc>
      </w:tr>
      <w:tr w14:paraId="18AE0725">
        <w:tblPrEx>
          <w:tblCellMar>
            <w:top w:w="0" w:type="dxa"/>
            <w:left w:w="108" w:type="dxa"/>
            <w:bottom w:w="0" w:type="dxa"/>
            <w:right w:w="108" w:type="dxa"/>
          </w:tblCellMar>
        </w:tblPrEx>
        <w:trPr>
          <w:trHeight w:val="270" w:hRule="atLeast"/>
        </w:trPr>
        <w:tc>
          <w:tcPr>
            <w:tcW w:w="99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88BCB4B">
            <w:pPr>
              <w:widowControl/>
              <w:jc w:val="center"/>
              <w:rPr>
                <w:rFonts w:hint="eastAsia" w:ascii="宋体" w:hAnsi="宋体" w:eastAsia="宋体" w:cs="宋体"/>
                <w:color w:val="000000"/>
                <w:kern w:val="0"/>
                <w:sz w:val="18"/>
                <w:szCs w:val="18"/>
                <w:highlight w:val="none"/>
                <w:lang w:val="en-US" w:eastAsia="zh-CN" w:bidi="ar-SA"/>
              </w:rPr>
            </w:pPr>
            <w:r>
              <w:rPr>
                <w:rFonts w:hint="eastAsia" w:ascii="宋体" w:hAnsi="宋体" w:cs="宋体"/>
                <w:color w:val="000000"/>
                <w:kern w:val="0"/>
                <w:sz w:val="18"/>
                <w:szCs w:val="18"/>
                <w:highlight w:val="none"/>
                <w:lang w:val="en-US" w:eastAsia="zh-CN"/>
              </w:rPr>
              <w:t>6</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8D29AB2">
            <w:pPr>
              <w:widowControl/>
              <w:jc w:val="center"/>
              <w:rPr>
                <w:rFonts w:hint="eastAsia" w:ascii="宋体" w:hAnsi="宋体" w:eastAsia="宋体" w:cs="宋体"/>
                <w:color w:val="000000"/>
                <w:kern w:val="0"/>
                <w:sz w:val="18"/>
                <w:szCs w:val="18"/>
                <w:highlight w:val="none"/>
                <w:lang w:val="en-US" w:eastAsia="zh-CN" w:bidi="ar-SA"/>
              </w:rPr>
            </w:pPr>
            <w:r>
              <w:rPr>
                <w:rFonts w:hint="eastAsia" w:ascii="宋体" w:hAnsi="宋体" w:cs="宋体"/>
                <w:color w:val="000000"/>
                <w:kern w:val="0"/>
                <w:sz w:val="18"/>
                <w:szCs w:val="18"/>
                <w:highlight w:val="none"/>
                <w:lang w:val="en-US" w:eastAsia="zh-CN"/>
              </w:rPr>
              <w:t>吸塑盒定</w:t>
            </w:r>
            <w:r>
              <w:rPr>
                <w:rFonts w:hint="eastAsia" w:ascii="宋体" w:hAnsi="宋体" w:cs="宋体"/>
                <w:color w:val="000000"/>
                <w:kern w:val="0"/>
                <w:sz w:val="18"/>
                <w:szCs w:val="18"/>
                <w:highlight w:val="none"/>
              </w:rPr>
              <w:t>位检测</w:t>
            </w:r>
          </w:p>
        </w:tc>
        <w:tc>
          <w:tcPr>
            <w:tcW w:w="99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25A8986">
            <w:pPr>
              <w:widowControl/>
              <w:jc w:val="center"/>
              <w:rPr>
                <w:rFonts w:hint="eastAsia" w:ascii="宋体" w:hAnsi="宋体" w:eastAsia="宋体" w:cs="宋体"/>
                <w:color w:val="000000"/>
                <w:kern w:val="0"/>
                <w:sz w:val="18"/>
                <w:szCs w:val="18"/>
                <w:highlight w:val="none"/>
                <w:lang w:val="en-US" w:eastAsia="zh-CN" w:bidi="ar-SA"/>
              </w:rPr>
            </w:pPr>
            <w:r>
              <w:rPr>
                <w:rFonts w:hint="eastAsia" w:ascii="宋体" w:hAnsi="宋体" w:cs="宋体"/>
                <w:color w:val="000000"/>
                <w:kern w:val="0"/>
                <w:sz w:val="18"/>
                <w:szCs w:val="18"/>
                <w:highlight w:val="none"/>
              </w:rPr>
              <w:t>1</w:t>
            </w:r>
          </w:p>
        </w:tc>
        <w:tc>
          <w:tcPr>
            <w:tcW w:w="510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4FF6C99">
            <w:pPr>
              <w:widowControl/>
              <w:jc w:val="left"/>
              <w:rPr>
                <w:rFonts w:hint="eastAsia" w:ascii="宋体" w:hAnsi="宋体" w:eastAsia="宋体" w:cs="宋体"/>
                <w:color w:val="000000"/>
                <w:kern w:val="0"/>
                <w:sz w:val="18"/>
                <w:szCs w:val="18"/>
                <w:highlight w:val="none"/>
                <w:lang w:val="en-US" w:eastAsia="zh-CN" w:bidi="ar-SA"/>
              </w:rPr>
            </w:pPr>
            <w:r>
              <w:rPr>
                <w:rFonts w:hint="eastAsia" w:ascii="宋体" w:hAnsi="宋体" w:cs="宋体"/>
                <w:color w:val="000000"/>
                <w:kern w:val="0"/>
                <w:sz w:val="18"/>
                <w:szCs w:val="18"/>
                <w:highlight w:val="none"/>
                <w:lang w:val="en-US" w:eastAsia="zh-CN"/>
              </w:rPr>
              <w:t>彩色</w:t>
            </w:r>
            <w:r>
              <w:rPr>
                <w:rFonts w:hint="eastAsia" w:ascii="宋体" w:hAnsi="宋体" w:cs="宋体"/>
                <w:kern w:val="0"/>
                <w:sz w:val="18"/>
                <w:szCs w:val="18"/>
                <w:highlight w:val="none"/>
                <w:lang w:val="en-US" w:eastAsia="zh-CN"/>
              </w:rPr>
              <w:t>面阵</w:t>
            </w:r>
            <w:r>
              <w:rPr>
                <w:rFonts w:hint="eastAsia" w:ascii="宋体" w:hAnsi="宋体" w:cs="宋体"/>
                <w:color w:val="000000"/>
                <w:kern w:val="0"/>
                <w:sz w:val="18"/>
                <w:szCs w:val="18"/>
                <w:highlight w:val="none"/>
              </w:rPr>
              <w:t>，像素不低于2000W，</w:t>
            </w:r>
            <w:r>
              <w:rPr>
                <w:rFonts w:hint="eastAsia" w:ascii="宋体" w:hAnsi="宋体"/>
                <w:sz w:val="18"/>
                <w:szCs w:val="18"/>
                <w:highlight w:val="none"/>
              </w:rPr>
              <w:t>象元尺寸不小于2.4um*2.4um</w:t>
            </w:r>
          </w:p>
        </w:tc>
      </w:tr>
      <w:tr w14:paraId="73D22E48">
        <w:tblPrEx>
          <w:tblCellMar>
            <w:top w:w="0" w:type="dxa"/>
            <w:left w:w="108" w:type="dxa"/>
            <w:bottom w:w="0" w:type="dxa"/>
            <w:right w:w="108" w:type="dxa"/>
          </w:tblCellMar>
        </w:tblPrEx>
        <w:trPr>
          <w:trHeight w:val="270" w:hRule="atLeast"/>
        </w:trPr>
        <w:tc>
          <w:tcPr>
            <w:tcW w:w="99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11A96AF">
            <w:pPr>
              <w:widowControl/>
              <w:jc w:val="center"/>
              <w:rPr>
                <w:rFonts w:hint="default" w:ascii="宋体" w:hAnsi="宋体" w:cs="宋体"/>
                <w:color w:val="000000"/>
                <w:kern w:val="0"/>
                <w:sz w:val="18"/>
                <w:szCs w:val="18"/>
                <w:highlight w:val="none"/>
                <w:lang w:val="en-US" w:eastAsia="zh-CN"/>
              </w:rPr>
            </w:pPr>
            <w:r>
              <w:rPr>
                <w:rFonts w:hint="eastAsia" w:ascii="宋体" w:hAnsi="宋体" w:cs="宋体"/>
                <w:color w:val="000000"/>
                <w:kern w:val="0"/>
                <w:sz w:val="18"/>
                <w:szCs w:val="18"/>
                <w:highlight w:val="none"/>
                <w:lang w:val="en-US" w:eastAsia="zh-CN"/>
              </w:rPr>
              <w:t>7</w:t>
            </w:r>
          </w:p>
        </w:tc>
        <w:tc>
          <w:tcPr>
            <w:tcW w:w="19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D6C3509">
            <w:pPr>
              <w:widowControl/>
              <w:jc w:val="center"/>
              <w:rPr>
                <w:rFonts w:hint="default" w:ascii="宋体" w:hAnsi="宋体" w:cs="宋体"/>
                <w:color w:val="000000"/>
                <w:kern w:val="0"/>
                <w:sz w:val="18"/>
                <w:szCs w:val="18"/>
                <w:highlight w:val="none"/>
                <w:lang w:val="en-US" w:eastAsia="zh-CN"/>
              </w:rPr>
            </w:pPr>
            <w:r>
              <w:rPr>
                <w:rFonts w:hint="eastAsia" w:ascii="宋体" w:hAnsi="宋体" w:cs="宋体"/>
                <w:color w:val="000000"/>
                <w:kern w:val="0"/>
                <w:sz w:val="18"/>
                <w:szCs w:val="18"/>
                <w:highlight w:val="none"/>
                <w:lang w:val="en-US" w:eastAsia="zh-CN"/>
              </w:rPr>
              <w:t>正极ETS检测</w:t>
            </w:r>
          </w:p>
        </w:tc>
        <w:tc>
          <w:tcPr>
            <w:tcW w:w="99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4819FCA">
            <w:pPr>
              <w:widowControl/>
              <w:jc w:val="center"/>
              <w:rPr>
                <w:rFonts w:hint="eastAsia" w:ascii="宋体" w:hAnsi="宋体" w:eastAsia="宋体" w:cs="宋体"/>
                <w:color w:val="000000"/>
                <w:kern w:val="0"/>
                <w:sz w:val="18"/>
                <w:szCs w:val="18"/>
                <w:highlight w:val="none"/>
                <w:lang w:val="en-US" w:eastAsia="zh-CN"/>
              </w:rPr>
            </w:pPr>
            <w:r>
              <w:rPr>
                <w:rFonts w:hint="eastAsia" w:ascii="宋体" w:hAnsi="宋体" w:cs="宋体"/>
                <w:color w:val="000000"/>
                <w:kern w:val="0"/>
                <w:sz w:val="18"/>
                <w:szCs w:val="18"/>
                <w:highlight w:val="none"/>
                <w:lang w:val="en-US" w:eastAsia="zh-CN"/>
              </w:rPr>
              <w:t>1</w:t>
            </w:r>
          </w:p>
        </w:tc>
        <w:tc>
          <w:tcPr>
            <w:tcW w:w="510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2ECC1E1">
            <w:pPr>
              <w:widowControl/>
              <w:jc w:val="left"/>
              <w:rPr>
                <w:rFonts w:hint="eastAsia" w:ascii="宋体" w:hAnsi="宋体" w:cs="宋体"/>
                <w:color w:val="000000"/>
                <w:kern w:val="0"/>
                <w:sz w:val="18"/>
                <w:szCs w:val="18"/>
                <w:highlight w:val="none"/>
                <w:lang w:val="en-US" w:eastAsia="zh-CN"/>
              </w:rPr>
            </w:pPr>
            <w:r>
              <w:rPr>
                <w:rFonts w:hint="eastAsia" w:ascii="宋体" w:hAnsi="宋体" w:cs="宋体"/>
                <w:kern w:val="0"/>
                <w:sz w:val="18"/>
                <w:szCs w:val="18"/>
                <w:highlight w:val="none"/>
                <w:lang w:val="en-US" w:eastAsia="zh-CN"/>
              </w:rPr>
              <w:t>黑白面阵</w:t>
            </w:r>
            <w:r>
              <w:rPr>
                <w:rFonts w:hint="eastAsia" w:ascii="宋体" w:hAnsi="宋体" w:cs="宋体"/>
                <w:kern w:val="0"/>
                <w:sz w:val="18"/>
                <w:szCs w:val="18"/>
                <w:highlight w:val="none"/>
              </w:rPr>
              <w:t>，像素不低于500W，</w:t>
            </w:r>
            <w:r>
              <w:rPr>
                <w:rFonts w:hint="eastAsia" w:ascii="宋体" w:hAnsi="宋体"/>
                <w:sz w:val="18"/>
                <w:szCs w:val="18"/>
                <w:highlight w:val="none"/>
              </w:rPr>
              <w:t>象元尺寸不小于3.45um*3.45um</w:t>
            </w:r>
          </w:p>
        </w:tc>
      </w:tr>
    </w:tbl>
    <w:p w14:paraId="7864FEB0">
      <w:pPr>
        <w:spacing w:line="360" w:lineRule="auto"/>
        <w:rPr>
          <w:rFonts w:hint="eastAsia" w:ascii="宋体" w:hAnsi="宋体"/>
          <w:sz w:val="24"/>
          <w:highlight w:val="none"/>
        </w:rPr>
      </w:pPr>
      <w:r>
        <w:rPr>
          <w:sz w:val="24"/>
          <w:highlight w:val="none"/>
        </w:rPr>
        <w:t>注：锯齿与波浪边与二次元不做对比，自带标准计量片进行校正。</w:t>
      </w:r>
    </w:p>
    <w:p w14:paraId="558B907C">
      <w:pPr>
        <w:pStyle w:val="4"/>
        <w:spacing w:before="0" w:after="0" w:line="415" w:lineRule="auto"/>
        <w:rPr>
          <w:rFonts w:hint="eastAsia" w:ascii="黑体" w:hAnsi="黑体" w:eastAsia="黑体"/>
          <w:b w:val="0"/>
          <w:sz w:val="24"/>
          <w:szCs w:val="24"/>
          <w:highlight w:val="none"/>
        </w:rPr>
      </w:pPr>
      <w:bookmarkStart w:id="37" w:name="_Toc4259"/>
      <w:r>
        <w:rPr>
          <w:rFonts w:hint="eastAsia" w:ascii="黑体" w:hAnsi="黑体" w:eastAsia="黑体"/>
          <w:b w:val="0"/>
          <w:sz w:val="24"/>
          <w:szCs w:val="24"/>
          <w:highlight w:val="none"/>
        </w:rPr>
        <w:t>2.2.1</w:t>
      </w:r>
      <w:r>
        <w:rPr>
          <w:rFonts w:hint="eastAsia" w:ascii="黑体" w:hAnsi="黑体" w:eastAsia="黑体"/>
          <w:b w:val="0"/>
          <w:sz w:val="24"/>
          <w:szCs w:val="24"/>
          <w:highlight w:val="none"/>
          <w:lang w:val="en-US" w:eastAsia="zh-CN"/>
        </w:rPr>
        <w:t>1</w:t>
      </w:r>
      <w:r>
        <w:rPr>
          <w:rFonts w:hint="eastAsia" w:ascii="黑体" w:hAnsi="黑体" w:eastAsia="黑体"/>
          <w:b w:val="0"/>
          <w:sz w:val="24"/>
          <w:szCs w:val="24"/>
          <w:highlight w:val="none"/>
        </w:rPr>
        <w:t>张力控制</w:t>
      </w:r>
      <w:bookmarkEnd w:id="37"/>
    </w:p>
    <w:p w14:paraId="6632CA46">
      <w:pPr>
        <w:spacing w:line="360" w:lineRule="auto"/>
        <w:ind w:firstLine="484" w:firstLineChars="202"/>
        <w:rPr>
          <w:sz w:val="24"/>
          <w:highlight w:val="none"/>
        </w:rPr>
      </w:pPr>
      <w:r>
        <w:rPr>
          <w:rFonts w:hint="eastAsia"/>
          <w:sz w:val="24"/>
          <w:highlight w:val="none"/>
        </w:rPr>
        <w:t>隔膜张力闭环控制，张力大小控制采用伺服电机驱动方式，实施机构采用摆杆方式，摆杆固定采用低阻尼轴承或陶瓷轴承，减小滚动摩擦，并能够实现微张力分段控制</w:t>
      </w:r>
      <w:r>
        <w:rPr>
          <w:rFonts w:hint="eastAsia"/>
          <w:sz w:val="24"/>
          <w:highlight w:val="none"/>
          <w:lang w:val="en-US" w:eastAsia="zh-CN"/>
        </w:rPr>
        <w:t>和闭环补偿</w:t>
      </w:r>
      <w:r>
        <w:rPr>
          <w:rFonts w:hint="eastAsia"/>
          <w:sz w:val="24"/>
          <w:highlight w:val="none"/>
        </w:rPr>
        <w:t>；张力实时检测，输出隔膜、正负极片张力实时控制趋势图；极组内部隔膜层数不能超过两层，隔膜张力控制在（</w:t>
      </w:r>
      <w:r>
        <w:rPr>
          <w:sz w:val="24"/>
          <w:highlight w:val="none"/>
        </w:rPr>
        <w:t>70</w:t>
      </w:r>
      <w:r>
        <w:rPr>
          <w:rFonts w:hint="eastAsia"/>
          <w:sz w:val="24"/>
          <w:highlight w:val="none"/>
        </w:rPr>
        <w:t>-500）gf可调，精度±7%设定值；极片张力控制在（80-</w:t>
      </w:r>
      <w:r>
        <w:rPr>
          <w:rFonts w:hint="eastAsia"/>
          <w:color w:val="000000"/>
          <w:sz w:val="24"/>
          <w:highlight w:val="none"/>
        </w:rPr>
        <w:t>800</w:t>
      </w:r>
      <w:r>
        <w:rPr>
          <w:rFonts w:hint="eastAsia"/>
          <w:sz w:val="24"/>
          <w:highlight w:val="none"/>
        </w:rPr>
        <w:t>）gf可调，精度±7%设定值；张力最小精度±5</w:t>
      </w:r>
      <w:r>
        <w:rPr>
          <w:sz w:val="24"/>
          <w:highlight w:val="none"/>
        </w:rPr>
        <w:t xml:space="preserve"> gf</w:t>
      </w:r>
      <w:r>
        <w:rPr>
          <w:rFonts w:hint="eastAsia"/>
          <w:sz w:val="24"/>
          <w:highlight w:val="none"/>
        </w:rPr>
        <w:t>。极组卷绕采用每圈变张力控制，从内圈到外圈张力逐步变小的张力控制方式，防止极组变形。</w:t>
      </w:r>
      <w:r>
        <w:rPr>
          <w:rFonts w:hint="eastAsia"/>
          <w:sz w:val="24"/>
          <w:highlight w:val="none"/>
        </w:rPr>
        <w:tab/>
      </w:r>
    </w:p>
    <w:p w14:paraId="4586C87B">
      <w:pPr>
        <w:spacing w:line="360" w:lineRule="auto"/>
        <w:ind w:firstLine="484" w:firstLineChars="202"/>
        <w:rPr>
          <w:sz w:val="24"/>
          <w:highlight w:val="none"/>
        </w:rPr>
      </w:pPr>
      <w:r>
        <w:rPr>
          <w:rFonts w:hint="eastAsia" w:ascii="宋体" w:hAnsi="宋体"/>
          <w:sz w:val="24"/>
          <w:highlight w:val="none"/>
        </w:rPr>
        <w:t>提供所有</w:t>
      </w:r>
      <w:r>
        <w:rPr>
          <w:rFonts w:hint="eastAsia"/>
          <w:sz w:val="24"/>
          <w:highlight w:val="none"/>
        </w:rPr>
        <w:t>张力测试</w:t>
      </w:r>
      <w:r>
        <w:rPr>
          <w:rFonts w:hint="eastAsia" w:ascii="宋体" w:hAnsi="宋体"/>
          <w:sz w:val="24"/>
          <w:highlight w:val="none"/>
        </w:rPr>
        <w:t>校验规程和标准模板。</w:t>
      </w:r>
    </w:p>
    <w:p w14:paraId="5EC5E37C">
      <w:pPr>
        <w:pStyle w:val="4"/>
        <w:spacing w:before="0" w:after="0" w:line="415" w:lineRule="auto"/>
        <w:rPr>
          <w:rFonts w:hint="eastAsia" w:ascii="黑体" w:hAnsi="黑体" w:eastAsia="黑体"/>
          <w:sz w:val="24"/>
          <w:highlight w:val="none"/>
        </w:rPr>
      </w:pPr>
      <w:bookmarkStart w:id="38" w:name="_Toc16905"/>
      <w:r>
        <w:rPr>
          <w:rFonts w:hint="eastAsia" w:ascii="黑体" w:hAnsi="黑体" w:eastAsia="黑体"/>
          <w:b w:val="0"/>
          <w:sz w:val="24"/>
          <w:szCs w:val="24"/>
          <w:highlight w:val="none"/>
        </w:rPr>
        <w:t>2.2.1</w:t>
      </w:r>
      <w:r>
        <w:rPr>
          <w:rFonts w:hint="eastAsia" w:ascii="黑体" w:hAnsi="黑体" w:eastAsia="黑体"/>
          <w:b w:val="0"/>
          <w:sz w:val="24"/>
          <w:szCs w:val="24"/>
          <w:highlight w:val="none"/>
          <w:lang w:val="en-US" w:eastAsia="zh-CN"/>
        </w:rPr>
        <w:t>2</w:t>
      </w:r>
      <w:r>
        <w:rPr>
          <w:rFonts w:hint="eastAsia" w:ascii="黑体" w:hAnsi="黑体" w:eastAsia="黑体"/>
          <w:b w:val="0"/>
          <w:sz w:val="24"/>
          <w:szCs w:val="24"/>
          <w:highlight w:val="none"/>
        </w:rPr>
        <w:t>纠偏系统</w:t>
      </w:r>
      <w:bookmarkEnd w:id="38"/>
    </w:p>
    <w:p w14:paraId="68B4ECDA">
      <w:pPr>
        <w:spacing w:line="360" w:lineRule="auto"/>
        <w:ind w:firstLine="484" w:firstLineChars="202"/>
        <w:rPr>
          <w:rFonts w:hint="eastAsia" w:ascii="宋体" w:hAnsi="宋体"/>
          <w:sz w:val="24"/>
          <w:highlight w:val="none"/>
        </w:rPr>
      </w:pPr>
      <w:r>
        <w:rPr>
          <w:rFonts w:hint="eastAsia" w:ascii="宋体" w:hAnsi="宋体"/>
          <w:sz w:val="24"/>
          <w:highlight w:val="none"/>
        </w:rPr>
        <w:t>1）极片和隔膜走带过程添加纠偏反馈补正系统，能够有效降低“因过带辊不水平或原材料裙边”，引起的焊接胶高、贴胶带位置尺寸、卷绕极组对齐度等不良；</w:t>
      </w:r>
    </w:p>
    <w:p w14:paraId="7FEF5B1B">
      <w:pPr>
        <w:spacing w:line="360" w:lineRule="auto"/>
        <w:ind w:firstLine="484" w:firstLineChars="202"/>
        <w:rPr>
          <w:rFonts w:hint="eastAsia" w:ascii="宋体" w:hAnsi="宋体"/>
          <w:sz w:val="24"/>
          <w:highlight w:val="none"/>
        </w:rPr>
      </w:pPr>
      <w:r>
        <w:rPr>
          <w:rFonts w:hint="eastAsia" w:ascii="宋体" w:hAnsi="宋体"/>
          <w:sz w:val="24"/>
          <w:highlight w:val="none"/>
        </w:rPr>
        <w:t>2）纠偏机构尽量使用摆动纠偏系统，双辊碾压式纠偏只能加在卷绕入片前，与斜度调整机构不能在同一位置。整体纠偏系统调节方便，有参照基准。</w:t>
      </w:r>
    </w:p>
    <w:p w14:paraId="1C871AF0">
      <w:pPr>
        <w:spacing w:line="360" w:lineRule="auto"/>
        <w:ind w:firstLine="484" w:firstLineChars="202"/>
        <w:rPr>
          <w:rFonts w:hint="eastAsia" w:ascii="宋体" w:hAnsi="宋体"/>
          <w:sz w:val="24"/>
          <w:highlight w:val="none"/>
        </w:rPr>
      </w:pPr>
      <w:r>
        <w:rPr>
          <w:rFonts w:hint="eastAsia" w:ascii="宋体" w:hAnsi="宋体"/>
          <w:sz w:val="24"/>
          <w:highlight w:val="none"/>
        </w:rPr>
        <w:t>3）设备具有正负极片各5级纠偏功能（包括放卷纠偏、贴胶带后纠偏，入片前纠偏、入料夹板纠偏、入卷前纠偏）；</w:t>
      </w:r>
    </w:p>
    <w:p w14:paraId="0621340B">
      <w:pPr>
        <w:spacing w:line="360" w:lineRule="auto"/>
        <w:ind w:firstLine="484" w:firstLineChars="202"/>
        <w:rPr>
          <w:rFonts w:hint="eastAsia" w:ascii="宋体" w:hAnsi="宋体"/>
          <w:sz w:val="24"/>
          <w:highlight w:val="none"/>
        </w:rPr>
      </w:pPr>
      <w:r>
        <w:rPr>
          <w:rFonts w:hint="eastAsia" w:ascii="宋体" w:hAnsi="宋体"/>
          <w:sz w:val="24"/>
          <w:highlight w:val="none"/>
        </w:rPr>
        <w:t xml:space="preserve">4）设备具有上下隔膜各一级整体纠偏功能。 </w:t>
      </w:r>
    </w:p>
    <w:p w14:paraId="42D64F15">
      <w:pPr>
        <w:spacing w:line="360" w:lineRule="auto"/>
        <w:ind w:firstLine="484" w:firstLineChars="202"/>
        <w:rPr>
          <w:rFonts w:hint="eastAsia" w:ascii="宋体" w:hAnsi="宋体"/>
          <w:sz w:val="24"/>
          <w:highlight w:val="none"/>
        </w:rPr>
      </w:pPr>
      <w:r>
        <w:rPr>
          <w:rFonts w:hint="eastAsia" w:ascii="宋体" w:hAnsi="宋体"/>
          <w:sz w:val="24"/>
          <w:highlight w:val="none"/>
        </w:rPr>
        <w:t>5）设备纠偏系统可以通过上位机控制完成自动调节，上位机能够进行对齐度数据分析，通过分析一定数量的已完成卷绕极组的对齐度数据，得出极组对齐度变化趋势，具备实时纠偏趋势图;当对齐度测试数据始终在中心值一侧，靠近规格上限或规格下限时，纠偏系统要根据上位机指示进行相应纠偏补正</w:t>
      </w:r>
      <w:r>
        <w:rPr>
          <w:rFonts w:hint="eastAsia"/>
          <w:sz w:val="24"/>
          <w:highlight w:val="none"/>
        </w:rPr>
        <w:t>(具备功能，不作为验收依据</w:t>
      </w:r>
      <w:r>
        <w:rPr>
          <w:sz w:val="24"/>
          <w:highlight w:val="none"/>
        </w:rPr>
        <w:t>)</w:t>
      </w:r>
      <w:r>
        <w:rPr>
          <w:rFonts w:hint="eastAsia" w:ascii="宋体" w:hAnsi="宋体"/>
          <w:sz w:val="24"/>
          <w:highlight w:val="none"/>
        </w:rPr>
        <w:t>；</w:t>
      </w:r>
    </w:p>
    <w:p w14:paraId="32A49E3D">
      <w:pPr>
        <w:spacing w:line="360" w:lineRule="auto"/>
        <w:ind w:firstLine="484" w:firstLineChars="202"/>
        <w:rPr>
          <w:rFonts w:hint="eastAsia" w:ascii="宋体" w:hAnsi="宋体"/>
          <w:sz w:val="24"/>
          <w:highlight w:val="none"/>
        </w:rPr>
      </w:pPr>
      <w:r>
        <w:rPr>
          <w:rFonts w:hint="eastAsia" w:ascii="宋体" w:hAnsi="宋体"/>
          <w:sz w:val="24"/>
          <w:highlight w:val="none"/>
        </w:rPr>
        <w:t>6）另外当测试值连续3次超出预控线时（未超出规格线），纠偏系统也要根据上位机指示，进行相应纠偏补正</w:t>
      </w:r>
      <w:r>
        <w:rPr>
          <w:rFonts w:hint="eastAsia"/>
          <w:sz w:val="24"/>
          <w:highlight w:val="none"/>
        </w:rPr>
        <w:t>(具备功能，不作为验收依据</w:t>
      </w:r>
      <w:r>
        <w:rPr>
          <w:sz w:val="24"/>
          <w:highlight w:val="none"/>
        </w:rPr>
        <w:t>)</w:t>
      </w:r>
      <w:r>
        <w:rPr>
          <w:rFonts w:hint="eastAsia" w:ascii="宋体" w:hAnsi="宋体"/>
          <w:sz w:val="24"/>
          <w:highlight w:val="none"/>
        </w:rPr>
        <w:t>。</w:t>
      </w:r>
    </w:p>
    <w:p w14:paraId="70575A2E">
      <w:pPr>
        <w:pStyle w:val="4"/>
        <w:spacing w:before="0" w:after="0" w:line="415" w:lineRule="auto"/>
        <w:rPr>
          <w:rFonts w:hint="eastAsia" w:ascii="黑体" w:hAnsi="黑体" w:eastAsia="黑体"/>
          <w:b w:val="0"/>
          <w:sz w:val="24"/>
          <w:szCs w:val="24"/>
          <w:highlight w:val="none"/>
        </w:rPr>
      </w:pPr>
      <w:bookmarkStart w:id="39" w:name="_Toc24305"/>
      <w:r>
        <w:rPr>
          <w:rFonts w:hint="eastAsia" w:ascii="黑体" w:hAnsi="黑体" w:eastAsia="黑体"/>
          <w:b w:val="0"/>
          <w:sz w:val="24"/>
          <w:szCs w:val="24"/>
          <w:highlight w:val="none"/>
        </w:rPr>
        <w:t>2.2.1</w:t>
      </w:r>
      <w:r>
        <w:rPr>
          <w:rFonts w:hint="eastAsia" w:ascii="黑体" w:hAnsi="黑体" w:eastAsia="黑体"/>
          <w:b w:val="0"/>
          <w:sz w:val="24"/>
          <w:szCs w:val="24"/>
          <w:highlight w:val="none"/>
          <w:lang w:val="en-US" w:eastAsia="zh-CN"/>
        </w:rPr>
        <w:t>3</w:t>
      </w:r>
      <w:r>
        <w:rPr>
          <w:rFonts w:hint="eastAsia" w:ascii="黑体" w:hAnsi="黑体" w:eastAsia="黑体"/>
          <w:b w:val="0"/>
          <w:sz w:val="24"/>
          <w:szCs w:val="24"/>
          <w:highlight w:val="none"/>
        </w:rPr>
        <w:t>不良极片和不良极耳识别</w:t>
      </w:r>
      <w:bookmarkEnd w:id="39"/>
      <w:r>
        <w:rPr>
          <w:rFonts w:hint="eastAsia" w:ascii="黑体" w:hAnsi="黑体" w:eastAsia="黑体"/>
          <w:b w:val="0"/>
          <w:sz w:val="24"/>
          <w:szCs w:val="24"/>
          <w:highlight w:val="none"/>
        </w:rPr>
        <w:t xml:space="preserve"> </w:t>
      </w:r>
    </w:p>
    <w:p w14:paraId="622B969D">
      <w:pPr>
        <w:spacing w:line="360" w:lineRule="auto"/>
        <w:ind w:firstLine="484" w:firstLineChars="202"/>
        <w:rPr>
          <w:rFonts w:hint="eastAsia" w:ascii="宋体" w:hAnsi="宋体"/>
          <w:sz w:val="24"/>
          <w:highlight w:val="none"/>
        </w:rPr>
      </w:pPr>
      <w:r>
        <w:rPr>
          <w:rFonts w:hint="eastAsia" w:ascii="宋体" w:hAnsi="宋体"/>
          <w:sz w:val="24"/>
          <w:highlight w:val="none"/>
        </w:rPr>
        <w:t>1）具有极耳不良红色标识自动检测功能，不良自动剔除。传感器数量：正、负极耳各一个；</w:t>
      </w:r>
    </w:p>
    <w:p w14:paraId="3D3DE146">
      <w:pPr>
        <w:spacing w:line="360" w:lineRule="auto"/>
        <w:ind w:firstLine="484" w:firstLineChars="202"/>
        <w:rPr>
          <w:rFonts w:hint="eastAsia" w:ascii="宋体" w:hAnsi="宋体"/>
          <w:sz w:val="24"/>
          <w:highlight w:val="none"/>
        </w:rPr>
      </w:pPr>
      <w:r>
        <w:rPr>
          <w:rFonts w:hint="eastAsia" w:ascii="宋体" w:hAnsi="宋体"/>
          <w:sz w:val="24"/>
          <w:highlight w:val="none"/>
        </w:rPr>
        <w:t>2）具有极片所贴红色、黄色胶带自动检测功能，传感器数量：正、负极片的两面各一个；传感器安装方法：从极片传感器运行线的基准位置，对于宽度方向，有120mm 的调节范围；</w:t>
      </w:r>
    </w:p>
    <w:p w14:paraId="09F804E9">
      <w:pPr>
        <w:spacing w:line="360" w:lineRule="auto"/>
        <w:ind w:firstLine="484" w:firstLineChars="202"/>
        <w:rPr>
          <w:rFonts w:hint="eastAsia" w:ascii="宋体" w:hAnsi="宋体"/>
          <w:sz w:val="24"/>
          <w:highlight w:val="none"/>
        </w:rPr>
      </w:pPr>
      <w:r>
        <w:rPr>
          <w:rFonts w:hint="eastAsia" w:ascii="宋体" w:hAnsi="宋体"/>
          <w:sz w:val="24"/>
          <w:highlight w:val="none"/>
        </w:rPr>
        <w:t xml:space="preserve">3）卷绕不良极片，只卷绕不良极片和隔膜，不良极组自动不良排出，可以任意设定为单卷不良极片，不影响前面或后面的一片极片；传感器检测出前工序检测出的极片不良，报警、排出；有极片不良、接带时，用触摸屏可以使极片倒转。任何感应箔与极粉的反光率的感应器，不得在红色接带上误感应，极片红色接带，无论在极片的任何位置，都能够准确的只将接带极片自动单卷并排出，带隔膜单卷，自动单卷功能在设备界面设置机能开关，可关闭该功能。 </w:t>
      </w:r>
    </w:p>
    <w:p w14:paraId="0AE12741">
      <w:pPr>
        <w:pStyle w:val="4"/>
        <w:spacing w:before="0" w:after="0" w:line="415" w:lineRule="auto"/>
        <w:rPr>
          <w:rFonts w:hint="eastAsia" w:ascii="黑体" w:hAnsi="黑体" w:eastAsia="黑体"/>
          <w:b w:val="0"/>
          <w:sz w:val="24"/>
          <w:szCs w:val="24"/>
          <w:highlight w:val="none"/>
        </w:rPr>
      </w:pPr>
      <w:bookmarkStart w:id="40" w:name="_Toc22431"/>
      <w:r>
        <w:rPr>
          <w:rFonts w:hint="eastAsia" w:ascii="黑体" w:hAnsi="黑体" w:eastAsia="黑体"/>
          <w:b w:val="0"/>
          <w:sz w:val="24"/>
          <w:szCs w:val="24"/>
          <w:highlight w:val="none"/>
        </w:rPr>
        <w:t>2.2.1</w:t>
      </w:r>
      <w:r>
        <w:rPr>
          <w:rFonts w:hint="eastAsia" w:ascii="黑体" w:hAnsi="黑体" w:eastAsia="黑体"/>
          <w:b w:val="0"/>
          <w:sz w:val="24"/>
          <w:szCs w:val="24"/>
          <w:highlight w:val="none"/>
          <w:lang w:val="en-US" w:eastAsia="zh-CN"/>
        </w:rPr>
        <w:t>4</w:t>
      </w:r>
      <w:r>
        <w:rPr>
          <w:rFonts w:hint="eastAsia" w:ascii="黑体" w:hAnsi="黑体" w:eastAsia="黑体"/>
          <w:b w:val="0"/>
          <w:sz w:val="24"/>
          <w:szCs w:val="24"/>
          <w:highlight w:val="none"/>
        </w:rPr>
        <w:t>扫铝极耳激光二维码</w:t>
      </w:r>
      <w:bookmarkEnd w:id="40"/>
    </w:p>
    <w:p w14:paraId="42FF0EAD">
      <w:pPr>
        <w:spacing w:line="360" w:lineRule="auto"/>
        <w:ind w:firstLine="484" w:firstLineChars="202"/>
        <w:rPr>
          <w:rFonts w:hint="eastAsia" w:ascii="宋体" w:hAnsi="宋体"/>
          <w:sz w:val="24"/>
          <w:highlight w:val="none"/>
        </w:rPr>
      </w:pPr>
      <w:r>
        <w:rPr>
          <w:rFonts w:hint="eastAsia" w:ascii="宋体" w:hAnsi="宋体"/>
          <w:sz w:val="24"/>
          <w:highlight w:val="none"/>
        </w:rPr>
        <w:t>1）由于不同极组的极片折数有奇偶差异，极耳放卷要求能够正反转。在极耳放卷工位，后设置一个工位，</w:t>
      </w:r>
      <w:r>
        <w:rPr>
          <w:rFonts w:hint="eastAsia" w:ascii="宋体" w:hAnsi="宋体"/>
          <w:sz w:val="24"/>
          <w:highlight w:val="none"/>
          <w:lang w:val="en-US" w:eastAsia="zh-CN"/>
        </w:rPr>
        <w:t>焊接后</w:t>
      </w:r>
      <w:r>
        <w:rPr>
          <w:rFonts w:hint="eastAsia" w:ascii="宋体" w:hAnsi="宋体"/>
          <w:sz w:val="24"/>
          <w:highlight w:val="none"/>
        </w:rPr>
        <w:t>安装1个扫码枪，满足从上面或下面扫极耳二维码的需求,扫码枪可上下安装，实现上下扫码。</w:t>
      </w:r>
    </w:p>
    <w:p w14:paraId="1C0A5AD5">
      <w:pPr>
        <w:spacing w:line="360" w:lineRule="auto"/>
        <w:ind w:firstLine="484" w:firstLineChars="202"/>
        <w:rPr>
          <w:rFonts w:hint="eastAsia" w:ascii="宋体" w:hAnsi="宋体"/>
          <w:sz w:val="24"/>
          <w:highlight w:val="none"/>
        </w:rPr>
      </w:pPr>
      <w:r>
        <w:rPr>
          <w:rFonts w:hint="eastAsia" w:ascii="宋体" w:hAnsi="宋体"/>
          <w:sz w:val="24"/>
          <w:highlight w:val="none"/>
        </w:rPr>
        <w:t>2）极组卷绕后，极组下料到传送带上，设置2个安装扫码枪工位，安装1个扫码枪，可以扫极组正反面铝极耳激光二维码。卷绕后的极组，扫铝极耳二维码,将极组的相关信息（原材料信息、生产日期、人员信息、设备信息、批次信息、尺寸检测信息等）与铝极耳二维码绑定，并将具体信息传输给MES系统。扫描枪建议品牌：基恩士及同等质量的其它品牌。</w:t>
      </w:r>
    </w:p>
    <w:p w14:paraId="7D8B456D">
      <w:pPr>
        <w:spacing w:line="360" w:lineRule="auto"/>
        <w:ind w:firstLine="484" w:firstLineChars="202"/>
        <w:rPr>
          <w:rFonts w:hint="eastAsia" w:ascii="宋体" w:hAnsi="宋体"/>
          <w:sz w:val="24"/>
          <w:highlight w:val="none"/>
        </w:rPr>
      </w:pPr>
      <w:r>
        <w:rPr>
          <w:rFonts w:hint="eastAsia" w:ascii="宋体" w:hAnsi="宋体"/>
          <w:sz w:val="24"/>
          <w:highlight w:val="none"/>
        </w:rPr>
        <w:t>3）扫码枪安装要求：扫码枪应采用牢固的固定方式，避免外界震动的影响；调试完成后，位置不能受人员触碰等外力的影响。正反面扫码位置均预留必要的扫码枪支架，设备配置扫码枪接线（包括电源线、通讯串口、调试线），需切换正/反面扫码时，只需移动扫码枪读取位置。</w:t>
      </w:r>
    </w:p>
    <w:p w14:paraId="68582775">
      <w:pPr>
        <w:spacing w:line="360" w:lineRule="auto"/>
        <w:rPr>
          <w:rFonts w:hint="eastAsia" w:ascii="宋体" w:hAnsi="宋体"/>
          <w:sz w:val="24"/>
          <w:highlight w:val="none"/>
        </w:rPr>
      </w:pPr>
      <w:r>
        <w:rPr>
          <w:rFonts w:hint="eastAsia" w:ascii="宋体" w:hAnsi="宋体"/>
          <w:szCs w:val="21"/>
          <w:highlight w:val="none"/>
        </w:rPr>
        <w:t>表</w:t>
      </w:r>
      <w:r>
        <w:rPr>
          <w:rFonts w:hint="eastAsia" w:ascii="宋体" w:hAnsi="宋体"/>
          <w:szCs w:val="21"/>
          <w:highlight w:val="none"/>
          <w:lang w:val="en-US" w:eastAsia="zh-CN"/>
        </w:rPr>
        <w:t>30</w:t>
      </w:r>
      <w:r>
        <w:rPr>
          <w:rFonts w:hint="eastAsia" w:ascii="宋体" w:hAnsi="宋体" w:cs="宋体"/>
          <w:color w:val="000000"/>
          <w:kern w:val="0"/>
          <w:sz w:val="22"/>
          <w:szCs w:val="22"/>
          <w:highlight w:val="none"/>
        </w:rPr>
        <w:t>扫码枪配置需求</w:t>
      </w:r>
    </w:p>
    <w:tbl>
      <w:tblPr>
        <w:tblStyle w:val="36"/>
        <w:tblW w:w="9087" w:type="dxa"/>
        <w:tblInd w:w="93" w:type="dxa"/>
        <w:tblLayout w:type="autofit"/>
        <w:tblCellMar>
          <w:top w:w="0" w:type="dxa"/>
          <w:left w:w="108" w:type="dxa"/>
          <w:bottom w:w="0" w:type="dxa"/>
          <w:right w:w="108" w:type="dxa"/>
        </w:tblCellMar>
      </w:tblPr>
      <w:tblGrid>
        <w:gridCol w:w="724"/>
        <w:gridCol w:w="1559"/>
        <w:gridCol w:w="851"/>
        <w:gridCol w:w="5953"/>
      </w:tblGrid>
      <w:tr w14:paraId="5963B7D0">
        <w:tblPrEx>
          <w:tblCellMar>
            <w:top w:w="0" w:type="dxa"/>
            <w:left w:w="108" w:type="dxa"/>
            <w:bottom w:w="0" w:type="dxa"/>
            <w:right w:w="108" w:type="dxa"/>
          </w:tblCellMar>
        </w:tblPrEx>
        <w:trPr>
          <w:trHeight w:val="270" w:hRule="atLeast"/>
        </w:trPr>
        <w:tc>
          <w:tcPr>
            <w:tcW w:w="7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8EEB0F0">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序号</w:t>
            </w:r>
          </w:p>
        </w:tc>
        <w:tc>
          <w:tcPr>
            <w:tcW w:w="1559" w:type="dxa"/>
            <w:tcBorders>
              <w:top w:val="single" w:color="auto" w:sz="4" w:space="0"/>
              <w:left w:val="nil"/>
              <w:bottom w:val="single" w:color="auto" w:sz="4" w:space="0"/>
              <w:right w:val="single" w:color="auto" w:sz="4" w:space="0"/>
            </w:tcBorders>
            <w:shd w:val="clear" w:color="auto" w:fill="auto"/>
            <w:noWrap/>
            <w:vAlign w:val="center"/>
          </w:tcPr>
          <w:p w14:paraId="18069D3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安装位置</w:t>
            </w:r>
          </w:p>
        </w:tc>
        <w:tc>
          <w:tcPr>
            <w:tcW w:w="851" w:type="dxa"/>
            <w:tcBorders>
              <w:top w:val="single" w:color="auto" w:sz="4" w:space="0"/>
              <w:left w:val="nil"/>
              <w:bottom w:val="single" w:color="auto" w:sz="4" w:space="0"/>
              <w:right w:val="single" w:color="auto" w:sz="4" w:space="0"/>
            </w:tcBorders>
            <w:shd w:val="clear" w:color="auto" w:fill="auto"/>
            <w:noWrap/>
            <w:vAlign w:val="center"/>
          </w:tcPr>
          <w:p w14:paraId="50C9F908">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扫码枪</w:t>
            </w:r>
          </w:p>
        </w:tc>
        <w:tc>
          <w:tcPr>
            <w:tcW w:w="5953" w:type="dxa"/>
            <w:tcBorders>
              <w:top w:val="single" w:color="auto" w:sz="4" w:space="0"/>
              <w:left w:val="nil"/>
              <w:bottom w:val="single" w:color="auto" w:sz="4" w:space="0"/>
              <w:right w:val="single" w:color="auto" w:sz="4" w:space="0"/>
            </w:tcBorders>
            <w:shd w:val="clear" w:color="auto" w:fill="auto"/>
            <w:noWrap/>
            <w:vAlign w:val="center"/>
          </w:tcPr>
          <w:p w14:paraId="6F638EA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需求说明</w:t>
            </w:r>
          </w:p>
        </w:tc>
      </w:tr>
      <w:tr w14:paraId="4163AD34">
        <w:tblPrEx>
          <w:tblCellMar>
            <w:top w:w="0" w:type="dxa"/>
            <w:left w:w="108" w:type="dxa"/>
            <w:bottom w:w="0" w:type="dxa"/>
            <w:right w:w="108" w:type="dxa"/>
          </w:tblCellMar>
        </w:tblPrEx>
        <w:trPr>
          <w:trHeight w:val="270" w:hRule="atLeast"/>
        </w:trPr>
        <w:tc>
          <w:tcPr>
            <w:tcW w:w="724" w:type="dxa"/>
            <w:tcBorders>
              <w:top w:val="nil"/>
              <w:left w:val="single" w:color="auto" w:sz="4" w:space="0"/>
              <w:bottom w:val="single" w:color="auto" w:sz="4" w:space="0"/>
              <w:right w:val="single" w:color="auto" w:sz="4" w:space="0"/>
            </w:tcBorders>
            <w:shd w:val="clear" w:color="auto" w:fill="auto"/>
            <w:noWrap/>
            <w:vAlign w:val="center"/>
          </w:tcPr>
          <w:p w14:paraId="618F942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c>
          <w:tcPr>
            <w:tcW w:w="1559" w:type="dxa"/>
            <w:tcBorders>
              <w:top w:val="nil"/>
              <w:left w:val="nil"/>
              <w:bottom w:val="single" w:color="auto" w:sz="4" w:space="0"/>
              <w:right w:val="single" w:color="auto" w:sz="4" w:space="0"/>
            </w:tcBorders>
            <w:shd w:val="clear" w:color="auto" w:fill="auto"/>
            <w:noWrap/>
            <w:vAlign w:val="center"/>
          </w:tcPr>
          <w:p w14:paraId="5C349EF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正、负极耳放卷工位</w:t>
            </w:r>
          </w:p>
        </w:tc>
        <w:tc>
          <w:tcPr>
            <w:tcW w:w="851" w:type="dxa"/>
            <w:tcBorders>
              <w:top w:val="nil"/>
              <w:left w:val="nil"/>
              <w:bottom w:val="single" w:color="auto" w:sz="4" w:space="0"/>
              <w:right w:val="single" w:color="auto" w:sz="4" w:space="0"/>
            </w:tcBorders>
            <w:shd w:val="clear" w:color="auto" w:fill="auto"/>
            <w:noWrap/>
            <w:vAlign w:val="center"/>
          </w:tcPr>
          <w:p w14:paraId="69C29BE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5953" w:type="dxa"/>
            <w:tcBorders>
              <w:top w:val="nil"/>
              <w:left w:val="nil"/>
              <w:bottom w:val="single" w:color="auto" w:sz="4" w:space="0"/>
              <w:right w:val="single" w:color="auto" w:sz="4" w:space="0"/>
            </w:tcBorders>
            <w:shd w:val="clear" w:color="auto" w:fill="auto"/>
            <w:noWrap/>
            <w:vAlign w:val="center"/>
          </w:tcPr>
          <w:p w14:paraId="69E2EB24">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正负极各设置一个安装扫码枪工位，各安装1个扫码枪，从上面扫极耳二维码</w:t>
            </w:r>
          </w:p>
        </w:tc>
      </w:tr>
      <w:tr w14:paraId="40C5237B">
        <w:tblPrEx>
          <w:tblCellMar>
            <w:top w:w="0" w:type="dxa"/>
            <w:left w:w="108" w:type="dxa"/>
            <w:bottom w:w="0" w:type="dxa"/>
            <w:right w:w="108" w:type="dxa"/>
          </w:tblCellMar>
        </w:tblPrEx>
        <w:trPr>
          <w:trHeight w:val="270" w:hRule="atLeast"/>
        </w:trPr>
        <w:tc>
          <w:tcPr>
            <w:tcW w:w="724" w:type="dxa"/>
            <w:tcBorders>
              <w:top w:val="nil"/>
              <w:left w:val="single" w:color="auto" w:sz="4" w:space="0"/>
              <w:bottom w:val="single" w:color="auto" w:sz="4" w:space="0"/>
              <w:right w:val="single" w:color="auto" w:sz="4" w:space="0"/>
            </w:tcBorders>
            <w:shd w:val="clear" w:color="auto" w:fill="auto"/>
            <w:noWrap/>
            <w:vAlign w:val="center"/>
          </w:tcPr>
          <w:p w14:paraId="27F877AA">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1559" w:type="dxa"/>
            <w:tcBorders>
              <w:top w:val="nil"/>
              <w:left w:val="nil"/>
              <w:bottom w:val="single" w:color="auto" w:sz="4" w:space="0"/>
              <w:right w:val="single" w:color="auto" w:sz="4" w:space="0"/>
            </w:tcBorders>
            <w:shd w:val="clear" w:color="auto" w:fill="auto"/>
            <w:noWrap/>
            <w:vAlign w:val="center"/>
          </w:tcPr>
          <w:p w14:paraId="02136B1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极组下料工位</w:t>
            </w:r>
          </w:p>
        </w:tc>
        <w:tc>
          <w:tcPr>
            <w:tcW w:w="851" w:type="dxa"/>
            <w:tcBorders>
              <w:top w:val="nil"/>
              <w:left w:val="nil"/>
              <w:bottom w:val="single" w:color="auto" w:sz="4" w:space="0"/>
              <w:right w:val="single" w:color="auto" w:sz="4" w:space="0"/>
            </w:tcBorders>
            <w:shd w:val="clear" w:color="auto" w:fill="auto"/>
            <w:noWrap/>
            <w:vAlign w:val="center"/>
          </w:tcPr>
          <w:p w14:paraId="3DFFD28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c>
          <w:tcPr>
            <w:tcW w:w="5953" w:type="dxa"/>
            <w:tcBorders>
              <w:top w:val="nil"/>
              <w:left w:val="nil"/>
              <w:bottom w:val="single" w:color="auto" w:sz="4" w:space="0"/>
              <w:right w:val="single" w:color="auto" w:sz="4" w:space="0"/>
            </w:tcBorders>
            <w:shd w:val="clear" w:color="auto" w:fill="auto"/>
            <w:noWrap/>
            <w:vAlign w:val="center"/>
          </w:tcPr>
          <w:p w14:paraId="1A3D67D5">
            <w:pPr>
              <w:widowControl/>
              <w:jc w:val="left"/>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设置2个安装扫码枪工位，安装1个扫码枪，可以扫极组正面或反面铝极耳二维码</w:t>
            </w:r>
          </w:p>
        </w:tc>
      </w:tr>
    </w:tbl>
    <w:p w14:paraId="65EEFC00">
      <w:pPr>
        <w:pStyle w:val="4"/>
        <w:spacing w:before="0" w:after="0" w:line="415" w:lineRule="auto"/>
        <w:rPr>
          <w:rFonts w:hint="eastAsia" w:ascii="黑体" w:hAnsi="黑体" w:eastAsia="黑体"/>
          <w:b w:val="0"/>
          <w:sz w:val="24"/>
          <w:szCs w:val="24"/>
          <w:highlight w:val="none"/>
        </w:rPr>
      </w:pPr>
      <w:bookmarkStart w:id="41" w:name="_Toc5973"/>
      <w:r>
        <w:rPr>
          <w:rFonts w:hint="eastAsia" w:ascii="黑体" w:hAnsi="黑体" w:eastAsia="黑体"/>
          <w:b w:val="0"/>
          <w:sz w:val="24"/>
          <w:szCs w:val="24"/>
          <w:highlight w:val="none"/>
        </w:rPr>
        <w:t>2.2.1</w:t>
      </w:r>
      <w:r>
        <w:rPr>
          <w:rFonts w:hint="eastAsia" w:ascii="黑体" w:hAnsi="黑体" w:eastAsia="黑体"/>
          <w:b w:val="0"/>
          <w:sz w:val="24"/>
          <w:szCs w:val="24"/>
          <w:highlight w:val="none"/>
          <w:lang w:val="en-US" w:eastAsia="zh-CN"/>
        </w:rPr>
        <w:t>5</w:t>
      </w:r>
      <w:r>
        <w:rPr>
          <w:rFonts w:hint="eastAsia" w:ascii="黑体" w:hAnsi="黑体" w:eastAsia="黑体"/>
          <w:b w:val="0"/>
          <w:sz w:val="24"/>
          <w:szCs w:val="24"/>
          <w:highlight w:val="none"/>
        </w:rPr>
        <w:t>除静电装置除尘装置</w:t>
      </w:r>
      <w:bookmarkEnd w:id="41"/>
    </w:p>
    <w:p w14:paraId="1C466F6F">
      <w:pPr>
        <w:spacing w:line="360" w:lineRule="auto"/>
        <w:ind w:firstLine="484" w:firstLineChars="202"/>
        <w:rPr>
          <w:sz w:val="24"/>
          <w:highlight w:val="none"/>
        </w:rPr>
      </w:pPr>
      <w:r>
        <w:rPr>
          <w:rFonts w:hint="eastAsia"/>
          <w:sz w:val="24"/>
          <w:highlight w:val="none"/>
        </w:rPr>
        <w:t>1）</w:t>
      </w:r>
      <w:r>
        <w:rPr>
          <w:rFonts w:hint="eastAsia"/>
          <w:sz w:val="24"/>
          <w:highlight w:val="none"/>
          <w:lang w:val="en-US" w:eastAsia="zh-CN"/>
        </w:rPr>
        <w:t>在隔膜张力过辊后，微张力主驱辊后和并膜辊下方的</w:t>
      </w:r>
      <w:r>
        <w:rPr>
          <w:rFonts w:hint="eastAsia"/>
          <w:sz w:val="24"/>
          <w:highlight w:val="none"/>
        </w:rPr>
        <w:t>隔膜正反两面具有除静电装置</w:t>
      </w:r>
      <w:r>
        <w:rPr>
          <w:rFonts w:hint="eastAsia"/>
          <w:sz w:val="24"/>
          <w:highlight w:val="none"/>
          <w:lang w:eastAsia="zh-CN"/>
        </w:rPr>
        <w:t>，</w:t>
      </w:r>
      <w:r>
        <w:rPr>
          <w:rFonts w:hint="eastAsia"/>
          <w:sz w:val="24"/>
          <w:highlight w:val="none"/>
          <w:lang w:val="en-US" w:eastAsia="zh-CN"/>
        </w:rPr>
        <w:t>共3对</w:t>
      </w:r>
      <w:r>
        <w:rPr>
          <w:rFonts w:hint="eastAsia"/>
          <w:sz w:val="24"/>
          <w:highlight w:val="none"/>
        </w:rPr>
        <w:t>，除静电后的隔膜导轮使用防静电导轮，设备开启后，隔膜静电的测试值不高于100V，测量位置位于“隔膜过离子风机构后的过带辊”。</w:t>
      </w:r>
    </w:p>
    <w:p w14:paraId="552DAA39">
      <w:pPr>
        <w:spacing w:line="360" w:lineRule="auto"/>
        <w:ind w:firstLine="484" w:firstLineChars="202"/>
        <w:rPr>
          <w:sz w:val="24"/>
          <w:highlight w:val="none"/>
          <w:lang w:val="zh-CN"/>
        </w:rPr>
      </w:pPr>
      <w:r>
        <w:rPr>
          <w:rFonts w:hint="eastAsia"/>
          <w:sz w:val="24"/>
          <w:highlight w:val="none"/>
          <w:lang w:val="zh-CN"/>
        </w:rPr>
        <w:t xml:space="preserve">过程离子风：推荐品牌 SMC  IZN10-1106， </w:t>
      </w:r>
    </w:p>
    <w:p w14:paraId="53E82FB0">
      <w:pPr>
        <w:spacing w:line="360" w:lineRule="auto"/>
        <w:ind w:firstLine="484" w:firstLineChars="202"/>
        <w:rPr>
          <w:sz w:val="24"/>
          <w:highlight w:val="none"/>
        </w:rPr>
      </w:pPr>
      <w:r>
        <w:rPr>
          <w:rFonts w:hint="eastAsia"/>
          <w:sz w:val="24"/>
          <w:highlight w:val="none"/>
        </w:rPr>
        <w:t>2）设备需增加磁棒，</w:t>
      </w:r>
    </w:p>
    <w:p w14:paraId="0D7A4AC2">
      <w:pPr>
        <w:spacing w:line="360" w:lineRule="auto"/>
        <w:ind w:firstLine="484" w:firstLineChars="202"/>
        <w:rPr>
          <w:sz w:val="24"/>
          <w:highlight w:val="none"/>
        </w:rPr>
      </w:pPr>
      <w:r>
        <w:rPr>
          <w:rFonts w:hint="eastAsia"/>
          <w:sz w:val="24"/>
          <w:highlight w:val="none"/>
        </w:rPr>
        <w:t>对极片表面的磁性粉尘进行吸附收集，每个极性的极片需配备6个磁棒，两侧各配备3个磁棒，共配12个磁棒，每个磁棒的磁性强度是10000高斯。</w:t>
      </w:r>
    </w:p>
    <w:p w14:paraId="2792A375">
      <w:pPr>
        <w:spacing w:line="360" w:lineRule="auto"/>
        <w:ind w:firstLine="484" w:firstLineChars="202"/>
        <w:rPr>
          <w:sz w:val="24"/>
          <w:highlight w:val="none"/>
        </w:rPr>
      </w:pPr>
      <w:r>
        <w:rPr>
          <w:rFonts w:hint="eastAsia"/>
          <w:sz w:val="24"/>
          <w:highlight w:val="none"/>
        </w:rPr>
        <w:t>对隔膜表面的磁性粉尘进行吸附收集，上下隔膜两侧各配备1个磁棒，共配4个磁棒，每个磁棒的磁性强度是10000高斯。</w:t>
      </w:r>
    </w:p>
    <w:p w14:paraId="7AB578C6">
      <w:pPr>
        <w:spacing w:line="360" w:lineRule="auto"/>
        <w:ind w:firstLine="484" w:firstLineChars="202"/>
        <w:rPr>
          <w:sz w:val="24"/>
          <w:highlight w:val="none"/>
        </w:rPr>
      </w:pPr>
      <w:r>
        <w:rPr>
          <w:rFonts w:hint="eastAsia"/>
          <w:sz w:val="24"/>
          <w:highlight w:val="none"/>
        </w:rPr>
        <w:t>下料皮带上需配2个磁棒，每个磁棒的磁性强度是10000高斯。</w:t>
      </w:r>
    </w:p>
    <w:p w14:paraId="7D14C71C">
      <w:pPr>
        <w:spacing w:line="360" w:lineRule="auto"/>
        <w:ind w:firstLine="484" w:firstLineChars="202"/>
        <w:rPr>
          <w:sz w:val="24"/>
          <w:highlight w:val="none"/>
        </w:rPr>
      </w:pPr>
      <w:r>
        <w:rPr>
          <w:rFonts w:hint="eastAsia"/>
          <w:sz w:val="24"/>
          <w:highlight w:val="none"/>
        </w:rPr>
        <w:t>一台卷绕机总共配备18个磁棒</w:t>
      </w:r>
      <w:r>
        <w:rPr>
          <w:rFonts w:hint="eastAsia"/>
          <w:sz w:val="24"/>
          <w:highlight w:val="none"/>
          <w:lang w:eastAsia="zh-CN"/>
        </w:rPr>
        <w:t>，</w:t>
      </w:r>
      <w:r>
        <w:rPr>
          <w:rFonts w:hint="eastAsia"/>
          <w:sz w:val="24"/>
          <w:highlight w:val="none"/>
          <w:lang w:val="en-US" w:eastAsia="zh-CN"/>
        </w:rPr>
        <w:t>磁棒前端处于料线位置，不干涉极耳</w:t>
      </w:r>
      <w:r>
        <w:rPr>
          <w:rFonts w:hint="eastAsia"/>
          <w:sz w:val="24"/>
          <w:highlight w:val="none"/>
        </w:rPr>
        <w:t>。</w:t>
      </w:r>
    </w:p>
    <w:p w14:paraId="3F959513">
      <w:pPr>
        <w:spacing w:line="360" w:lineRule="auto"/>
        <w:ind w:firstLine="484" w:firstLineChars="202"/>
        <w:rPr>
          <w:sz w:val="24"/>
          <w:highlight w:val="none"/>
        </w:rPr>
      </w:pPr>
      <w:r>
        <w:rPr>
          <w:rFonts w:hint="eastAsia"/>
          <w:sz w:val="24"/>
          <w:highlight w:val="none"/>
        </w:rPr>
        <w:t>3）安装毛刷除尘装置</w:t>
      </w:r>
    </w:p>
    <w:p w14:paraId="6884BE03">
      <w:pPr>
        <w:spacing w:line="360" w:lineRule="auto"/>
        <w:ind w:firstLine="484" w:firstLineChars="202"/>
        <w:rPr>
          <w:sz w:val="24"/>
          <w:highlight w:val="none"/>
        </w:rPr>
      </w:pPr>
      <w:r>
        <w:rPr>
          <w:rFonts w:hint="eastAsia"/>
          <w:sz w:val="24"/>
          <w:highlight w:val="none"/>
        </w:rPr>
        <w:t>4）在过辊处安装风刀装置，风速:大于</w:t>
      </w:r>
      <w:r>
        <w:rPr>
          <w:sz w:val="24"/>
          <w:highlight w:val="none"/>
        </w:rPr>
        <w:t>15</w:t>
      </w:r>
      <w:r>
        <w:rPr>
          <w:rFonts w:hint="eastAsia"/>
          <w:sz w:val="24"/>
          <w:highlight w:val="none"/>
        </w:rPr>
        <w:t>m/s。每组风刀管道，安装1个风速仪。</w:t>
      </w:r>
    </w:p>
    <w:p w14:paraId="477A5733">
      <w:pPr>
        <w:spacing w:line="360" w:lineRule="auto"/>
        <w:ind w:firstLine="484" w:firstLineChars="202"/>
        <w:rPr>
          <w:sz w:val="24"/>
          <w:highlight w:val="none"/>
        </w:rPr>
      </w:pPr>
      <w:r>
        <w:rPr>
          <w:rFonts w:hint="eastAsia"/>
          <w:sz w:val="24"/>
          <w:highlight w:val="none"/>
        </w:rPr>
        <w:t xml:space="preserve">5）毛刷、磁棒、风刀，安装位置和数量详见下表  </w:t>
      </w:r>
    </w:p>
    <w:p w14:paraId="3B701EC3">
      <w:pPr>
        <w:spacing w:line="360" w:lineRule="auto"/>
        <w:jc w:val="center"/>
        <w:rPr>
          <w:sz w:val="24"/>
          <w:highlight w:val="none"/>
        </w:rPr>
      </w:pPr>
      <w:r>
        <w:rPr>
          <w:rFonts w:hint="eastAsia" w:ascii="宋体" w:hAnsi="宋体"/>
          <w:szCs w:val="21"/>
          <w:highlight w:val="none"/>
        </w:rPr>
        <w:t>表3</w:t>
      </w:r>
      <w:r>
        <w:rPr>
          <w:rFonts w:hint="eastAsia" w:ascii="宋体" w:hAnsi="宋体"/>
          <w:szCs w:val="21"/>
          <w:highlight w:val="none"/>
          <w:lang w:val="en-US" w:eastAsia="zh-CN"/>
        </w:rPr>
        <w:t>1</w:t>
      </w:r>
      <w:r>
        <w:rPr>
          <w:rFonts w:hint="eastAsia" w:ascii="宋体" w:hAnsi="宋体"/>
          <w:szCs w:val="21"/>
          <w:highlight w:val="none"/>
        </w:rPr>
        <w:t>毛刷、磁棒、风刀配置需求</w:t>
      </w:r>
    </w:p>
    <w:tbl>
      <w:tblPr>
        <w:tblStyle w:val="36"/>
        <w:tblW w:w="9229" w:type="dxa"/>
        <w:tblInd w:w="93" w:type="dxa"/>
        <w:tblLayout w:type="autofit"/>
        <w:tblCellMar>
          <w:top w:w="0" w:type="dxa"/>
          <w:left w:w="108" w:type="dxa"/>
          <w:bottom w:w="0" w:type="dxa"/>
          <w:right w:w="108" w:type="dxa"/>
        </w:tblCellMar>
      </w:tblPr>
      <w:tblGrid>
        <w:gridCol w:w="1080"/>
        <w:gridCol w:w="2337"/>
        <w:gridCol w:w="1985"/>
        <w:gridCol w:w="1701"/>
        <w:gridCol w:w="2126"/>
      </w:tblGrid>
      <w:tr w14:paraId="420DED8C">
        <w:tblPrEx>
          <w:tblCellMar>
            <w:top w:w="0" w:type="dxa"/>
            <w:left w:w="108" w:type="dxa"/>
            <w:bottom w:w="0" w:type="dxa"/>
            <w:right w:w="108" w:type="dxa"/>
          </w:tblCellMar>
        </w:tblPrEx>
        <w:trPr>
          <w:trHeight w:val="270" w:hRule="atLeast"/>
        </w:trPr>
        <w:tc>
          <w:tcPr>
            <w:tcW w:w="108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758F38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序号</w:t>
            </w:r>
          </w:p>
        </w:tc>
        <w:tc>
          <w:tcPr>
            <w:tcW w:w="2337" w:type="dxa"/>
            <w:tcBorders>
              <w:top w:val="single" w:color="auto" w:sz="4" w:space="0"/>
              <w:left w:val="nil"/>
              <w:bottom w:val="single" w:color="auto" w:sz="4" w:space="0"/>
              <w:right w:val="single" w:color="auto" w:sz="4" w:space="0"/>
            </w:tcBorders>
            <w:shd w:val="clear" w:color="auto" w:fill="auto"/>
            <w:noWrap/>
            <w:vAlign w:val="center"/>
          </w:tcPr>
          <w:p w14:paraId="0A82A5C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安装位置</w:t>
            </w:r>
          </w:p>
        </w:tc>
        <w:tc>
          <w:tcPr>
            <w:tcW w:w="1985" w:type="dxa"/>
            <w:tcBorders>
              <w:top w:val="single" w:color="auto" w:sz="4" w:space="0"/>
              <w:left w:val="nil"/>
              <w:bottom w:val="single" w:color="auto" w:sz="4" w:space="0"/>
              <w:right w:val="single" w:color="auto" w:sz="4" w:space="0"/>
            </w:tcBorders>
            <w:shd w:val="clear" w:color="auto" w:fill="auto"/>
            <w:noWrap/>
            <w:vAlign w:val="center"/>
          </w:tcPr>
          <w:p w14:paraId="511FB909">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毛刷（套）</w:t>
            </w:r>
          </w:p>
        </w:tc>
        <w:tc>
          <w:tcPr>
            <w:tcW w:w="1701" w:type="dxa"/>
            <w:tcBorders>
              <w:top w:val="single" w:color="auto" w:sz="4" w:space="0"/>
              <w:left w:val="nil"/>
              <w:bottom w:val="single" w:color="auto" w:sz="4" w:space="0"/>
              <w:right w:val="single" w:color="auto" w:sz="4" w:space="0"/>
            </w:tcBorders>
            <w:shd w:val="clear" w:color="auto" w:fill="auto"/>
            <w:noWrap/>
            <w:vAlign w:val="center"/>
          </w:tcPr>
          <w:p w14:paraId="490A690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磁棒（个）</w:t>
            </w:r>
          </w:p>
        </w:tc>
        <w:tc>
          <w:tcPr>
            <w:tcW w:w="2126" w:type="dxa"/>
            <w:tcBorders>
              <w:top w:val="single" w:color="auto" w:sz="4" w:space="0"/>
              <w:left w:val="nil"/>
              <w:bottom w:val="single" w:color="auto" w:sz="4" w:space="0"/>
              <w:right w:val="single" w:color="auto" w:sz="4" w:space="0"/>
            </w:tcBorders>
            <w:shd w:val="clear" w:color="auto" w:fill="auto"/>
            <w:noWrap/>
            <w:vAlign w:val="center"/>
          </w:tcPr>
          <w:p w14:paraId="2F6B4A4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风刀（组）</w:t>
            </w:r>
          </w:p>
        </w:tc>
      </w:tr>
      <w:tr w14:paraId="3C11778A">
        <w:tblPrEx>
          <w:tblCellMar>
            <w:top w:w="0" w:type="dxa"/>
            <w:left w:w="108" w:type="dxa"/>
            <w:bottom w:w="0" w:type="dxa"/>
            <w:right w:w="108" w:type="dxa"/>
          </w:tblCellMar>
        </w:tblPrEx>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14:paraId="2B5EE69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w:t>
            </w:r>
          </w:p>
        </w:tc>
        <w:tc>
          <w:tcPr>
            <w:tcW w:w="2337" w:type="dxa"/>
            <w:tcBorders>
              <w:top w:val="nil"/>
              <w:left w:val="nil"/>
              <w:bottom w:val="single" w:color="auto" w:sz="4" w:space="0"/>
              <w:right w:val="single" w:color="auto" w:sz="4" w:space="0"/>
            </w:tcBorders>
            <w:shd w:val="clear" w:color="auto" w:fill="auto"/>
            <w:noWrap/>
            <w:vAlign w:val="center"/>
          </w:tcPr>
          <w:p w14:paraId="72C0A9F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正负极放卷后</w:t>
            </w:r>
          </w:p>
        </w:tc>
        <w:tc>
          <w:tcPr>
            <w:tcW w:w="1985" w:type="dxa"/>
            <w:tcBorders>
              <w:top w:val="nil"/>
              <w:left w:val="nil"/>
              <w:bottom w:val="single" w:color="auto" w:sz="4" w:space="0"/>
              <w:right w:val="single" w:color="auto" w:sz="4" w:space="0"/>
            </w:tcBorders>
            <w:shd w:val="clear" w:color="auto" w:fill="auto"/>
            <w:noWrap/>
            <w:vAlign w:val="center"/>
          </w:tcPr>
          <w:p w14:paraId="644609CD">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1701" w:type="dxa"/>
            <w:tcBorders>
              <w:top w:val="nil"/>
              <w:left w:val="nil"/>
              <w:bottom w:val="single" w:color="auto" w:sz="4" w:space="0"/>
              <w:right w:val="single" w:color="auto" w:sz="4" w:space="0"/>
            </w:tcBorders>
            <w:shd w:val="clear" w:color="auto" w:fill="auto"/>
            <w:noWrap/>
            <w:vAlign w:val="center"/>
          </w:tcPr>
          <w:p w14:paraId="6DF2F4FB">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w:t>
            </w:r>
          </w:p>
        </w:tc>
        <w:tc>
          <w:tcPr>
            <w:tcW w:w="2126" w:type="dxa"/>
            <w:tcBorders>
              <w:top w:val="nil"/>
              <w:left w:val="nil"/>
              <w:bottom w:val="single" w:color="auto" w:sz="4" w:space="0"/>
              <w:right w:val="single" w:color="auto" w:sz="4" w:space="0"/>
            </w:tcBorders>
            <w:shd w:val="clear" w:color="auto" w:fill="auto"/>
            <w:noWrap/>
            <w:vAlign w:val="center"/>
          </w:tcPr>
          <w:p w14:paraId="1CAD368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w:t>
            </w:r>
          </w:p>
        </w:tc>
      </w:tr>
      <w:tr w14:paraId="2A1CA5FD">
        <w:tblPrEx>
          <w:tblCellMar>
            <w:top w:w="0" w:type="dxa"/>
            <w:left w:w="108" w:type="dxa"/>
            <w:bottom w:w="0" w:type="dxa"/>
            <w:right w:w="108" w:type="dxa"/>
          </w:tblCellMar>
        </w:tblPrEx>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14:paraId="0523C03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2337" w:type="dxa"/>
            <w:tcBorders>
              <w:top w:val="nil"/>
              <w:left w:val="nil"/>
              <w:bottom w:val="single" w:color="auto" w:sz="4" w:space="0"/>
              <w:right w:val="single" w:color="auto" w:sz="4" w:space="0"/>
            </w:tcBorders>
            <w:shd w:val="clear" w:color="auto" w:fill="auto"/>
            <w:noWrap/>
            <w:vAlign w:val="center"/>
          </w:tcPr>
          <w:p w14:paraId="479140EA">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正负极焊接后</w:t>
            </w:r>
          </w:p>
        </w:tc>
        <w:tc>
          <w:tcPr>
            <w:tcW w:w="1985" w:type="dxa"/>
            <w:tcBorders>
              <w:top w:val="nil"/>
              <w:left w:val="nil"/>
              <w:bottom w:val="single" w:color="auto" w:sz="4" w:space="0"/>
              <w:right w:val="single" w:color="auto" w:sz="4" w:space="0"/>
            </w:tcBorders>
            <w:shd w:val="clear" w:color="auto" w:fill="auto"/>
            <w:noWrap/>
            <w:vAlign w:val="center"/>
          </w:tcPr>
          <w:p w14:paraId="2A74296D">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w:t>
            </w:r>
          </w:p>
        </w:tc>
        <w:tc>
          <w:tcPr>
            <w:tcW w:w="1701" w:type="dxa"/>
            <w:tcBorders>
              <w:top w:val="nil"/>
              <w:left w:val="nil"/>
              <w:bottom w:val="single" w:color="auto" w:sz="4" w:space="0"/>
              <w:right w:val="single" w:color="auto" w:sz="4" w:space="0"/>
            </w:tcBorders>
            <w:shd w:val="clear" w:color="auto" w:fill="auto"/>
            <w:noWrap/>
            <w:vAlign w:val="center"/>
          </w:tcPr>
          <w:p w14:paraId="4565FAF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w:t>
            </w:r>
          </w:p>
        </w:tc>
        <w:tc>
          <w:tcPr>
            <w:tcW w:w="2126" w:type="dxa"/>
            <w:tcBorders>
              <w:top w:val="nil"/>
              <w:left w:val="nil"/>
              <w:bottom w:val="single" w:color="auto" w:sz="4" w:space="0"/>
              <w:right w:val="single" w:color="auto" w:sz="4" w:space="0"/>
            </w:tcBorders>
            <w:shd w:val="clear" w:color="auto" w:fill="auto"/>
            <w:noWrap/>
            <w:vAlign w:val="center"/>
          </w:tcPr>
          <w:p w14:paraId="74598A54">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w:t>
            </w:r>
          </w:p>
        </w:tc>
      </w:tr>
      <w:tr w14:paraId="4C712E82">
        <w:tblPrEx>
          <w:tblCellMar>
            <w:top w:w="0" w:type="dxa"/>
            <w:left w:w="108" w:type="dxa"/>
            <w:bottom w:w="0" w:type="dxa"/>
            <w:right w:w="108" w:type="dxa"/>
          </w:tblCellMar>
        </w:tblPrEx>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14:paraId="28189CE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3</w:t>
            </w:r>
          </w:p>
        </w:tc>
        <w:tc>
          <w:tcPr>
            <w:tcW w:w="2337" w:type="dxa"/>
            <w:tcBorders>
              <w:top w:val="nil"/>
              <w:left w:val="nil"/>
              <w:bottom w:val="single" w:color="auto" w:sz="4" w:space="0"/>
              <w:right w:val="single" w:color="auto" w:sz="4" w:space="0"/>
            </w:tcBorders>
            <w:shd w:val="clear" w:color="auto" w:fill="auto"/>
            <w:noWrap/>
            <w:vAlign w:val="center"/>
          </w:tcPr>
          <w:p w14:paraId="5348E48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正负极贴胶后</w:t>
            </w:r>
          </w:p>
        </w:tc>
        <w:tc>
          <w:tcPr>
            <w:tcW w:w="1985" w:type="dxa"/>
            <w:tcBorders>
              <w:top w:val="nil"/>
              <w:left w:val="nil"/>
              <w:bottom w:val="single" w:color="auto" w:sz="4" w:space="0"/>
              <w:right w:val="single" w:color="auto" w:sz="4" w:space="0"/>
            </w:tcBorders>
            <w:shd w:val="clear" w:color="auto" w:fill="auto"/>
            <w:noWrap/>
            <w:vAlign w:val="center"/>
          </w:tcPr>
          <w:p w14:paraId="2E74AE6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w:t>
            </w:r>
          </w:p>
        </w:tc>
        <w:tc>
          <w:tcPr>
            <w:tcW w:w="1701" w:type="dxa"/>
            <w:tcBorders>
              <w:top w:val="nil"/>
              <w:left w:val="nil"/>
              <w:bottom w:val="single" w:color="auto" w:sz="4" w:space="0"/>
              <w:right w:val="single" w:color="auto" w:sz="4" w:space="0"/>
            </w:tcBorders>
            <w:shd w:val="clear" w:color="auto" w:fill="auto"/>
            <w:noWrap/>
            <w:vAlign w:val="center"/>
          </w:tcPr>
          <w:p w14:paraId="4D5322DF">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w:t>
            </w:r>
          </w:p>
        </w:tc>
        <w:tc>
          <w:tcPr>
            <w:tcW w:w="2126" w:type="dxa"/>
            <w:tcBorders>
              <w:top w:val="nil"/>
              <w:left w:val="nil"/>
              <w:bottom w:val="single" w:color="auto" w:sz="4" w:space="0"/>
              <w:right w:val="single" w:color="auto" w:sz="4" w:space="0"/>
            </w:tcBorders>
            <w:shd w:val="clear" w:color="auto" w:fill="auto"/>
            <w:noWrap/>
            <w:vAlign w:val="center"/>
          </w:tcPr>
          <w:p w14:paraId="096D981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w:t>
            </w:r>
          </w:p>
        </w:tc>
      </w:tr>
      <w:tr w14:paraId="6770B048">
        <w:tblPrEx>
          <w:tblCellMar>
            <w:top w:w="0" w:type="dxa"/>
            <w:left w:w="108" w:type="dxa"/>
            <w:bottom w:w="0" w:type="dxa"/>
            <w:right w:w="108" w:type="dxa"/>
          </w:tblCellMar>
        </w:tblPrEx>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14:paraId="2D11FDE1">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w:t>
            </w:r>
          </w:p>
        </w:tc>
        <w:tc>
          <w:tcPr>
            <w:tcW w:w="2337" w:type="dxa"/>
            <w:tcBorders>
              <w:top w:val="nil"/>
              <w:left w:val="nil"/>
              <w:bottom w:val="single" w:color="auto" w:sz="4" w:space="0"/>
              <w:right w:val="single" w:color="auto" w:sz="4" w:space="0"/>
            </w:tcBorders>
            <w:shd w:val="clear" w:color="auto" w:fill="auto"/>
            <w:noWrap/>
            <w:vAlign w:val="center"/>
          </w:tcPr>
          <w:p w14:paraId="2645739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上下隔膜</w:t>
            </w:r>
          </w:p>
        </w:tc>
        <w:tc>
          <w:tcPr>
            <w:tcW w:w="1985" w:type="dxa"/>
            <w:tcBorders>
              <w:top w:val="nil"/>
              <w:left w:val="nil"/>
              <w:bottom w:val="single" w:color="auto" w:sz="4" w:space="0"/>
              <w:right w:val="single" w:color="auto" w:sz="4" w:space="0"/>
            </w:tcBorders>
            <w:shd w:val="clear" w:color="auto" w:fill="auto"/>
            <w:noWrap/>
            <w:vAlign w:val="center"/>
          </w:tcPr>
          <w:p w14:paraId="5170FD7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w:t>
            </w:r>
          </w:p>
        </w:tc>
        <w:tc>
          <w:tcPr>
            <w:tcW w:w="1701" w:type="dxa"/>
            <w:tcBorders>
              <w:top w:val="nil"/>
              <w:left w:val="nil"/>
              <w:bottom w:val="single" w:color="auto" w:sz="4" w:space="0"/>
              <w:right w:val="single" w:color="auto" w:sz="4" w:space="0"/>
            </w:tcBorders>
            <w:shd w:val="clear" w:color="auto" w:fill="auto"/>
            <w:noWrap/>
            <w:vAlign w:val="center"/>
          </w:tcPr>
          <w:p w14:paraId="76B8973E">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4</w:t>
            </w:r>
          </w:p>
        </w:tc>
        <w:tc>
          <w:tcPr>
            <w:tcW w:w="2126" w:type="dxa"/>
            <w:tcBorders>
              <w:top w:val="nil"/>
              <w:left w:val="nil"/>
              <w:bottom w:val="single" w:color="auto" w:sz="4" w:space="0"/>
              <w:right w:val="single" w:color="auto" w:sz="4" w:space="0"/>
            </w:tcBorders>
            <w:shd w:val="clear" w:color="auto" w:fill="auto"/>
            <w:noWrap/>
            <w:vAlign w:val="center"/>
          </w:tcPr>
          <w:p w14:paraId="228F1DA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w:t>
            </w:r>
          </w:p>
        </w:tc>
      </w:tr>
      <w:tr w14:paraId="1A704EB3">
        <w:tblPrEx>
          <w:tblCellMar>
            <w:top w:w="0" w:type="dxa"/>
            <w:left w:w="108" w:type="dxa"/>
            <w:bottom w:w="0" w:type="dxa"/>
            <w:right w:w="108" w:type="dxa"/>
          </w:tblCellMar>
        </w:tblPrEx>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14:paraId="0AB974A2">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5</w:t>
            </w:r>
          </w:p>
        </w:tc>
        <w:tc>
          <w:tcPr>
            <w:tcW w:w="2337" w:type="dxa"/>
            <w:tcBorders>
              <w:top w:val="nil"/>
              <w:left w:val="nil"/>
              <w:bottom w:val="single" w:color="auto" w:sz="4" w:space="0"/>
              <w:right w:val="single" w:color="auto" w:sz="4" w:space="0"/>
            </w:tcBorders>
            <w:shd w:val="clear" w:color="auto" w:fill="auto"/>
            <w:noWrap/>
            <w:vAlign w:val="center"/>
          </w:tcPr>
          <w:p w14:paraId="07BC178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下料皮带</w:t>
            </w:r>
          </w:p>
        </w:tc>
        <w:tc>
          <w:tcPr>
            <w:tcW w:w="1985" w:type="dxa"/>
            <w:tcBorders>
              <w:top w:val="nil"/>
              <w:left w:val="nil"/>
              <w:bottom w:val="single" w:color="auto" w:sz="4" w:space="0"/>
              <w:right w:val="single" w:color="auto" w:sz="4" w:space="0"/>
            </w:tcBorders>
            <w:shd w:val="clear" w:color="auto" w:fill="auto"/>
            <w:noWrap/>
            <w:vAlign w:val="center"/>
          </w:tcPr>
          <w:p w14:paraId="55DEB9F5">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w:t>
            </w:r>
          </w:p>
        </w:tc>
        <w:tc>
          <w:tcPr>
            <w:tcW w:w="1701" w:type="dxa"/>
            <w:tcBorders>
              <w:top w:val="nil"/>
              <w:left w:val="nil"/>
              <w:bottom w:val="single" w:color="auto" w:sz="4" w:space="0"/>
              <w:right w:val="single" w:color="auto" w:sz="4" w:space="0"/>
            </w:tcBorders>
            <w:shd w:val="clear" w:color="auto" w:fill="auto"/>
            <w:noWrap/>
            <w:vAlign w:val="center"/>
          </w:tcPr>
          <w:p w14:paraId="5C90BCC6">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2126" w:type="dxa"/>
            <w:tcBorders>
              <w:top w:val="nil"/>
              <w:left w:val="nil"/>
              <w:bottom w:val="single" w:color="auto" w:sz="4" w:space="0"/>
              <w:right w:val="single" w:color="auto" w:sz="4" w:space="0"/>
            </w:tcBorders>
            <w:shd w:val="clear" w:color="auto" w:fill="auto"/>
            <w:noWrap/>
            <w:vAlign w:val="center"/>
          </w:tcPr>
          <w:p w14:paraId="37A6F0CA">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w:t>
            </w:r>
          </w:p>
        </w:tc>
      </w:tr>
      <w:tr w14:paraId="53CA781F">
        <w:tblPrEx>
          <w:tblCellMar>
            <w:top w:w="0" w:type="dxa"/>
            <w:left w:w="108" w:type="dxa"/>
            <w:bottom w:w="0" w:type="dxa"/>
            <w:right w:w="108" w:type="dxa"/>
          </w:tblCellMar>
        </w:tblPrEx>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14:paraId="6927B197">
            <w:pPr>
              <w:widowControl/>
              <w:jc w:val="center"/>
              <w:rPr>
                <w:rFonts w:hint="eastAsia" w:ascii="宋体" w:hAnsi="宋体" w:cs="宋体"/>
                <w:color w:val="000000"/>
                <w:kern w:val="0"/>
                <w:sz w:val="18"/>
                <w:szCs w:val="18"/>
                <w:highlight w:val="none"/>
              </w:rPr>
            </w:pPr>
          </w:p>
        </w:tc>
        <w:tc>
          <w:tcPr>
            <w:tcW w:w="2337" w:type="dxa"/>
            <w:tcBorders>
              <w:top w:val="nil"/>
              <w:left w:val="nil"/>
              <w:bottom w:val="single" w:color="auto" w:sz="4" w:space="0"/>
              <w:right w:val="single" w:color="auto" w:sz="4" w:space="0"/>
            </w:tcBorders>
            <w:shd w:val="clear" w:color="auto" w:fill="auto"/>
            <w:noWrap/>
            <w:vAlign w:val="center"/>
          </w:tcPr>
          <w:p w14:paraId="32D4DC3A">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合计</w:t>
            </w:r>
          </w:p>
        </w:tc>
        <w:tc>
          <w:tcPr>
            <w:tcW w:w="1985" w:type="dxa"/>
            <w:tcBorders>
              <w:top w:val="nil"/>
              <w:left w:val="nil"/>
              <w:bottom w:val="single" w:color="auto" w:sz="4" w:space="0"/>
              <w:right w:val="single" w:color="auto" w:sz="4" w:space="0"/>
            </w:tcBorders>
            <w:shd w:val="clear" w:color="auto" w:fill="auto"/>
            <w:noWrap/>
            <w:vAlign w:val="center"/>
          </w:tcPr>
          <w:p w14:paraId="2B1165E7">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2</w:t>
            </w:r>
          </w:p>
        </w:tc>
        <w:tc>
          <w:tcPr>
            <w:tcW w:w="1701" w:type="dxa"/>
            <w:tcBorders>
              <w:top w:val="nil"/>
              <w:left w:val="nil"/>
              <w:bottom w:val="single" w:color="auto" w:sz="4" w:space="0"/>
              <w:right w:val="single" w:color="auto" w:sz="4" w:space="0"/>
            </w:tcBorders>
            <w:shd w:val="clear" w:color="auto" w:fill="auto"/>
            <w:noWrap/>
            <w:vAlign w:val="center"/>
          </w:tcPr>
          <w:p w14:paraId="557F17AC">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18</w:t>
            </w:r>
          </w:p>
        </w:tc>
        <w:tc>
          <w:tcPr>
            <w:tcW w:w="2126" w:type="dxa"/>
            <w:tcBorders>
              <w:top w:val="nil"/>
              <w:left w:val="nil"/>
              <w:bottom w:val="single" w:color="auto" w:sz="4" w:space="0"/>
              <w:right w:val="single" w:color="auto" w:sz="4" w:space="0"/>
            </w:tcBorders>
            <w:shd w:val="clear" w:color="auto" w:fill="auto"/>
            <w:noWrap/>
            <w:vAlign w:val="center"/>
          </w:tcPr>
          <w:p w14:paraId="07BC09A3">
            <w:pPr>
              <w:widowControl/>
              <w:jc w:val="center"/>
              <w:rPr>
                <w:rFonts w:hint="eastAsia" w:ascii="宋体" w:hAnsi="宋体" w:cs="宋体"/>
                <w:color w:val="000000"/>
                <w:kern w:val="0"/>
                <w:sz w:val="18"/>
                <w:szCs w:val="18"/>
                <w:highlight w:val="none"/>
              </w:rPr>
            </w:pPr>
            <w:r>
              <w:rPr>
                <w:rFonts w:hint="eastAsia" w:ascii="宋体" w:hAnsi="宋体" w:cs="宋体"/>
                <w:color w:val="000000"/>
                <w:kern w:val="0"/>
                <w:sz w:val="18"/>
                <w:szCs w:val="18"/>
                <w:highlight w:val="none"/>
              </w:rPr>
              <w:t>8</w:t>
            </w:r>
          </w:p>
        </w:tc>
      </w:tr>
    </w:tbl>
    <w:p w14:paraId="196F2929">
      <w:pPr>
        <w:spacing w:line="360" w:lineRule="auto"/>
        <w:ind w:firstLine="484" w:firstLineChars="202"/>
        <w:rPr>
          <w:sz w:val="24"/>
          <w:highlight w:val="none"/>
        </w:rPr>
      </w:pPr>
      <w:r>
        <w:rPr>
          <w:rFonts w:hint="eastAsia"/>
          <w:sz w:val="24"/>
          <w:highlight w:val="none"/>
        </w:rPr>
        <w:t>注：极片正反面2个毛刷为一套；1个风刀与对应的吸尘装置为一组。</w:t>
      </w:r>
    </w:p>
    <w:p w14:paraId="588AD2F3">
      <w:pPr>
        <w:pStyle w:val="4"/>
        <w:spacing w:before="0" w:after="0" w:line="415" w:lineRule="auto"/>
        <w:rPr>
          <w:rFonts w:hint="eastAsia" w:ascii="黑体" w:hAnsi="黑体" w:eastAsia="黑体"/>
          <w:sz w:val="24"/>
          <w:highlight w:val="none"/>
        </w:rPr>
      </w:pPr>
      <w:bookmarkStart w:id="42" w:name="_Toc21281"/>
      <w:r>
        <w:rPr>
          <w:rFonts w:hint="eastAsia" w:ascii="黑体" w:hAnsi="黑体" w:eastAsia="黑体"/>
          <w:b w:val="0"/>
          <w:sz w:val="24"/>
          <w:szCs w:val="24"/>
          <w:highlight w:val="none"/>
        </w:rPr>
        <w:t>2.2.1</w:t>
      </w:r>
      <w:r>
        <w:rPr>
          <w:rFonts w:hint="eastAsia" w:ascii="黑体" w:hAnsi="黑体" w:eastAsia="黑体"/>
          <w:b w:val="0"/>
          <w:sz w:val="24"/>
          <w:szCs w:val="24"/>
          <w:highlight w:val="none"/>
          <w:lang w:val="en-US" w:eastAsia="zh-CN"/>
        </w:rPr>
        <w:t>6</w:t>
      </w:r>
      <w:r>
        <w:rPr>
          <w:rFonts w:hint="eastAsia" w:ascii="黑体" w:hAnsi="黑体" w:eastAsia="黑体"/>
          <w:b w:val="0"/>
          <w:sz w:val="24"/>
          <w:szCs w:val="24"/>
          <w:highlight w:val="none"/>
        </w:rPr>
        <w:t xml:space="preserve"> FFU装置</w:t>
      </w:r>
      <w:bookmarkEnd w:id="42"/>
    </w:p>
    <w:p w14:paraId="60CB91F0">
      <w:pPr>
        <w:spacing w:line="360" w:lineRule="auto"/>
        <w:ind w:firstLine="484" w:firstLineChars="202"/>
        <w:rPr>
          <w:rFonts w:hint="eastAsia" w:ascii="宋体" w:hAnsi="宋体"/>
          <w:sz w:val="24"/>
          <w:highlight w:val="none"/>
        </w:rPr>
      </w:pPr>
      <w:r>
        <w:rPr>
          <w:rFonts w:hint="eastAsia" w:ascii="宋体" w:hAnsi="宋体"/>
          <w:sz w:val="24"/>
          <w:highlight w:val="none"/>
        </w:rPr>
        <w:t xml:space="preserve"> 1）设备整体需具备FFU，设备底部有负压集尘装置（卷绕工位、正负极放卷工位下方）。出风口与回风口距离＞2m，设备四周尽量封闭，减少与设备内部与车间环境直接接触，设备内部空气置换率≥1次/min，出风口表面风速≥0.45m/s，除尘系统正常工作时噪音不超过80分贝。 </w:t>
      </w:r>
    </w:p>
    <w:p w14:paraId="7CAA7FF9">
      <w:pPr>
        <w:spacing w:line="360" w:lineRule="auto"/>
        <w:ind w:firstLine="484" w:firstLineChars="202"/>
        <w:rPr>
          <w:rFonts w:hint="eastAsia" w:ascii="宋体" w:hAnsi="宋体"/>
          <w:sz w:val="24"/>
          <w:highlight w:val="none"/>
        </w:rPr>
      </w:pPr>
      <w:r>
        <w:rPr>
          <w:rFonts w:hint="eastAsia" w:ascii="宋体" w:hAnsi="宋体"/>
          <w:sz w:val="24"/>
          <w:highlight w:val="none"/>
        </w:rPr>
        <w:t xml:space="preserve">2）设备顶部送风，底部排风风量匹配，卷绕机防尘罩内保证正压，避免外部粉尘进入。 </w:t>
      </w:r>
    </w:p>
    <w:p w14:paraId="33FC60DA">
      <w:pPr>
        <w:spacing w:line="360" w:lineRule="auto"/>
        <w:ind w:firstLine="484" w:firstLineChars="202"/>
        <w:rPr>
          <w:rFonts w:hint="eastAsia" w:ascii="宋体" w:hAnsi="宋体"/>
          <w:sz w:val="24"/>
          <w:highlight w:val="none"/>
        </w:rPr>
      </w:pPr>
      <w:r>
        <w:rPr>
          <w:rFonts w:hint="eastAsia" w:ascii="宋体" w:hAnsi="宋体"/>
          <w:sz w:val="24"/>
          <w:highlight w:val="none"/>
        </w:rPr>
        <w:t>送风机构高效过滤器需便于更换，过滤器前后端设有压差计，过滤器堵塞后报警提示更换。</w:t>
      </w:r>
    </w:p>
    <w:p w14:paraId="741C6C86">
      <w:pPr>
        <w:spacing w:line="360" w:lineRule="auto"/>
        <w:ind w:firstLine="484" w:firstLineChars="202"/>
        <w:rPr>
          <w:rFonts w:hint="eastAsia" w:ascii="宋体" w:hAnsi="宋体"/>
          <w:sz w:val="24"/>
          <w:highlight w:val="none"/>
        </w:rPr>
      </w:pPr>
      <w:r>
        <w:rPr>
          <w:rFonts w:hint="eastAsia" w:ascii="宋体" w:hAnsi="宋体"/>
          <w:sz w:val="24"/>
          <w:highlight w:val="none"/>
        </w:rPr>
        <w:t>底部集尘排风口管道采用304不锈钢材质，壁厚不小于1mm，形状为方管。采用分段式多风口的方式将排风管道连接至集尘器，保证各段排风管道风压均衡。</w:t>
      </w:r>
    </w:p>
    <w:p w14:paraId="017C4F03">
      <w:pPr>
        <w:spacing w:line="360" w:lineRule="auto"/>
        <w:ind w:firstLine="484" w:firstLineChars="202"/>
        <w:rPr>
          <w:rFonts w:hint="eastAsia" w:ascii="宋体" w:hAnsi="宋体"/>
          <w:sz w:val="24"/>
          <w:highlight w:val="none"/>
        </w:rPr>
      </w:pPr>
      <w:r>
        <w:rPr>
          <w:rFonts w:hint="eastAsia" w:ascii="宋体" w:hAnsi="宋体"/>
          <w:sz w:val="24"/>
          <w:highlight w:val="none"/>
        </w:rPr>
        <w:t>底部集尘排风连接的集尘器功率需按照卷绕机洁净区域的换气风量进行核算，保证排风口风速。</w:t>
      </w:r>
    </w:p>
    <w:p w14:paraId="18EFE329">
      <w:pPr>
        <w:spacing w:line="360" w:lineRule="auto"/>
        <w:ind w:firstLine="484" w:firstLineChars="202"/>
        <w:rPr>
          <w:rFonts w:hint="eastAsia" w:ascii="宋体" w:hAnsi="宋体"/>
          <w:sz w:val="24"/>
          <w:highlight w:val="none"/>
        </w:rPr>
      </w:pPr>
      <w:r>
        <w:rPr>
          <w:rFonts w:hint="eastAsia" w:ascii="宋体" w:hAnsi="宋体"/>
          <w:sz w:val="24"/>
          <w:highlight w:val="none"/>
        </w:rPr>
        <w:t>采用风速仪对设备内部风向风速进行检测，保证垂直方向风速达到0.45m/s。</w:t>
      </w:r>
    </w:p>
    <w:p w14:paraId="45EA50CC">
      <w:pPr>
        <w:spacing w:line="360" w:lineRule="auto"/>
        <w:ind w:firstLine="484" w:firstLineChars="202"/>
        <w:rPr>
          <w:rFonts w:hint="eastAsia" w:ascii="宋体" w:hAnsi="宋体"/>
          <w:sz w:val="24"/>
          <w:highlight w:val="none"/>
        </w:rPr>
      </w:pPr>
      <w:r>
        <w:rPr>
          <w:rFonts w:hint="eastAsia" w:ascii="宋体" w:hAnsi="宋体"/>
          <w:sz w:val="24"/>
          <w:highlight w:val="none"/>
        </w:rPr>
        <w:t>使用粉尘测试仪测试，卷绕机内粉尘度达到0.5um的粉尘≤2000颗/ft³（正极3个测试点、负极3个测试点、卷绕部2个测试点）共8个测试点，设备开启状态。</w:t>
      </w:r>
    </w:p>
    <w:p w14:paraId="0D64ACAA">
      <w:pPr>
        <w:spacing w:line="360" w:lineRule="auto"/>
        <w:ind w:firstLine="484" w:firstLineChars="202"/>
        <w:rPr>
          <w:rFonts w:hint="default" w:ascii="宋体" w:hAnsi="宋体" w:eastAsia="宋体"/>
          <w:sz w:val="24"/>
          <w:highlight w:val="none"/>
          <w:lang w:val="en-US" w:eastAsia="zh-CN"/>
        </w:rPr>
      </w:pPr>
      <w:r>
        <w:rPr>
          <w:rFonts w:hint="eastAsia" w:ascii="宋体" w:hAnsi="宋体"/>
          <w:sz w:val="24"/>
          <w:highlight w:val="none"/>
          <w:lang w:val="en-US" w:eastAsia="zh-CN"/>
        </w:rPr>
        <w:t>每台设备单独配备除尘机，品牌为汇乐或同等质量其他品牌；</w:t>
      </w:r>
    </w:p>
    <w:p w14:paraId="492A6A3A">
      <w:pPr>
        <w:pStyle w:val="4"/>
        <w:spacing w:before="0" w:after="0" w:line="415" w:lineRule="auto"/>
        <w:rPr>
          <w:rFonts w:hint="eastAsia" w:ascii="黑体" w:hAnsi="黑体" w:eastAsia="黑体"/>
          <w:b w:val="0"/>
          <w:sz w:val="24"/>
          <w:szCs w:val="24"/>
          <w:highlight w:val="none"/>
        </w:rPr>
      </w:pPr>
      <w:bookmarkStart w:id="43" w:name="_Toc1632"/>
      <w:r>
        <w:rPr>
          <w:rFonts w:hint="eastAsia" w:ascii="黑体" w:hAnsi="黑体" w:eastAsia="黑体"/>
          <w:b w:val="0"/>
          <w:sz w:val="24"/>
          <w:szCs w:val="24"/>
          <w:highlight w:val="none"/>
        </w:rPr>
        <w:t>2.2.1</w:t>
      </w:r>
      <w:r>
        <w:rPr>
          <w:rFonts w:hint="eastAsia" w:ascii="黑体" w:hAnsi="黑体" w:eastAsia="黑体"/>
          <w:b w:val="0"/>
          <w:sz w:val="24"/>
          <w:szCs w:val="24"/>
          <w:highlight w:val="none"/>
          <w:lang w:val="en-US" w:eastAsia="zh-CN"/>
        </w:rPr>
        <w:t>7</w:t>
      </w:r>
      <w:r>
        <w:rPr>
          <w:rFonts w:hint="eastAsia" w:ascii="黑体" w:hAnsi="黑体" w:eastAsia="黑体"/>
          <w:b w:val="0"/>
          <w:sz w:val="24"/>
          <w:szCs w:val="24"/>
          <w:highlight w:val="none"/>
        </w:rPr>
        <w:t>其他要求</w:t>
      </w:r>
      <w:bookmarkEnd w:id="43"/>
    </w:p>
    <w:p w14:paraId="280BADAB">
      <w:pPr>
        <w:spacing w:line="360" w:lineRule="auto"/>
        <w:ind w:firstLine="480" w:firstLineChars="200"/>
        <w:rPr>
          <w:rFonts w:hint="eastAsia"/>
          <w:sz w:val="24"/>
          <w:highlight w:val="none"/>
        </w:rPr>
      </w:pPr>
      <w:r>
        <w:rPr>
          <w:rFonts w:hint="eastAsia"/>
          <w:sz w:val="24"/>
          <w:highlight w:val="none"/>
        </w:rPr>
        <w:t>1）水平比较重要的辊轮要方便调整水平度（安装孔为长条孔、弹簧拉紧、中部销轴、顶丝顶在一端）；</w:t>
      </w:r>
    </w:p>
    <w:p w14:paraId="418C4CD9">
      <w:pPr>
        <w:spacing w:line="360" w:lineRule="auto"/>
        <w:ind w:firstLine="480" w:firstLineChars="200"/>
        <w:rPr>
          <w:rFonts w:hint="eastAsia"/>
          <w:sz w:val="24"/>
          <w:highlight w:val="none"/>
        </w:rPr>
      </w:pPr>
      <w:r>
        <w:rPr>
          <w:rFonts w:hint="eastAsia"/>
          <w:sz w:val="24"/>
          <w:highlight w:val="none"/>
        </w:rPr>
        <w:t>2）水平需要经常调整的工位，如极组设定轮、焊头、焊座等，需要使用千分尺调整。</w:t>
      </w:r>
    </w:p>
    <w:p w14:paraId="1CFEF668">
      <w:pPr>
        <w:spacing w:line="360" w:lineRule="auto"/>
        <w:ind w:firstLine="480" w:firstLineChars="200"/>
        <w:rPr>
          <w:rFonts w:hint="eastAsia"/>
          <w:sz w:val="24"/>
          <w:highlight w:val="none"/>
        </w:rPr>
      </w:pPr>
      <w:r>
        <w:rPr>
          <w:rFonts w:hint="eastAsia"/>
          <w:sz w:val="24"/>
          <w:highlight w:val="none"/>
        </w:rPr>
        <w:t>3）极组检测标准（胶带位置、对齐度、极组外观尺寸、Hi-pot参数）可人工设定，也可由MES系统调取</w:t>
      </w:r>
      <w:r>
        <w:rPr>
          <w:rFonts w:hint="eastAsia"/>
          <w:sz w:val="24"/>
          <w:highlight w:val="none"/>
          <w:lang w:eastAsia="zh-CN"/>
        </w:rPr>
        <w:t>，</w:t>
      </w:r>
      <w:r>
        <w:rPr>
          <w:rFonts w:hint="eastAsia"/>
          <w:sz w:val="24"/>
          <w:highlight w:val="none"/>
          <w:lang w:val="en-US" w:eastAsia="zh-CN"/>
        </w:rPr>
        <w:t>负极芯部不打折且满足招标方质量部门抽检要求</w:t>
      </w:r>
      <w:r>
        <w:rPr>
          <w:rFonts w:hint="eastAsia"/>
          <w:sz w:val="24"/>
          <w:highlight w:val="none"/>
        </w:rPr>
        <w:t>。</w:t>
      </w:r>
    </w:p>
    <w:p w14:paraId="7581ADEA">
      <w:pPr>
        <w:spacing w:line="360" w:lineRule="auto"/>
        <w:ind w:firstLine="480" w:firstLineChars="200"/>
        <w:rPr>
          <w:rFonts w:hint="eastAsia"/>
          <w:sz w:val="24"/>
          <w:highlight w:val="none"/>
        </w:rPr>
      </w:pPr>
      <w:r>
        <w:rPr>
          <w:rFonts w:hint="eastAsia"/>
          <w:sz w:val="24"/>
          <w:highlight w:val="none"/>
        </w:rPr>
        <w:t>4）设备需要将实时检测的数据生成控制图，控制图的上下限为检测尺寸的上下限，当数据大于32个时要自动计算CPK值，并在显示屏中以趋势图显示。所有测量数据可设置预控线，当连续n个(触摸屏可设置)实测值超过预控线时，设备自动报警提示。若根据实测数据设备可自动调整的项目(如极耳胶高、贴胶位置等)，设备可自动校正伺服输入参数，实现在线闭环控制和调整。</w:t>
      </w:r>
    </w:p>
    <w:p w14:paraId="2389D4CB">
      <w:pPr>
        <w:spacing w:line="360" w:lineRule="auto"/>
        <w:ind w:firstLine="480" w:firstLineChars="200"/>
        <w:rPr>
          <w:rFonts w:hint="eastAsia"/>
          <w:sz w:val="24"/>
          <w:highlight w:val="none"/>
        </w:rPr>
      </w:pPr>
      <w:r>
        <w:rPr>
          <w:rFonts w:hint="eastAsia"/>
          <w:sz w:val="24"/>
          <w:highlight w:val="none"/>
        </w:rPr>
        <w:t>5）设备具有材料用完后的报警功能，设备具有切刀、焊头等消耗品的编号记录，寿命记录，和到达预定次数后的报警功能。</w:t>
      </w:r>
    </w:p>
    <w:p w14:paraId="15B0DCB9">
      <w:pPr>
        <w:spacing w:line="360" w:lineRule="auto"/>
        <w:ind w:firstLine="480" w:firstLineChars="200"/>
        <w:rPr>
          <w:rFonts w:hint="eastAsia"/>
          <w:sz w:val="24"/>
          <w:highlight w:val="none"/>
        </w:rPr>
      </w:pPr>
      <w:r>
        <w:rPr>
          <w:rFonts w:hint="eastAsia"/>
          <w:sz w:val="24"/>
          <w:highlight w:val="none"/>
        </w:rPr>
        <w:t>6）设备能够存储15种型号以上的参数。生产调整参数需方便查找，设备调整参数需设置二级密码。增加开机权限管理，上位机、PLC主界面、CCD软件需设置刷卡登录。声光报警器声音至少有3种不同声音，联机时后工序停机等待，后工序恢复时有独立特殊报警声音提醒操作人员开机。</w:t>
      </w:r>
    </w:p>
    <w:p w14:paraId="2299D785">
      <w:pPr>
        <w:spacing w:line="360" w:lineRule="auto"/>
        <w:ind w:firstLine="480" w:firstLineChars="200"/>
        <w:rPr>
          <w:rFonts w:hint="eastAsia"/>
          <w:sz w:val="24"/>
          <w:highlight w:val="none"/>
        </w:rPr>
      </w:pPr>
      <w:r>
        <w:rPr>
          <w:rFonts w:hint="eastAsia"/>
          <w:sz w:val="24"/>
          <w:highlight w:val="none"/>
        </w:rPr>
        <w:t>7）各个机构分设机能按钮，换型时每个工位可独立操作。通过更换相应的工装夹具，可以实现要求尺寸范围内的所有型号电池的卷绕，夹具更换方便，更换时间小于2小时1人。</w:t>
      </w:r>
    </w:p>
    <w:p w14:paraId="459FE768">
      <w:pPr>
        <w:spacing w:line="360" w:lineRule="auto"/>
        <w:ind w:firstLine="480" w:firstLineChars="200"/>
        <w:rPr>
          <w:rFonts w:hint="eastAsia"/>
          <w:sz w:val="24"/>
          <w:highlight w:val="none"/>
        </w:rPr>
      </w:pPr>
      <w:r>
        <w:rPr>
          <w:rFonts w:hint="eastAsia"/>
          <w:sz w:val="24"/>
          <w:highlight w:val="none"/>
        </w:rPr>
        <w:t>8）触摸屏</w:t>
      </w:r>
      <w:r>
        <w:rPr>
          <w:rFonts w:hint="eastAsia"/>
          <w:sz w:val="24"/>
          <w:highlight w:val="none"/>
          <w:lang w:val="en-US" w:eastAsia="zh-CN"/>
        </w:rPr>
        <w:t>以及</w:t>
      </w:r>
      <w:r>
        <w:rPr>
          <w:rFonts w:hint="eastAsia"/>
          <w:sz w:val="24"/>
          <w:highlight w:val="none"/>
        </w:rPr>
        <w:t>所有电位器能在触摸屏看到电压，并能设定上下死点。</w:t>
      </w:r>
    </w:p>
    <w:p w14:paraId="312F5C4B">
      <w:pPr>
        <w:spacing w:line="360" w:lineRule="auto"/>
        <w:ind w:firstLine="480" w:firstLineChars="200"/>
        <w:rPr>
          <w:rFonts w:hint="eastAsia"/>
          <w:sz w:val="24"/>
          <w:highlight w:val="none"/>
        </w:rPr>
      </w:pPr>
      <w:r>
        <w:rPr>
          <w:rFonts w:hint="eastAsia"/>
          <w:sz w:val="24"/>
          <w:highlight w:val="none"/>
        </w:rPr>
        <w:t>9）设备有效寿命大于10年，设备验收合格后，保修一年。设备各部位在正常环境（5～50℃，湿度≤60%）的环境和正确得维护（</w:t>
      </w:r>
      <w:r>
        <w:rPr>
          <w:rFonts w:hint="eastAsia"/>
          <w:sz w:val="24"/>
          <w:highlight w:val="none"/>
          <w:lang w:eastAsia="zh-CN"/>
        </w:rPr>
        <w:t>投标方</w:t>
      </w:r>
      <w:r>
        <w:rPr>
          <w:rFonts w:hint="eastAsia"/>
          <w:sz w:val="24"/>
          <w:highlight w:val="none"/>
        </w:rPr>
        <w:t>提供维护方法，并给</w:t>
      </w:r>
      <w:r>
        <w:rPr>
          <w:rFonts w:hint="eastAsia"/>
          <w:sz w:val="24"/>
          <w:highlight w:val="none"/>
          <w:lang w:eastAsia="zh-CN"/>
        </w:rPr>
        <w:t>招标方</w:t>
      </w:r>
      <w:r>
        <w:rPr>
          <w:rFonts w:hint="eastAsia"/>
          <w:sz w:val="24"/>
          <w:highlight w:val="none"/>
        </w:rPr>
        <w:t>培训）下，8年内不会生锈。</w:t>
      </w:r>
    </w:p>
    <w:p w14:paraId="5DB5420B">
      <w:pPr>
        <w:spacing w:line="360" w:lineRule="auto"/>
        <w:ind w:firstLine="480" w:firstLineChars="200"/>
        <w:rPr>
          <w:rFonts w:hint="eastAsia"/>
          <w:sz w:val="24"/>
          <w:highlight w:val="none"/>
        </w:rPr>
      </w:pPr>
      <w:r>
        <w:rPr>
          <w:rFonts w:hint="eastAsia"/>
          <w:sz w:val="24"/>
          <w:highlight w:val="none"/>
        </w:rPr>
        <w:t xml:space="preserve">10）设备外观颜色为国际标准暖灰1C。 </w:t>
      </w:r>
    </w:p>
    <w:p w14:paraId="0D5068EF">
      <w:pPr>
        <w:spacing w:line="360" w:lineRule="auto"/>
        <w:ind w:firstLine="480" w:firstLineChars="200"/>
        <w:rPr>
          <w:rFonts w:hint="eastAsia"/>
          <w:sz w:val="24"/>
          <w:highlight w:val="none"/>
        </w:rPr>
      </w:pPr>
      <w:r>
        <w:rPr>
          <w:rFonts w:hint="eastAsia"/>
          <w:sz w:val="24"/>
          <w:highlight w:val="none"/>
        </w:rPr>
        <w:t>11）使用极片上料车上极片，上料车送极片杆前端是锥头，卷绕机极片挂轴前端是凹头。设备商提供上料车，按照2台卷绕机1辆上料车配备。</w:t>
      </w:r>
    </w:p>
    <w:p w14:paraId="25E972D8">
      <w:pPr>
        <w:spacing w:line="360" w:lineRule="auto"/>
        <w:ind w:firstLine="480" w:firstLineChars="200"/>
        <w:rPr>
          <w:rFonts w:hint="eastAsia"/>
          <w:sz w:val="24"/>
          <w:highlight w:val="none"/>
        </w:rPr>
      </w:pPr>
      <w:r>
        <w:rPr>
          <w:rFonts w:hint="eastAsia"/>
          <w:sz w:val="24"/>
          <w:highlight w:val="none"/>
        </w:rPr>
        <w:t>建议品牌：基柯HIGEBS及同等质量的其它品牌，荷载200kg，料轴长度600mm,料轴直径3寸,赛钢导轮，料轴升降高度范围450-900mm，后轮万向轮具备刹车锁死机构，外形尺寸（长*宽*高）：不大于1100mm*610mm*1200mm，（根据自家设备结合设备布局考虑小车方便周转）。</w:t>
      </w:r>
    </w:p>
    <w:p w14:paraId="0D20E840">
      <w:pPr>
        <w:spacing w:line="360" w:lineRule="auto"/>
        <w:ind w:firstLine="480" w:firstLineChars="200"/>
        <w:rPr>
          <w:rFonts w:hint="eastAsia"/>
          <w:sz w:val="24"/>
          <w:highlight w:val="none"/>
        </w:rPr>
      </w:pPr>
      <w:r>
        <w:rPr>
          <w:rFonts w:hint="eastAsia"/>
          <w:sz w:val="24"/>
          <w:highlight w:val="none"/>
        </w:rPr>
        <w:t>12）工控机配置需求</w:t>
      </w:r>
    </w:p>
    <w:p w14:paraId="13A66995">
      <w:pPr>
        <w:spacing w:line="360" w:lineRule="auto"/>
        <w:ind w:firstLine="480" w:firstLineChars="200"/>
        <w:rPr>
          <w:rFonts w:hint="eastAsia"/>
          <w:sz w:val="24"/>
          <w:highlight w:val="none"/>
        </w:rPr>
      </w:pPr>
      <w:r>
        <w:rPr>
          <w:rFonts w:hint="eastAsia"/>
          <w:sz w:val="24"/>
          <w:highlight w:val="none"/>
        </w:rPr>
        <w:t>工控机要求不低于以下配置：CPU:intel i7系列，内存：16G，硬盘：</w:t>
      </w:r>
      <w:r>
        <w:rPr>
          <w:rFonts w:hint="eastAsia"/>
          <w:sz w:val="24"/>
          <w:highlight w:val="none"/>
          <w:lang w:val="en-US" w:eastAsia="zh-CN"/>
        </w:rPr>
        <w:t>512</w:t>
      </w:r>
      <w:r>
        <w:rPr>
          <w:rFonts w:hint="eastAsia"/>
          <w:sz w:val="24"/>
          <w:highlight w:val="none"/>
        </w:rPr>
        <w:t>G SSD+2TB HDD，网卡≥2个，UPS1个。</w:t>
      </w:r>
    </w:p>
    <w:p w14:paraId="7CE93F88">
      <w:pPr>
        <w:spacing w:line="360" w:lineRule="auto"/>
        <w:ind w:firstLine="480" w:firstLineChars="200"/>
        <w:rPr>
          <w:rFonts w:hint="eastAsia"/>
          <w:sz w:val="24"/>
          <w:highlight w:val="none"/>
        </w:rPr>
      </w:pPr>
      <w:r>
        <w:rPr>
          <w:rFonts w:hint="eastAsia"/>
          <w:sz w:val="24"/>
          <w:highlight w:val="none"/>
        </w:rPr>
        <w:t xml:space="preserve">13）设备整机大板厚度30mm，整体一块板，材质性能不低于Q235。 </w:t>
      </w:r>
    </w:p>
    <w:p w14:paraId="1172343C">
      <w:pPr>
        <w:spacing w:line="360" w:lineRule="auto"/>
        <w:ind w:firstLine="480" w:firstLineChars="200"/>
        <w:rPr>
          <w:rFonts w:hint="eastAsia"/>
          <w:sz w:val="24"/>
          <w:highlight w:val="none"/>
        </w:rPr>
      </w:pPr>
      <w:r>
        <w:rPr>
          <w:rFonts w:hint="eastAsia"/>
          <w:sz w:val="24"/>
          <w:highlight w:val="none"/>
        </w:rPr>
        <w:t xml:space="preserve">14）设备前部采用拉帘封闭，机台后门采用推拉门，侧门平开门单扇宽度小于400mm或做成推拉门。 </w:t>
      </w:r>
    </w:p>
    <w:p w14:paraId="7070BEB3">
      <w:pPr>
        <w:spacing w:line="360" w:lineRule="auto"/>
        <w:ind w:firstLine="480" w:firstLineChars="200"/>
        <w:rPr>
          <w:rFonts w:hint="eastAsia"/>
          <w:sz w:val="24"/>
          <w:highlight w:val="none"/>
        </w:rPr>
      </w:pPr>
      <w:r>
        <w:rPr>
          <w:rFonts w:hint="eastAsia"/>
          <w:sz w:val="24"/>
          <w:highlight w:val="none"/>
        </w:rPr>
        <w:t>15）设备与极片接触的零部件不含铜锌，滑动滚动摩擦的导向标准件禁铜锌，气管接头禁铜锌型号</w:t>
      </w:r>
    </w:p>
    <w:p w14:paraId="59CA7A19">
      <w:pPr>
        <w:spacing w:line="360" w:lineRule="auto"/>
        <w:ind w:firstLine="480" w:firstLineChars="200"/>
        <w:rPr>
          <w:rFonts w:hint="eastAsia"/>
          <w:sz w:val="24"/>
          <w:highlight w:val="none"/>
        </w:rPr>
      </w:pPr>
      <w:r>
        <w:rPr>
          <w:rFonts w:hint="eastAsia"/>
          <w:sz w:val="24"/>
          <w:highlight w:val="none"/>
        </w:rPr>
        <w:t>1</w:t>
      </w:r>
      <w:r>
        <w:rPr>
          <w:rFonts w:hint="eastAsia"/>
          <w:sz w:val="24"/>
          <w:highlight w:val="none"/>
          <w:lang w:val="en-US" w:eastAsia="zh-CN"/>
        </w:rPr>
        <w:t>6</w:t>
      </w:r>
      <w:r>
        <w:rPr>
          <w:rFonts w:hint="eastAsia"/>
          <w:sz w:val="24"/>
          <w:highlight w:val="none"/>
        </w:rPr>
        <w:t>）设备配备电能表，要求数据能够按要求频次收集，能够生成单机台用电量的周报和月报。</w:t>
      </w:r>
    </w:p>
    <w:p w14:paraId="4FDF7E02">
      <w:pPr>
        <w:spacing w:line="360" w:lineRule="auto"/>
        <w:ind w:firstLine="480" w:firstLineChars="200"/>
        <w:rPr>
          <w:rFonts w:hint="eastAsia"/>
          <w:sz w:val="24"/>
          <w:highlight w:val="none"/>
        </w:rPr>
      </w:pPr>
      <w:r>
        <w:rPr>
          <w:rFonts w:hint="eastAsia"/>
          <w:sz w:val="24"/>
          <w:highlight w:val="none"/>
        </w:rPr>
        <w:t>1</w:t>
      </w:r>
      <w:r>
        <w:rPr>
          <w:rFonts w:hint="eastAsia"/>
          <w:sz w:val="24"/>
          <w:highlight w:val="none"/>
          <w:lang w:val="en-US" w:eastAsia="zh-CN"/>
        </w:rPr>
        <w:t>7</w:t>
      </w:r>
      <w:r>
        <w:rPr>
          <w:rFonts w:hint="eastAsia"/>
          <w:sz w:val="24"/>
          <w:highlight w:val="none"/>
        </w:rPr>
        <w:t>)设备启动按钮增加机械安全锁，设备调机时人工锁上启动按钮。</w:t>
      </w:r>
    </w:p>
    <w:p w14:paraId="2988A6C7">
      <w:pPr>
        <w:pStyle w:val="59"/>
        <w:tabs>
          <w:tab w:val="left" w:pos="840"/>
        </w:tabs>
        <w:spacing w:line="360" w:lineRule="auto"/>
        <w:ind w:firstLine="0" w:firstLineChars="0"/>
        <w:outlineLvl w:val="0"/>
        <w:rPr>
          <w:rFonts w:hint="eastAsia" w:ascii="黑体" w:hAnsi="黑体" w:eastAsia="黑体"/>
          <w:sz w:val="24"/>
          <w:szCs w:val="24"/>
          <w:highlight w:val="none"/>
        </w:rPr>
      </w:pPr>
      <w:bookmarkStart w:id="44" w:name="_Toc29292"/>
      <w:r>
        <w:rPr>
          <w:rFonts w:hint="eastAsia" w:ascii="黑体" w:hAnsi="黑体" w:eastAsia="黑体"/>
          <w:sz w:val="24"/>
          <w:szCs w:val="24"/>
          <w:highlight w:val="none"/>
        </w:rPr>
        <w:t>3通用技术要求</w:t>
      </w:r>
      <w:bookmarkEnd w:id="44"/>
    </w:p>
    <w:p w14:paraId="7A72D676">
      <w:pPr>
        <w:spacing w:line="360" w:lineRule="auto"/>
        <w:ind w:firstLine="480" w:firstLineChars="200"/>
        <w:rPr>
          <w:rFonts w:hint="eastAsia" w:ascii="宋体" w:hAnsi="宋体"/>
          <w:sz w:val="24"/>
          <w:highlight w:val="none"/>
        </w:rPr>
      </w:pPr>
      <w:r>
        <w:rPr>
          <w:rFonts w:hint="eastAsia"/>
          <w:sz w:val="24"/>
          <w:highlight w:val="none"/>
        </w:rPr>
        <w:t>培训及保修、文件清单、数字化接口、结构设计规范、电气设计规范、安全与防护、安装与搬运、标准件品牌、随机工具、国标参考等通用</w:t>
      </w:r>
      <w:r>
        <w:rPr>
          <w:rFonts w:hint="eastAsia" w:ascii="宋体" w:hAnsi="宋体"/>
          <w:sz w:val="24"/>
          <w:highlight w:val="none"/>
        </w:rPr>
        <w:t>要求详见附件1《设备通用技术要求》。</w:t>
      </w:r>
    </w:p>
    <w:p w14:paraId="229A7996">
      <w:pPr>
        <w:pStyle w:val="59"/>
        <w:tabs>
          <w:tab w:val="left" w:pos="840"/>
        </w:tabs>
        <w:spacing w:line="360" w:lineRule="auto"/>
        <w:ind w:firstLine="0" w:firstLineChars="0"/>
        <w:outlineLvl w:val="0"/>
        <w:rPr>
          <w:rFonts w:hint="eastAsia" w:ascii="黑体" w:hAnsi="黑体" w:eastAsia="黑体"/>
          <w:color w:val="FF0000"/>
          <w:sz w:val="24"/>
          <w:szCs w:val="24"/>
          <w:highlight w:val="none"/>
        </w:rPr>
      </w:pPr>
      <w:bookmarkStart w:id="45" w:name="_Toc12255"/>
      <w:r>
        <w:rPr>
          <w:rFonts w:hint="eastAsia" w:ascii="黑体" w:hAnsi="黑体" w:eastAsia="黑体"/>
          <w:sz w:val="24"/>
          <w:szCs w:val="24"/>
          <w:highlight w:val="none"/>
        </w:rPr>
        <w:t>4验收要求</w:t>
      </w:r>
      <w:bookmarkEnd w:id="45"/>
    </w:p>
    <w:p w14:paraId="1B3727C4">
      <w:pPr>
        <w:spacing w:line="360" w:lineRule="auto"/>
        <w:outlineLvl w:val="1"/>
        <w:rPr>
          <w:rFonts w:hint="eastAsia" w:ascii="黑体" w:hAnsi="黑体" w:eastAsia="黑体"/>
          <w:sz w:val="24"/>
          <w:highlight w:val="none"/>
        </w:rPr>
      </w:pPr>
      <w:bookmarkStart w:id="46" w:name="_Toc31215"/>
      <w:r>
        <w:rPr>
          <w:rFonts w:hint="eastAsia" w:ascii="黑体" w:hAnsi="黑体" w:eastAsia="黑体"/>
          <w:sz w:val="24"/>
          <w:highlight w:val="none"/>
        </w:rPr>
        <w:t>4.1设备最终验收</w:t>
      </w:r>
      <w:bookmarkEnd w:id="46"/>
    </w:p>
    <w:p w14:paraId="3718F07B">
      <w:pPr>
        <w:spacing w:line="360" w:lineRule="auto"/>
        <w:rPr>
          <w:sz w:val="24"/>
          <w:highlight w:val="none"/>
        </w:rPr>
      </w:pPr>
      <w:r>
        <w:rPr>
          <w:rFonts w:hint="eastAsia" w:ascii="宋体" w:hAnsi="宋体"/>
          <w:sz w:val="24"/>
          <w:highlight w:val="none"/>
        </w:rPr>
        <w:t>4.1.1验收型号：常规型号</w:t>
      </w:r>
      <w:r>
        <w:rPr>
          <w:rFonts w:hint="eastAsia"/>
          <w:sz w:val="24"/>
          <w:highlight w:val="none"/>
        </w:rPr>
        <w:t>：极片长度1900mm，型号待定</w:t>
      </w:r>
    </w:p>
    <w:p w14:paraId="2DFD4D7D">
      <w:pPr>
        <w:spacing w:line="360" w:lineRule="auto"/>
        <w:ind w:firstLine="1920" w:firstLineChars="800"/>
        <w:rPr>
          <w:rFonts w:hint="eastAsia" w:ascii="宋体" w:hAnsi="宋体"/>
          <w:sz w:val="24"/>
          <w:highlight w:val="none"/>
        </w:rPr>
      </w:pPr>
      <w:r>
        <w:rPr>
          <w:rFonts w:hint="eastAsia" w:ascii="宋体" w:hAnsi="宋体"/>
          <w:sz w:val="24"/>
          <w:highlight w:val="none"/>
        </w:rPr>
        <w:t>极耳中置型号</w:t>
      </w:r>
      <w:r>
        <w:rPr>
          <w:rFonts w:hint="eastAsia"/>
          <w:sz w:val="24"/>
          <w:highlight w:val="none"/>
        </w:rPr>
        <w:t>：极片长度1200mm，型号待定</w:t>
      </w:r>
      <w:r>
        <w:rPr>
          <w:rFonts w:hint="eastAsia" w:ascii="宋体" w:hAnsi="宋体"/>
          <w:sz w:val="24"/>
          <w:highlight w:val="none"/>
        </w:rPr>
        <w:t xml:space="preserve"> </w:t>
      </w:r>
    </w:p>
    <w:p w14:paraId="69929298">
      <w:pPr>
        <w:spacing w:line="360" w:lineRule="auto"/>
        <w:rPr>
          <w:rFonts w:hint="eastAsia" w:ascii="宋体" w:hAnsi="宋体"/>
          <w:sz w:val="24"/>
          <w:highlight w:val="none"/>
        </w:rPr>
      </w:pPr>
      <w:r>
        <w:rPr>
          <w:rFonts w:hint="eastAsia" w:ascii="宋体" w:hAnsi="宋体"/>
          <w:sz w:val="24"/>
          <w:highlight w:val="none"/>
        </w:rPr>
        <w:t>4.1.2验收地点：</w:t>
      </w:r>
      <w:r>
        <w:rPr>
          <w:rFonts w:hint="eastAsia" w:ascii="宋体" w:hAnsi="宋体"/>
          <w:sz w:val="24"/>
          <w:highlight w:val="none"/>
          <w:lang w:eastAsia="zh-CN"/>
        </w:rPr>
        <w:t>投标方</w:t>
      </w:r>
      <w:r>
        <w:rPr>
          <w:rFonts w:hint="eastAsia" w:ascii="宋体" w:hAnsi="宋体"/>
          <w:sz w:val="24"/>
          <w:highlight w:val="none"/>
        </w:rPr>
        <w:t>现场</w:t>
      </w:r>
    </w:p>
    <w:p w14:paraId="370EB76C">
      <w:pPr>
        <w:spacing w:line="360" w:lineRule="auto"/>
        <w:rPr>
          <w:rFonts w:hint="eastAsia" w:ascii="宋体" w:hAnsi="宋体"/>
          <w:sz w:val="24"/>
          <w:highlight w:val="none"/>
          <w:lang w:val="es-ES"/>
        </w:rPr>
      </w:pPr>
      <w:r>
        <w:rPr>
          <w:rFonts w:hint="eastAsia" w:ascii="宋体" w:hAnsi="宋体"/>
          <w:sz w:val="24"/>
          <w:highlight w:val="none"/>
        </w:rPr>
        <w:t>4.1.3验收要求：</w:t>
      </w:r>
    </w:p>
    <w:p w14:paraId="4A9F7AC8">
      <w:pPr>
        <w:spacing w:line="360" w:lineRule="auto"/>
        <w:ind w:firstLine="480" w:firstLineChars="200"/>
        <w:rPr>
          <w:rFonts w:hint="eastAsia" w:ascii="宋体" w:hAnsi="宋体"/>
          <w:sz w:val="24"/>
          <w:highlight w:val="none"/>
        </w:rPr>
      </w:pPr>
      <w:r>
        <w:rPr>
          <w:rFonts w:hint="eastAsia" w:ascii="宋体" w:hAnsi="宋体"/>
          <w:sz w:val="24"/>
          <w:highlight w:val="none"/>
          <w:lang w:eastAsia="zh-CN"/>
        </w:rPr>
        <w:t>投标方</w:t>
      </w:r>
      <w:r>
        <w:rPr>
          <w:rFonts w:hint="eastAsia" w:ascii="宋体" w:hAnsi="宋体"/>
          <w:sz w:val="24"/>
          <w:highlight w:val="none"/>
        </w:rPr>
        <w:t>至少在发货前7天通知</w:t>
      </w:r>
      <w:r>
        <w:rPr>
          <w:rFonts w:hint="eastAsia" w:ascii="宋体" w:hAnsi="宋体"/>
          <w:sz w:val="24"/>
          <w:highlight w:val="none"/>
          <w:lang w:eastAsia="zh-CN"/>
        </w:rPr>
        <w:t>招标方</w:t>
      </w:r>
      <w:r>
        <w:rPr>
          <w:rFonts w:hint="eastAsia" w:ascii="宋体" w:hAnsi="宋体"/>
          <w:sz w:val="24"/>
          <w:highlight w:val="none"/>
        </w:rPr>
        <w:t xml:space="preserve">，方便安排施工事宜。 </w:t>
      </w:r>
    </w:p>
    <w:p w14:paraId="63362E9C">
      <w:pPr>
        <w:spacing w:line="360" w:lineRule="auto"/>
        <w:ind w:firstLine="480" w:firstLineChars="200"/>
        <w:rPr>
          <w:rFonts w:hint="eastAsia" w:ascii="宋体" w:hAnsi="宋体"/>
          <w:sz w:val="24"/>
          <w:highlight w:val="none"/>
        </w:rPr>
      </w:pPr>
      <w:r>
        <w:rPr>
          <w:rFonts w:hint="eastAsia" w:ascii="宋体" w:hAnsi="宋体"/>
          <w:sz w:val="24"/>
          <w:highlight w:val="none"/>
          <w:lang w:eastAsia="zh-CN"/>
        </w:rPr>
        <w:t>招标方</w:t>
      </w:r>
      <w:r>
        <w:rPr>
          <w:rFonts w:hint="eastAsia" w:ascii="宋体" w:hAnsi="宋体"/>
          <w:sz w:val="24"/>
          <w:highlight w:val="none"/>
        </w:rPr>
        <w:t xml:space="preserve">按照《设备技术要求》，逐项确认技术要求所约定的试机材料的规格和数量、需验证使用产品的规格和数量、质量判定标准、验证产品的批次数量、每批次运行时间及数量，对设备各项技术指标、设备生产能力、产品质量等指标，进行设备的最终验收。 </w:t>
      </w:r>
    </w:p>
    <w:p w14:paraId="30A6FC5A">
      <w:pPr>
        <w:spacing w:line="360" w:lineRule="auto"/>
        <w:jc w:val="center"/>
        <w:rPr>
          <w:rFonts w:hint="eastAsia" w:ascii="宋体" w:hAnsi="宋体" w:cs="微软雅黑"/>
          <w:sz w:val="24"/>
          <w:highlight w:val="none"/>
        </w:rPr>
      </w:pPr>
      <w:r>
        <w:rPr>
          <w:rFonts w:hint="eastAsia" w:ascii="宋体" w:hAnsi="宋体"/>
          <w:szCs w:val="21"/>
          <w:highlight w:val="none"/>
        </w:rPr>
        <w:t>表3</w:t>
      </w:r>
      <w:r>
        <w:rPr>
          <w:rFonts w:hint="eastAsia" w:ascii="宋体" w:hAnsi="宋体"/>
          <w:szCs w:val="21"/>
          <w:highlight w:val="none"/>
          <w:lang w:val="en-US" w:eastAsia="zh-CN"/>
        </w:rPr>
        <w:t>2</w:t>
      </w:r>
      <w:r>
        <w:rPr>
          <w:rFonts w:ascii="宋体" w:hAnsi="宋体" w:cs="微软雅黑"/>
          <w:sz w:val="24"/>
          <w:highlight w:val="none"/>
        </w:rPr>
        <w:t xml:space="preserve"> </w:t>
      </w:r>
      <w:r>
        <w:rPr>
          <w:rFonts w:hint="eastAsia" w:ascii="宋体" w:hAnsi="宋体"/>
          <w:szCs w:val="21"/>
          <w:highlight w:val="none"/>
        </w:rPr>
        <w:t>验收项目清单</w:t>
      </w:r>
    </w:p>
    <w:tbl>
      <w:tblPr>
        <w:tblStyle w:val="36"/>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4"/>
        <w:gridCol w:w="1881"/>
        <w:gridCol w:w="6237"/>
      </w:tblGrid>
      <w:tr w14:paraId="34884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54" w:type="dxa"/>
            <w:vAlign w:val="center"/>
          </w:tcPr>
          <w:p w14:paraId="112BCED5">
            <w:pPr>
              <w:adjustRightInd w:val="0"/>
              <w:snapToGrid w:val="0"/>
              <w:jc w:val="center"/>
              <w:rPr>
                <w:rFonts w:hint="eastAsia" w:ascii="宋体" w:hAnsi="宋体" w:cs="微软雅黑"/>
                <w:sz w:val="18"/>
                <w:szCs w:val="18"/>
                <w:highlight w:val="none"/>
              </w:rPr>
            </w:pPr>
            <w:r>
              <w:rPr>
                <w:rFonts w:hint="eastAsia" w:ascii="宋体" w:hAnsi="宋体" w:cs="微软雅黑"/>
                <w:sz w:val="18"/>
                <w:szCs w:val="18"/>
                <w:highlight w:val="none"/>
              </w:rPr>
              <w:t>序号</w:t>
            </w:r>
          </w:p>
        </w:tc>
        <w:tc>
          <w:tcPr>
            <w:tcW w:w="1881" w:type="dxa"/>
            <w:vAlign w:val="center"/>
          </w:tcPr>
          <w:p w14:paraId="58AA7574">
            <w:pPr>
              <w:adjustRightInd w:val="0"/>
              <w:snapToGrid w:val="0"/>
              <w:jc w:val="center"/>
              <w:rPr>
                <w:rFonts w:hint="eastAsia" w:ascii="宋体" w:hAnsi="宋体" w:cs="微软雅黑"/>
                <w:sz w:val="18"/>
                <w:szCs w:val="18"/>
                <w:highlight w:val="none"/>
              </w:rPr>
            </w:pPr>
            <w:r>
              <w:rPr>
                <w:rFonts w:hint="eastAsia" w:ascii="宋体" w:hAnsi="宋体" w:cs="微软雅黑"/>
                <w:sz w:val="18"/>
                <w:szCs w:val="18"/>
                <w:highlight w:val="none"/>
              </w:rPr>
              <w:t>项目名称</w:t>
            </w:r>
          </w:p>
        </w:tc>
        <w:tc>
          <w:tcPr>
            <w:tcW w:w="6237" w:type="dxa"/>
          </w:tcPr>
          <w:p w14:paraId="1E68C633">
            <w:pPr>
              <w:adjustRightInd w:val="0"/>
              <w:snapToGrid w:val="0"/>
              <w:jc w:val="center"/>
              <w:rPr>
                <w:rFonts w:hint="eastAsia" w:ascii="宋体" w:hAnsi="宋体" w:cs="微软雅黑"/>
                <w:sz w:val="18"/>
                <w:szCs w:val="18"/>
                <w:highlight w:val="none"/>
              </w:rPr>
            </w:pPr>
            <w:r>
              <w:rPr>
                <w:rFonts w:hint="eastAsia" w:ascii="宋体" w:hAnsi="宋体" w:cs="微软雅黑"/>
                <w:sz w:val="18"/>
                <w:szCs w:val="18"/>
                <w:highlight w:val="none"/>
              </w:rPr>
              <w:t>验收要求</w:t>
            </w:r>
          </w:p>
        </w:tc>
      </w:tr>
      <w:tr w14:paraId="65DA4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54" w:type="dxa"/>
            <w:vAlign w:val="center"/>
          </w:tcPr>
          <w:p w14:paraId="6BB01D7F">
            <w:pPr>
              <w:adjustRightInd w:val="0"/>
              <w:snapToGrid w:val="0"/>
              <w:spacing w:line="280" w:lineRule="exact"/>
              <w:jc w:val="center"/>
              <w:rPr>
                <w:rFonts w:hint="eastAsia" w:ascii="宋体" w:hAnsi="宋体" w:cs="微软雅黑"/>
                <w:color w:val="000000"/>
                <w:sz w:val="18"/>
                <w:szCs w:val="18"/>
                <w:highlight w:val="none"/>
              </w:rPr>
            </w:pPr>
            <w:r>
              <w:rPr>
                <w:rFonts w:hint="eastAsia" w:ascii="宋体" w:hAnsi="宋体" w:cs="微软雅黑"/>
                <w:color w:val="000000"/>
                <w:sz w:val="18"/>
                <w:szCs w:val="18"/>
                <w:highlight w:val="none"/>
              </w:rPr>
              <w:t>1</w:t>
            </w:r>
          </w:p>
        </w:tc>
        <w:tc>
          <w:tcPr>
            <w:tcW w:w="1881" w:type="dxa"/>
            <w:vAlign w:val="center"/>
          </w:tcPr>
          <w:p w14:paraId="5E688D71">
            <w:pPr>
              <w:adjustRightInd w:val="0"/>
              <w:snapToGrid w:val="0"/>
              <w:spacing w:line="280" w:lineRule="exact"/>
              <w:jc w:val="left"/>
              <w:rPr>
                <w:rFonts w:hint="eastAsia" w:ascii="宋体" w:hAnsi="宋体" w:cs="微软雅黑"/>
                <w:color w:val="000000"/>
                <w:sz w:val="18"/>
                <w:szCs w:val="18"/>
                <w:highlight w:val="none"/>
              </w:rPr>
            </w:pPr>
            <w:r>
              <w:rPr>
                <w:rFonts w:hint="eastAsia" w:ascii="宋体" w:hAnsi="宋体" w:cs="微软雅黑"/>
                <w:color w:val="000000"/>
                <w:sz w:val="18"/>
                <w:szCs w:val="18"/>
                <w:highlight w:val="none"/>
              </w:rPr>
              <w:t>设备外观</w:t>
            </w:r>
          </w:p>
        </w:tc>
        <w:tc>
          <w:tcPr>
            <w:tcW w:w="6237" w:type="dxa"/>
          </w:tcPr>
          <w:p w14:paraId="6C070F13">
            <w:pPr>
              <w:adjustRightInd w:val="0"/>
              <w:snapToGrid w:val="0"/>
              <w:spacing w:line="280" w:lineRule="exact"/>
              <w:jc w:val="left"/>
              <w:rPr>
                <w:rFonts w:hint="eastAsia" w:ascii="宋体" w:hAnsi="宋体" w:cs="微软雅黑"/>
                <w:color w:val="000000"/>
                <w:sz w:val="18"/>
                <w:szCs w:val="18"/>
                <w:highlight w:val="none"/>
              </w:rPr>
            </w:pPr>
            <w:r>
              <w:rPr>
                <w:rFonts w:hint="eastAsia" w:ascii="宋体" w:hAnsi="宋体"/>
                <w:sz w:val="18"/>
                <w:szCs w:val="18"/>
                <w:highlight w:val="none"/>
              </w:rPr>
              <w:t>设备完好，无</w:t>
            </w:r>
            <w:r>
              <w:rPr>
                <w:rFonts w:hint="eastAsia" w:ascii="宋体" w:hAnsi="宋体" w:cs="微软雅黑"/>
                <w:color w:val="000000"/>
                <w:sz w:val="18"/>
                <w:szCs w:val="18"/>
                <w:highlight w:val="none"/>
              </w:rPr>
              <w:t>污渍/破损/变形/压痕/</w:t>
            </w:r>
            <w:r>
              <w:rPr>
                <w:rFonts w:hint="eastAsia" w:ascii="宋体" w:hAnsi="宋体"/>
                <w:sz w:val="18"/>
                <w:szCs w:val="18"/>
                <w:highlight w:val="none"/>
              </w:rPr>
              <w:t>锈迹</w:t>
            </w:r>
            <w:r>
              <w:rPr>
                <w:rFonts w:hint="eastAsia" w:ascii="宋体" w:hAnsi="宋体" w:cs="微软雅黑"/>
                <w:color w:val="000000"/>
                <w:sz w:val="18"/>
                <w:szCs w:val="18"/>
                <w:highlight w:val="none"/>
              </w:rPr>
              <w:t>。</w:t>
            </w:r>
            <w:r>
              <w:rPr>
                <w:rFonts w:hint="eastAsia" w:ascii="宋体" w:hAnsi="宋体"/>
                <w:sz w:val="18"/>
                <w:szCs w:val="18"/>
                <w:highlight w:val="none"/>
              </w:rPr>
              <w:t>设备铭牌安装</w:t>
            </w:r>
            <w:r>
              <w:rPr>
                <w:rFonts w:hint="eastAsia" w:ascii="宋体" w:hAnsi="宋体" w:cs="微软雅黑"/>
                <w:color w:val="000000"/>
                <w:sz w:val="18"/>
                <w:szCs w:val="18"/>
                <w:highlight w:val="none"/>
              </w:rPr>
              <w:t xml:space="preserve">符合设备技术要求 </w:t>
            </w:r>
          </w:p>
        </w:tc>
      </w:tr>
      <w:tr w14:paraId="7F1AD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54" w:type="dxa"/>
            <w:vAlign w:val="center"/>
          </w:tcPr>
          <w:p w14:paraId="013F29CD">
            <w:pPr>
              <w:adjustRightInd w:val="0"/>
              <w:snapToGrid w:val="0"/>
              <w:spacing w:line="280" w:lineRule="exact"/>
              <w:jc w:val="center"/>
              <w:rPr>
                <w:rFonts w:hint="eastAsia" w:ascii="宋体" w:hAnsi="宋体" w:cs="微软雅黑"/>
                <w:color w:val="000000"/>
                <w:sz w:val="18"/>
                <w:szCs w:val="18"/>
                <w:highlight w:val="none"/>
              </w:rPr>
            </w:pPr>
            <w:r>
              <w:rPr>
                <w:rFonts w:hint="eastAsia" w:ascii="宋体" w:hAnsi="宋体" w:cs="微软雅黑"/>
                <w:color w:val="000000"/>
                <w:sz w:val="18"/>
                <w:szCs w:val="18"/>
                <w:highlight w:val="none"/>
              </w:rPr>
              <w:t>2</w:t>
            </w:r>
          </w:p>
        </w:tc>
        <w:tc>
          <w:tcPr>
            <w:tcW w:w="1881" w:type="dxa"/>
            <w:vAlign w:val="center"/>
          </w:tcPr>
          <w:p w14:paraId="6F33487B">
            <w:pPr>
              <w:adjustRightInd w:val="0"/>
              <w:snapToGrid w:val="0"/>
              <w:spacing w:line="280" w:lineRule="exact"/>
              <w:jc w:val="left"/>
              <w:rPr>
                <w:rFonts w:hint="eastAsia" w:ascii="宋体" w:hAnsi="宋体" w:cs="微软雅黑"/>
                <w:color w:val="000000"/>
                <w:sz w:val="18"/>
                <w:szCs w:val="18"/>
                <w:highlight w:val="none"/>
              </w:rPr>
            </w:pPr>
            <w:r>
              <w:rPr>
                <w:rFonts w:hint="eastAsia" w:ascii="宋体" w:hAnsi="宋体" w:cs="微软雅黑"/>
                <w:color w:val="000000"/>
                <w:sz w:val="18"/>
                <w:szCs w:val="18"/>
                <w:highlight w:val="none"/>
              </w:rPr>
              <w:t>设备机械部分</w:t>
            </w:r>
          </w:p>
        </w:tc>
        <w:tc>
          <w:tcPr>
            <w:tcW w:w="6237" w:type="dxa"/>
          </w:tcPr>
          <w:p w14:paraId="1D707A91">
            <w:pPr>
              <w:adjustRightInd w:val="0"/>
              <w:snapToGrid w:val="0"/>
              <w:spacing w:line="280" w:lineRule="exact"/>
              <w:jc w:val="left"/>
              <w:rPr>
                <w:rFonts w:hint="eastAsia" w:ascii="宋体" w:hAnsi="宋体" w:cs="微软雅黑"/>
                <w:color w:val="000000"/>
                <w:sz w:val="18"/>
                <w:szCs w:val="18"/>
                <w:highlight w:val="none"/>
              </w:rPr>
            </w:pPr>
            <w:r>
              <w:rPr>
                <w:rFonts w:hint="eastAsia" w:ascii="宋体" w:hAnsi="宋体" w:cs="微软雅黑"/>
                <w:color w:val="000000"/>
                <w:sz w:val="18"/>
                <w:szCs w:val="18"/>
                <w:highlight w:val="none"/>
              </w:rPr>
              <w:t>设备外形尺寸，机器重量，机架构造等符合设备技术要求</w:t>
            </w:r>
          </w:p>
        </w:tc>
      </w:tr>
      <w:tr w14:paraId="77A0C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54" w:type="dxa"/>
            <w:vAlign w:val="center"/>
          </w:tcPr>
          <w:p w14:paraId="42C2CD63">
            <w:pPr>
              <w:adjustRightInd w:val="0"/>
              <w:snapToGrid w:val="0"/>
              <w:spacing w:line="280" w:lineRule="exact"/>
              <w:jc w:val="center"/>
              <w:rPr>
                <w:rFonts w:hint="eastAsia" w:ascii="宋体" w:hAnsi="宋体" w:cs="微软雅黑"/>
                <w:color w:val="000000"/>
                <w:sz w:val="18"/>
                <w:szCs w:val="18"/>
                <w:highlight w:val="none"/>
              </w:rPr>
            </w:pPr>
            <w:r>
              <w:rPr>
                <w:rFonts w:hint="eastAsia" w:ascii="宋体" w:hAnsi="宋体" w:cs="微软雅黑"/>
                <w:color w:val="000000"/>
                <w:sz w:val="18"/>
                <w:szCs w:val="18"/>
                <w:highlight w:val="none"/>
              </w:rPr>
              <w:t>3</w:t>
            </w:r>
          </w:p>
        </w:tc>
        <w:tc>
          <w:tcPr>
            <w:tcW w:w="1881" w:type="dxa"/>
            <w:vAlign w:val="center"/>
          </w:tcPr>
          <w:p w14:paraId="464E3697">
            <w:pPr>
              <w:adjustRightInd w:val="0"/>
              <w:snapToGrid w:val="0"/>
              <w:spacing w:line="280" w:lineRule="exact"/>
              <w:jc w:val="left"/>
              <w:rPr>
                <w:rFonts w:hint="eastAsia" w:ascii="宋体" w:hAnsi="宋体" w:cs="微软雅黑"/>
                <w:color w:val="000000"/>
                <w:sz w:val="18"/>
                <w:szCs w:val="18"/>
                <w:highlight w:val="none"/>
              </w:rPr>
            </w:pPr>
            <w:r>
              <w:rPr>
                <w:rFonts w:hint="eastAsia" w:ascii="宋体" w:hAnsi="宋体" w:cs="微软雅黑"/>
                <w:color w:val="000000"/>
                <w:sz w:val="18"/>
                <w:szCs w:val="18"/>
                <w:highlight w:val="none"/>
              </w:rPr>
              <w:t>设备电气部分</w:t>
            </w:r>
          </w:p>
        </w:tc>
        <w:tc>
          <w:tcPr>
            <w:tcW w:w="6237" w:type="dxa"/>
          </w:tcPr>
          <w:p w14:paraId="419120B6">
            <w:pPr>
              <w:adjustRightInd w:val="0"/>
              <w:snapToGrid w:val="0"/>
              <w:spacing w:line="280" w:lineRule="exact"/>
              <w:jc w:val="left"/>
              <w:rPr>
                <w:rFonts w:hint="eastAsia" w:ascii="宋体" w:hAnsi="宋体" w:cs="微软雅黑"/>
                <w:color w:val="000000"/>
                <w:sz w:val="18"/>
                <w:szCs w:val="18"/>
                <w:highlight w:val="none"/>
              </w:rPr>
            </w:pPr>
            <w:r>
              <w:rPr>
                <w:rFonts w:hint="eastAsia" w:ascii="宋体" w:hAnsi="宋体" w:cs="微软雅黑"/>
                <w:color w:val="000000"/>
                <w:sz w:val="18"/>
                <w:szCs w:val="18"/>
                <w:highlight w:val="none"/>
              </w:rPr>
              <w:t>输入电压/功率，电气布置、安全防护装置、漏电保护装置符合设备技术要求</w:t>
            </w:r>
          </w:p>
        </w:tc>
      </w:tr>
      <w:tr w14:paraId="5C8F6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54" w:type="dxa"/>
            <w:vAlign w:val="center"/>
          </w:tcPr>
          <w:p w14:paraId="6E389CEE">
            <w:pPr>
              <w:adjustRightInd w:val="0"/>
              <w:snapToGrid w:val="0"/>
              <w:spacing w:line="280" w:lineRule="exact"/>
              <w:jc w:val="center"/>
              <w:rPr>
                <w:rFonts w:hint="eastAsia" w:ascii="宋体" w:hAnsi="宋体" w:cs="微软雅黑"/>
                <w:color w:val="000000"/>
                <w:sz w:val="18"/>
                <w:szCs w:val="18"/>
                <w:highlight w:val="none"/>
              </w:rPr>
            </w:pPr>
            <w:r>
              <w:rPr>
                <w:rFonts w:hint="eastAsia" w:ascii="宋体" w:hAnsi="宋体" w:cs="微软雅黑"/>
                <w:color w:val="000000"/>
                <w:sz w:val="18"/>
                <w:szCs w:val="18"/>
                <w:highlight w:val="none"/>
              </w:rPr>
              <w:t>4</w:t>
            </w:r>
          </w:p>
        </w:tc>
        <w:tc>
          <w:tcPr>
            <w:tcW w:w="1881" w:type="dxa"/>
            <w:vAlign w:val="center"/>
          </w:tcPr>
          <w:p w14:paraId="0CE94CC7">
            <w:pPr>
              <w:adjustRightInd w:val="0"/>
              <w:snapToGrid w:val="0"/>
              <w:spacing w:line="280" w:lineRule="exact"/>
              <w:jc w:val="left"/>
              <w:rPr>
                <w:rFonts w:hint="eastAsia" w:ascii="宋体" w:hAnsi="宋体" w:cs="微软雅黑"/>
                <w:color w:val="000000"/>
                <w:sz w:val="18"/>
                <w:szCs w:val="18"/>
                <w:highlight w:val="none"/>
              </w:rPr>
            </w:pPr>
            <w:r>
              <w:rPr>
                <w:rFonts w:hint="eastAsia" w:ascii="宋体" w:hAnsi="宋体" w:cs="微软雅黑"/>
                <w:color w:val="000000"/>
                <w:sz w:val="18"/>
                <w:szCs w:val="18"/>
                <w:highlight w:val="none"/>
              </w:rPr>
              <w:t>主要标准元器件</w:t>
            </w:r>
          </w:p>
        </w:tc>
        <w:tc>
          <w:tcPr>
            <w:tcW w:w="6237" w:type="dxa"/>
          </w:tcPr>
          <w:p w14:paraId="6D331A93">
            <w:pPr>
              <w:adjustRightInd w:val="0"/>
              <w:snapToGrid w:val="0"/>
              <w:spacing w:line="280" w:lineRule="exact"/>
              <w:jc w:val="left"/>
              <w:rPr>
                <w:rFonts w:hint="eastAsia" w:ascii="宋体" w:hAnsi="宋体" w:cs="微软雅黑"/>
                <w:color w:val="000000"/>
                <w:sz w:val="18"/>
                <w:szCs w:val="18"/>
                <w:highlight w:val="none"/>
              </w:rPr>
            </w:pPr>
            <w:r>
              <w:rPr>
                <w:rFonts w:hint="eastAsia" w:ascii="宋体" w:hAnsi="宋体" w:cs="微软雅黑"/>
                <w:color w:val="000000"/>
                <w:sz w:val="18"/>
                <w:szCs w:val="18"/>
                <w:highlight w:val="none"/>
              </w:rPr>
              <w:t>气缸/丝杠/导轨/轴承/气缸/传感器/电机及驱动器/PLC/触摸屏/温控仪等主要元器件品牌、型号等符合设备技术要求</w:t>
            </w:r>
          </w:p>
        </w:tc>
      </w:tr>
      <w:tr w14:paraId="5BA46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54" w:type="dxa"/>
            <w:vAlign w:val="center"/>
          </w:tcPr>
          <w:p w14:paraId="037BCC33">
            <w:pPr>
              <w:adjustRightInd w:val="0"/>
              <w:snapToGrid w:val="0"/>
              <w:spacing w:line="280" w:lineRule="exact"/>
              <w:jc w:val="center"/>
              <w:rPr>
                <w:rFonts w:hint="eastAsia" w:ascii="宋体" w:hAnsi="宋体" w:cs="微软雅黑"/>
                <w:color w:val="000000"/>
                <w:sz w:val="18"/>
                <w:szCs w:val="18"/>
                <w:highlight w:val="none"/>
              </w:rPr>
            </w:pPr>
            <w:r>
              <w:rPr>
                <w:rFonts w:hint="eastAsia" w:ascii="宋体" w:hAnsi="宋体" w:cs="微软雅黑"/>
                <w:color w:val="000000"/>
                <w:sz w:val="18"/>
                <w:szCs w:val="18"/>
                <w:highlight w:val="none"/>
              </w:rPr>
              <w:t>5</w:t>
            </w:r>
          </w:p>
        </w:tc>
        <w:tc>
          <w:tcPr>
            <w:tcW w:w="1881" w:type="dxa"/>
            <w:vAlign w:val="center"/>
          </w:tcPr>
          <w:p w14:paraId="3F5578B9">
            <w:pPr>
              <w:adjustRightInd w:val="0"/>
              <w:snapToGrid w:val="0"/>
              <w:spacing w:line="280" w:lineRule="exact"/>
              <w:jc w:val="left"/>
              <w:rPr>
                <w:rFonts w:hint="eastAsia" w:ascii="宋体" w:hAnsi="宋体" w:cs="微软雅黑"/>
                <w:color w:val="000000"/>
                <w:sz w:val="18"/>
                <w:szCs w:val="18"/>
                <w:highlight w:val="none"/>
              </w:rPr>
            </w:pPr>
            <w:r>
              <w:rPr>
                <w:rFonts w:hint="eastAsia" w:ascii="宋体" w:hAnsi="宋体" w:cs="微软雅黑"/>
                <w:color w:val="000000"/>
                <w:sz w:val="18"/>
                <w:szCs w:val="18"/>
                <w:highlight w:val="none"/>
              </w:rPr>
              <w:t>工艺指标</w:t>
            </w:r>
          </w:p>
        </w:tc>
        <w:tc>
          <w:tcPr>
            <w:tcW w:w="6237" w:type="dxa"/>
          </w:tcPr>
          <w:p w14:paraId="4D0533E3">
            <w:pPr>
              <w:adjustRightInd w:val="0"/>
              <w:snapToGrid w:val="0"/>
              <w:spacing w:line="280" w:lineRule="exact"/>
              <w:jc w:val="left"/>
              <w:rPr>
                <w:rFonts w:hint="eastAsia" w:ascii="宋体" w:hAnsi="宋体" w:cs="微软雅黑"/>
                <w:color w:val="000000"/>
                <w:sz w:val="18"/>
                <w:szCs w:val="18"/>
                <w:highlight w:val="none"/>
              </w:rPr>
            </w:pPr>
            <w:r>
              <w:rPr>
                <w:rFonts w:hint="eastAsia" w:ascii="宋体" w:hAnsi="宋体" w:cs="微软雅黑"/>
                <w:color w:val="000000"/>
                <w:sz w:val="18"/>
                <w:szCs w:val="18"/>
                <w:highlight w:val="none"/>
              </w:rPr>
              <w:t>见下面工艺指标描述</w:t>
            </w:r>
          </w:p>
        </w:tc>
      </w:tr>
      <w:tr w14:paraId="240C7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54" w:type="dxa"/>
            <w:vAlign w:val="center"/>
          </w:tcPr>
          <w:p w14:paraId="4E140465">
            <w:pPr>
              <w:adjustRightInd w:val="0"/>
              <w:snapToGrid w:val="0"/>
              <w:spacing w:line="280" w:lineRule="exact"/>
              <w:jc w:val="center"/>
              <w:rPr>
                <w:rFonts w:hint="eastAsia" w:ascii="宋体" w:hAnsi="宋体" w:cs="微软雅黑"/>
                <w:color w:val="000000"/>
                <w:sz w:val="18"/>
                <w:szCs w:val="18"/>
                <w:highlight w:val="none"/>
              </w:rPr>
            </w:pPr>
            <w:r>
              <w:rPr>
                <w:rFonts w:hint="eastAsia" w:ascii="宋体" w:hAnsi="宋体" w:cs="微软雅黑"/>
                <w:color w:val="000000"/>
                <w:sz w:val="18"/>
                <w:szCs w:val="18"/>
                <w:highlight w:val="none"/>
              </w:rPr>
              <w:t>6</w:t>
            </w:r>
          </w:p>
        </w:tc>
        <w:tc>
          <w:tcPr>
            <w:tcW w:w="1881" w:type="dxa"/>
            <w:vAlign w:val="center"/>
          </w:tcPr>
          <w:p w14:paraId="70F96AC2">
            <w:pPr>
              <w:adjustRightInd w:val="0"/>
              <w:snapToGrid w:val="0"/>
              <w:spacing w:line="280" w:lineRule="exact"/>
              <w:jc w:val="left"/>
              <w:rPr>
                <w:rFonts w:hint="eastAsia" w:ascii="宋体" w:hAnsi="宋体" w:cs="微软雅黑"/>
                <w:color w:val="000000"/>
                <w:sz w:val="18"/>
                <w:szCs w:val="18"/>
                <w:highlight w:val="none"/>
              </w:rPr>
            </w:pPr>
            <w:r>
              <w:rPr>
                <w:rFonts w:hint="eastAsia" w:ascii="宋体" w:hAnsi="宋体" w:cs="微软雅黑"/>
                <w:color w:val="000000"/>
                <w:sz w:val="18"/>
                <w:szCs w:val="18"/>
                <w:highlight w:val="none"/>
              </w:rPr>
              <w:t>设备产能</w:t>
            </w:r>
          </w:p>
        </w:tc>
        <w:tc>
          <w:tcPr>
            <w:tcW w:w="6237" w:type="dxa"/>
          </w:tcPr>
          <w:p w14:paraId="2B818D0A">
            <w:pPr>
              <w:adjustRightInd w:val="0"/>
              <w:snapToGrid w:val="0"/>
              <w:spacing w:line="280" w:lineRule="exact"/>
              <w:jc w:val="left"/>
              <w:rPr>
                <w:rFonts w:hint="eastAsia" w:ascii="宋体" w:hAnsi="宋体" w:cs="微软雅黑"/>
                <w:color w:val="000000"/>
                <w:sz w:val="18"/>
                <w:szCs w:val="18"/>
                <w:highlight w:val="none"/>
              </w:rPr>
            </w:pPr>
            <w:r>
              <w:rPr>
                <w:rFonts w:hint="eastAsia" w:ascii="宋体" w:hAnsi="宋体"/>
                <w:sz w:val="18"/>
                <w:szCs w:val="18"/>
                <w:highlight w:val="none"/>
              </w:rPr>
              <w:t>长度为1200mm的极片，产能不低于9PPM</w:t>
            </w:r>
          </w:p>
        </w:tc>
      </w:tr>
      <w:tr w14:paraId="37A89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954" w:type="dxa"/>
            <w:vAlign w:val="center"/>
          </w:tcPr>
          <w:p w14:paraId="0D1D6E84">
            <w:pPr>
              <w:adjustRightInd w:val="0"/>
              <w:snapToGrid w:val="0"/>
              <w:spacing w:line="280" w:lineRule="exact"/>
              <w:jc w:val="center"/>
              <w:rPr>
                <w:rFonts w:hint="eastAsia" w:ascii="宋体" w:hAnsi="宋体" w:cs="微软雅黑"/>
                <w:color w:val="000000"/>
                <w:sz w:val="18"/>
                <w:szCs w:val="18"/>
                <w:highlight w:val="none"/>
              </w:rPr>
            </w:pPr>
            <w:r>
              <w:rPr>
                <w:rFonts w:hint="eastAsia" w:ascii="宋体" w:hAnsi="宋体" w:cs="微软雅黑"/>
                <w:color w:val="000000"/>
                <w:sz w:val="18"/>
                <w:szCs w:val="18"/>
                <w:highlight w:val="none"/>
              </w:rPr>
              <w:t>7</w:t>
            </w:r>
          </w:p>
        </w:tc>
        <w:tc>
          <w:tcPr>
            <w:tcW w:w="1881" w:type="dxa"/>
            <w:vAlign w:val="center"/>
          </w:tcPr>
          <w:p w14:paraId="3D258835">
            <w:pPr>
              <w:adjustRightInd w:val="0"/>
              <w:snapToGrid w:val="0"/>
              <w:spacing w:line="280" w:lineRule="exact"/>
              <w:jc w:val="left"/>
              <w:rPr>
                <w:rFonts w:hint="eastAsia" w:ascii="宋体" w:hAnsi="宋体" w:cs="微软雅黑"/>
                <w:color w:val="000000"/>
                <w:sz w:val="18"/>
                <w:szCs w:val="18"/>
                <w:highlight w:val="none"/>
              </w:rPr>
            </w:pPr>
            <w:r>
              <w:rPr>
                <w:rFonts w:hint="eastAsia" w:ascii="宋体" w:hAnsi="宋体"/>
                <w:sz w:val="18"/>
                <w:szCs w:val="18"/>
                <w:highlight w:val="none"/>
              </w:rPr>
              <w:t>故障率</w:t>
            </w:r>
          </w:p>
        </w:tc>
        <w:tc>
          <w:tcPr>
            <w:tcW w:w="6237" w:type="dxa"/>
            <w:vAlign w:val="center"/>
          </w:tcPr>
          <w:p w14:paraId="63E73351">
            <w:pPr>
              <w:adjustRightInd w:val="0"/>
              <w:snapToGrid w:val="0"/>
              <w:spacing w:line="280" w:lineRule="exact"/>
              <w:rPr>
                <w:rFonts w:hint="eastAsia" w:ascii="宋体" w:hAnsi="宋体" w:cs="微软雅黑"/>
                <w:color w:val="000000"/>
                <w:sz w:val="18"/>
                <w:szCs w:val="18"/>
                <w:highlight w:val="none"/>
              </w:rPr>
            </w:pPr>
            <w:r>
              <w:rPr>
                <w:rFonts w:hint="eastAsia" w:ascii="宋体" w:hAnsi="宋体"/>
                <w:sz w:val="18"/>
                <w:szCs w:val="18"/>
                <w:highlight w:val="none"/>
              </w:rPr>
              <w:t xml:space="preserve">≤5% </w:t>
            </w:r>
          </w:p>
        </w:tc>
      </w:tr>
      <w:tr w14:paraId="4F6EA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954" w:type="dxa"/>
            <w:vAlign w:val="center"/>
          </w:tcPr>
          <w:p w14:paraId="58CFA063">
            <w:pPr>
              <w:adjustRightInd w:val="0"/>
              <w:snapToGrid w:val="0"/>
              <w:spacing w:line="280" w:lineRule="exact"/>
              <w:jc w:val="center"/>
              <w:rPr>
                <w:rFonts w:hint="eastAsia" w:ascii="宋体" w:hAnsi="宋体" w:cs="微软雅黑"/>
                <w:color w:val="000000"/>
                <w:sz w:val="18"/>
                <w:szCs w:val="18"/>
                <w:highlight w:val="none"/>
              </w:rPr>
            </w:pPr>
            <w:r>
              <w:rPr>
                <w:rFonts w:hint="eastAsia" w:ascii="宋体" w:hAnsi="宋体" w:cs="微软雅黑"/>
                <w:color w:val="000000"/>
                <w:sz w:val="18"/>
                <w:szCs w:val="18"/>
                <w:highlight w:val="none"/>
              </w:rPr>
              <w:t>8</w:t>
            </w:r>
          </w:p>
        </w:tc>
        <w:tc>
          <w:tcPr>
            <w:tcW w:w="1881" w:type="dxa"/>
            <w:vAlign w:val="center"/>
          </w:tcPr>
          <w:p w14:paraId="3048EBAE">
            <w:pPr>
              <w:adjustRightInd w:val="0"/>
              <w:snapToGrid w:val="0"/>
              <w:spacing w:line="280" w:lineRule="exact"/>
              <w:jc w:val="left"/>
              <w:rPr>
                <w:rFonts w:hint="eastAsia" w:ascii="宋体" w:hAnsi="宋体" w:cs="微软雅黑"/>
                <w:color w:val="000000"/>
                <w:sz w:val="18"/>
                <w:szCs w:val="18"/>
                <w:highlight w:val="none"/>
              </w:rPr>
            </w:pPr>
            <w:r>
              <w:rPr>
                <w:rFonts w:hint="eastAsia" w:ascii="宋体" w:hAnsi="宋体"/>
                <w:sz w:val="18"/>
                <w:szCs w:val="18"/>
                <w:highlight w:val="none"/>
              </w:rPr>
              <w:t>合格率</w:t>
            </w:r>
          </w:p>
        </w:tc>
        <w:tc>
          <w:tcPr>
            <w:tcW w:w="6237" w:type="dxa"/>
            <w:vAlign w:val="center"/>
          </w:tcPr>
          <w:p w14:paraId="78863365">
            <w:pPr>
              <w:adjustRightInd w:val="0"/>
              <w:snapToGrid w:val="0"/>
              <w:spacing w:line="280" w:lineRule="exact"/>
              <w:rPr>
                <w:rFonts w:hint="eastAsia" w:ascii="宋体" w:hAnsi="宋体" w:cs="微软雅黑"/>
                <w:color w:val="000000"/>
                <w:sz w:val="18"/>
                <w:szCs w:val="18"/>
                <w:highlight w:val="none"/>
              </w:rPr>
            </w:pPr>
            <w:r>
              <w:rPr>
                <w:rFonts w:hint="eastAsia" w:ascii="宋体" w:hAnsi="宋体"/>
                <w:sz w:val="18"/>
                <w:szCs w:val="18"/>
                <w:highlight w:val="none"/>
              </w:rPr>
              <w:t>≥9</w:t>
            </w:r>
            <w:r>
              <w:rPr>
                <w:rFonts w:hint="eastAsia" w:ascii="宋体" w:hAnsi="宋体"/>
                <w:sz w:val="18"/>
                <w:szCs w:val="18"/>
                <w:highlight w:val="none"/>
                <w:lang w:val="en-US" w:eastAsia="zh-CN"/>
              </w:rPr>
              <w:t>9</w:t>
            </w:r>
            <w:r>
              <w:rPr>
                <w:rFonts w:hint="eastAsia" w:ascii="宋体" w:hAnsi="宋体"/>
                <w:sz w:val="18"/>
                <w:szCs w:val="18"/>
                <w:highlight w:val="none"/>
              </w:rPr>
              <w:t xml:space="preserve">% </w:t>
            </w:r>
          </w:p>
        </w:tc>
      </w:tr>
      <w:tr w14:paraId="07403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954" w:type="dxa"/>
            <w:vAlign w:val="center"/>
          </w:tcPr>
          <w:p w14:paraId="63A0C620">
            <w:pPr>
              <w:adjustRightInd w:val="0"/>
              <w:snapToGrid w:val="0"/>
              <w:spacing w:line="280" w:lineRule="exact"/>
              <w:jc w:val="center"/>
              <w:rPr>
                <w:rFonts w:hint="eastAsia" w:ascii="宋体" w:hAnsi="宋体" w:cs="微软雅黑"/>
                <w:color w:val="000000"/>
                <w:sz w:val="18"/>
                <w:szCs w:val="18"/>
                <w:highlight w:val="none"/>
              </w:rPr>
            </w:pPr>
            <w:r>
              <w:rPr>
                <w:rFonts w:hint="eastAsia" w:ascii="宋体" w:hAnsi="宋体" w:cs="微软雅黑"/>
                <w:color w:val="000000"/>
                <w:sz w:val="18"/>
                <w:szCs w:val="18"/>
                <w:highlight w:val="none"/>
              </w:rPr>
              <w:t>9</w:t>
            </w:r>
          </w:p>
        </w:tc>
        <w:tc>
          <w:tcPr>
            <w:tcW w:w="1881" w:type="dxa"/>
            <w:vAlign w:val="center"/>
          </w:tcPr>
          <w:p w14:paraId="29DDAD04">
            <w:pPr>
              <w:adjustRightInd w:val="0"/>
              <w:snapToGrid w:val="0"/>
              <w:spacing w:line="280" w:lineRule="exact"/>
              <w:jc w:val="left"/>
              <w:rPr>
                <w:rFonts w:hint="eastAsia" w:ascii="宋体" w:hAnsi="宋体"/>
                <w:sz w:val="18"/>
                <w:szCs w:val="18"/>
                <w:highlight w:val="none"/>
              </w:rPr>
            </w:pPr>
            <w:r>
              <w:rPr>
                <w:rFonts w:hint="eastAsia" w:ascii="宋体" w:hAnsi="宋体"/>
                <w:sz w:val="18"/>
                <w:szCs w:val="18"/>
                <w:highlight w:val="none"/>
              </w:rPr>
              <w:t>OEE</w:t>
            </w:r>
          </w:p>
        </w:tc>
        <w:tc>
          <w:tcPr>
            <w:tcW w:w="6237" w:type="dxa"/>
            <w:vAlign w:val="center"/>
          </w:tcPr>
          <w:p w14:paraId="384341CE">
            <w:pPr>
              <w:adjustRightInd w:val="0"/>
              <w:snapToGrid w:val="0"/>
              <w:spacing w:line="280" w:lineRule="exact"/>
              <w:rPr>
                <w:rFonts w:hint="eastAsia" w:ascii="宋体" w:hAnsi="宋体"/>
                <w:sz w:val="18"/>
                <w:szCs w:val="18"/>
                <w:highlight w:val="none"/>
              </w:rPr>
            </w:pPr>
            <w:r>
              <w:rPr>
                <w:rFonts w:hint="eastAsia" w:ascii="宋体" w:hAnsi="宋体"/>
                <w:sz w:val="18"/>
                <w:szCs w:val="18"/>
                <w:highlight w:val="none"/>
              </w:rPr>
              <w:t>≥7</w:t>
            </w:r>
            <w:r>
              <w:rPr>
                <w:rFonts w:hint="eastAsia" w:ascii="宋体" w:hAnsi="宋体"/>
                <w:sz w:val="18"/>
                <w:szCs w:val="18"/>
                <w:highlight w:val="none"/>
                <w:lang w:val="en-US" w:eastAsia="zh-CN"/>
              </w:rPr>
              <w:t>5</w:t>
            </w:r>
            <w:r>
              <w:rPr>
                <w:rFonts w:hint="eastAsia" w:ascii="宋体" w:hAnsi="宋体"/>
                <w:sz w:val="18"/>
                <w:szCs w:val="18"/>
                <w:highlight w:val="none"/>
              </w:rPr>
              <w:t xml:space="preserve">% </w:t>
            </w:r>
          </w:p>
        </w:tc>
      </w:tr>
    </w:tbl>
    <w:p w14:paraId="4671EA11">
      <w:pPr>
        <w:spacing w:line="360" w:lineRule="auto"/>
        <w:ind w:firstLine="480" w:firstLineChars="200"/>
        <w:rPr>
          <w:rFonts w:hint="eastAsia" w:ascii="宋体" w:hAnsi="宋体"/>
          <w:sz w:val="24"/>
          <w:highlight w:val="none"/>
        </w:rPr>
      </w:pPr>
      <w:r>
        <w:rPr>
          <w:rFonts w:hint="eastAsia" w:ascii="宋体" w:hAnsi="宋体" w:cs="微软雅黑"/>
          <w:color w:val="000000"/>
          <w:sz w:val="24"/>
          <w:highlight w:val="none"/>
        </w:rPr>
        <w:t>工艺指标</w:t>
      </w:r>
      <w:r>
        <w:rPr>
          <w:rFonts w:hint="eastAsia" w:ascii="宋体" w:hAnsi="宋体"/>
          <w:sz w:val="24"/>
          <w:highlight w:val="none"/>
        </w:rPr>
        <w:t>：在设备运转过程中，对卷绕后的极组连续抽测</w:t>
      </w:r>
      <w:r>
        <w:rPr>
          <w:rFonts w:ascii="宋体" w:hAnsi="宋体"/>
          <w:sz w:val="24"/>
          <w:highlight w:val="none"/>
        </w:rPr>
        <w:t>32</w:t>
      </w:r>
      <w:r>
        <w:rPr>
          <w:rFonts w:hint="eastAsia" w:ascii="宋体" w:hAnsi="宋体"/>
          <w:sz w:val="24"/>
          <w:highlight w:val="none"/>
        </w:rPr>
        <w:t>只，连续三次，考察项目：极片裁切毛刺、极耳裁切毛刺、极组对齐度、极组宽度、极组长度、极组厚度、极耳胶高度、极耳间距和终止胶带位置及尺寸。极片毛刺和极耳毛刺使用投影仪，对齐度使用X-Ray设备测量，极组宽度和极组长度使用卡尺测量，极组厚度使用极组测厚仪测量，极耳间距和极耳胶高度使用投影仪测量。</w:t>
      </w:r>
    </w:p>
    <w:p w14:paraId="1B2D74AE">
      <w:pPr>
        <w:spacing w:line="360" w:lineRule="auto"/>
        <w:rPr>
          <w:rFonts w:hint="eastAsia" w:ascii="宋体" w:hAnsi="宋体"/>
          <w:sz w:val="24"/>
          <w:highlight w:val="none"/>
        </w:rPr>
      </w:pPr>
      <w:r>
        <w:rPr>
          <w:rFonts w:hint="eastAsia" w:ascii="宋体" w:hAnsi="宋体"/>
          <w:sz w:val="24"/>
          <w:highlight w:val="none"/>
        </w:rPr>
        <w:t>4.1.4验收材料要求：</w:t>
      </w:r>
    </w:p>
    <w:p w14:paraId="39E1FD45">
      <w:pPr>
        <w:spacing w:line="360" w:lineRule="auto"/>
        <w:ind w:firstLine="566" w:firstLineChars="236"/>
        <w:rPr>
          <w:rFonts w:hint="eastAsia" w:ascii="宋体" w:hAnsi="宋体"/>
          <w:sz w:val="24"/>
          <w:highlight w:val="none"/>
        </w:rPr>
      </w:pPr>
      <w:r>
        <w:rPr>
          <w:rFonts w:hint="eastAsia" w:ascii="宋体" w:hAnsi="宋体"/>
          <w:sz w:val="24"/>
          <w:highlight w:val="none"/>
        </w:rPr>
        <w:t>验收前</w:t>
      </w:r>
      <w:r>
        <w:rPr>
          <w:rFonts w:hint="eastAsia" w:ascii="宋体" w:hAnsi="宋体"/>
          <w:sz w:val="24"/>
          <w:highlight w:val="none"/>
          <w:lang w:eastAsia="zh-CN"/>
        </w:rPr>
        <w:t>投标方</w:t>
      </w:r>
      <w:r>
        <w:rPr>
          <w:rFonts w:hint="eastAsia" w:ascii="宋体" w:hAnsi="宋体"/>
          <w:sz w:val="24"/>
          <w:highlight w:val="none"/>
        </w:rPr>
        <w:t>对原材料进行确认，正式验收开始后，由设备排出及后序检出的不良均为设备不良。</w:t>
      </w:r>
    </w:p>
    <w:p w14:paraId="2DBE138A">
      <w:pPr>
        <w:pStyle w:val="59"/>
        <w:spacing w:line="360" w:lineRule="auto"/>
        <w:ind w:firstLine="480"/>
        <w:rPr>
          <w:rFonts w:hint="eastAsia" w:ascii="宋体" w:hAnsi="宋体"/>
          <w:sz w:val="24"/>
          <w:szCs w:val="24"/>
          <w:highlight w:val="none"/>
        </w:rPr>
      </w:pPr>
      <w:r>
        <w:rPr>
          <w:rFonts w:hint="eastAsia" w:ascii="宋体" w:hAnsi="宋体"/>
          <w:sz w:val="24"/>
          <w:szCs w:val="24"/>
          <w:highlight w:val="none"/>
          <w:lang w:eastAsia="zh-CN"/>
        </w:rPr>
        <w:t>招标方</w:t>
      </w:r>
      <w:r>
        <w:rPr>
          <w:rFonts w:hint="eastAsia" w:ascii="宋体" w:hAnsi="宋体"/>
          <w:sz w:val="24"/>
          <w:szCs w:val="24"/>
          <w:highlight w:val="none"/>
        </w:rPr>
        <w:t>接</w:t>
      </w:r>
      <w:r>
        <w:rPr>
          <w:rFonts w:hint="eastAsia" w:ascii="宋体" w:hAnsi="宋体"/>
          <w:sz w:val="24"/>
          <w:szCs w:val="24"/>
          <w:highlight w:val="none"/>
          <w:lang w:eastAsia="zh-CN"/>
        </w:rPr>
        <w:t>投标方</w:t>
      </w:r>
      <w:r>
        <w:rPr>
          <w:rFonts w:hint="eastAsia" w:ascii="宋体" w:hAnsi="宋体"/>
          <w:sz w:val="24"/>
          <w:szCs w:val="24"/>
          <w:highlight w:val="none"/>
        </w:rPr>
        <w:t>通知正式启动验收后，总验收次数7次，每次验收要求连续运行大于0.5小时，3次验收通过，视为验收合格，否则验收不合格。</w:t>
      </w:r>
    </w:p>
    <w:p w14:paraId="700055F1">
      <w:pPr>
        <w:pStyle w:val="59"/>
        <w:spacing w:line="360" w:lineRule="auto"/>
        <w:ind w:firstLine="480"/>
        <w:rPr>
          <w:rFonts w:hint="eastAsia" w:ascii="宋体" w:hAnsi="宋体"/>
          <w:sz w:val="24"/>
          <w:szCs w:val="24"/>
          <w:highlight w:val="none"/>
        </w:rPr>
      </w:pPr>
      <w:r>
        <w:rPr>
          <w:rFonts w:hint="eastAsia" w:ascii="宋体" w:hAnsi="宋体"/>
          <w:sz w:val="24"/>
          <w:szCs w:val="24"/>
          <w:highlight w:val="none"/>
        </w:rPr>
        <w:t>验收过程问题处理：设备验收过程中出现的问题，</w:t>
      </w:r>
      <w:r>
        <w:rPr>
          <w:rFonts w:hint="eastAsia" w:ascii="宋体" w:hAnsi="宋体"/>
          <w:sz w:val="24"/>
          <w:szCs w:val="24"/>
          <w:highlight w:val="none"/>
          <w:lang w:eastAsia="zh-CN"/>
        </w:rPr>
        <w:t>投标方</w:t>
      </w:r>
      <w:r>
        <w:rPr>
          <w:rFonts w:hint="eastAsia" w:ascii="宋体" w:hAnsi="宋体"/>
          <w:sz w:val="24"/>
          <w:szCs w:val="24"/>
          <w:highlight w:val="none"/>
        </w:rPr>
        <w:t>应在最短的时间内解决，整个改造和调试过程不能超过3个工作周，整个验收过程不超过3个工作周。否则以最终验收不合格处理。</w:t>
      </w:r>
    </w:p>
    <w:p w14:paraId="57EE0353">
      <w:pPr>
        <w:spacing w:line="360" w:lineRule="auto"/>
        <w:rPr>
          <w:rFonts w:hint="eastAsia" w:ascii="宋体" w:hAnsi="宋体"/>
          <w:sz w:val="24"/>
          <w:highlight w:val="none"/>
        </w:rPr>
      </w:pPr>
      <w:r>
        <w:rPr>
          <w:rFonts w:hint="eastAsia" w:ascii="宋体" w:hAnsi="宋体"/>
          <w:sz w:val="24"/>
          <w:highlight w:val="none"/>
        </w:rPr>
        <w:t>4.1.5调试材料要求</w:t>
      </w:r>
    </w:p>
    <w:p w14:paraId="61025BE5">
      <w:pPr>
        <w:pStyle w:val="59"/>
        <w:spacing w:line="360" w:lineRule="auto"/>
        <w:ind w:firstLine="480"/>
        <w:rPr>
          <w:rFonts w:hint="eastAsia" w:ascii="宋体" w:hAnsi="宋体"/>
          <w:sz w:val="24"/>
          <w:szCs w:val="24"/>
          <w:highlight w:val="none"/>
        </w:rPr>
      </w:pPr>
      <w:r>
        <w:rPr>
          <w:rFonts w:hint="eastAsia" w:ascii="宋体" w:hAnsi="宋体"/>
          <w:sz w:val="24"/>
          <w:szCs w:val="24"/>
          <w:highlight w:val="none"/>
          <w:lang w:eastAsia="zh-CN"/>
        </w:rPr>
        <w:t>招标方</w:t>
      </w:r>
      <w:r>
        <w:rPr>
          <w:rFonts w:hint="eastAsia" w:ascii="宋体" w:hAnsi="宋体"/>
          <w:sz w:val="24"/>
          <w:szCs w:val="24"/>
          <w:highlight w:val="none"/>
        </w:rPr>
        <w:t>提供不超过5000套极片（包括对应数量的隔膜、极耳、胶带等原材料）用于调试，若调试使用超过规定数量，超过的材料需</w:t>
      </w:r>
      <w:r>
        <w:rPr>
          <w:rFonts w:hint="eastAsia" w:ascii="宋体" w:hAnsi="宋体"/>
          <w:sz w:val="24"/>
          <w:szCs w:val="24"/>
          <w:highlight w:val="none"/>
          <w:lang w:eastAsia="zh-CN"/>
        </w:rPr>
        <w:t>投标方</w:t>
      </w:r>
      <w:r>
        <w:rPr>
          <w:rFonts w:hint="eastAsia" w:ascii="宋体" w:hAnsi="宋体"/>
          <w:sz w:val="24"/>
          <w:szCs w:val="24"/>
          <w:highlight w:val="none"/>
        </w:rPr>
        <w:t>以成本价格购买，进行设备调试。</w:t>
      </w:r>
    </w:p>
    <w:p w14:paraId="328C4ABE">
      <w:pPr>
        <w:spacing w:line="360" w:lineRule="auto"/>
        <w:outlineLvl w:val="1"/>
        <w:rPr>
          <w:rFonts w:hint="eastAsia" w:ascii="黑体" w:hAnsi="黑体" w:eastAsia="黑体"/>
          <w:sz w:val="24"/>
          <w:highlight w:val="none"/>
        </w:rPr>
      </w:pPr>
      <w:bookmarkStart w:id="47" w:name="_Toc16118"/>
      <w:r>
        <w:rPr>
          <w:rFonts w:hint="eastAsia" w:ascii="黑体" w:hAnsi="黑体" w:eastAsia="黑体"/>
          <w:sz w:val="24"/>
          <w:highlight w:val="none"/>
        </w:rPr>
        <w:t>4.2设备稳定性验收</w:t>
      </w:r>
      <w:bookmarkEnd w:id="47"/>
    </w:p>
    <w:p w14:paraId="4B1C19BD">
      <w:pPr>
        <w:spacing w:line="360" w:lineRule="auto"/>
        <w:rPr>
          <w:rFonts w:hint="eastAsia" w:ascii="宋体" w:hAnsi="宋体"/>
          <w:sz w:val="24"/>
          <w:highlight w:val="none"/>
        </w:rPr>
      </w:pPr>
      <w:r>
        <w:rPr>
          <w:rFonts w:hint="eastAsia"/>
          <w:sz w:val="24"/>
          <w:highlight w:val="none"/>
        </w:rPr>
        <w:t>4.2.1稳定</w:t>
      </w:r>
      <w:r>
        <w:rPr>
          <w:rFonts w:hint="eastAsia" w:ascii="宋体" w:hAnsi="宋体"/>
          <w:sz w:val="24"/>
          <w:highlight w:val="none"/>
        </w:rPr>
        <w:t xml:space="preserve">性验收要求 </w:t>
      </w:r>
    </w:p>
    <w:p w14:paraId="101442C7">
      <w:pPr>
        <w:spacing w:line="360" w:lineRule="auto"/>
        <w:ind w:firstLine="480" w:firstLineChars="200"/>
        <w:rPr>
          <w:rFonts w:hint="eastAsia" w:ascii="宋体" w:hAnsi="宋体"/>
          <w:sz w:val="24"/>
          <w:highlight w:val="none"/>
        </w:rPr>
      </w:pPr>
      <w:r>
        <w:rPr>
          <w:rFonts w:hint="eastAsia" w:ascii="宋体" w:hAnsi="宋体"/>
          <w:sz w:val="24"/>
          <w:highlight w:val="none"/>
        </w:rPr>
        <w:t>设备安装调试好后，进行稳定性验收。在设备验收期限内，无重大设备异常发生，原则上取连续7天×24小时生产运行数据，设备综合效率和合格率等指标符合技术要求后，进行最终验收；</w:t>
      </w:r>
    </w:p>
    <w:p w14:paraId="74527AF8">
      <w:pPr>
        <w:spacing w:line="360" w:lineRule="auto"/>
        <w:rPr>
          <w:rFonts w:hint="eastAsia" w:ascii="宋体" w:hAnsi="宋体" w:cs="微软雅黑"/>
          <w:sz w:val="24"/>
          <w:highlight w:val="none"/>
        </w:rPr>
      </w:pPr>
      <w:r>
        <w:rPr>
          <w:rFonts w:hint="eastAsia" w:ascii="宋体" w:hAnsi="宋体"/>
          <w:szCs w:val="21"/>
          <w:highlight w:val="none"/>
        </w:rPr>
        <w:t>表3</w:t>
      </w:r>
      <w:r>
        <w:rPr>
          <w:rFonts w:hint="eastAsia" w:ascii="宋体" w:hAnsi="宋体"/>
          <w:szCs w:val="21"/>
          <w:highlight w:val="none"/>
          <w:lang w:val="en-US" w:eastAsia="zh-CN"/>
        </w:rPr>
        <w:t>3</w:t>
      </w:r>
      <w:r>
        <w:rPr>
          <w:rFonts w:hint="eastAsia" w:ascii="宋体" w:hAnsi="宋体"/>
          <w:szCs w:val="21"/>
          <w:highlight w:val="none"/>
        </w:rPr>
        <w:t>稳定性验收项目清单</w:t>
      </w:r>
    </w:p>
    <w:tbl>
      <w:tblPr>
        <w:tblStyle w:val="36"/>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2018"/>
        <w:gridCol w:w="6345"/>
      </w:tblGrid>
      <w:tr w14:paraId="508DD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1B448285">
            <w:pPr>
              <w:adjustRightInd w:val="0"/>
              <w:snapToGrid w:val="0"/>
              <w:spacing w:line="276" w:lineRule="auto"/>
              <w:jc w:val="center"/>
              <w:rPr>
                <w:rFonts w:hint="eastAsia" w:ascii="宋体" w:hAnsi="宋体" w:cs="微软雅黑"/>
                <w:sz w:val="18"/>
                <w:szCs w:val="18"/>
                <w:highlight w:val="none"/>
              </w:rPr>
            </w:pPr>
            <w:r>
              <w:rPr>
                <w:rFonts w:hint="eastAsia" w:ascii="宋体" w:hAnsi="宋体" w:cs="微软雅黑"/>
                <w:sz w:val="18"/>
                <w:szCs w:val="18"/>
                <w:highlight w:val="none"/>
              </w:rPr>
              <w:t>序号</w:t>
            </w:r>
          </w:p>
        </w:tc>
        <w:tc>
          <w:tcPr>
            <w:tcW w:w="2018" w:type="dxa"/>
            <w:vAlign w:val="center"/>
          </w:tcPr>
          <w:p w14:paraId="2E4FD6B3">
            <w:pPr>
              <w:adjustRightInd w:val="0"/>
              <w:snapToGrid w:val="0"/>
              <w:spacing w:line="276" w:lineRule="auto"/>
              <w:jc w:val="center"/>
              <w:rPr>
                <w:rFonts w:hint="eastAsia" w:ascii="宋体" w:hAnsi="宋体" w:cs="微软雅黑"/>
                <w:sz w:val="18"/>
                <w:szCs w:val="18"/>
                <w:highlight w:val="none"/>
              </w:rPr>
            </w:pPr>
            <w:r>
              <w:rPr>
                <w:rFonts w:hint="eastAsia" w:ascii="宋体" w:hAnsi="宋体" w:cs="微软雅黑"/>
                <w:sz w:val="18"/>
                <w:szCs w:val="18"/>
                <w:highlight w:val="none"/>
              </w:rPr>
              <w:t>项目名称</w:t>
            </w:r>
          </w:p>
        </w:tc>
        <w:tc>
          <w:tcPr>
            <w:tcW w:w="6345" w:type="dxa"/>
            <w:vAlign w:val="center"/>
          </w:tcPr>
          <w:p w14:paraId="47EC5536">
            <w:pPr>
              <w:adjustRightInd w:val="0"/>
              <w:snapToGrid w:val="0"/>
              <w:spacing w:line="276" w:lineRule="auto"/>
              <w:jc w:val="center"/>
              <w:rPr>
                <w:rFonts w:hint="eastAsia" w:ascii="宋体" w:hAnsi="宋体" w:cs="微软雅黑"/>
                <w:sz w:val="18"/>
                <w:szCs w:val="18"/>
                <w:highlight w:val="none"/>
              </w:rPr>
            </w:pPr>
            <w:r>
              <w:rPr>
                <w:rFonts w:hint="eastAsia" w:ascii="宋体" w:hAnsi="宋体" w:cs="微软雅黑"/>
                <w:sz w:val="18"/>
                <w:szCs w:val="18"/>
                <w:highlight w:val="none"/>
              </w:rPr>
              <w:t>验收要求</w:t>
            </w:r>
          </w:p>
        </w:tc>
      </w:tr>
      <w:tr w14:paraId="572B4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6D7ED0C6">
            <w:pPr>
              <w:adjustRightInd w:val="0"/>
              <w:snapToGrid w:val="0"/>
              <w:spacing w:line="276" w:lineRule="auto"/>
              <w:jc w:val="center"/>
              <w:rPr>
                <w:rFonts w:hint="eastAsia" w:ascii="宋体" w:hAnsi="宋体" w:cs="微软雅黑"/>
                <w:color w:val="000000"/>
                <w:sz w:val="18"/>
                <w:szCs w:val="18"/>
                <w:highlight w:val="none"/>
              </w:rPr>
            </w:pPr>
            <w:r>
              <w:rPr>
                <w:rFonts w:hint="eastAsia" w:ascii="宋体" w:hAnsi="宋体" w:cs="微软雅黑"/>
                <w:color w:val="000000"/>
                <w:sz w:val="18"/>
                <w:szCs w:val="18"/>
                <w:highlight w:val="none"/>
              </w:rPr>
              <w:t>1</w:t>
            </w:r>
          </w:p>
        </w:tc>
        <w:tc>
          <w:tcPr>
            <w:tcW w:w="2018" w:type="dxa"/>
            <w:vAlign w:val="center"/>
          </w:tcPr>
          <w:p w14:paraId="351C3756">
            <w:pPr>
              <w:adjustRightInd w:val="0"/>
              <w:snapToGrid w:val="0"/>
              <w:spacing w:line="276" w:lineRule="auto"/>
              <w:jc w:val="center"/>
              <w:rPr>
                <w:rFonts w:hint="eastAsia" w:ascii="宋体" w:hAnsi="宋体" w:cs="微软雅黑"/>
                <w:color w:val="000000"/>
                <w:sz w:val="18"/>
                <w:szCs w:val="18"/>
                <w:highlight w:val="none"/>
              </w:rPr>
            </w:pPr>
            <w:r>
              <w:rPr>
                <w:rFonts w:hint="eastAsia" w:ascii="宋体" w:hAnsi="宋体" w:cs="微软雅黑"/>
                <w:color w:val="000000"/>
                <w:sz w:val="18"/>
                <w:szCs w:val="18"/>
                <w:highlight w:val="none"/>
              </w:rPr>
              <w:t>设备产能</w:t>
            </w:r>
          </w:p>
        </w:tc>
        <w:tc>
          <w:tcPr>
            <w:tcW w:w="6345" w:type="dxa"/>
            <w:vAlign w:val="center"/>
          </w:tcPr>
          <w:p w14:paraId="1683BE61">
            <w:pPr>
              <w:adjustRightInd w:val="0"/>
              <w:snapToGrid w:val="0"/>
              <w:spacing w:line="276" w:lineRule="auto"/>
              <w:jc w:val="center"/>
              <w:rPr>
                <w:rFonts w:hint="eastAsia" w:ascii="宋体" w:hAnsi="宋体" w:cs="微软雅黑"/>
                <w:color w:val="000000"/>
                <w:sz w:val="18"/>
                <w:szCs w:val="18"/>
                <w:highlight w:val="none"/>
              </w:rPr>
            </w:pPr>
            <w:r>
              <w:rPr>
                <w:rFonts w:hint="eastAsia" w:ascii="宋体" w:hAnsi="宋体"/>
                <w:sz w:val="18"/>
                <w:szCs w:val="18"/>
                <w:highlight w:val="none"/>
              </w:rPr>
              <w:t>常规双极耳，长度为1200mm的极片，产能不低于</w:t>
            </w:r>
            <w:r>
              <w:rPr>
                <w:rFonts w:ascii="宋体" w:hAnsi="宋体"/>
                <w:sz w:val="18"/>
                <w:szCs w:val="18"/>
                <w:highlight w:val="none"/>
              </w:rPr>
              <w:t>9</w:t>
            </w:r>
            <w:r>
              <w:rPr>
                <w:rFonts w:hint="eastAsia" w:ascii="宋体" w:hAnsi="宋体"/>
                <w:sz w:val="18"/>
                <w:szCs w:val="18"/>
                <w:highlight w:val="none"/>
              </w:rPr>
              <w:t>PPM</w:t>
            </w:r>
          </w:p>
        </w:tc>
      </w:tr>
      <w:tr w14:paraId="2550C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31ED552E">
            <w:pPr>
              <w:adjustRightInd w:val="0"/>
              <w:snapToGrid w:val="0"/>
              <w:spacing w:line="276" w:lineRule="auto"/>
              <w:jc w:val="center"/>
              <w:rPr>
                <w:rFonts w:hint="eastAsia" w:ascii="宋体" w:hAnsi="宋体" w:cs="微软雅黑"/>
                <w:color w:val="000000"/>
                <w:sz w:val="18"/>
                <w:szCs w:val="18"/>
                <w:highlight w:val="none"/>
              </w:rPr>
            </w:pPr>
            <w:r>
              <w:rPr>
                <w:rFonts w:hint="eastAsia" w:ascii="宋体" w:hAnsi="宋体" w:cs="微软雅黑"/>
                <w:color w:val="000000"/>
                <w:sz w:val="18"/>
                <w:szCs w:val="18"/>
                <w:highlight w:val="none"/>
              </w:rPr>
              <w:t>2</w:t>
            </w:r>
          </w:p>
        </w:tc>
        <w:tc>
          <w:tcPr>
            <w:tcW w:w="2018" w:type="dxa"/>
            <w:vAlign w:val="center"/>
          </w:tcPr>
          <w:p w14:paraId="78E98D0A">
            <w:pPr>
              <w:adjustRightInd w:val="0"/>
              <w:snapToGrid w:val="0"/>
              <w:spacing w:line="276" w:lineRule="auto"/>
              <w:jc w:val="center"/>
              <w:rPr>
                <w:rFonts w:hint="eastAsia" w:ascii="宋体" w:hAnsi="宋体" w:cs="微软雅黑"/>
                <w:color w:val="000000"/>
                <w:sz w:val="18"/>
                <w:szCs w:val="18"/>
                <w:highlight w:val="none"/>
              </w:rPr>
            </w:pPr>
            <w:r>
              <w:rPr>
                <w:rFonts w:hint="eastAsia" w:ascii="宋体" w:hAnsi="宋体"/>
                <w:sz w:val="18"/>
                <w:szCs w:val="18"/>
                <w:highlight w:val="none"/>
              </w:rPr>
              <w:t>故障率</w:t>
            </w:r>
          </w:p>
        </w:tc>
        <w:tc>
          <w:tcPr>
            <w:tcW w:w="6345" w:type="dxa"/>
            <w:vAlign w:val="center"/>
          </w:tcPr>
          <w:p w14:paraId="32D4B5D7">
            <w:pPr>
              <w:adjustRightInd w:val="0"/>
              <w:snapToGrid w:val="0"/>
              <w:spacing w:line="276" w:lineRule="auto"/>
              <w:jc w:val="center"/>
              <w:rPr>
                <w:rFonts w:hint="eastAsia" w:ascii="宋体" w:hAnsi="宋体" w:cs="微软雅黑"/>
                <w:color w:val="000000"/>
                <w:sz w:val="18"/>
                <w:szCs w:val="18"/>
                <w:highlight w:val="none"/>
              </w:rPr>
            </w:pPr>
            <w:r>
              <w:rPr>
                <w:rFonts w:hint="eastAsia" w:ascii="宋体" w:hAnsi="宋体"/>
                <w:sz w:val="18"/>
                <w:szCs w:val="18"/>
                <w:highlight w:val="none"/>
              </w:rPr>
              <w:t>≤</w:t>
            </w:r>
            <w:r>
              <w:rPr>
                <w:rFonts w:hint="eastAsia" w:ascii="宋体" w:hAnsi="宋体"/>
                <w:sz w:val="18"/>
                <w:szCs w:val="18"/>
                <w:highlight w:val="none"/>
                <w:lang w:val="en-US" w:eastAsia="zh-CN"/>
              </w:rPr>
              <w:t>4</w:t>
            </w:r>
            <w:r>
              <w:rPr>
                <w:rFonts w:hint="eastAsia" w:ascii="宋体" w:hAnsi="宋体"/>
                <w:sz w:val="18"/>
                <w:szCs w:val="18"/>
                <w:highlight w:val="none"/>
              </w:rPr>
              <w:t>%</w:t>
            </w:r>
          </w:p>
        </w:tc>
      </w:tr>
      <w:tr w14:paraId="52229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25FBFF25">
            <w:pPr>
              <w:adjustRightInd w:val="0"/>
              <w:snapToGrid w:val="0"/>
              <w:spacing w:line="276" w:lineRule="auto"/>
              <w:jc w:val="center"/>
              <w:rPr>
                <w:rFonts w:hint="eastAsia" w:ascii="宋体" w:hAnsi="宋体" w:cs="微软雅黑"/>
                <w:color w:val="000000"/>
                <w:sz w:val="18"/>
                <w:szCs w:val="18"/>
                <w:highlight w:val="none"/>
              </w:rPr>
            </w:pPr>
            <w:r>
              <w:rPr>
                <w:rFonts w:hint="eastAsia" w:ascii="宋体" w:hAnsi="宋体" w:cs="微软雅黑"/>
                <w:color w:val="000000"/>
                <w:sz w:val="18"/>
                <w:szCs w:val="18"/>
                <w:highlight w:val="none"/>
              </w:rPr>
              <w:t>3</w:t>
            </w:r>
          </w:p>
        </w:tc>
        <w:tc>
          <w:tcPr>
            <w:tcW w:w="2018" w:type="dxa"/>
            <w:vAlign w:val="center"/>
          </w:tcPr>
          <w:p w14:paraId="4F77E98F">
            <w:pPr>
              <w:adjustRightInd w:val="0"/>
              <w:snapToGrid w:val="0"/>
              <w:spacing w:line="276" w:lineRule="auto"/>
              <w:jc w:val="center"/>
              <w:rPr>
                <w:rFonts w:hint="eastAsia" w:ascii="宋体" w:hAnsi="宋体" w:cs="微软雅黑"/>
                <w:color w:val="000000"/>
                <w:sz w:val="18"/>
                <w:szCs w:val="18"/>
                <w:highlight w:val="none"/>
              </w:rPr>
            </w:pPr>
            <w:r>
              <w:rPr>
                <w:rFonts w:hint="eastAsia" w:ascii="宋体" w:hAnsi="宋体" w:cs="微软雅黑"/>
                <w:color w:val="000000"/>
                <w:sz w:val="18"/>
                <w:szCs w:val="18"/>
                <w:highlight w:val="none"/>
              </w:rPr>
              <w:t>合格率</w:t>
            </w:r>
          </w:p>
        </w:tc>
        <w:tc>
          <w:tcPr>
            <w:tcW w:w="6345" w:type="dxa"/>
            <w:vAlign w:val="center"/>
          </w:tcPr>
          <w:p w14:paraId="4647F8DA">
            <w:pPr>
              <w:adjustRightInd w:val="0"/>
              <w:snapToGrid w:val="0"/>
              <w:spacing w:line="276" w:lineRule="auto"/>
              <w:jc w:val="center"/>
              <w:rPr>
                <w:rFonts w:hint="eastAsia" w:ascii="宋体" w:hAnsi="宋体" w:cs="微软雅黑"/>
                <w:color w:val="000000"/>
                <w:sz w:val="18"/>
                <w:szCs w:val="18"/>
                <w:highlight w:val="none"/>
              </w:rPr>
            </w:pPr>
            <w:r>
              <w:rPr>
                <w:rFonts w:hint="eastAsia" w:ascii="宋体" w:hAnsi="宋体" w:cs="微软雅黑"/>
                <w:color w:val="000000"/>
                <w:sz w:val="18"/>
                <w:szCs w:val="18"/>
                <w:highlight w:val="none"/>
              </w:rPr>
              <w:t>≥9</w:t>
            </w:r>
            <w:r>
              <w:rPr>
                <w:rFonts w:hint="eastAsia" w:ascii="宋体" w:hAnsi="宋体" w:cs="微软雅黑"/>
                <w:color w:val="000000"/>
                <w:sz w:val="18"/>
                <w:szCs w:val="18"/>
                <w:highlight w:val="none"/>
                <w:lang w:val="en-US" w:eastAsia="zh-CN"/>
              </w:rPr>
              <w:t>9</w:t>
            </w:r>
            <w:r>
              <w:rPr>
                <w:rFonts w:hint="eastAsia" w:ascii="宋体" w:hAnsi="宋体" w:cs="微软雅黑"/>
                <w:color w:val="000000"/>
                <w:sz w:val="18"/>
                <w:szCs w:val="18"/>
                <w:highlight w:val="none"/>
              </w:rPr>
              <w:t>%</w:t>
            </w:r>
          </w:p>
        </w:tc>
      </w:tr>
      <w:tr w14:paraId="03729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151D31E0">
            <w:pPr>
              <w:adjustRightInd w:val="0"/>
              <w:snapToGrid w:val="0"/>
              <w:spacing w:line="276" w:lineRule="auto"/>
              <w:jc w:val="center"/>
              <w:rPr>
                <w:rFonts w:hint="eastAsia" w:ascii="宋体" w:hAnsi="宋体" w:cs="微软雅黑"/>
                <w:color w:val="000000"/>
                <w:sz w:val="18"/>
                <w:szCs w:val="18"/>
                <w:highlight w:val="none"/>
              </w:rPr>
            </w:pPr>
            <w:r>
              <w:rPr>
                <w:rFonts w:hint="eastAsia" w:ascii="宋体" w:hAnsi="宋体" w:cs="微软雅黑"/>
                <w:color w:val="000000"/>
                <w:sz w:val="18"/>
                <w:szCs w:val="18"/>
                <w:highlight w:val="none"/>
              </w:rPr>
              <w:t>4</w:t>
            </w:r>
          </w:p>
        </w:tc>
        <w:tc>
          <w:tcPr>
            <w:tcW w:w="2018" w:type="dxa"/>
            <w:vAlign w:val="center"/>
          </w:tcPr>
          <w:p w14:paraId="1C0F1C32">
            <w:pPr>
              <w:adjustRightInd w:val="0"/>
              <w:snapToGrid w:val="0"/>
              <w:spacing w:line="276" w:lineRule="auto"/>
              <w:jc w:val="center"/>
              <w:rPr>
                <w:rFonts w:hint="eastAsia" w:ascii="宋体" w:hAnsi="宋体"/>
                <w:sz w:val="18"/>
                <w:szCs w:val="18"/>
                <w:highlight w:val="none"/>
              </w:rPr>
            </w:pPr>
            <w:r>
              <w:rPr>
                <w:rFonts w:hint="eastAsia" w:ascii="宋体" w:hAnsi="宋体"/>
                <w:sz w:val="18"/>
                <w:szCs w:val="18"/>
                <w:highlight w:val="none"/>
              </w:rPr>
              <w:t>OEE</w:t>
            </w:r>
          </w:p>
        </w:tc>
        <w:tc>
          <w:tcPr>
            <w:tcW w:w="6345" w:type="dxa"/>
            <w:vAlign w:val="center"/>
          </w:tcPr>
          <w:p w14:paraId="0AB95806">
            <w:pPr>
              <w:adjustRightInd w:val="0"/>
              <w:snapToGrid w:val="0"/>
              <w:spacing w:line="276" w:lineRule="auto"/>
              <w:jc w:val="center"/>
              <w:rPr>
                <w:rFonts w:hint="eastAsia" w:ascii="宋体" w:hAnsi="宋体"/>
                <w:sz w:val="18"/>
                <w:szCs w:val="18"/>
                <w:highlight w:val="none"/>
              </w:rPr>
            </w:pPr>
            <w:r>
              <w:rPr>
                <w:rFonts w:hint="eastAsia" w:ascii="宋体" w:hAnsi="宋体"/>
                <w:sz w:val="18"/>
                <w:szCs w:val="18"/>
                <w:highlight w:val="none"/>
              </w:rPr>
              <w:t>≥7</w:t>
            </w:r>
            <w:r>
              <w:rPr>
                <w:rFonts w:hint="eastAsia" w:ascii="宋体" w:hAnsi="宋体"/>
                <w:sz w:val="18"/>
                <w:szCs w:val="18"/>
                <w:highlight w:val="none"/>
                <w:lang w:val="en-US" w:eastAsia="zh-CN"/>
              </w:rPr>
              <w:t>5</w:t>
            </w:r>
            <w:r>
              <w:rPr>
                <w:rFonts w:hint="eastAsia" w:ascii="宋体" w:hAnsi="宋体"/>
                <w:sz w:val="18"/>
                <w:szCs w:val="18"/>
                <w:highlight w:val="none"/>
              </w:rPr>
              <w:t>%</w:t>
            </w:r>
          </w:p>
        </w:tc>
      </w:tr>
      <w:tr w14:paraId="7F3E7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5E3C20D7">
            <w:pPr>
              <w:adjustRightInd w:val="0"/>
              <w:snapToGrid w:val="0"/>
              <w:spacing w:line="276" w:lineRule="auto"/>
              <w:jc w:val="center"/>
              <w:rPr>
                <w:rFonts w:hint="eastAsia" w:ascii="宋体" w:hAnsi="宋体" w:cs="微软雅黑"/>
                <w:color w:val="000000"/>
                <w:sz w:val="18"/>
                <w:szCs w:val="18"/>
                <w:highlight w:val="none"/>
              </w:rPr>
            </w:pPr>
            <w:r>
              <w:rPr>
                <w:rFonts w:hint="eastAsia" w:ascii="宋体" w:hAnsi="宋体" w:cs="微软雅黑"/>
                <w:color w:val="000000"/>
                <w:sz w:val="18"/>
                <w:szCs w:val="18"/>
                <w:highlight w:val="none"/>
              </w:rPr>
              <w:t>5</w:t>
            </w:r>
          </w:p>
        </w:tc>
        <w:tc>
          <w:tcPr>
            <w:tcW w:w="2018" w:type="dxa"/>
            <w:vAlign w:val="center"/>
          </w:tcPr>
          <w:p w14:paraId="43C4B099">
            <w:pPr>
              <w:adjustRightInd w:val="0"/>
              <w:snapToGrid w:val="0"/>
              <w:spacing w:line="276" w:lineRule="auto"/>
              <w:jc w:val="center"/>
              <w:rPr>
                <w:rFonts w:hint="eastAsia" w:ascii="宋体" w:hAnsi="宋体"/>
                <w:sz w:val="18"/>
                <w:szCs w:val="18"/>
                <w:highlight w:val="none"/>
              </w:rPr>
            </w:pPr>
            <w:r>
              <w:rPr>
                <w:rFonts w:hint="eastAsia" w:ascii="宋体" w:hAnsi="宋体" w:cs="微软雅黑"/>
                <w:color w:val="000000"/>
                <w:sz w:val="18"/>
                <w:szCs w:val="18"/>
                <w:highlight w:val="none"/>
              </w:rPr>
              <w:t>备件消耗</w:t>
            </w:r>
          </w:p>
        </w:tc>
        <w:tc>
          <w:tcPr>
            <w:tcW w:w="6345" w:type="dxa"/>
            <w:vAlign w:val="center"/>
          </w:tcPr>
          <w:p w14:paraId="6BB7A4E9">
            <w:pPr>
              <w:adjustRightInd w:val="0"/>
              <w:snapToGrid w:val="0"/>
              <w:spacing w:line="276" w:lineRule="auto"/>
              <w:jc w:val="center"/>
              <w:rPr>
                <w:rFonts w:hint="eastAsia" w:ascii="宋体" w:hAnsi="宋体"/>
                <w:sz w:val="18"/>
                <w:szCs w:val="18"/>
                <w:highlight w:val="none"/>
              </w:rPr>
            </w:pPr>
            <w:r>
              <w:rPr>
                <w:rFonts w:hint="eastAsia" w:ascii="宋体" w:hAnsi="宋体" w:cs="微软雅黑"/>
                <w:color w:val="000000"/>
                <w:sz w:val="18"/>
                <w:szCs w:val="18"/>
                <w:highlight w:val="none"/>
              </w:rPr>
              <w:t>备件使用寿命符合设备技术要求</w:t>
            </w:r>
          </w:p>
        </w:tc>
      </w:tr>
    </w:tbl>
    <w:p w14:paraId="1B2221C1">
      <w:pPr>
        <w:spacing w:line="360" w:lineRule="auto"/>
        <w:outlineLvl w:val="1"/>
        <w:rPr>
          <w:rFonts w:hint="eastAsia" w:ascii="黑体" w:hAnsi="黑体" w:eastAsia="黑体"/>
          <w:sz w:val="24"/>
          <w:highlight w:val="none"/>
        </w:rPr>
      </w:pPr>
      <w:bookmarkStart w:id="48" w:name="_Toc18154"/>
      <w:r>
        <w:rPr>
          <w:rFonts w:hint="eastAsia" w:ascii="黑体" w:hAnsi="黑体" w:eastAsia="黑体"/>
          <w:sz w:val="24"/>
          <w:highlight w:val="none"/>
        </w:rPr>
        <w:t>4.3设备验收结论</w:t>
      </w:r>
      <w:bookmarkEnd w:id="48"/>
    </w:p>
    <w:p w14:paraId="0775AE93">
      <w:pPr>
        <w:spacing w:line="360" w:lineRule="auto"/>
        <w:rPr>
          <w:rFonts w:hint="eastAsia" w:ascii="宋体" w:hAnsi="宋体"/>
          <w:sz w:val="24"/>
          <w:highlight w:val="none"/>
        </w:rPr>
      </w:pPr>
      <w:r>
        <w:rPr>
          <w:rFonts w:hint="eastAsia" w:ascii="宋体" w:hAnsi="宋体"/>
          <w:sz w:val="24"/>
          <w:highlight w:val="none"/>
        </w:rPr>
        <w:t>4.3.1设备最终验收和设备稳定性验收后，出具设备最终验收报告。</w:t>
      </w:r>
    </w:p>
    <w:p w14:paraId="48B6FF7D">
      <w:pPr>
        <w:spacing w:line="360" w:lineRule="auto"/>
        <w:rPr>
          <w:rFonts w:hint="eastAsia" w:ascii="宋体" w:hAnsi="宋体"/>
          <w:sz w:val="24"/>
          <w:highlight w:val="none"/>
        </w:rPr>
      </w:pPr>
      <w:r>
        <w:rPr>
          <w:rFonts w:hint="eastAsia" w:ascii="宋体" w:hAnsi="宋体"/>
          <w:sz w:val="24"/>
          <w:highlight w:val="none"/>
        </w:rPr>
        <w:t>4.3.2验收合格</w:t>
      </w:r>
    </w:p>
    <w:p w14:paraId="2F744031">
      <w:pPr>
        <w:pStyle w:val="59"/>
        <w:spacing w:line="360" w:lineRule="auto"/>
        <w:ind w:firstLine="480"/>
        <w:rPr>
          <w:rFonts w:hint="eastAsia" w:ascii="宋体" w:hAnsi="宋体"/>
          <w:sz w:val="24"/>
          <w:szCs w:val="24"/>
          <w:highlight w:val="none"/>
        </w:rPr>
      </w:pPr>
      <w:r>
        <w:rPr>
          <w:rFonts w:hint="eastAsia" w:ascii="宋体" w:hAnsi="宋体"/>
          <w:sz w:val="24"/>
          <w:szCs w:val="24"/>
          <w:highlight w:val="none"/>
        </w:rPr>
        <w:t>由</w:t>
      </w:r>
      <w:r>
        <w:rPr>
          <w:rFonts w:hint="eastAsia" w:ascii="宋体" w:hAnsi="宋体"/>
          <w:sz w:val="24"/>
          <w:szCs w:val="24"/>
          <w:highlight w:val="none"/>
          <w:lang w:eastAsia="zh-CN"/>
        </w:rPr>
        <w:t>投标方</w:t>
      </w:r>
      <w:r>
        <w:rPr>
          <w:rFonts w:hint="eastAsia" w:ascii="宋体" w:hAnsi="宋体"/>
          <w:sz w:val="24"/>
          <w:szCs w:val="24"/>
          <w:highlight w:val="none"/>
        </w:rPr>
        <w:t>和</w:t>
      </w:r>
      <w:r>
        <w:rPr>
          <w:rFonts w:hint="eastAsia" w:ascii="宋体" w:hAnsi="宋体"/>
          <w:sz w:val="24"/>
          <w:szCs w:val="24"/>
          <w:highlight w:val="none"/>
          <w:lang w:eastAsia="zh-CN"/>
        </w:rPr>
        <w:t>招标方</w:t>
      </w:r>
      <w:r>
        <w:rPr>
          <w:rFonts w:hint="eastAsia" w:ascii="宋体" w:hAnsi="宋体"/>
          <w:sz w:val="24"/>
          <w:szCs w:val="24"/>
          <w:highlight w:val="none"/>
        </w:rPr>
        <w:t>对验收结果确认，认为设备的现状与技术条款完全吻合；</w:t>
      </w:r>
      <w:r>
        <w:rPr>
          <w:rFonts w:hint="eastAsia" w:ascii="宋体" w:hAnsi="宋体"/>
          <w:sz w:val="24"/>
          <w:szCs w:val="24"/>
          <w:highlight w:val="none"/>
          <w:lang w:eastAsia="zh-CN"/>
        </w:rPr>
        <w:t>招标方</w:t>
      </w:r>
      <w:r>
        <w:rPr>
          <w:rFonts w:hint="eastAsia" w:ascii="宋体" w:hAnsi="宋体"/>
          <w:sz w:val="24"/>
          <w:szCs w:val="24"/>
          <w:highlight w:val="none"/>
        </w:rPr>
        <w:t>验收人员编写验收合格报告，验收双方在验收报告上签字。</w:t>
      </w:r>
    </w:p>
    <w:p w14:paraId="19CF7337">
      <w:pPr>
        <w:spacing w:line="360" w:lineRule="auto"/>
        <w:rPr>
          <w:rFonts w:hint="eastAsia" w:ascii="宋体" w:hAnsi="宋体"/>
          <w:sz w:val="24"/>
          <w:highlight w:val="none"/>
        </w:rPr>
      </w:pPr>
      <w:r>
        <w:rPr>
          <w:rFonts w:hint="eastAsia" w:ascii="宋体" w:hAnsi="宋体"/>
          <w:sz w:val="24"/>
          <w:highlight w:val="none"/>
        </w:rPr>
        <w:t xml:space="preserve">4.3.3验收不合格 </w:t>
      </w:r>
    </w:p>
    <w:p w14:paraId="4683CF89">
      <w:pPr>
        <w:spacing w:line="360" w:lineRule="auto"/>
        <w:ind w:firstLine="480" w:firstLineChars="200"/>
        <w:rPr>
          <w:rFonts w:hint="eastAsia" w:ascii="宋体" w:hAnsi="宋体"/>
          <w:sz w:val="24"/>
          <w:highlight w:val="none"/>
        </w:rPr>
      </w:pPr>
      <w:r>
        <w:rPr>
          <w:rFonts w:hint="eastAsia" w:ascii="宋体" w:hAnsi="宋体"/>
          <w:sz w:val="24"/>
          <w:highlight w:val="none"/>
        </w:rPr>
        <w:t>由</w:t>
      </w:r>
      <w:r>
        <w:rPr>
          <w:rFonts w:hint="eastAsia" w:ascii="宋体" w:hAnsi="宋体"/>
          <w:sz w:val="24"/>
          <w:highlight w:val="none"/>
          <w:lang w:eastAsia="zh-CN"/>
        </w:rPr>
        <w:t>投标方</w:t>
      </w:r>
      <w:r>
        <w:rPr>
          <w:rFonts w:hint="eastAsia" w:ascii="宋体" w:hAnsi="宋体"/>
          <w:sz w:val="24"/>
          <w:highlight w:val="none"/>
        </w:rPr>
        <w:t>和</w:t>
      </w:r>
      <w:r>
        <w:rPr>
          <w:rFonts w:hint="eastAsia" w:ascii="宋体" w:hAnsi="宋体"/>
          <w:sz w:val="24"/>
          <w:highlight w:val="none"/>
          <w:lang w:eastAsia="zh-CN"/>
        </w:rPr>
        <w:t>招标方</w:t>
      </w:r>
      <w:r>
        <w:rPr>
          <w:rFonts w:hint="eastAsia" w:ascii="宋体" w:hAnsi="宋体"/>
          <w:sz w:val="24"/>
          <w:highlight w:val="none"/>
        </w:rPr>
        <w:t>对验收结果确认，认为设备的现状与主要技术条款不全吻合，并且造成这些不吻合的主要责任是</w:t>
      </w:r>
      <w:r>
        <w:rPr>
          <w:rFonts w:hint="eastAsia" w:ascii="宋体" w:hAnsi="宋体"/>
          <w:sz w:val="24"/>
          <w:highlight w:val="none"/>
          <w:lang w:eastAsia="zh-CN"/>
        </w:rPr>
        <w:t>投标方</w:t>
      </w:r>
      <w:r>
        <w:rPr>
          <w:rFonts w:hint="eastAsia" w:ascii="宋体" w:hAnsi="宋体"/>
          <w:sz w:val="24"/>
          <w:highlight w:val="none"/>
        </w:rPr>
        <w:t>，而且确定</w:t>
      </w:r>
      <w:r>
        <w:rPr>
          <w:rFonts w:hint="eastAsia" w:ascii="宋体" w:hAnsi="宋体"/>
          <w:sz w:val="24"/>
          <w:highlight w:val="none"/>
          <w:lang w:eastAsia="zh-CN"/>
        </w:rPr>
        <w:t>招标方</w:t>
      </w:r>
      <w:r>
        <w:rPr>
          <w:rFonts w:hint="eastAsia" w:ascii="宋体" w:hAnsi="宋体"/>
          <w:sz w:val="24"/>
          <w:highlight w:val="none"/>
        </w:rPr>
        <w:t>不能使用该设备；</w:t>
      </w:r>
      <w:r>
        <w:rPr>
          <w:rFonts w:hint="eastAsia" w:ascii="宋体" w:hAnsi="宋体"/>
          <w:sz w:val="24"/>
          <w:highlight w:val="none"/>
          <w:lang w:eastAsia="zh-CN"/>
        </w:rPr>
        <w:t>招标方</w:t>
      </w:r>
      <w:r>
        <w:rPr>
          <w:rFonts w:hint="eastAsia" w:ascii="宋体" w:hAnsi="宋体"/>
          <w:sz w:val="24"/>
          <w:highlight w:val="none"/>
        </w:rPr>
        <w:t>验收人员编写验收不合格报告，验收双方在验收报告上签字后，转商务处理。</w:t>
      </w:r>
    </w:p>
    <w:p w14:paraId="49BD8A58">
      <w:pPr>
        <w:tabs>
          <w:tab w:val="left" w:pos="840"/>
        </w:tabs>
        <w:spacing w:line="360" w:lineRule="auto"/>
        <w:outlineLvl w:val="0"/>
        <w:rPr>
          <w:rFonts w:hint="eastAsia" w:ascii="黑体" w:hAnsi="黑体" w:eastAsia="黑体"/>
          <w:sz w:val="24"/>
          <w:highlight w:val="none"/>
        </w:rPr>
      </w:pPr>
      <w:bookmarkStart w:id="49" w:name="_Toc10217"/>
      <w:r>
        <w:rPr>
          <w:rFonts w:hint="eastAsia" w:ascii="黑体" w:hAnsi="黑体" w:eastAsia="黑体"/>
          <w:sz w:val="24"/>
          <w:highlight w:val="none"/>
        </w:rPr>
        <w:t>5权责要求</w:t>
      </w:r>
      <w:bookmarkEnd w:id="49"/>
    </w:p>
    <w:p w14:paraId="07712811">
      <w:pPr>
        <w:spacing w:line="360" w:lineRule="auto"/>
        <w:outlineLvl w:val="1"/>
        <w:rPr>
          <w:rFonts w:hint="eastAsia" w:ascii="黑体" w:hAnsi="黑体" w:eastAsia="黑体"/>
          <w:sz w:val="24"/>
          <w:highlight w:val="none"/>
        </w:rPr>
      </w:pPr>
      <w:bookmarkStart w:id="50" w:name="_Toc24711"/>
      <w:r>
        <w:rPr>
          <w:rFonts w:hint="eastAsia" w:ascii="黑体" w:hAnsi="黑体" w:eastAsia="黑体"/>
          <w:sz w:val="24"/>
          <w:highlight w:val="none"/>
        </w:rPr>
        <w:t>5.1合法合规</w:t>
      </w:r>
      <w:bookmarkEnd w:id="50"/>
    </w:p>
    <w:p w14:paraId="1B1ABC57">
      <w:pPr>
        <w:spacing w:line="360" w:lineRule="auto"/>
        <w:ind w:firstLine="480" w:firstLineChars="200"/>
        <w:rPr>
          <w:rFonts w:hint="eastAsia" w:ascii="宋体" w:hAnsi="宋体"/>
          <w:sz w:val="24"/>
          <w:highlight w:val="none"/>
        </w:rPr>
      </w:pPr>
      <w:r>
        <w:rPr>
          <w:rFonts w:hint="eastAsia" w:ascii="宋体" w:hAnsi="宋体"/>
          <w:sz w:val="24"/>
          <w:highlight w:val="none"/>
          <w:lang w:eastAsia="zh-CN"/>
        </w:rPr>
        <w:t>投标方</w:t>
      </w:r>
      <w:r>
        <w:rPr>
          <w:rFonts w:hint="eastAsia" w:ascii="宋体" w:hAnsi="宋体"/>
          <w:sz w:val="24"/>
          <w:highlight w:val="none"/>
        </w:rPr>
        <w:t>保证提供的设备符合法律、法规和法令以及本技术要求，不允许侵犯第三方知识产权，提供的货物及相关的软件和技术资料，均已得到有关知识产权的权利人的合法授权，如发生涉及到专利权、著作权、商标权等争议，由</w:t>
      </w:r>
      <w:r>
        <w:rPr>
          <w:rFonts w:hint="eastAsia" w:ascii="宋体" w:hAnsi="宋体"/>
          <w:sz w:val="24"/>
          <w:highlight w:val="none"/>
          <w:lang w:eastAsia="zh-CN"/>
        </w:rPr>
        <w:t>投标方</w:t>
      </w:r>
      <w:r>
        <w:rPr>
          <w:rFonts w:hint="eastAsia" w:ascii="宋体" w:hAnsi="宋体"/>
          <w:sz w:val="24"/>
          <w:highlight w:val="none"/>
        </w:rPr>
        <w:t>负责处理，并承担由此引起的全部法律及经济责任。</w:t>
      </w:r>
    </w:p>
    <w:p w14:paraId="6BB816DE">
      <w:pPr>
        <w:spacing w:line="360" w:lineRule="auto"/>
        <w:outlineLvl w:val="1"/>
        <w:rPr>
          <w:rFonts w:hint="eastAsia" w:ascii="黑体" w:hAnsi="黑体" w:eastAsia="黑体"/>
          <w:sz w:val="24"/>
          <w:highlight w:val="none"/>
        </w:rPr>
      </w:pPr>
      <w:bookmarkStart w:id="51" w:name="_Toc4424"/>
      <w:r>
        <w:rPr>
          <w:rFonts w:hint="eastAsia" w:ascii="黑体" w:hAnsi="黑体" w:eastAsia="黑体"/>
          <w:sz w:val="24"/>
          <w:highlight w:val="none"/>
        </w:rPr>
        <w:t>5.2处罚条款</w:t>
      </w:r>
      <w:bookmarkEnd w:id="51"/>
    </w:p>
    <w:p w14:paraId="10522482">
      <w:pPr>
        <w:spacing w:line="360" w:lineRule="auto"/>
        <w:ind w:firstLine="480" w:firstLineChars="200"/>
        <w:rPr>
          <w:rFonts w:hint="eastAsia" w:ascii="宋体" w:hAnsi="宋体"/>
          <w:sz w:val="24"/>
          <w:highlight w:val="none"/>
        </w:rPr>
      </w:pPr>
      <w:r>
        <w:rPr>
          <w:rFonts w:hint="eastAsia" w:ascii="宋体" w:hAnsi="宋体"/>
          <w:sz w:val="24"/>
          <w:highlight w:val="none"/>
        </w:rPr>
        <w:t>如设备达不到本技术要求，</w:t>
      </w:r>
      <w:r>
        <w:rPr>
          <w:rFonts w:hint="eastAsia" w:ascii="宋体" w:hAnsi="宋体"/>
          <w:sz w:val="24"/>
          <w:highlight w:val="none"/>
          <w:lang w:eastAsia="zh-CN"/>
        </w:rPr>
        <w:t>招标方</w:t>
      </w:r>
      <w:r>
        <w:rPr>
          <w:rFonts w:hint="eastAsia" w:ascii="宋体" w:hAnsi="宋体"/>
          <w:sz w:val="24"/>
          <w:highlight w:val="none"/>
        </w:rPr>
        <w:t>可选择无条件退货或总价折扣后有条件接收，价格折扣标准如下：</w:t>
      </w:r>
    </w:p>
    <w:p w14:paraId="3A4F4B65">
      <w:pPr>
        <w:spacing w:line="360" w:lineRule="auto"/>
        <w:ind w:firstLine="480" w:firstLineChars="200"/>
        <w:rPr>
          <w:rFonts w:hint="eastAsia" w:ascii="宋体" w:hAnsi="宋体"/>
          <w:sz w:val="24"/>
          <w:highlight w:val="none"/>
        </w:rPr>
      </w:pPr>
      <w:r>
        <w:rPr>
          <w:rFonts w:hint="eastAsia" w:ascii="宋体" w:hAnsi="宋体"/>
          <w:sz w:val="24"/>
          <w:highlight w:val="none"/>
        </w:rPr>
        <w:t>A:外观问题：</w:t>
      </w:r>
    </w:p>
    <w:p w14:paraId="0F0C3610">
      <w:pPr>
        <w:spacing w:line="360" w:lineRule="auto"/>
        <w:ind w:firstLine="480" w:firstLineChars="200"/>
        <w:rPr>
          <w:rFonts w:hint="eastAsia" w:ascii="宋体" w:hAnsi="宋体"/>
          <w:sz w:val="24"/>
          <w:highlight w:val="none"/>
        </w:rPr>
      </w:pPr>
      <w:r>
        <w:rPr>
          <w:rFonts w:hint="eastAsia" w:ascii="宋体" w:hAnsi="宋体"/>
          <w:sz w:val="24"/>
          <w:highlight w:val="none"/>
        </w:rPr>
        <w:t>外观颜色不符：设备总价9.7折。</w:t>
      </w:r>
    </w:p>
    <w:p w14:paraId="6282CB84">
      <w:pPr>
        <w:spacing w:line="360" w:lineRule="auto"/>
        <w:ind w:firstLine="480" w:firstLineChars="200"/>
        <w:rPr>
          <w:rFonts w:hint="eastAsia" w:ascii="宋体" w:hAnsi="宋体"/>
          <w:sz w:val="24"/>
          <w:highlight w:val="none"/>
        </w:rPr>
      </w:pPr>
      <w:r>
        <w:rPr>
          <w:rFonts w:hint="eastAsia" w:ascii="宋体" w:hAnsi="宋体"/>
          <w:sz w:val="24"/>
          <w:highlight w:val="none"/>
        </w:rPr>
        <w:t>外观尺寸超标：设备总价9.7折；并承担因尺寸超标带来的其他费用：如厂房工程、吊装等。如超标程度</w:t>
      </w:r>
      <w:r>
        <w:rPr>
          <w:rFonts w:hint="eastAsia" w:ascii="宋体" w:hAnsi="宋体"/>
          <w:sz w:val="24"/>
          <w:highlight w:val="none"/>
          <w:lang w:eastAsia="zh-CN"/>
        </w:rPr>
        <w:t>招标方</w:t>
      </w:r>
      <w:r>
        <w:rPr>
          <w:rFonts w:hint="eastAsia" w:ascii="宋体" w:hAnsi="宋体"/>
          <w:sz w:val="24"/>
          <w:highlight w:val="none"/>
        </w:rPr>
        <w:t>不能接受，</w:t>
      </w:r>
      <w:r>
        <w:rPr>
          <w:rFonts w:hint="eastAsia" w:ascii="宋体" w:hAnsi="宋体"/>
          <w:sz w:val="24"/>
          <w:highlight w:val="none"/>
          <w:lang w:eastAsia="zh-CN"/>
        </w:rPr>
        <w:t>招标方</w:t>
      </w:r>
      <w:r>
        <w:rPr>
          <w:rFonts w:hint="eastAsia" w:ascii="宋体" w:hAnsi="宋体"/>
          <w:sz w:val="24"/>
          <w:highlight w:val="none"/>
        </w:rPr>
        <w:t>有权要求退货。</w:t>
      </w:r>
    </w:p>
    <w:p w14:paraId="4EC680A3">
      <w:pPr>
        <w:spacing w:line="360" w:lineRule="auto"/>
        <w:ind w:firstLine="480" w:firstLineChars="200"/>
        <w:rPr>
          <w:rFonts w:hint="eastAsia" w:ascii="宋体" w:hAnsi="宋体"/>
          <w:sz w:val="24"/>
          <w:highlight w:val="none"/>
        </w:rPr>
      </w:pPr>
      <w:r>
        <w:rPr>
          <w:rFonts w:hint="eastAsia" w:ascii="宋体" w:hAnsi="宋体"/>
          <w:sz w:val="24"/>
          <w:highlight w:val="none"/>
        </w:rPr>
        <w:t>重量超标：设备总价9.7折；并承担因尺寸超标带来的其他费用，如厂房工程、吊装等。如超标程度</w:t>
      </w:r>
      <w:r>
        <w:rPr>
          <w:rFonts w:hint="eastAsia" w:ascii="宋体" w:hAnsi="宋体"/>
          <w:sz w:val="24"/>
          <w:highlight w:val="none"/>
          <w:lang w:eastAsia="zh-CN"/>
        </w:rPr>
        <w:t>招标方</w:t>
      </w:r>
      <w:r>
        <w:rPr>
          <w:rFonts w:hint="eastAsia" w:ascii="宋体" w:hAnsi="宋体"/>
          <w:sz w:val="24"/>
          <w:highlight w:val="none"/>
        </w:rPr>
        <w:t>不能接受，</w:t>
      </w:r>
      <w:r>
        <w:rPr>
          <w:rFonts w:hint="eastAsia" w:ascii="宋体" w:hAnsi="宋体"/>
          <w:sz w:val="24"/>
          <w:highlight w:val="none"/>
          <w:lang w:eastAsia="zh-CN"/>
        </w:rPr>
        <w:t>招标方</w:t>
      </w:r>
      <w:r>
        <w:rPr>
          <w:rFonts w:hint="eastAsia" w:ascii="宋体" w:hAnsi="宋体"/>
          <w:sz w:val="24"/>
          <w:highlight w:val="none"/>
        </w:rPr>
        <w:t>有权要求退货。</w:t>
      </w:r>
    </w:p>
    <w:p w14:paraId="3041C675">
      <w:pPr>
        <w:spacing w:line="360" w:lineRule="auto"/>
        <w:ind w:firstLine="480" w:firstLineChars="200"/>
        <w:rPr>
          <w:rFonts w:hint="eastAsia" w:ascii="宋体" w:hAnsi="宋体"/>
          <w:sz w:val="24"/>
          <w:highlight w:val="none"/>
        </w:rPr>
      </w:pPr>
      <w:r>
        <w:rPr>
          <w:rFonts w:hint="eastAsia" w:ascii="宋体" w:hAnsi="宋体"/>
          <w:sz w:val="24"/>
          <w:highlight w:val="none"/>
        </w:rPr>
        <w:t>B:功能问题：</w:t>
      </w:r>
    </w:p>
    <w:p w14:paraId="666736CA">
      <w:pPr>
        <w:spacing w:line="360" w:lineRule="auto"/>
        <w:ind w:firstLine="480" w:firstLineChars="200"/>
        <w:rPr>
          <w:rFonts w:hint="eastAsia" w:ascii="宋体" w:hAnsi="宋体"/>
          <w:sz w:val="24"/>
          <w:highlight w:val="none"/>
        </w:rPr>
      </w:pPr>
      <w:r>
        <w:rPr>
          <w:rFonts w:hint="eastAsia" w:ascii="宋体" w:hAnsi="宋体"/>
          <w:sz w:val="24"/>
          <w:highlight w:val="none"/>
        </w:rPr>
        <w:t>a）PPM不达标：扣款金额=（1-实际大成PPM/协议要求PPM）*设备总价值*1.3（对</w:t>
      </w:r>
      <w:r>
        <w:rPr>
          <w:rFonts w:hint="eastAsia" w:ascii="宋体" w:hAnsi="宋体"/>
          <w:sz w:val="24"/>
          <w:highlight w:val="none"/>
          <w:lang w:eastAsia="zh-CN"/>
        </w:rPr>
        <w:t>招标方</w:t>
      </w:r>
      <w:r>
        <w:rPr>
          <w:rFonts w:hint="eastAsia" w:ascii="宋体" w:hAnsi="宋体"/>
          <w:sz w:val="24"/>
          <w:highlight w:val="none"/>
        </w:rPr>
        <w:t>间接影响系数）</w:t>
      </w:r>
    </w:p>
    <w:p w14:paraId="20ADDDBE">
      <w:pPr>
        <w:spacing w:line="360" w:lineRule="auto"/>
        <w:ind w:firstLine="480" w:firstLineChars="200"/>
        <w:rPr>
          <w:rFonts w:hint="eastAsia" w:ascii="宋体" w:hAnsi="宋体"/>
          <w:sz w:val="24"/>
          <w:highlight w:val="none"/>
        </w:rPr>
      </w:pPr>
      <w:r>
        <w:rPr>
          <w:rFonts w:hint="eastAsia" w:ascii="宋体" w:hAnsi="宋体"/>
          <w:sz w:val="24"/>
          <w:highlight w:val="none"/>
        </w:rPr>
        <w:t>b）功能缺失：扣款金额=缺失功能模块价值*1.3（对</w:t>
      </w:r>
      <w:r>
        <w:rPr>
          <w:rFonts w:hint="eastAsia" w:ascii="宋体" w:hAnsi="宋体"/>
          <w:sz w:val="24"/>
          <w:highlight w:val="none"/>
          <w:lang w:eastAsia="zh-CN"/>
        </w:rPr>
        <w:t>招标方</w:t>
      </w:r>
      <w:r>
        <w:rPr>
          <w:rFonts w:hint="eastAsia" w:ascii="宋体" w:hAnsi="宋体"/>
          <w:sz w:val="24"/>
          <w:highlight w:val="none"/>
        </w:rPr>
        <w:t>间接影响系数）</w:t>
      </w:r>
    </w:p>
    <w:p w14:paraId="49208D40">
      <w:pPr>
        <w:spacing w:line="360" w:lineRule="auto"/>
        <w:ind w:firstLine="480" w:firstLineChars="200"/>
        <w:rPr>
          <w:rFonts w:hint="eastAsia" w:ascii="宋体" w:hAnsi="宋体"/>
          <w:sz w:val="24"/>
          <w:highlight w:val="none"/>
        </w:rPr>
      </w:pPr>
      <w:r>
        <w:rPr>
          <w:rFonts w:hint="eastAsia" w:ascii="宋体" w:hAnsi="宋体"/>
          <w:sz w:val="24"/>
          <w:highlight w:val="none"/>
        </w:rPr>
        <w:t>c）设备故障率不达标：扣款金额=（验收故障率-协议故障率）*设备总价值*2.0（对</w:t>
      </w:r>
      <w:r>
        <w:rPr>
          <w:rFonts w:hint="eastAsia" w:ascii="宋体" w:hAnsi="宋体"/>
          <w:sz w:val="24"/>
          <w:highlight w:val="none"/>
          <w:lang w:eastAsia="zh-CN"/>
        </w:rPr>
        <w:t>招标方</w:t>
      </w:r>
      <w:r>
        <w:rPr>
          <w:rFonts w:hint="eastAsia" w:ascii="宋体" w:hAnsi="宋体"/>
          <w:sz w:val="24"/>
          <w:highlight w:val="none"/>
        </w:rPr>
        <w:t>间接影响系数）</w:t>
      </w:r>
    </w:p>
    <w:p w14:paraId="00D7B82E">
      <w:pPr>
        <w:spacing w:line="360" w:lineRule="auto"/>
        <w:ind w:firstLine="480" w:firstLineChars="200"/>
        <w:rPr>
          <w:rFonts w:hint="eastAsia" w:ascii="宋体" w:hAnsi="宋体"/>
          <w:sz w:val="24"/>
          <w:highlight w:val="none"/>
        </w:rPr>
      </w:pPr>
      <w:r>
        <w:rPr>
          <w:rFonts w:hint="eastAsia" w:ascii="宋体" w:hAnsi="宋体"/>
          <w:sz w:val="24"/>
          <w:highlight w:val="none"/>
        </w:rPr>
        <w:t>d）设备精度或产品合格率不达标：根据不同设备的状况，双方协商解决。</w:t>
      </w:r>
    </w:p>
    <w:p w14:paraId="6EC16DB6">
      <w:pPr>
        <w:tabs>
          <w:tab w:val="left" w:pos="840"/>
        </w:tabs>
        <w:spacing w:line="360" w:lineRule="auto"/>
        <w:outlineLvl w:val="0"/>
        <w:rPr>
          <w:rFonts w:hint="eastAsia" w:ascii="黑体" w:hAnsi="黑体" w:eastAsia="黑体"/>
          <w:sz w:val="24"/>
          <w:highlight w:val="none"/>
        </w:rPr>
      </w:pPr>
      <w:bookmarkStart w:id="52" w:name="_Toc26342"/>
      <w:r>
        <w:rPr>
          <w:rFonts w:hint="eastAsia" w:ascii="黑体" w:hAnsi="黑体" w:eastAsia="黑体"/>
          <w:sz w:val="24"/>
          <w:highlight w:val="none"/>
        </w:rPr>
        <w:t>6其他要求</w:t>
      </w:r>
      <w:bookmarkEnd w:id="52"/>
    </w:p>
    <w:p w14:paraId="0D9AD762">
      <w:pPr>
        <w:pStyle w:val="59"/>
        <w:numPr>
          <w:ilvl w:val="1"/>
          <w:numId w:val="5"/>
        </w:numPr>
        <w:tabs>
          <w:tab w:val="left" w:pos="567"/>
          <w:tab w:val="clear" w:pos="840"/>
        </w:tabs>
        <w:spacing w:line="360" w:lineRule="auto"/>
        <w:ind w:left="0" w:firstLine="0" w:firstLineChars="0"/>
        <w:rPr>
          <w:rFonts w:hint="eastAsia" w:ascii="宋体" w:hAnsi="宋体"/>
          <w:sz w:val="24"/>
          <w:szCs w:val="24"/>
          <w:highlight w:val="none"/>
        </w:rPr>
      </w:pPr>
      <w:r>
        <w:rPr>
          <w:rFonts w:hint="eastAsia" w:ascii="宋体" w:hAnsi="宋体"/>
          <w:sz w:val="24"/>
          <w:szCs w:val="24"/>
          <w:highlight w:val="none"/>
        </w:rPr>
        <w:t>本文件为</w:t>
      </w:r>
      <w:r>
        <w:rPr>
          <w:rFonts w:hint="eastAsia" w:ascii="宋体" w:hAnsi="宋体"/>
          <w:sz w:val="24"/>
          <w:szCs w:val="24"/>
          <w:highlight w:val="none"/>
          <w:lang w:eastAsia="zh-CN"/>
        </w:rPr>
        <w:t>招标方</w:t>
      </w:r>
      <w:r>
        <w:rPr>
          <w:rFonts w:hint="eastAsia" w:ascii="宋体" w:hAnsi="宋体"/>
          <w:sz w:val="24"/>
          <w:szCs w:val="24"/>
          <w:highlight w:val="none"/>
        </w:rPr>
        <w:t>对所需设备的技术要求文件，双方签订后即表明：</w:t>
      </w:r>
      <w:r>
        <w:rPr>
          <w:rFonts w:hint="eastAsia" w:ascii="宋体" w:hAnsi="宋体"/>
          <w:sz w:val="24"/>
          <w:szCs w:val="24"/>
          <w:highlight w:val="none"/>
          <w:lang w:eastAsia="zh-CN"/>
        </w:rPr>
        <w:t>投标方</w:t>
      </w:r>
      <w:r>
        <w:rPr>
          <w:rFonts w:hint="eastAsia" w:ascii="宋体" w:hAnsi="宋体"/>
          <w:sz w:val="24"/>
          <w:szCs w:val="24"/>
          <w:highlight w:val="none"/>
        </w:rPr>
        <w:t>完全认同本技术要求文件中的所有要求。</w:t>
      </w:r>
      <w:r>
        <w:rPr>
          <w:rFonts w:hint="eastAsia" w:ascii="宋体" w:hAnsi="宋体"/>
          <w:sz w:val="24"/>
          <w:szCs w:val="24"/>
          <w:highlight w:val="none"/>
          <w:lang w:eastAsia="zh-CN"/>
        </w:rPr>
        <w:t>投标方</w:t>
      </w:r>
      <w:r>
        <w:rPr>
          <w:rFonts w:hint="eastAsia" w:ascii="宋体" w:hAnsi="宋体"/>
          <w:sz w:val="24"/>
          <w:szCs w:val="24"/>
          <w:highlight w:val="none"/>
        </w:rPr>
        <w:t>需根据本技术要求编制响应方案（即技术协议文件），技术协议文件应包含对本技术要求的完整响应，就如何达到</w:t>
      </w:r>
      <w:r>
        <w:rPr>
          <w:rFonts w:hint="eastAsia" w:ascii="宋体" w:hAnsi="宋体"/>
          <w:sz w:val="24"/>
          <w:szCs w:val="24"/>
          <w:highlight w:val="none"/>
          <w:lang w:eastAsia="zh-CN"/>
        </w:rPr>
        <w:t>招标方</w:t>
      </w:r>
      <w:r>
        <w:rPr>
          <w:rFonts w:hint="eastAsia" w:ascii="宋体" w:hAnsi="宋体"/>
          <w:sz w:val="24"/>
          <w:szCs w:val="24"/>
          <w:highlight w:val="none"/>
        </w:rPr>
        <w:t>的技术要求进行完整而准确的阐述，其中的设计方案、设计依据、实现方式、功能配置、经验数据等方面要有清晰的表述，方案的编制内容形式可包括（不限于）文字、图表、对外公布的产品图文资料等。</w:t>
      </w:r>
    </w:p>
    <w:p w14:paraId="084577C9">
      <w:pPr>
        <w:pStyle w:val="59"/>
        <w:numPr>
          <w:ilvl w:val="1"/>
          <w:numId w:val="5"/>
        </w:numPr>
        <w:tabs>
          <w:tab w:val="left" w:pos="567"/>
          <w:tab w:val="clear" w:pos="840"/>
        </w:tabs>
        <w:spacing w:line="360" w:lineRule="auto"/>
        <w:ind w:left="0" w:firstLine="0" w:firstLineChars="0"/>
        <w:rPr>
          <w:rFonts w:hint="eastAsia" w:ascii="宋体" w:hAnsi="宋体"/>
          <w:sz w:val="24"/>
          <w:szCs w:val="24"/>
          <w:highlight w:val="none"/>
        </w:rPr>
      </w:pPr>
      <w:r>
        <w:rPr>
          <w:rFonts w:hint="eastAsia" w:ascii="宋体" w:hAnsi="宋体"/>
          <w:sz w:val="24"/>
          <w:szCs w:val="24"/>
          <w:highlight w:val="none"/>
        </w:rPr>
        <w:t>本文件中标有“★”的内容为验收关键项目；标“▲”的内容为关键性内容，</w:t>
      </w:r>
      <w:r>
        <w:rPr>
          <w:rFonts w:hint="eastAsia" w:ascii="宋体" w:hAnsi="宋体"/>
          <w:sz w:val="24"/>
          <w:szCs w:val="24"/>
          <w:highlight w:val="none"/>
          <w:lang w:eastAsia="zh-CN"/>
        </w:rPr>
        <w:t>投标方</w:t>
      </w:r>
      <w:r>
        <w:rPr>
          <w:rFonts w:hint="eastAsia" w:ascii="宋体" w:hAnsi="宋体"/>
          <w:sz w:val="24"/>
          <w:szCs w:val="24"/>
          <w:highlight w:val="none"/>
        </w:rPr>
        <w:t>必须在技术协议中提供详细方案（设计方案、实际参数、实施、经验数据等）。</w:t>
      </w:r>
    </w:p>
    <w:p w14:paraId="6C1121CC">
      <w:pPr>
        <w:pStyle w:val="59"/>
        <w:numPr>
          <w:ilvl w:val="1"/>
          <w:numId w:val="5"/>
        </w:numPr>
        <w:spacing w:line="360" w:lineRule="auto"/>
        <w:ind w:firstLineChars="0"/>
        <w:rPr>
          <w:rFonts w:hint="eastAsia" w:ascii="宋体" w:hAnsi="宋体"/>
          <w:sz w:val="24"/>
          <w:szCs w:val="24"/>
          <w:highlight w:val="none"/>
        </w:rPr>
      </w:pPr>
      <w:r>
        <w:rPr>
          <w:rFonts w:ascii="宋体" w:hAnsi="宋体"/>
          <w:sz w:val="24"/>
          <w:szCs w:val="24"/>
          <w:highlight w:val="none"/>
        </w:rPr>
        <w:t>如关于本设备的其他协议内容与本文件有冲突，以修订后</w:t>
      </w:r>
      <w:r>
        <w:rPr>
          <w:rFonts w:hint="eastAsia" w:ascii="宋体" w:hAnsi="宋体"/>
          <w:sz w:val="24"/>
          <w:szCs w:val="24"/>
          <w:highlight w:val="none"/>
        </w:rPr>
        <w:t>双方签字的</w:t>
      </w:r>
      <w:r>
        <w:rPr>
          <w:rFonts w:ascii="宋体" w:hAnsi="宋体"/>
          <w:sz w:val="24"/>
          <w:szCs w:val="24"/>
          <w:highlight w:val="none"/>
        </w:rPr>
        <w:t>最新版的本文件内容为准。</w:t>
      </w:r>
    </w:p>
    <w:p w14:paraId="684A8FC2">
      <w:pPr>
        <w:pStyle w:val="59"/>
        <w:numPr>
          <w:ilvl w:val="1"/>
          <w:numId w:val="5"/>
        </w:numPr>
        <w:spacing w:line="360" w:lineRule="auto"/>
        <w:ind w:firstLineChars="0"/>
        <w:rPr>
          <w:rFonts w:hint="eastAsia" w:ascii="宋体" w:hAnsi="宋体"/>
          <w:sz w:val="24"/>
          <w:szCs w:val="24"/>
          <w:highlight w:val="none"/>
        </w:rPr>
      </w:pPr>
      <w:r>
        <w:rPr>
          <w:rFonts w:hint="eastAsia" w:ascii="宋体" w:hAnsi="宋体"/>
          <w:sz w:val="24"/>
          <w:szCs w:val="24"/>
          <w:highlight w:val="none"/>
        </w:rPr>
        <w:t>本文件包含附件一《设备通用技术要求》；</w:t>
      </w:r>
    </w:p>
    <w:p w14:paraId="0F7A0109">
      <w:pPr>
        <w:pStyle w:val="59"/>
        <w:numPr>
          <w:ilvl w:val="1"/>
          <w:numId w:val="5"/>
        </w:numPr>
        <w:spacing w:line="360" w:lineRule="auto"/>
        <w:ind w:firstLineChars="0"/>
        <w:rPr>
          <w:rFonts w:hint="eastAsia" w:ascii="宋体" w:hAnsi="宋体"/>
          <w:sz w:val="24"/>
          <w:szCs w:val="24"/>
          <w:highlight w:val="none"/>
        </w:rPr>
      </w:pPr>
      <w:r>
        <w:rPr>
          <w:rFonts w:ascii="宋体" w:hAnsi="宋体"/>
          <w:sz w:val="24"/>
          <w:szCs w:val="24"/>
          <w:highlight w:val="none"/>
        </w:rPr>
        <w:t>本文件一式两份，经双方签字盖章后生效。</w:t>
      </w:r>
    </w:p>
    <w:p w14:paraId="56867DE6">
      <w:pPr>
        <w:pStyle w:val="59"/>
        <w:numPr>
          <w:ilvl w:val="1"/>
          <w:numId w:val="5"/>
        </w:numPr>
        <w:spacing w:line="360" w:lineRule="auto"/>
        <w:ind w:firstLineChars="0"/>
        <w:rPr>
          <w:rFonts w:hint="eastAsia" w:ascii="宋体" w:hAnsi="宋体"/>
          <w:sz w:val="24"/>
          <w:szCs w:val="24"/>
          <w:highlight w:val="none"/>
        </w:rPr>
      </w:pPr>
      <w:r>
        <w:rPr>
          <w:rFonts w:hint="eastAsia" w:ascii="宋体" w:hAnsi="宋体"/>
          <w:sz w:val="24"/>
          <w:szCs w:val="24"/>
          <w:highlight w:val="none"/>
        </w:rPr>
        <w:t>本文件最终解释权归</w:t>
      </w:r>
      <w:r>
        <w:rPr>
          <w:rFonts w:hint="eastAsia" w:ascii="宋体" w:hAnsi="宋体"/>
          <w:sz w:val="24"/>
          <w:szCs w:val="24"/>
          <w:highlight w:val="none"/>
          <w:lang w:eastAsia="zh-CN"/>
        </w:rPr>
        <w:t>招标方</w:t>
      </w:r>
      <w:r>
        <w:rPr>
          <w:rFonts w:hint="eastAsia" w:ascii="宋体" w:hAnsi="宋体"/>
          <w:sz w:val="24"/>
          <w:szCs w:val="24"/>
          <w:highlight w:val="none"/>
        </w:rPr>
        <w:t>所有。</w:t>
      </w:r>
    </w:p>
    <w:p w14:paraId="0098D346">
      <w:pPr>
        <w:widowControl/>
        <w:tabs>
          <w:tab w:val="left" w:pos="840"/>
        </w:tabs>
        <w:spacing w:line="360" w:lineRule="auto"/>
        <w:jc w:val="left"/>
        <w:outlineLvl w:val="0"/>
        <w:rPr>
          <w:rFonts w:hint="eastAsia" w:ascii="黑体" w:hAnsi="黑体" w:eastAsia="黑体"/>
          <w:sz w:val="24"/>
          <w:highlight w:val="none"/>
        </w:rPr>
      </w:pPr>
      <w:bookmarkStart w:id="53" w:name="_Toc1880"/>
      <w:r>
        <w:rPr>
          <w:rFonts w:hint="eastAsia" w:ascii="黑体" w:hAnsi="黑体" w:eastAsia="黑体"/>
          <w:sz w:val="24"/>
          <w:highlight w:val="none"/>
        </w:rPr>
        <w:t>7技术要求变更履历</w:t>
      </w:r>
      <w:bookmarkEnd w:id="53"/>
    </w:p>
    <w:p w14:paraId="01EDDB6E">
      <w:pPr>
        <w:jc w:val="left"/>
        <w:rPr>
          <w:bCs/>
          <w:szCs w:val="21"/>
          <w:highlight w:val="none"/>
        </w:rPr>
      </w:pPr>
      <w:r>
        <w:rPr>
          <w:rFonts w:hint="eastAsia"/>
          <w:bCs/>
          <w:szCs w:val="21"/>
          <w:highlight w:val="none"/>
        </w:rPr>
        <w:t>表3</w:t>
      </w:r>
      <w:r>
        <w:rPr>
          <w:rFonts w:hint="eastAsia"/>
          <w:bCs/>
          <w:szCs w:val="21"/>
          <w:highlight w:val="none"/>
          <w:lang w:val="en-US" w:eastAsia="zh-CN"/>
        </w:rPr>
        <w:t>4</w:t>
      </w:r>
      <w:r>
        <w:rPr>
          <w:rFonts w:hint="eastAsia"/>
          <w:bCs/>
          <w:szCs w:val="21"/>
          <w:highlight w:val="none"/>
        </w:rPr>
        <w:t>技术要求变更履历</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3542"/>
        <w:gridCol w:w="1842"/>
        <w:gridCol w:w="1275"/>
        <w:gridCol w:w="1416"/>
      </w:tblGrid>
      <w:tr w14:paraId="0D9AA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14:paraId="1D07CAE1">
            <w:pPr>
              <w:jc w:val="center"/>
              <w:rPr>
                <w:bCs/>
                <w:sz w:val="18"/>
                <w:szCs w:val="18"/>
                <w:highlight w:val="none"/>
              </w:rPr>
            </w:pPr>
            <w:r>
              <w:rPr>
                <w:rFonts w:hint="eastAsia"/>
                <w:bCs/>
                <w:sz w:val="18"/>
                <w:szCs w:val="18"/>
                <w:highlight w:val="none"/>
              </w:rPr>
              <w:t>版本号</w:t>
            </w:r>
          </w:p>
        </w:tc>
        <w:tc>
          <w:tcPr>
            <w:tcW w:w="3542" w:type="dxa"/>
            <w:vAlign w:val="center"/>
          </w:tcPr>
          <w:p w14:paraId="4EFED664">
            <w:pPr>
              <w:jc w:val="center"/>
              <w:rPr>
                <w:bCs/>
                <w:sz w:val="18"/>
                <w:szCs w:val="18"/>
                <w:highlight w:val="none"/>
              </w:rPr>
            </w:pPr>
            <w:r>
              <w:rPr>
                <w:rFonts w:hint="eastAsia"/>
                <w:bCs/>
                <w:sz w:val="18"/>
                <w:szCs w:val="18"/>
                <w:highlight w:val="none"/>
              </w:rPr>
              <w:t>主要修订</w:t>
            </w:r>
            <w:r>
              <w:rPr>
                <w:bCs/>
                <w:sz w:val="18"/>
                <w:szCs w:val="18"/>
                <w:highlight w:val="none"/>
              </w:rPr>
              <w:t>内容</w:t>
            </w:r>
          </w:p>
        </w:tc>
        <w:tc>
          <w:tcPr>
            <w:tcW w:w="1842" w:type="dxa"/>
            <w:vAlign w:val="center"/>
          </w:tcPr>
          <w:p w14:paraId="217391CF">
            <w:pPr>
              <w:jc w:val="center"/>
              <w:rPr>
                <w:bCs/>
                <w:sz w:val="18"/>
                <w:szCs w:val="18"/>
                <w:highlight w:val="none"/>
              </w:rPr>
            </w:pPr>
            <w:r>
              <w:rPr>
                <w:rFonts w:hint="eastAsia"/>
                <w:bCs/>
                <w:sz w:val="18"/>
                <w:szCs w:val="18"/>
                <w:highlight w:val="none"/>
              </w:rPr>
              <w:t>修订记录</w:t>
            </w:r>
          </w:p>
        </w:tc>
        <w:tc>
          <w:tcPr>
            <w:tcW w:w="1275" w:type="dxa"/>
            <w:vAlign w:val="center"/>
          </w:tcPr>
          <w:p w14:paraId="69AD7B54">
            <w:pPr>
              <w:jc w:val="center"/>
              <w:rPr>
                <w:bCs/>
                <w:sz w:val="18"/>
                <w:szCs w:val="18"/>
                <w:highlight w:val="none"/>
              </w:rPr>
            </w:pPr>
            <w:r>
              <w:rPr>
                <w:rFonts w:hint="eastAsia"/>
                <w:bCs/>
                <w:sz w:val="18"/>
                <w:szCs w:val="18"/>
                <w:highlight w:val="none"/>
              </w:rPr>
              <w:t>修订</w:t>
            </w:r>
            <w:r>
              <w:rPr>
                <w:bCs/>
                <w:sz w:val="18"/>
                <w:szCs w:val="18"/>
                <w:highlight w:val="none"/>
              </w:rPr>
              <w:t>人</w:t>
            </w:r>
          </w:p>
        </w:tc>
        <w:tc>
          <w:tcPr>
            <w:tcW w:w="1416" w:type="dxa"/>
            <w:vAlign w:val="center"/>
          </w:tcPr>
          <w:p w14:paraId="3F612A25">
            <w:pPr>
              <w:jc w:val="center"/>
              <w:rPr>
                <w:bCs/>
                <w:sz w:val="18"/>
                <w:szCs w:val="18"/>
                <w:highlight w:val="none"/>
              </w:rPr>
            </w:pPr>
            <w:r>
              <w:rPr>
                <w:rFonts w:hint="eastAsia"/>
                <w:bCs/>
                <w:sz w:val="18"/>
                <w:szCs w:val="18"/>
                <w:highlight w:val="none"/>
              </w:rPr>
              <w:t>修订</w:t>
            </w:r>
            <w:r>
              <w:rPr>
                <w:bCs/>
                <w:sz w:val="18"/>
                <w:szCs w:val="18"/>
                <w:highlight w:val="none"/>
              </w:rPr>
              <w:t>日期</w:t>
            </w:r>
          </w:p>
        </w:tc>
      </w:tr>
      <w:tr w14:paraId="66FB6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14:paraId="00BCEA95">
            <w:pPr>
              <w:jc w:val="center"/>
              <w:rPr>
                <w:rFonts w:hint="eastAsia" w:ascii="宋体" w:hAnsi="宋体"/>
                <w:bCs/>
                <w:sz w:val="18"/>
                <w:szCs w:val="18"/>
                <w:highlight w:val="none"/>
              </w:rPr>
            </w:pPr>
            <w:r>
              <w:rPr>
                <w:rFonts w:hint="eastAsia" w:ascii="宋体" w:hAnsi="宋体"/>
                <w:bCs/>
                <w:sz w:val="18"/>
                <w:szCs w:val="18"/>
                <w:highlight w:val="none"/>
              </w:rPr>
              <w:t>0</w:t>
            </w:r>
          </w:p>
        </w:tc>
        <w:tc>
          <w:tcPr>
            <w:tcW w:w="3542" w:type="dxa"/>
            <w:vAlign w:val="center"/>
          </w:tcPr>
          <w:p w14:paraId="6A800D93">
            <w:pPr>
              <w:jc w:val="center"/>
              <w:rPr>
                <w:rFonts w:hint="eastAsia" w:ascii="宋体" w:hAnsi="宋体"/>
                <w:bCs/>
                <w:sz w:val="18"/>
                <w:szCs w:val="18"/>
                <w:highlight w:val="none"/>
              </w:rPr>
            </w:pPr>
          </w:p>
        </w:tc>
        <w:tc>
          <w:tcPr>
            <w:tcW w:w="1842" w:type="dxa"/>
            <w:vAlign w:val="center"/>
          </w:tcPr>
          <w:p w14:paraId="4D95AA20">
            <w:pPr>
              <w:jc w:val="center"/>
              <w:rPr>
                <w:rFonts w:hint="eastAsia" w:ascii="宋体" w:hAnsi="宋体"/>
                <w:bCs/>
                <w:sz w:val="18"/>
                <w:szCs w:val="18"/>
                <w:highlight w:val="none"/>
              </w:rPr>
            </w:pPr>
          </w:p>
        </w:tc>
        <w:tc>
          <w:tcPr>
            <w:tcW w:w="1275" w:type="dxa"/>
            <w:vAlign w:val="center"/>
          </w:tcPr>
          <w:p w14:paraId="01AC7E3F">
            <w:pPr>
              <w:jc w:val="center"/>
              <w:rPr>
                <w:rFonts w:hint="eastAsia" w:ascii="宋体" w:hAnsi="宋体"/>
                <w:bCs/>
                <w:sz w:val="18"/>
                <w:szCs w:val="18"/>
                <w:highlight w:val="none"/>
              </w:rPr>
            </w:pPr>
          </w:p>
        </w:tc>
        <w:tc>
          <w:tcPr>
            <w:tcW w:w="1416" w:type="dxa"/>
            <w:vAlign w:val="center"/>
          </w:tcPr>
          <w:p w14:paraId="5173EA96">
            <w:pPr>
              <w:jc w:val="center"/>
              <w:rPr>
                <w:rFonts w:hint="eastAsia" w:ascii="宋体" w:hAnsi="宋体"/>
                <w:bCs/>
                <w:sz w:val="18"/>
                <w:szCs w:val="18"/>
                <w:highlight w:val="none"/>
              </w:rPr>
            </w:pPr>
          </w:p>
        </w:tc>
      </w:tr>
      <w:tr w14:paraId="15165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14:paraId="55148D91">
            <w:pPr>
              <w:jc w:val="center"/>
              <w:rPr>
                <w:rFonts w:hint="eastAsia" w:ascii="宋体" w:hAnsi="宋体"/>
                <w:bCs/>
                <w:sz w:val="18"/>
                <w:szCs w:val="18"/>
                <w:highlight w:val="none"/>
              </w:rPr>
            </w:pPr>
            <w:r>
              <w:rPr>
                <w:rFonts w:hint="eastAsia" w:ascii="宋体" w:hAnsi="宋体"/>
                <w:bCs/>
                <w:sz w:val="18"/>
                <w:szCs w:val="18"/>
                <w:highlight w:val="none"/>
              </w:rPr>
              <w:t>1</w:t>
            </w:r>
          </w:p>
        </w:tc>
        <w:tc>
          <w:tcPr>
            <w:tcW w:w="3542" w:type="dxa"/>
            <w:vAlign w:val="center"/>
          </w:tcPr>
          <w:p w14:paraId="1087E053">
            <w:pPr>
              <w:jc w:val="center"/>
              <w:rPr>
                <w:rFonts w:hint="eastAsia" w:ascii="宋体" w:hAnsi="宋体"/>
                <w:bCs/>
                <w:sz w:val="18"/>
                <w:szCs w:val="18"/>
                <w:highlight w:val="none"/>
              </w:rPr>
            </w:pPr>
          </w:p>
        </w:tc>
        <w:tc>
          <w:tcPr>
            <w:tcW w:w="1842" w:type="dxa"/>
            <w:vAlign w:val="center"/>
          </w:tcPr>
          <w:p w14:paraId="47B5922A">
            <w:pPr>
              <w:jc w:val="center"/>
              <w:rPr>
                <w:rFonts w:hint="eastAsia" w:ascii="宋体" w:hAnsi="宋体"/>
                <w:bCs/>
                <w:sz w:val="18"/>
                <w:szCs w:val="18"/>
                <w:highlight w:val="none"/>
              </w:rPr>
            </w:pPr>
          </w:p>
        </w:tc>
        <w:tc>
          <w:tcPr>
            <w:tcW w:w="1275" w:type="dxa"/>
            <w:vAlign w:val="center"/>
          </w:tcPr>
          <w:p w14:paraId="1BB53013">
            <w:pPr>
              <w:jc w:val="center"/>
              <w:rPr>
                <w:rFonts w:hint="eastAsia" w:ascii="宋体" w:hAnsi="宋体"/>
                <w:bCs/>
                <w:sz w:val="18"/>
                <w:szCs w:val="18"/>
                <w:highlight w:val="none"/>
              </w:rPr>
            </w:pPr>
          </w:p>
        </w:tc>
        <w:tc>
          <w:tcPr>
            <w:tcW w:w="1416" w:type="dxa"/>
            <w:vAlign w:val="center"/>
          </w:tcPr>
          <w:p w14:paraId="11020213">
            <w:pPr>
              <w:jc w:val="center"/>
              <w:rPr>
                <w:rFonts w:hint="eastAsia" w:ascii="宋体" w:hAnsi="宋体"/>
                <w:bCs/>
                <w:sz w:val="18"/>
                <w:szCs w:val="18"/>
                <w:highlight w:val="none"/>
              </w:rPr>
            </w:pPr>
          </w:p>
        </w:tc>
      </w:tr>
      <w:tr w14:paraId="5E232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14:paraId="15FDC1BA">
            <w:pPr>
              <w:jc w:val="center"/>
              <w:rPr>
                <w:rFonts w:hint="eastAsia" w:ascii="宋体" w:hAnsi="宋体"/>
                <w:bCs/>
                <w:sz w:val="18"/>
                <w:szCs w:val="18"/>
                <w:highlight w:val="none"/>
              </w:rPr>
            </w:pPr>
            <w:r>
              <w:rPr>
                <w:rFonts w:hint="eastAsia" w:ascii="宋体" w:hAnsi="宋体"/>
                <w:bCs/>
                <w:sz w:val="18"/>
                <w:szCs w:val="18"/>
                <w:highlight w:val="none"/>
              </w:rPr>
              <w:t>2</w:t>
            </w:r>
          </w:p>
        </w:tc>
        <w:tc>
          <w:tcPr>
            <w:tcW w:w="3542" w:type="dxa"/>
            <w:vAlign w:val="center"/>
          </w:tcPr>
          <w:p w14:paraId="42FDC0E8">
            <w:pPr>
              <w:jc w:val="center"/>
              <w:rPr>
                <w:rFonts w:hint="eastAsia" w:ascii="宋体" w:hAnsi="宋体"/>
                <w:bCs/>
                <w:sz w:val="18"/>
                <w:szCs w:val="18"/>
                <w:highlight w:val="none"/>
              </w:rPr>
            </w:pPr>
          </w:p>
        </w:tc>
        <w:tc>
          <w:tcPr>
            <w:tcW w:w="1842" w:type="dxa"/>
            <w:vAlign w:val="center"/>
          </w:tcPr>
          <w:p w14:paraId="1BDE50EF">
            <w:pPr>
              <w:jc w:val="center"/>
              <w:rPr>
                <w:rFonts w:hint="eastAsia" w:ascii="宋体" w:hAnsi="宋体"/>
                <w:bCs/>
                <w:sz w:val="18"/>
                <w:szCs w:val="18"/>
                <w:highlight w:val="none"/>
              </w:rPr>
            </w:pPr>
          </w:p>
        </w:tc>
        <w:tc>
          <w:tcPr>
            <w:tcW w:w="1275" w:type="dxa"/>
            <w:vAlign w:val="center"/>
          </w:tcPr>
          <w:p w14:paraId="3AD3B3B2">
            <w:pPr>
              <w:jc w:val="center"/>
              <w:rPr>
                <w:rFonts w:hint="eastAsia" w:ascii="宋体" w:hAnsi="宋体"/>
                <w:bCs/>
                <w:sz w:val="18"/>
                <w:szCs w:val="18"/>
                <w:highlight w:val="none"/>
              </w:rPr>
            </w:pPr>
          </w:p>
        </w:tc>
        <w:tc>
          <w:tcPr>
            <w:tcW w:w="1416" w:type="dxa"/>
            <w:vAlign w:val="center"/>
          </w:tcPr>
          <w:p w14:paraId="66A18974">
            <w:pPr>
              <w:jc w:val="center"/>
              <w:rPr>
                <w:rFonts w:hint="eastAsia" w:ascii="宋体" w:hAnsi="宋体"/>
                <w:bCs/>
                <w:sz w:val="18"/>
                <w:szCs w:val="18"/>
                <w:highlight w:val="none"/>
              </w:rPr>
            </w:pPr>
          </w:p>
        </w:tc>
      </w:tr>
    </w:tbl>
    <w:p w14:paraId="05898E11">
      <w:pPr>
        <w:widowControl/>
        <w:jc w:val="left"/>
        <w:rPr>
          <w:rFonts w:hint="eastAsia" w:ascii="宋体" w:hAnsi="宋体"/>
          <w:b/>
          <w:sz w:val="24"/>
          <w:highlight w:val="none"/>
        </w:rPr>
      </w:pPr>
    </w:p>
    <w:p w14:paraId="091BDC2D">
      <w:pPr>
        <w:pStyle w:val="2"/>
        <w:rPr>
          <w:rFonts w:hint="eastAsia" w:ascii="黑体" w:hAnsi="黑体" w:eastAsia="黑体"/>
          <w:sz w:val="28"/>
          <w:szCs w:val="28"/>
          <w:highlight w:val="none"/>
        </w:rPr>
      </w:pPr>
      <w:bookmarkStart w:id="54" w:name="_Toc30544"/>
      <w:r>
        <w:rPr>
          <w:rFonts w:hint="eastAsia" w:ascii="黑体" w:hAnsi="黑体" w:eastAsia="黑体"/>
          <w:sz w:val="28"/>
          <w:szCs w:val="28"/>
          <w:highlight w:val="none"/>
        </w:rPr>
        <w:t>附件1：《设备通用技术要求》</w:t>
      </w:r>
      <w:bookmarkEnd w:id="54"/>
    </w:p>
    <w:p w14:paraId="0CDA4E18">
      <w:pPr>
        <w:widowControl/>
        <w:jc w:val="left"/>
        <w:rPr>
          <w:rFonts w:hint="eastAsia" w:ascii="宋体" w:hAnsi="宋体"/>
          <w:b/>
          <w:sz w:val="24"/>
          <w:highlight w:val="none"/>
        </w:rPr>
      </w:pPr>
    </w:p>
    <w:p w14:paraId="2DF2947C">
      <w:pPr>
        <w:widowControl/>
        <w:jc w:val="left"/>
        <w:rPr>
          <w:rFonts w:hint="eastAsia" w:ascii="宋体" w:hAnsi="宋体"/>
          <w:b/>
          <w:sz w:val="24"/>
          <w:highlight w:val="none"/>
        </w:rPr>
      </w:pPr>
      <w:r>
        <w:rPr>
          <w:rFonts w:ascii="宋体" w:hAnsi="宋体"/>
          <w:b/>
          <w:sz w:val="24"/>
          <w:highlight w:val="none"/>
        </w:rPr>
        <w:br w:type="page"/>
      </w:r>
    </w:p>
    <w:p w14:paraId="4E372181">
      <w:pPr>
        <w:jc w:val="center"/>
        <w:rPr>
          <w:rFonts w:hint="eastAsia" w:ascii="宋体" w:hAnsi="宋体"/>
          <w:b/>
          <w:sz w:val="24"/>
          <w:highlight w:val="none"/>
        </w:rPr>
      </w:pPr>
    </w:p>
    <w:p w14:paraId="340D1E24">
      <w:pPr>
        <w:jc w:val="center"/>
        <w:rPr>
          <w:rFonts w:hint="eastAsia" w:ascii="宋体" w:hAnsi="宋体"/>
          <w:b/>
          <w:sz w:val="24"/>
          <w:highlight w:val="none"/>
        </w:rPr>
      </w:pPr>
    </w:p>
    <w:p w14:paraId="764A2178">
      <w:pPr>
        <w:jc w:val="center"/>
        <w:rPr>
          <w:rFonts w:hint="eastAsia" w:ascii="宋体" w:hAnsi="宋体"/>
          <w:b/>
          <w:sz w:val="24"/>
          <w:highlight w:val="none"/>
        </w:rPr>
      </w:pPr>
    </w:p>
    <w:p w14:paraId="14F2E2FF">
      <w:pPr>
        <w:jc w:val="center"/>
        <w:rPr>
          <w:rFonts w:hint="eastAsia" w:ascii="宋体" w:hAnsi="宋体"/>
          <w:b/>
          <w:sz w:val="24"/>
          <w:highlight w:val="none"/>
        </w:rPr>
      </w:pPr>
    </w:p>
    <w:p w14:paraId="44FB016A">
      <w:pPr>
        <w:jc w:val="center"/>
        <w:rPr>
          <w:rFonts w:hint="eastAsia" w:ascii="宋体" w:hAnsi="宋体"/>
          <w:b/>
          <w:sz w:val="24"/>
          <w:highlight w:val="none"/>
        </w:rPr>
      </w:pPr>
    </w:p>
    <w:p w14:paraId="6C7222DC">
      <w:pPr>
        <w:jc w:val="center"/>
        <w:rPr>
          <w:rFonts w:hint="eastAsia" w:ascii="宋体" w:hAnsi="宋体"/>
          <w:b/>
          <w:sz w:val="24"/>
          <w:highlight w:val="none"/>
        </w:rPr>
      </w:pPr>
    </w:p>
    <w:p w14:paraId="71B04C94">
      <w:pPr>
        <w:jc w:val="center"/>
        <w:rPr>
          <w:rFonts w:hint="eastAsia" w:ascii="宋体" w:hAnsi="宋体"/>
          <w:b/>
          <w:sz w:val="24"/>
          <w:highlight w:val="none"/>
        </w:rPr>
      </w:pPr>
    </w:p>
    <w:p w14:paraId="1376B0F2">
      <w:pPr>
        <w:spacing w:after="156" w:afterLines="50"/>
        <w:jc w:val="center"/>
        <w:rPr>
          <w:rFonts w:hint="eastAsia" w:ascii="宋体" w:hAnsi="宋体"/>
          <w:b/>
          <w:sz w:val="72"/>
          <w:szCs w:val="52"/>
          <w:highlight w:val="none"/>
        </w:rPr>
      </w:pPr>
      <w:r>
        <w:rPr>
          <w:rFonts w:hint="eastAsia" w:ascii="宋体" w:hAnsi="宋体"/>
          <w:b/>
          <w:sz w:val="72"/>
          <w:szCs w:val="52"/>
          <w:highlight w:val="none"/>
        </w:rPr>
        <w:t>天津</w:t>
      </w:r>
      <w:r>
        <w:rPr>
          <w:rFonts w:hint="eastAsia" w:ascii="宋体" w:hAnsi="宋体"/>
          <w:b/>
          <w:sz w:val="72"/>
          <w:szCs w:val="52"/>
          <w:highlight w:val="none"/>
          <w:lang w:val="en-US" w:eastAsia="zh-CN"/>
        </w:rPr>
        <w:t>力神</w:t>
      </w:r>
      <w:r>
        <w:rPr>
          <w:rFonts w:hint="eastAsia" w:ascii="宋体" w:hAnsi="宋体"/>
          <w:b/>
          <w:sz w:val="72"/>
          <w:szCs w:val="52"/>
          <w:highlight w:val="none"/>
        </w:rPr>
        <w:t>聚元新能源科技有限公司</w:t>
      </w:r>
    </w:p>
    <w:p w14:paraId="4B6EEC09">
      <w:pPr>
        <w:spacing w:line="360" w:lineRule="auto"/>
        <w:jc w:val="center"/>
        <w:rPr>
          <w:rFonts w:hint="eastAsia" w:ascii="宋体" w:hAnsi="宋体"/>
          <w:color w:val="FF0000"/>
          <w:szCs w:val="21"/>
          <w:highlight w:val="none"/>
        </w:rPr>
      </w:pPr>
    </w:p>
    <w:p w14:paraId="7961F0FB">
      <w:pPr>
        <w:jc w:val="center"/>
        <w:rPr>
          <w:rFonts w:hint="eastAsia" w:ascii="宋体" w:hAnsi="宋体"/>
          <w:b/>
          <w:sz w:val="56"/>
          <w:szCs w:val="52"/>
          <w:highlight w:val="none"/>
        </w:rPr>
      </w:pPr>
      <w:r>
        <w:rPr>
          <w:rFonts w:hint="eastAsia" w:ascii="宋体" w:hAnsi="宋体"/>
          <w:b/>
          <w:sz w:val="56"/>
          <w:szCs w:val="52"/>
          <w:highlight w:val="none"/>
        </w:rPr>
        <w:t>设备通用</w:t>
      </w:r>
      <w:r>
        <w:rPr>
          <w:rFonts w:ascii="宋体" w:hAnsi="宋体"/>
          <w:b/>
          <w:sz w:val="56"/>
          <w:szCs w:val="52"/>
          <w:highlight w:val="none"/>
        </w:rPr>
        <w:t>技术</w:t>
      </w:r>
      <w:r>
        <w:rPr>
          <w:rFonts w:hint="eastAsia" w:ascii="宋体" w:hAnsi="宋体"/>
          <w:b/>
          <w:sz w:val="56"/>
          <w:szCs w:val="52"/>
          <w:highlight w:val="none"/>
        </w:rPr>
        <w:t>要求</w:t>
      </w:r>
    </w:p>
    <w:p w14:paraId="3D66B39C">
      <w:pPr>
        <w:spacing w:line="360" w:lineRule="auto"/>
        <w:jc w:val="center"/>
        <w:rPr>
          <w:rFonts w:hint="eastAsia" w:ascii="宋体" w:hAnsi="宋体"/>
          <w:color w:val="FF0000"/>
          <w:szCs w:val="21"/>
          <w:highlight w:val="none"/>
        </w:rPr>
      </w:pPr>
    </w:p>
    <w:p w14:paraId="28054D34">
      <w:pPr>
        <w:pStyle w:val="16"/>
        <w:spacing w:line="360" w:lineRule="auto"/>
        <w:ind w:firstLine="1044"/>
        <w:jc w:val="center"/>
        <w:rPr>
          <w:rFonts w:ascii="Times New Roman" w:hAnsi="Times New Roman" w:eastAsia="宋体"/>
          <w:b/>
          <w:bCs/>
          <w:color w:val="auto"/>
          <w:sz w:val="52"/>
          <w:szCs w:val="52"/>
          <w:highlight w:val="none"/>
          <w:lang w:eastAsia="zh-CN"/>
        </w:rPr>
      </w:pPr>
    </w:p>
    <w:p w14:paraId="6E6F7C16">
      <w:pPr>
        <w:pStyle w:val="16"/>
        <w:spacing w:line="360" w:lineRule="auto"/>
        <w:ind w:firstLine="480"/>
        <w:jc w:val="center"/>
        <w:rPr>
          <w:rFonts w:ascii="Times New Roman" w:hAnsi="Times New Roman" w:eastAsia="宋体"/>
          <w:b/>
          <w:bCs/>
          <w:color w:val="auto"/>
          <w:sz w:val="24"/>
          <w:szCs w:val="24"/>
          <w:highlight w:val="none"/>
          <w:lang w:eastAsia="zh-CN"/>
        </w:rPr>
      </w:pPr>
    </w:p>
    <w:p w14:paraId="45F83AAC">
      <w:pPr>
        <w:pStyle w:val="16"/>
        <w:spacing w:line="360" w:lineRule="auto"/>
        <w:ind w:firstLine="482"/>
        <w:jc w:val="center"/>
        <w:rPr>
          <w:rFonts w:ascii="Times New Roman" w:hAnsi="Times New Roman" w:eastAsia="宋体"/>
          <w:b/>
          <w:bCs/>
          <w:color w:val="auto"/>
          <w:sz w:val="24"/>
          <w:szCs w:val="24"/>
          <w:highlight w:val="none"/>
          <w:lang w:eastAsia="zh-CN"/>
        </w:rPr>
      </w:pPr>
    </w:p>
    <w:p w14:paraId="5EEFBADD">
      <w:pPr>
        <w:pStyle w:val="16"/>
        <w:spacing w:line="360" w:lineRule="auto"/>
        <w:ind w:firstLine="482"/>
        <w:jc w:val="center"/>
        <w:rPr>
          <w:rFonts w:ascii="Times New Roman" w:hAnsi="Times New Roman" w:eastAsia="宋体"/>
          <w:b/>
          <w:bCs/>
          <w:color w:val="auto"/>
          <w:sz w:val="24"/>
          <w:szCs w:val="24"/>
          <w:highlight w:val="none"/>
          <w:lang w:eastAsia="zh-CN"/>
        </w:rPr>
      </w:pPr>
    </w:p>
    <w:p w14:paraId="2DE09D15">
      <w:pPr>
        <w:pStyle w:val="16"/>
        <w:spacing w:line="360" w:lineRule="auto"/>
        <w:ind w:firstLine="482"/>
        <w:rPr>
          <w:rFonts w:ascii="Times New Roman" w:hAnsi="Times New Roman" w:eastAsia="宋体"/>
          <w:b/>
          <w:bCs/>
          <w:color w:val="auto"/>
          <w:sz w:val="24"/>
          <w:szCs w:val="24"/>
          <w:highlight w:val="none"/>
          <w:lang w:eastAsia="zh-CN"/>
        </w:rPr>
      </w:pPr>
    </w:p>
    <w:p w14:paraId="1CF6FE94">
      <w:pPr>
        <w:pStyle w:val="16"/>
        <w:spacing w:line="360" w:lineRule="auto"/>
        <w:ind w:firstLine="482"/>
        <w:rPr>
          <w:rFonts w:ascii="Times New Roman" w:hAnsi="Times New Roman" w:eastAsia="宋体"/>
          <w:b/>
          <w:bCs/>
          <w:color w:val="auto"/>
          <w:sz w:val="24"/>
          <w:szCs w:val="24"/>
          <w:highlight w:val="none"/>
          <w:lang w:eastAsia="zh-CN"/>
        </w:rPr>
      </w:pPr>
    </w:p>
    <w:p w14:paraId="4A914656">
      <w:pPr>
        <w:pStyle w:val="16"/>
        <w:spacing w:line="360" w:lineRule="auto"/>
        <w:ind w:firstLine="482"/>
        <w:rPr>
          <w:rFonts w:ascii="Times New Roman" w:hAnsi="Times New Roman" w:eastAsia="宋体"/>
          <w:b/>
          <w:bCs/>
          <w:color w:val="auto"/>
          <w:sz w:val="24"/>
          <w:szCs w:val="24"/>
          <w:highlight w:val="none"/>
          <w:lang w:eastAsia="zh-CN"/>
        </w:rPr>
      </w:pPr>
    </w:p>
    <w:p w14:paraId="42443186">
      <w:pPr>
        <w:pStyle w:val="16"/>
        <w:spacing w:line="360" w:lineRule="auto"/>
        <w:ind w:firstLine="482"/>
        <w:rPr>
          <w:rFonts w:ascii="Times New Roman" w:hAnsi="Times New Roman" w:eastAsia="宋体"/>
          <w:b/>
          <w:bCs/>
          <w:color w:val="auto"/>
          <w:sz w:val="24"/>
          <w:szCs w:val="24"/>
          <w:highlight w:val="none"/>
          <w:lang w:eastAsia="zh-CN"/>
        </w:rPr>
      </w:pPr>
    </w:p>
    <w:p w14:paraId="4D2CCB2E">
      <w:pPr>
        <w:pStyle w:val="16"/>
        <w:spacing w:line="360" w:lineRule="auto"/>
        <w:ind w:firstLine="482"/>
        <w:rPr>
          <w:rFonts w:ascii="Times New Roman" w:hAnsi="Times New Roman" w:eastAsia="宋体"/>
          <w:b/>
          <w:bCs/>
          <w:color w:val="auto"/>
          <w:sz w:val="24"/>
          <w:szCs w:val="24"/>
          <w:highlight w:val="none"/>
          <w:lang w:eastAsia="zh-CN"/>
        </w:rPr>
      </w:pPr>
    </w:p>
    <w:p w14:paraId="4A7B73F5">
      <w:pPr>
        <w:pStyle w:val="16"/>
        <w:spacing w:line="360" w:lineRule="auto"/>
        <w:ind w:firstLine="480"/>
        <w:rPr>
          <w:rFonts w:ascii="Times New Roman" w:hAnsi="Times New Roman" w:eastAsia="GulimChe"/>
          <w:b/>
          <w:bCs/>
          <w:color w:val="auto"/>
          <w:sz w:val="24"/>
          <w:szCs w:val="24"/>
          <w:highlight w:val="none"/>
          <w:lang w:eastAsia="zh-CN"/>
        </w:rPr>
      </w:pPr>
    </w:p>
    <w:p w14:paraId="7D1C6C72">
      <w:pPr>
        <w:pStyle w:val="16"/>
        <w:spacing w:line="360" w:lineRule="auto"/>
        <w:ind w:firstLine="480"/>
        <w:rPr>
          <w:rFonts w:ascii="Times New Roman" w:hAnsi="Times New Roman" w:eastAsia="GulimChe"/>
          <w:b/>
          <w:bCs/>
          <w:color w:val="auto"/>
          <w:sz w:val="24"/>
          <w:szCs w:val="24"/>
          <w:highlight w:val="none"/>
          <w:lang w:eastAsia="zh-CN"/>
        </w:rPr>
      </w:pPr>
    </w:p>
    <w:p w14:paraId="46794793">
      <w:pPr>
        <w:widowControl/>
        <w:jc w:val="left"/>
        <w:rPr>
          <w:rFonts w:hint="eastAsia" w:ascii="宋体" w:hAnsi="宋体"/>
          <w:b/>
          <w:sz w:val="24"/>
          <w:highlight w:val="none"/>
        </w:rPr>
      </w:pPr>
    </w:p>
    <w:p w14:paraId="35BBBD7A">
      <w:pPr>
        <w:pStyle w:val="59"/>
        <w:numPr>
          <w:ilvl w:val="0"/>
          <w:numId w:val="6"/>
        </w:numPr>
        <w:spacing w:line="360" w:lineRule="auto"/>
        <w:ind w:firstLineChars="0"/>
        <w:outlineLvl w:val="0"/>
        <w:rPr>
          <w:rFonts w:hint="eastAsia" w:ascii="黑体" w:hAnsi="黑体" w:eastAsia="黑体"/>
          <w:sz w:val="24"/>
          <w:szCs w:val="24"/>
          <w:highlight w:val="none"/>
        </w:rPr>
      </w:pPr>
      <w:r>
        <w:rPr>
          <w:rFonts w:ascii="黑体" w:hAnsi="黑体" w:eastAsia="黑体"/>
          <w:sz w:val="24"/>
          <w:szCs w:val="24"/>
          <w:highlight w:val="none"/>
        </w:rPr>
        <w:br w:type="page"/>
      </w:r>
      <w:bookmarkStart w:id="55" w:name="_Toc21488"/>
      <w:r>
        <w:rPr>
          <w:rFonts w:hint="eastAsia" w:ascii="黑体" w:hAnsi="黑体" w:eastAsia="黑体"/>
          <w:sz w:val="24"/>
          <w:szCs w:val="24"/>
          <w:highlight w:val="none"/>
        </w:rPr>
        <w:t>售后服务</w:t>
      </w:r>
      <w:bookmarkEnd w:id="55"/>
    </w:p>
    <w:p w14:paraId="7E60BA72">
      <w:pPr>
        <w:pStyle w:val="3"/>
        <w:numPr>
          <w:ilvl w:val="1"/>
          <w:numId w:val="6"/>
        </w:numPr>
        <w:spacing w:before="0" w:after="0" w:line="360" w:lineRule="auto"/>
        <w:rPr>
          <w:rFonts w:hint="eastAsia" w:ascii="黑体" w:hAnsi="黑体" w:eastAsia="黑体"/>
          <w:b w:val="0"/>
          <w:sz w:val="24"/>
          <w:szCs w:val="24"/>
          <w:highlight w:val="none"/>
        </w:rPr>
      </w:pPr>
      <w:bookmarkStart w:id="56" w:name="_Toc5927"/>
      <w:r>
        <w:rPr>
          <w:rFonts w:ascii="黑体" w:hAnsi="黑体" w:eastAsia="黑体"/>
          <w:b w:val="0"/>
          <w:sz w:val="24"/>
          <w:szCs w:val="24"/>
          <w:highlight w:val="none"/>
        </w:rPr>
        <w:t>培训及保修</w:t>
      </w:r>
      <w:bookmarkEnd w:id="56"/>
    </w:p>
    <w:p w14:paraId="5FDDB268">
      <w:pPr>
        <w:numPr>
          <w:ilvl w:val="2"/>
          <w:numId w:val="7"/>
        </w:numPr>
        <w:spacing w:line="360" w:lineRule="auto"/>
        <w:ind w:left="0" w:firstLine="0"/>
        <w:rPr>
          <w:rFonts w:hint="eastAsia" w:ascii="宋体" w:hAnsi="宋体"/>
          <w:sz w:val="24"/>
          <w:szCs w:val="21"/>
          <w:highlight w:val="none"/>
        </w:rPr>
      </w:pPr>
      <w:r>
        <w:rPr>
          <w:rFonts w:ascii="宋体" w:hAnsi="宋体"/>
          <w:sz w:val="24"/>
          <w:szCs w:val="21"/>
          <w:highlight w:val="none"/>
        </w:rPr>
        <w:t>设备最终验收合格后保修一年。设备各部位在正常环境和正确</w:t>
      </w:r>
      <w:r>
        <w:rPr>
          <w:rFonts w:hint="eastAsia" w:ascii="宋体" w:hAnsi="宋体"/>
          <w:sz w:val="24"/>
          <w:szCs w:val="21"/>
          <w:highlight w:val="none"/>
        </w:rPr>
        <w:t>的</w:t>
      </w:r>
      <w:r>
        <w:rPr>
          <w:rFonts w:ascii="宋体" w:hAnsi="宋体"/>
          <w:sz w:val="24"/>
          <w:szCs w:val="21"/>
          <w:highlight w:val="none"/>
        </w:rPr>
        <w:t>维护（</w:t>
      </w:r>
      <w:r>
        <w:rPr>
          <w:rFonts w:hint="eastAsia" w:ascii="宋体" w:hAnsi="宋体"/>
          <w:sz w:val="24"/>
          <w:szCs w:val="21"/>
          <w:highlight w:val="none"/>
          <w:lang w:eastAsia="zh-CN"/>
        </w:rPr>
        <w:t>投标方</w:t>
      </w:r>
      <w:r>
        <w:rPr>
          <w:rFonts w:ascii="宋体" w:hAnsi="宋体"/>
          <w:sz w:val="24"/>
          <w:szCs w:val="21"/>
          <w:highlight w:val="none"/>
        </w:rPr>
        <w:t>提供维护方法，并给</w:t>
      </w:r>
      <w:r>
        <w:rPr>
          <w:rFonts w:hint="eastAsia" w:ascii="宋体" w:hAnsi="宋体"/>
          <w:sz w:val="24"/>
          <w:szCs w:val="21"/>
          <w:highlight w:val="none"/>
          <w:lang w:eastAsia="zh-CN"/>
        </w:rPr>
        <w:t>招标方</w:t>
      </w:r>
      <w:r>
        <w:rPr>
          <w:rFonts w:ascii="宋体" w:hAnsi="宋体"/>
          <w:sz w:val="24"/>
          <w:szCs w:val="21"/>
          <w:highlight w:val="none"/>
        </w:rPr>
        <w:t>培训）下不会生锈。</w:t>
      </w:r>
    </w:p>
    <w:p w14:paraId="57121785">
      <w:pPr>
        <w:numPr>
          <w:ilvl w:val="2"/>
          <w:numId w:val="7"/>
        </w:numPr>
        <w:spacing w:line="360" w:lineRule="auto"/>
        <w:ind w:left="0" w:firstLine="0"/>
        <w:rPr>
          <w:rFonts w:hint="eastAsia" w:ascii="宋体" w:hAnsi="宋体"/>
          <w:sz w:val="24"/>
          <w:szCs w:val="21"/>
          <w:highlight w:val="none"/>
        </w:rPr>
      </w:pPr>
      <w:r>
        <w:rPr>
          <w:rFonts w:hint="eastAsia" w:ascii="宋体" w:hAnsi="宋体"/>
          <w:sz w:val="24"/>
          <w:szCs w:val="21"/>
          <w:highlight w:val="none"/>
          <w:lang w:val="es-ES" w:eastAsia="zh-CN"/>
        </w:rPr>
        <w:t>投标方</w:t>
      </w:r>
      <w:r>
        <w:rPr>
          <w:rFonts w:hint="eastAsia" w:ascii="宋体" w:hAnsi="宋体"/>
          <w:sz w:val="24"/>
          <w:szCs w:val="21"/>
          <w:highlight w:val="none"/>
          <w:lang w:val="es-ES"/>
        </w:rPr>
        <w:t>提供不少于半年消耗的易损件。设备最终验收时，并根据易损件清单交付</w:t>
      </w:r>
      <w:r>
        <w:rPr>
          <w:rFonts w:hint="eastAsia" w:ascii="宋体" w:hAnsi="宋体"/>
          <w:sz w:val="24"/>
          <w:szCs w:val="21"/>
          <w:highlight w:val="none"/>
          <w:lang w:val="es-ES" w:eastAsia="zh-CN"/>
        </w:rPr>
        <w:t>招标方</w:t>
      </w:r>
      <w:r>
        <w:rPr>
          <w:rFonts w:hint="eastAsia" w:ascii="宋体" w:hAnsi="宋体"/>
          <w:sz w:val="24"/>
          <w:szCs w:val="21"/>
          <w:highlight w:val="none"/>
          <w:lang w:val="es-ES"/>
        </w:rPr>
        <w:t>。</w:t>
      </w:r>
    </w:p>
    <w:p w14:paraId="6C1D3E0D">
      <w:pPr>
        <w:numPr>
          <w:ilvl w:val="2"/>
          <w:numId w:val="7"/>
        </w:numPr>
        <w:spacing w:line="360" w:lineRule="auto"/>
        <w:ind w:left="0" w:firstLine="0"/>
        <w:rPr>
          <w:rFonts w:hint="eastAsia" w:ascii="宋体" w:hAnsi="宋体"/>
          <w:sz w:val="24"/>
          <w:szCs w:val="21"/>
          <w:highlight w:val="none"/>
        </w:rPr>
      </w:pPr>
      <w:r>
        <w:rPr>
          <w:rFonts w:ascii="宋体" w:hAnsi="宋体"/>
          <w:sz w:val="24"/>
          <w:szCs w:val="21"/>
          <w:highlight w:val="none"/>
        </w:rPr>
        <w:t>设备验收前对</w:t>
      </w:r>
      <w:r>
        <w:rPr>
          <w:rFonts w:hint="eastAsia" w:ascii="宋体" w:hAnsi="宋体"/>
          <w:sz w:val="24"/>
          <w:szCs w:val="21"/>
          <w:highlight w:val="none"/>
          <w:lang w:eastAsia="zh-CN"/>
        </w:rPr>
        <w:t>招标方</w:t>
      </w:r>
      <w:r>
        <w:rPr>
          <w:rFonts w:ascii="宋体" w:hAnsi="宋体"/>
          <w:sz w:val="24"/>
          <w:szCs w:val="21"/>
          <w:highlight w:val="none"/>
        </w:rPr>
        <w:t>技术人员和操作人员进行操作、维护、换型和程序编写与维护培训。</w:t>
      </w:r>
    </w:p>
    <w:p w14:paraId="38E278C7">
      <w:pPr>
        <w:numPr>
          <w:ilvl w:val="2"/>
          <w:numId w:val="7"/>
        </w:numPr>
        <w:spacing w:line="360" w:lineRule="auto"/>
        <w:ind w:left="0" w:firstLine="0"/>
        <w:rPr>
          <w:rFonts w:hint="eastAsia" w:ascii="宋体" w:hAnsi="宋体"/>
          <w:sz w:val="24"/>
          <w:szCs w:val="21"/>
          <w:highlight w:val="none"/>
        </w:rPr>
      </w:pPr>
      <w:r>
        <w:rPr>
          <w:rFonts w:ascii="宋体" w:hAnsi="宋体"/>
          <w:sz w:val="24"/>
          <w:szCs w:val="21"/>
          <w:highlight w:val="none"/>
        </w:rPr>
        <w:t>通过更换部件可以实现尺寸范围内的所有型号，部件更换方便，换型停机时间小于</w:t>
      </w:r>
      <w:r>
        <w:rPr>
          <w:rFonts w:hint="eastAsia" w:ascii="宋体" w:hAnsi="宋体"/>
          <w:sz w:val="24"/>
          <w:szCs w:val="21"/>
          <w:highlight w:val="none"/>
        </w:rPr>
        <w:t>1人</w:t>
      </w:r>
      <w:r>
        <w:rPr>
          <w:rFonts w:ascii="宋体" w:hAnsi="宋体"/>
          <w:sz w:val="24"/>
          <w:szCs w:val="21"/>
          <w:highlight w:val="none"/>
        </w:rPr>
        <w:t>2小时</w:t>
      </w:r>
      <w:r>
        <w:rPr>
          <w:rFonts w:hint="eastAsia" w:ascii="宋体" w:hAnsi="宋体"/>
          <w:sz w:val="24"/>
          <w:szCs w:val="21"/>
          <w:highlight w:val="none"/>
        </w:rPr>
        <w:t xml:space="preserve">,精确定位部件换型需要提供换型操作步骤、指引及注意事项。 </w:t>
      </w:r>
    </w:p>
    <w:p w14:paraId="63402E1A">
      <w:pPr>
        <w:numPr>
          <w:ilvl w:val="2"/>
          <w:numId w:val="7"/>
        </w:numPr>
        <w:spacing w:line="360" w:lineRule="auto"/>
        <w:ind w:left="0" w:firstLine="0"/>
        <w:rPr>
          <w:rFonts w:hint="eastAsia" w:ascii="宋体" w:hAnsi="宋体"/>
          <w:sz w:val="24"/>
          <w:szCs w:val="21"/>
          <w:highlight w:val="none"/>
          <w:lang w:val="es-ES"/>
        </w:rPr>
      </w:pPr>
      <w:r>
        <w:rPr>
          <w:rFonts w:hint="eastAsia" w:ascii="宋体" w:hAnsi="宋体"/>
          <w:sz w:val="24"/>
          <w:szCs w:val="21"/>
          <w:highlight w:val="none"/>
        </w:rPr>
        <w:t>保修期间如遇到重大品质和设备异常时，在远程无法解决的情况下，</w:t>
      </w:r>
      <w:r>
        <w:rPr>
          <w:rFonts w:hint="eastAsia" w:ascii="宋体" w:hAnsi="宋体"/>
          <w:sz w:val="24"/>
          <w:szCs w:val="21"/>
          <w:highlight w:val="none"/>
          <w:lang w:eastAsia="zh-CN"/>
        </w:rPr>
        <w:t>投标方</w:t>
      </w:r>
      <w:r>
        <w:rPr>
          <w:rFonts w:hint="eastAsia" w:ascii="宋体" w:hAnsi="宋体"/>
          <w:sz w:val="24"/>
          <w:szCs w:val="21"/>
          <w:highlight w:val="none"/>
        </w:rPr>
        <w:t>需应在收到</w:t>
      </w:r>
      <w:r>
        <w:rPr>
          <w:rFonts w:hint="eastAsia" w:ascii="宋体" w:hAnsi="宋体"/>
          <w:sz w:val="24"/>
          <w:szCs w:val="21"/>
          <w:highlight w:val="none"/>
          <w:lang w:eastAsia="zh-CN"/>
        </w:rPr>
        <w:t>招标方</w:t>
      </w:r>
      <w:r>
        <w:rPr>
          <w:rFonts w:hint="eastAsia" w:ascii="宋体" w:hAnsi="宋体"/>
          <w:sz w:val="24"/>
          <w:szCs w:val="21"/>
          <w:highlight w:val="none"/>
        </w:rPr>
        <w:t>通知后24小时内到达现场。</w:t>
      </w:r>
    </w:p>
    <w:p w14:paraId="3035840C">
      <w:pPr>
        <w:pStyle w:val="3"/>
        <w:numPr>
          <w:ilvl w:val="1"/>
          <w:numId w:val="6"/>
        </w:numPr>
        <w:spacing w:before="0" w:after="0" w:line="360" w:lineRule="auto"/>
        <w:rPr>
          <w:rFonts w:hint="eastAsia" w:ascii="黑体" w:hAnsi="黑体" w:eastAsia="黑体"/>
          <w:b w:val="0"/>
          <w:sz w:val="24"/>
          <w:szCs w:val="21"/>
          <w:highlight w:val="none"/>
        </w:rPr>
      </w:pPr>
      <w:bookmarkStart w:id="57" w:name="_Toc26155"/>
      <w:r>
        <w:rPr>
          <w:rFonts w:ascii="黑体" w:hAnsi="黑体" w:eastAsia="黑体"/>
          <w:b w:val="0"/>
          <w:sz w:val="24"/>
          <w:szCs w:val="21"/>
          <w:highlight w:val="none"/>
        </w:rPr>
        <w:t>文件清单</w:t>
      </w:r>
      <w:bookmarkEnd w:id="57"/>
    </w:p>
    <w:p w14:paraId="101789B8">
      <w:pPr>
        <w:numPr>
          <w:ilvl w:val="2"/>
          <w:numId w:val="8"/>
        </w:numPr>
        <w:spacing w:line="360" w:lineRule="auto"/>
        <w:rPr>
          <w:rFonts w:hint="eastAsia" w:ascii="宋体" w:hAnsi="宋体"/>
          <w:sz w:val="24"/>
          <w:highlight w:val="none"/>
          <w:lang w:val="es-ES"/>
        </w:rPr>
      </w:pPr>
      <w:r>
        <w:rPr>
          <w:rFonts w:hint="eastAsia" w:ascii="宋体" w:hAnsi="宋体"/>
          <w:sz w:val="24"/>
          <w:highlight w:val="none"/>
          <w:lang w:eastAsia="zh-CN"/>
        </w:rPr>
        <w:t>投标方</w:t>
      </w:r>
      <w:r>
        <w:rPr>
          <w:rFonts w:hint="eastAsia" w:ascii="宋体" w:hAnsi="宋体"/>
          <w:sz w:val="24"/>
          <w:highlight w:val="none"/>
          <w:lang w:val="es-ES"/>
        </w:rPr>
        <w:t>需根据下表内容提供相关资料</w:t>
      </w:r>
      <w:r>
        <w:rPr>
          <w:rFonts w:ascii="宋体" w:hAnsi="宋体"/>
          <w:sz w:val="24"/>
          <w:highlight w:val="none"/>
          <w:lang w:val="es-ES"/>
        </w:rPr>
        <w:t>。</w:t>
      </w:r>
    </w:p>
    <w:tbl>
      <w:tblPr>
        <w:tblStyle w:val="36"/>
        <w:tblW w:w="907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00"/>
        <w:gridCol w:w="3511"/>
        <w:gridCol w:w="709"/>
        <w:gridCol w:w="709"/>
        <w:gridCol w:w="3543"/>
      </w:tblGrid>
      <w:tr w14:paraId="6960B5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3" w:hRule="atLeast"/>
        </w:trPr>
        <w:tc>
          <w:tcPr>
            <w:tcW w:w="600" w:type="dxa"/>
            <w:vAlign w:val="center"/>
          </w:tcPr>
          <w:p w14:paraId="720B04A6">
            <w:pPr>
              <w:snapToGrid w:val="0"/>
              <w:spacing w:line="0" w:lineRule="atLeast"/>
              <w:jc w:val="center"/>
              <w:textAlignment w:val="baseline"/>
              <w:rPr>
                <w:rFonts w:hint="eastAsia" w:ascii="宋体" w:hAnsi="宋体" w:cs="宋体"/>
                <w:kern w:val="0"/>
                <w:sz w:val="22"/>
                <w:szCs w:val="22"/>
                <w:highlight w:val="none"/>
              </w:rPr>
            </w:pPr>
            <w:r>
              <w:rPr>
                <w:rFonts w:hint="eastAsia" w:ascii="宋体" w:hAnsi="宋体" w:cs="宋体"/>
                <w:kern w:val="0"/>
                <w:sz w:val="22"/>
                <w:szCs w:val="22"/>
                <w:highlight w:val="none"/>
              </w:rPr>
              <w:t>序号</w:t>
            </w:r>
          </w:p>
        </w:tc>
        <w:tc>
          <w:tcPr>
            <w:tcW w:w="3511" w:type="dxa"/>
            <w:vAlign w:val="center"/>
          </w:tcPr>
          <w:p w14:paraId="2BBE45F9">
            <w:pPr>
              <w:snapToGrid w:val="0"/>
              <w:spacing w:line="0" w:lineRule="atLeast"/>
              <w:jc w:val="center"/>
              <w:textAlignment w:val="baseline"/>
              <w:rPr>
                <w:rFonts w:hint="eastAsia" w:ascii="宋体" w:hAnsi="宋体" w:cs="宋体"/>
                <w:kern w:val="0"/>
                <w:sz w:val="22"/>
                <w:szCs w:val="22"/>
                <w:highlight w:val="none"/>
              </w:rPr>
            </w:pPr>
            <w:r>
              <w:rPr>
                <w:rFonts w:hint="eastAsia" w:ascii="宋体" w:hAnsi="宋体" w:cs="宋体"/>
                <w:kern w:val="0"/>
                <w:sz w:val="22"/>
                <w:szCs w:val="22"/>
                <w:highlight w:val="none"/>
              </w:rPr>
              <w:t>名称</w:t>
            </w:r>
          </w:p>
        </w:tc>
        <w:tc>
          <w:tcPr>
            <w:tcW w:w="709" w:type="dxa"/>
            <w:vAlign w:val="center"/>
          </w:tcPr>
          <w:p w14:paraId="3D8F2A10">
            <w:pPr>
              <w:snapToGrid w:val="0"/>
              <w:spacing w:line="0" w:lineRule="atLeast"/>
              <w:jc w:val="center"/>
              <w:textAlignment w:val="baseline"/>
              <w:rPr>
                <w:rFonts w:hint="eastAsia" w:ascii="宋体" w:hAnsi="宋体" w:cs="宋体"/>
                <w:kern w:val="0"/>
                <w:sz w:val="22"/>
                <w:szCs w:val="22"/>
                <w:highlight w:val="none"/>
              </w:rPr>
            </w:pPr>
            <w:r>
              <w:rPr>
                <w:rFonts w:hint="eastAsia" w:ascii="宋体" w:hAnsi="宋体" w:cs="宋体"/>
                <w:kern w:val="0"/>
                <w:sz w:val="22"/>
                <w:szCs w:val="22"/>
                <w:highlight w:val="none"/>
              </w:rPr>
              <w:t>数量</w:t>
            </w:r>
          </w:p>
        </w:tc>
        <w:tc>
          <w:tcPr>
            <w:tcW w:w="709" w:type="dxa"/>
            <w:vAlign w:val="center"/>
          </w:tcPr>
          <w:p w14:paraId="384D8207">
            <w:pPr>
              <w:snapToGrid w:val="0"/>
              <w:spacing w:line="0" w:lineRule="atLeast"/>
              <w:jc w:val="center"/>
              <w:textAlignment w:val="baseline"/>
              <w:rPr>
                <w:rFonts w:hint="eastAsia" w:ascii="宋体" w:hAnsi="宋体" w:cs="宋体"/>
                <w:kern w:val="0"/>
                <w:sz w:val="22"/>
                <w:szCs w:val="22"/>
                <w:highlight w:val="none"/>
              </w:rPr>
            </w:pPr>
            <w:r>
              <w:rPr>
                <w:rFonts w:hint="eastAsia" w:ascii="宋体" w:hAnsi="宋体" w:cs="宋体"/>
                <w:kern w:val="0"/>
                <w:sz w:val="22"/>
                <w:szCs w:val="22"/>
                <w:highlight w:val="none"/>
              </w:rPr>
              <w:t>单位</w:t>
            </w:r>
          </w:p>
        </w:tc>
        <w:tc>
          <w:tcPr>
            <w:tcW w:w="3543" w:type="dxa"/>
            <w:vAlign w:val="center"/>
          </w:tcPr>
          <w:p w14:paraId="108214B2">
            <w:pPr>
              <w:snapToGrid w:val="0"/>
              <w:spacing w:line="0" w:lineRule="atLeast"/>
              <w:jc w:val="center"/>
              <w:textAlignment w:val="baseline"/>
              <w:rPr>
                <w:rFonts w:hint="eastAsia" w:ascii="宋体" w:hAnsi="宋体" w:cs="宋体"/>
                <w:kern w:val="0"/>
                <w:sz w:val="22"/>
                <w:szCs w:val="22"/>
                <w:highlight w:val="none"/>
              </w:rPr>
            </w:pPr>
            <w:r>
              <w:rPr>
                <w:rFonts w:hint="eastAsia" w:ascii="宋体" w:hAnsi="宋体" w:cs="宋体"/>
                <w:kern w:val="0"/>
                <w:sz w:val="22"/>
                <w:szCs w:val="22"/>
                <w:highlight w:val="none"/>
              </w:rPr>
              <w:t>备注</w:t>
            </w:r>
          </w:p>
        </w:tc>
      </w:tr>
      <w:tr w14:paraId="020DB3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trPr>
        <w:tc>
          <w:tcPr>
            <w:tcW w:w="600" w:type="dxa"/>
            <w:vAlign w:val="center"/>
          </w:tcPr>
          <w:p w14:paraId="3E1DCCE0">
            <w:pPr>
              <w:snapToGrid w:val="0"/>
              <w:spacing w:line="0" w:lineRule="atLeast"/>
              <w:jc w:val="center"/>
              <w:textAlignment w:val="baseline"/>
              <w:rPr>
                <w:rFonts w:hint="eastAsia" w:ascii="宋体" w:hAnsi="宋体" w:cs="宋体"/>
                <w:kern w:val="0"/>
                <w:sz w:val="22"/>
                <w:szCs w:val="22"/>
                <w:highlight w:val="none"/>
              </w:rPr>
            </w:pPr>
            <w:r>
              <w:rPr>
                <w:rFonts w:ascii="宋体" w:hAnsi="宋体" w:cs="宋体"/>
                <w:kern w:val="0"/>
                <w:sz w:val="22"/>
                <w:szCs w:val="22"/>
                <w:highlight w:val="none"/>
              </w:rPr>
              <w:t>1</w:t>
            </w:r>
          </w:p>
        </w:tc>
        <w:tc>
          <w:tcPr>
            <w:tcW w:w="3511" w:type="dxa"/>
            <w:vAlign w:val="center"/>
          </w:tcPr>
          <w:p w14:paraId="18498DE3">
            <w:pPr>
              <w:snapToGrid w:val="0"/>
              <w:spacing w:line="0" w:lineRule="atLeast"/>
              <w:jc w:val="left"/>
              <w:textAlignment w:val="baseline"/>
              <w:rPr>
                <w:rFonts w:hint="eastAsia" w:ascii="宋体" w:hAnsi="宋体" w:cs="宋体"/>
                <w:kern w:val="0"/>
                <w:sz w:val="22"/>
                <w:szCs w:val="22"/>
                <w:highlight w:val="none"/>
              </w:rPr>
            </w:pPr>
            <w:r>
              <w:rPr>
                <w:rFonts w:hint="eastAsia" w:ascii="宋体" w:hAnsi="宋体" w:cs="宋体"/>
                <w:kern w:val="0"/>
                <w:sz w:val="22"/>
                <w:szCs w:val="22"/>
                <w:highlight w:val="none"/>
              </w:rPr>
              <w:t>设备装箱单</w:t>
            </w:r>
          </w:p>
        </w:tc>
        <w:tc>
          <w:tcPr>
            <w:tcW w:w="709" w:type="dxa"/>
            <w:vAlign w:val="center"/>
          </w:tcPr>
          <w:p w14:paraId="58D4EF24">
            <w:pPr>
              <w:snapToGrid w:val="0"/>
              <w:spacing w:line="0" w:lineRule="atLeast"/>
              <w:jc w:val="center"/>
              <w:textAlignment w:val="baseline"/>
              <w:rPr>
                <w:rFonts w:hint="eastAsia" w:ascii="宋体" w:hAnsi="宋体" w:cs="宋体"/>
                <w:kern w:val="0"/>
                <w:sz w:val="22"/>
                <w:szCs w:val="22"/>
                <w:highlight w:val="none"/>
              </w:rPr>
            </w:pPr>
            <w:r>
              <w:rPr>
                <w:rFonts w:hint="eastAsia" w:ascii="宋体" w:hAnsi="宋体" w:cs="宋体"/>
                <w:kern w:val="0"/>
                <w:sz w:val="22"/>
                <w:szCs w:val="22"/>
                <w:highlight w:val="none"/>
              </w:rPr>
              <w:t>1</w:t>
            </w:r>
          </w:p>
        </w:tc>
        <w:tc>
          <w:tcPr>
            <w:tcW w:w="709" w:type="dxa"/>
            <w:vAlign w:val="center"/>
          </w:tcPr>
          <w:p w14:paraId="7BE72253">
            <w:pPr>
              <w:snapToGrid w:val="0"/>
              <w:spacing w:line="0" w:lineRule="atLeast"/>
              <w:jc w:val="center"/>
              <w:textAlignment w:val="baseline"/>
              <w:rPr>
                <w:rFonts w:hint="eastAsia" w:ascii="宋体" w:hAnsi="宋体" w:cs="宋体"/>
                <w:kern w:val="0"/>
                <w:sz w:val="22"/>
                <w:szCs w:val="22"/>
                <w:highlight w:val="none"/>
              </w:rPr>
            </w:pPr>
            <w:r>
              <w:rPr>
                <w:rFonts w:hint="eastAsia" w:ascii="宋体" w:hAnsi="宋体" w:cs="宋体"/>
                <w:kern w:val="0"/>
                <w:sz w:val="22"/>
                <w:szCs w:val="22"/>
                <w:highlight w:val="none"/>
              </w:rPr>
              <w:t>份</w:t>
            </w:r>
          </w:p>
        </w:tc>
        <w:tc>
          <w:tcPr>
            <w:tcW w:w="3543" w:type="dxa"/>
            <w:vAlign w:val="center"/>
          </w:tcPr>
          <w:p w14:paraId="6D1CB9B8">
            <w:pPr>
              <w:snapToGrid w:val="0"/>
              <w:spacing w:line="0" w:lineRule="atLeast"/>
              <w:jc w:val="center"/>
              <w:textAlignment w:val="baseline"/>
              <w:rPr>
                <w:rFonts w:hint="eastAsia" w:ascii="宋体" w:hAnsi="宋体" w:cs="宋体"/>
                <w:kern w:val="0"/>
                <w:sz w:val="22"/>
                <w:szCs w:val="22"/>
                <w:highlight w:val="none"/>
              </w:rPr>
            </w:pPr>
          </w:p>
        </w:tc>
      </w:tr>
      <w:tr w14:paraId="10A8F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trPr>
        <w:tc>
          <w:tcPr>
            <w:tcW w:w="600" w:type="dxa"/>
            <w:vAlign w:val="center"/>
          </w:tcPr>
          <w:p w14:paraId="62ACA98A">
            <w:pPr>
              <w:snapToGrid w:val="0"/>
              <w:spacing w:line="0" w:lineRule="atLeast"/>
              <w:jc w:val="center"/>
              <w:textAlignment w:val="baseline"/>
              <w:rPr>
                <w:rFonts w:hint="eastAsia" w:ascii="宋体" w:hAnsi="宋体" w:cs="宋体"/>
                <w:kern w:val="0"/>
                <w:sz w:val="22"/>
                <w:szCs w:val="22"/>
                <w:highlight w:val="none"/>
              </w:rPr>
            </w:pPr>
            <w:r>
              <w:rPr>
                <w:rFonts w:hint="eastAsia" w:ascii="宋体" w:hAnsi="宋体" w:cs="宋体"/>
                <w:kern w:val="0"/>
                <w:sz w:val="22"/>
                <w:szCs w:val="22"/>
                <w:highlight w:val="none"/>
              </w:rPr>
              <w:t>2</w:t>
            </w:r>
          </w:p>
        </w:tc>
        <w:tc>
          <w:tcPr>
            <w:tcW w:w="3511" w:type="dxa"/>
            <w:vAlign w:val="center"/>
          </w:tcPr>
          <w:p w14:paraId="14F10421">
            <w:pPr>
              <w:spacing w:line="0" w:lineRule="atLeast"/>
              <w:jc w:val="left"/>
              <w:rPr>
                <w:rFonts w:hint="eastAsia" w:ascii="宋体" w:hAnsi="宋体" w:cs="宋体"/>
                <w:kern w:val="0"/>
                <w:sz w:val="22"/>
                <w:szCs w:val="22"/>
                <w:highlight w:val="none"/>
              </w:rPr>
            </w:pPr>
            <w:r>
              <w:rPr>
                <w:rFonts w:hint="eastAsia" w:ascii="宋体" w:hAnsi="宋体" w:cs="宋体"/>
                <w:kern w:val="0"/>
                <w:sz w:val="22"/>
                <w:szCs w:val="22"/>
                <w:highlight w:val="none"/>
              </w:rPr>
              <w:t>交货规格书</w:t>
            </w:r>
          </w:p>
        </w:tc>
        <w:tc>
          <w:tcPr>
            <w:tcW w:w="709" w:type="dxa"/>
            <w:vAlign w:val="center"/>
          </w:tcPr>
          <w:p w14:paraId="7D382D2B">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1</w:t>
            </w:r>
          </w:p>
        </w:tc>
        <w:tc>
          <w:tcPr>
            <w:tcW w:w="709" w:type="dxa"/>
            <w:vAlign w:val="center"/>
          </w:tcPr>
          <w:p w14:paraId="6F29B9E3">
            <w:pPr>
              <w:spacing w:line="0" w:lineRule="atLeast"/>
              <w:jc w:val="center"/>
              <w:rPr>
                <w:rFonts w:hint="eastAsia" w:ascii="宋体" w:hAnsi="宋体" w:cs="宋体"/>
                <w:kern w:val="0"/>
                <w:sz w:val="22"/>
                <w:szCs w:val="22"/>
                <w:highlight w:val="none"/>
              </w:rPr>
            </w:pPr>
            <w:r>
              <w:rPr>
                <w:rFonts w:ascii="宋体" w:hAnsi="宋体" w:cs="宋体"/>
                <w:kern w:val="0"/>
                <w:sz w:val="22"/>
                <w:szCs w:val="22"/>
                <w:highlight w:val="none"/>
              </w:rPr>
              <w:t>件</w:t>
            </w:r>
          </w:p>
        </w:tc>
        <w:tc>
          <w:tcPr>
            <w:tcW w:w="3543" w:type="dxa"/>
            <w:vAlign w:val="center"/>
          </w:tcPr>
          <w:p w14:paraId="2ECD2FA1">
            <w:pPr>
              <w:snapToGrid w:val="0"/>
              <w:spacing w:line="0" w:lineRule="atLeast"/>
              <w:jc w:val="center"/>
              <w:textAlignment w:val="baseline"/>
              <w:rPr>
                <w:rFonts w:hint="eastAsia" w:ascii="宋体" w:hAnsi="宋体" w:cs="宋体"/>
                <w:kern w:val="0"/>
                <w:sz w:val="22"/>
                <w:szCs w:val="22"/>
                <w:highlight w:val="none"/>
              </w:rPr>
            </w:pPr>
          </w:p>
        </w:tc>
      </w:tr>
      <w:tr w14:paraId="6EF1E9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trPr>
        <w:tc>
          <w:tcPr>
            <w:tcW w:w="600" w:type="dxa"/>
            <w:vAlign w:val="center"/>
          </w:tcPr>
          <w:p w14:paraId="3D4685A8">
            <w:pPr>
              <w:snapToGrid w:val="0"/>
              <w:spacing w:line="0" w:lineRule="atLeast"/>
              <w:jc w:val="center"/>
              <w:textAlignment w:val="baseline"/>
              <w:rPr>
                <w:rFonts w:hint="eastAsia" w:ascii="宋体" w:hAnsi="宋体" w:cs="宋体"/>
                <w:kern w:val="0"/>
                <w:sz w:val="22"/>
                <w:szCs w:val="22"/>
                <w:highlight w:val="none"/>
              </w:rPr>
            </w:pPr>
            <w:r>
              <w:rPr>
                <w:rFonts w:hint="eastAsia" w:ascii="宋体" w:hAnsi="宋体" w:cs="宋体"/>
                <w:kern w:val="0"/>
                <w:sz w:val="22"/>
                <w:szCs w:val="22"/>
                <w:highlight w:val="none"/>
              </w:rPr>
              <w:t>3</w:t>
            </w:r>
          </w:p>
        </w:tc>
        <w:tc>
          <w:tcPr>
            <w:tcW w:w="3511" w:type="dxa"/>
            <w:vAlign w:val="center"/>
          </w:tcPr>
          <w:p w14:paraId="558262A9">
            <w:pPr>
              <w:spacing w:line="0" w:lineRule="atLeast"/>
              <w:jc w:val="left"/>
              <w:rPr>
                <w:rFonts w:hint="eastAsia" w:ascii="宋体" w:hAnsi="宋体" w:cs="宋体"/>
                <w:kern w:val="0"/>
                <w:sz w:val="22"/>
                <w:szCs w:val="22"/>
                <w:highlight w:val="none"/>
              </w:rPr>
            </w:pPr>
            <w:r>
              <w:rPr>
                <w:rFonts w:hint="eastAsia" w:ascii="宋体" w:hAnsi="宋体" w:cs="宋体"/>
                <w:kern w:val="0"/>
                <w:sz w:val="22"/>
                <w:szCs w:val="22"/>
                <w:highlight w:val="none"/>
              </w:rPr>
              <w:t>随机备件及清单</w:t>
            </w:r>
          </w:p>
        </w:tc>
        <w:tc>
          <w:tcPr>
            <w:tcW w:w="709" w:type="dxa"/>
            <w:vAlign w:val="center"/>
          </w:tcPr>
          <w:p w14:paraId="060FC511">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1</w:t>
            </w:r>
          </w:p>
        </w:tc>
        <w:tc>
          <w:tcPr>
            <w:tcW w:w="709" w:type="dxa"/>
            <w:vAlign w:val="center"/>
          </w:tcPr>
          <w:p w14:paraId="2607BE39">
            <w:pPr>
              <w:spacing w:line="0" w:lineRule="atLeast"/>
              <w:jc w:val="center"/>
              <w:rPr>
                <w:rFonts w:hint="eastAsia" w:ascii="宋体" w:hAnsi="宋体" w:cs="宋体"/>
                <w:kern w:val="0"/>
                <w:sz w:val="22"/>
                <w:szCs w:val="22"/>
                <w:highlight w:val="none"/>
              </w:rPr>
            </w:pPr>
            <w:r>
              <w:rPr>
                <w:rFonts w:ascii="宋体" w:hAnsi="宋体" w:cs="宋体"/>
                <w:kern w:val="0"/>
                <w:sz w:val="22"/>
                <w:szCs w:val="22"/>
                <w:highlight w:val="none"/>
              </w:rPr>
              <w:t>件</w:t>
            </w:r>
          </w:p>
        </w:tc>
        <w:tc>
          <w:tcPr>
            <w:tcW w:w="3543" w:type="dxa"/>
            <w:vAlign w:val="center"/>
          </w:tcPr>
          <w:p w14:paraId="12194828">
            <w:pPr>
              <w:snapToGrid w:val="0"/>
              <w:spacing w:line="0" w:lineRule="atLeast"/>
              <w:jc w:val="center"/>
              <w:textAlignment w:val="baseline"/>
              <w:rPr>
                <w:rFonts w:hint="eastAsia" w:ascii="宋体" w:hAnsi="宋体" w:cs="宋体"/>
                <w:kern w:val="0"/>
                <w:sz w:val="22"/>
                <w:szCs w:val="22"/>
                <w:highlight w:val="none"/>
              </w:rPr>
            </w:pPr>
          </w:p>
        </w:tc>
      </w:tr>
      <w:tr w14:paraId="5810A1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trPr>
        <w:tc>
          <w:tcPr>
            <w:tcW w:w="600" w:type="dxa"/>
            <w:vAlign w:val="center"/>
          </w:tcPr>
          <w:p w14:paraId="51A6B4FB">
            <w:pPr>
              <w:snapToGrid w:val="0"/>
              <w:spacing w:line="0" w:lineRule="atLeast"/>
              <w:jc w:val="center"/>
              <w:textAlignment w:val="baseline"/>
              <w:rPr>
                <w:rFonts w:hint="eastAsia" w:ascii="宋体" w:hAnsi="宋体" w:cs="宋体"/>
                <w:kern w:val="0"/>
                <w:sz w:val="22"/>
                <w:szCs w:val="22"/>
                <w:highlight w:val="none"/>
              </w:rPr>
            </w:pPr>
            <w:r>
              <w:rPr>
                <w:rFonts w:hint="eastAsia" w:ascii="宋体" w:hAnsi="宋体" w:cs="宋体"/>
                <w:kern w:val="0"/>
                <w:sz w:val="22"/>
                <w:szCs w:val="22"/>
                <w:highlight w:val="none"/>
              </w:rPr>
              <w:t>4</w:t>
            </w:r>
          </w:p>
        </w:tc>
        <w:tc>
          <w:tcPr>
            <w:tcW w:w="3511" w:type="dxa"/>
            <w:vAlign w:val="center"/>
          </w:tcPr>
          <w:p w14:paraId="0379E36B">
            <w:pPr>
              <w:spacing w:line="0" w:lineRule="atLeast"/>
              <w:jc w:val="left"/>
              <w:rPr>
                <w:rFonts w:hint="eastAsia" w:ascii="宋体" w:hAnsi="宋体" w:cs="宋体"/>
                <w:kern w:val="0"/>
                <w:sz w:val="22"/>
                <w:szCs w:val="22"/>
                <w:highlight w:val="none"/>
              </w:rPr>
            </w:pPr>
            <w:r>
              <w:rPr>
                <w:rFonts w:hint="eastAsia" w:ascii="宋体" w:hAnsi="宋体" w:cs="宋体"/>
                <w:kern w:val="0"/>
                <w:sz w:val="22"/>
                <w:szCs w:val="22"/>
                <w:highlight w:val="none"/>
              </w:rPr>
              <w:t>检测设备的第三方校验报告</w:t>
            </w:r>
          </w:p>
        </w:tc>
        <w:tc>
          <w:tcPr>
            <w:tcW w:w="709" w:type="dxa"/>
            <w:vAlign w:val="center"/>
          </w:tcPr>
          <w:p w14:paraId="7616385D">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1</w:t>
            </w:r>
          </w:p>
        </w:tc>
        <w:tc>
          <w:tcPr>
            <w:tcW w:w="709" w:type="dxa"/>
            <w:vAlign w:val="center"/>
          </w:tcPr>
          <w:p w14:paraId="4D7D4657">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份</w:t>
            </w:r>
          </w:p>
        </w:tc>
        <w:tc>
          <w:tcPr>
            <w:tcW w:w="3543" w:type="dxa"/>
            <w:vAlign w:val="center"/>
          </w:tcPr>
          <w:p w14:paraId="5A004980">
            <w:pPr>
              <w:snapToGrid w:val="0"/>
              <w:spacing w:line="0" w:lineRule="atLeast"/>
              <w:jc w:val="center"/>
              <w:textAlignment w:val="baseline"/>
              <w:rPr>
                <w:rFonts w:hint="eastAsia" w:ascii="宋体" w:hAnsi="宋体" w:cs="宋体"/>
                <w:kern w:val="0"/>
                <w:sz w:val="22"/>
                <w:szCs w:val="22"/>
                <w:highlight w:val="none"/>
              </w:rPr>
            </w:pPr>
          </w:p>
        </w:tc>
      </w:tr>
      <w:tr w14:paraId="29E1D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trPr>
        <w:tc>
          <w:tcPr>
            <w:tcW w:w="600" w:type="dxa"/>
            <w:vAlign w:val="center"/>
          </w:tcPr>
          <w:p w14:paraId="111BD0F9">
            <w:pPr>
              <w:snapToGrid w:val="0"/>
              <w:spacing w:line="0" w:lineRule="atLeast"/>
              <w:jc w:val="center"/>
              <w:textAlignment w:val="baseline"/>
              <w:rPr>
                <w:rFonts w:hint="eastAsia" w:ascii="宋体" w:hAnsi="宋体" w:cs="宋体"/>
                <w:kern w:val="0"/>
                <w:sz w:val="22"/>
                <w:szCs w:val="22"/>
                <w:highlight w:val="none"/>
              </w:rPr>
            </w:pPr>
            <w:r>
              <w:rPr>
                <w:rFonts w:hint="eastAsia" w:ascii="宋体" w:hAnsi="宋体" w:cs="宋体"/>
                <w:kern w:val="0"/>
                <w:sz w:val="22"/>
                <w:szCs w:val="22"/>
                <w:highlight w:val="none"/>
              </w:rPr>
              <w:t>5</w:t>
            </w:r>
          </w:p>
        </w:tc>
        <w:tc>
          <w:tcPr>
            <w:tcW w:w="3511" w:type="dxa"/>
            <w:vAlign w:val="center"/>
          </w:tcPr>
          <w:p w14:paraId="732CAD55">
            <w:pPr>
              <w:spacing w:line="0" w:lineRule="atLeast"/>
              <w:jc w:val="left"/>
              <w:rPr>
                <w:rFonts w:hint="eastAsia" w:ascii="宋体" w:hAnsi="宋体" w:cs="宋体"/>
                <w:kern w:val="0"/>
                <w:sz w:val="22"/>
                <w:szCs w:val="22"/>
                <w:highlight w:val="none"/>
              </w:rPr>
            </w:pPr>
            <w:r>
              <w:rPr>
                <w:rFonts w:hint="eastAsia" w:ascii="宋体" w:hAnsi="宋体" w:cs="宋体"/>
                <w:kern w:val="0"/>
                <w:sz w:val="22"/>
                <w:szCs w:val="22"/>
                <w:highlight w:val="none"/>
              </w:rPr>
              <w:t>（中文）</w:t>
            </w:r>
            <w:r>
              <w:rPr>
                <w:rFonts w:ascii="宋体" w:hAnsi="宋体" w:cs="宋体"/>
                <w:kern w:val="0"/>
                <w:sz w:val="22"/>
                <w:szCs w:val="22"/>
                <w:highlight w:val="none"/>
              </w:rPr>
              <w:t>设备操作及维护说明书</w:t>
            </w:r>
          </w:p>
        </w:tc>
        <w:tc>
          <w:tcPr>
            <w:tcW w:w="709" w:type="dxa"/>
            <w:vAlign w:val="center"/>
          </w:tcPr>
          <w:p w14:paraId="14027DA8">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1</w:t>
            </w:r>
          </w:p>
        </w:tc>
        <w:tc>
          <w:tcPr>
            <w:tcW w:w="709" w:type="dxa"/>
            <w:vAlign w:val="center"/>
          </w:tcPr>
          <w:p w14:paraId="3E9B5F89">
            <w:pPr>
              <w:spacing w:line="0" w:lineRule="atLeast"/>
              <w:jc w:val="center"/>
              <w:rPr>
                <w:rFonts w:hint="eastAsia" w:ascii="宋体" w:hAnsi="宋体" w:cs="宋体"/>
                <w:kern w:val="0"/>
                <w:sz w:val="22"/>
                <w:szCs w:val="22"/>
                <w:highlight w:val="none"/>
              </w:rPr>
            </w:pPr>
            <w:r>
              <w:rPr>
                <w:rFonts w:ascii="宋体" w:hAnsi="宋体" w:cs="宋体"/>
                <w:kern w:val="0"/>
                <w:sz w:val="22"/>
                <w:szCs w:val="22"/>
                <w:highlight w:val="none"/>
              </w:rPr>
              <w:t>套</w:t>
            </w:r>
          </w:p>
        </w:tc>
        <w:tc>
          <w:tcPr>
            <w:tcW w:w="3543" w:type="dxa"/>
            <w:vAlign w:val="center"/>
          </w:tcPr>
          <w:p w14:paraId="69ACEBE0">
            <w:pPr>
              <w:snapToGrid w:val="0"/>
              <w:spacing w:line="0" w:lineRule="atLeast"/>
              <w:jc w:val="center"/>
              <w:textAlignment w:val="baseline"/>
              <w:rPr>
                <w:rFonts w:hint="eastAsia" w:ascii="宋体" w:hAnsi="宋体" w:cs="宋体"/>
                <w:kern w:val="0"/>
                <w:sz w:val="22"/>
                <w:szCs w:val="22"/>
                <w:highlight w:val="none"/>
              </w:rPr>
            </w:pPr>
            <w:r>
              <w:rPr>
                <w:rFonts w:hint="eastAsia" w:ascii="宋体" w:hAnsi="宋体" w:cs="宋体"/>
                <w:kern w:val="0"/>
                <w:sz w:val="22"/>
                <w:szCs w:val="22"/>
                <w:highlight w:val="none"/>
              </w:rPr>
              <w:t>包含设备润滑保养方法及周期</w:t>
            </w:r>
          </w:p>
        </w:tc>
      </w:tr>
      <w:tr w14:paraId="1A9E77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trPr>
        <w:tc>
          <w:tcPr>
            <w:tcW w:w="600" w:type="dxa"/>
            <w:vAlign w:val="center"/>
          </w:tcPr>
          <w:p w14:paraId="586D56C0">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6</w:t>
            </w:r>
          </w:p>
        </w:tc>
        <w:tc>
          <w:tcPr>
            <w:tcW w:w="3511" w:type="dxa"/>
            <w:vAlign w:val="center"/>
          </w:tcPr>
          <w:p w14:paraId="75A5F650">
            <w:pPr>
              <w:spacing w:line="0" w:lineRule="atLeast"/>
              <w:jc w:val="left"/>
              <w:rPr>
                <w:rFonts w:hint="eastAsia" w:ascii="宋体" w:hAnsi="宋体" w:cs="宋体"/>
                <w:kern w:val="0"/>
                <w:sz w:val="22"/>
                <w:szCs w:val="22"/>
                <w:highlight w:val="none"/>
              </w:rPr>
            </w:pPr>
            <w:r>
              <w:rPr>
                <w:rFonts w:ascii="宋体" w:hAnsi="宋体" w:cs="宋体"/>
                <w:kern w:val="0"/>
                <w:sz w:val="22"/>
                <w:szCs w:val="22"/>
                <w:highlight w:val="none"/>
              </w:rPr>
              <w:t>设备主要器件说明书</w:t>
            </w:r>
          </w:p>
        </w:tc>
        <w:tc>
          <w:tcPr>
            <w:tcW w:w="709" w:type="dxa"/>
            <w:vAlign w:val="center"/>
          </w:tcPr>
          <w:p w14:paraId="7AE750D9">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1</w:t>
            </w:r>
          </w:p>
        </w:tc>
        <w:tc>
          <w:tcPr>
            <w:tcW w:w="709" w:type="dxa"/>
            <w:vAlign w:val="center"/>
          </w:tcPr>
          <w:p w14:paraId="1715835B">
            <w:pPr>
              <w:spacing w:line="0" w:lineRule="atLeast"/>
              <w:jc w:val="center"/>
              <w:rPr>
                <w:rFonts w:hint="eastAsia" w:ascii="宋体" w:hAnsi="宋体" w:cs="宋体"/>
                <w:kern w:val="0"/>
                <w:sz w:val="22"/>
                <w:szCs w:val="22"/>
                <w:highlight w:val="none"/>
              </w:rPr>
            </w:pPr>
            <w:r>
              <w:rPr>
                <w:rFonts w:ascii="宋体" w:hAnsi="宋体" w:cs="宋体"/>
                <w:kern w:val="0"/>
                <w:sz w:val="22"/>
                <w:szCs w:val="22"/>
                <w:highlight w:val="none"/>
              </w:rPr>
              <w:t>件</w:t>
            </w:r>
          </w:p>
        </w:tc>
        <w:tc>
          <w:tcPr>
            <w:tcW w:w="3543" w:type="dxa"/>
            <w:vAlign w:val="center"/>
          </w:tcPr>
          <w:p w14:paraId="2F5CEA8A">
            <w:pPr>
              <w:spacing w:line="0" w:lineRule="atLeast"/>
              <w:ind w:left="180"/>
              <w:jc w:val="center"/>
              <w:rPr>
                <w:rFonts w:hint="eastAsia" w:ascii="宋体" w:hAnsi="宋体" w:cs="宋体"/>
                <w:kern w:val="0"/>
                <w:sz w:val="22"/>
                <w:szCs w:val="22"/>
                <w:highlight w:val="none"/>
              </w:rPr>
            </w:pPr>
          </w:p>
        </w:tc>
      </w:tr>
      <w:tr w14:paraId="64EFAB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trPr>
        <w:tc>
          <w:tcPr>
            <w:tcW w:w="600" w:type="dxa"/>
            <w:vAlign w:val="center"/>
          </w:tcPr>
          <w:p w14:paraId="4C5FA6D0">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7</w:t>
            </w:r>
          </w:p>
        </w:tc>
        <w:tc>
          <w:tcPr>
            <w:tcW w:w="3511" w:type="dxa"/>
            <w:vAlign w:val="center"/>
          </w:tcPr>
          <w:p w14:paraId="0C8F5F2B">
            <w:pPr>
              <w:spacing w:line="0" w:lineRule="atLeast"/>
              <w:jc w:val="left"/>
              <w:rPr>
                <w:rFonts w:hint="eastAsia" w:ascii="宋体" w:hAnsi="宋体" w:cs="宋体"/>
                <w:kern w:val="0"/>
                <w:sz w:val="22"/>
                <w:szCs w:val="22"/>
                <w:highlight w:val="none"/>
              </w:rPr>
            </w:pPr>
            <w:r>
              <w:rPr>
                <w:rFonts w:ascii="宋体" w:hAnsi="宋体" w:cs="宋体"/>
                <w:kern w:val="0"/>
                <w:sz w:val="22"/>
                <w:szCs w:val="22"/>
                <w:highlight w:val="none"/>
              </w:rPr>
              <w:t>易损件清单</w:t>
            </w:r>
            <w:r>
              <w:rPr>
                <w:rFonts w:hint="eastAsia" w:ascii="宋体" w:hAnsi="宋体" w:cs="宋体"/>
                <w:kern w:val="0"/>
                <w:sz w:val="22"/>
                <w:szCs w:val="22"/>
                <w:highlight w:val="none"/>
              </w:rPr>
              <w:t>（加工件）</w:t>
            </w:r>
          </w:p>
        </w:tc>
        <w:tc>
          <w:tcPr>
            <w:tcW w:w="709" w:type="dxa"/>
            <w:vAlign w:val="center"/>
          </w:tcPr>
          <w:p w14:paraId="7342B3C8">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1</w:t>
            </w:r>
          </w:p>
        </w:tc>
        <w:tc>
          <w:tcPr>
            <w:tcW w:w="709" w:type="dxa"/>
            <w:vAlign w:val="center"/>
          </w:tcPr>
          <w:p w14:paraId="60F80494">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份</w:t>
            </w:r>
          </w:p>
        </w:tc>
        <w:tc>
          <w:tcPr>
            <w:tcW w:w="3543" w:type="dxa"/>
            <w:vAlign w:val="center"/>
          </w:tcPr>
          <w:p w14:paraId="25D48499">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加工件需提供零件加工图（CAD</w:t>
            </w:r>
            <w:r>
              <w:rPr>
                <w:rFonts w:hint="eastAsia" w:ascii="宋体" w:hAnsi="宋体" w:cs="宋体"/>
                <w:kern w:val="0"/>
                <w:sz w:val="22"/>
                <w:szCs w:val="22"/>
                <w:highlight w:val="none"/>
                <w:lang w:val="en-US" w:eastAsia="zh-CN"/>
              </w:rPr>
              <w:t>/PDF</w:t>
            </w:r>
            <w:r>
              <w:rPr>
                <w:rFonts w:hint="eastAsia" w:ascii="宋体" w:hAnsi="宋体" w:cs="宋体"/>
                <w:kern w:val="0"/>
                <w:sz w:val="22"/>
                <w:szCs w:val="22"/>
                <w:highlight w:val="none"/>
              </w:rPr>
              <w:t>格式</w:t>
            </w:r>
            <w:r>
              <w:rPr>
                <w:rFonts w:hint="eastAsia" w:ascii="宋体" w:hAnsi="宋体" w:cs="宋体"/>
                <w:kern w:val="0"/>
                <w:sz w:val="22"/>
                <w:szCs w:val="22"/>
                <w:highlight w:val="none"/>
                <w:lang w:eastAsia="zh-CN"/>
              </w:rPr>
              <w:t>，</w:t>
            </w:r>
            <w:r>
              <w:rPr>
                <w:rFonts w:hint="eastAsia" w:ascii="宋体" w:hAnsi="宋体" w:cs="宋体"/>
                <w:kern w:val="0"/>
                <w:sz w:val="22"/>
                <w:szCs w:val="22"/>
                <w:highlight w:val="none"/>
                <w:lang w:val="en-US" w:eastAsia="zh-CN"/>
              </w:rPr>
              <w:t>图纸保留（可用于加工）关键加工尺寸</w:t>
            </w:r>
            <w:r>
              <w:rPr>
                <w:rFonts w:hint="eastAsia" w:ascii="宋体" w:hAnsi="宋体" w:cs="宋体"/>
                <w:kern w:val="0"/>
                <w:sz w:val="22"/>
                <w:szCs w:val="22"/>
                <w:highlight w:val="none"/>
              </w:rPr>
              <w:t>）</w:t>
            </w:r>
          </w:p>
        </w:tc>
      </w:tr>
      <w:tr w14:paraId="565C34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trPr>
        <w:tc>
          <w:tcPr>
            <w:tcW w:w="600" w:type="dxa"/>
            <w:vAlign w:val="center"/>
          </w:tcPr>
          <w:p w14:paraId="5991AB74">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8</w:t>
            </w:r>
          </w:p>
        </w:tc>
        <w:tc>
          <w:tcPr>
            <w:tcW w:w="3511" w:type="dxa"/>
            <w:vAlign w:val="center"/>
          </w:tcPr>
          <w:p w14:paraId="446B55F6">
            <w:pPr>
              <w:spacing w:line="0" w:lineRule="atLeast"/>
              <w:jc w:val="left"/>
              <w:rPr>
                <w:rFonts w:hint="eastAsia" w:ascii="宋体" w:hAnsi="宋体" w:cs="宋体"/>
                <w:kern w:val="0"/>
                <w:sz w:val="22"/>
                <w:szCs w:val="22"/>
                <w:highlight w:val="none"/>
              </w:rPr>
            </w:pPr>
            <w:r>
              <w:rPr>
                <w:rFonts w:ascii="宋体" w:hAnsi="宋体" w:cs="宋体"/>
                <w:kern w:val="0"/>
                <w:sz w:val="22"/>
                <w:szCs w:val="22"/>
                <w:highlight w:val="none"/>
              </w:rPr>
              <w:t>易损件清单</w:t>
            </w:r>
            <w:r>
              <w:rPr>
                <w:rFonts w:hint="eastAsia" w:ascii="宋体" w:hAnsi="宋体" w:cs="宋体"/>
                <w:kern w:val="0"/>
                <w:sz w:val="22"/>
                <w:szCs w:val="22"/>
                <w:highlight w:val="none"/>
              </w:rPr>
              <w:t>（标准件）</w:t>
            </w:r>
          </w:p>
        </w:tc>
        <w:tc>
          <w:tcPr>
            <w:tcW w:w="709" w:type="dxa"/>
            <w:vAlign w:val="center"/>
          </w:tcPr>
          <w:p w14:paraId="64CD8985">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1</w:t>
            </w:r>
          </w:p>
        </w:tc>
        <w:tc>
          <w:tcPr>
            <w:tcW w:w="709" w:type="dxa"/>
            <w:vAlign w:val="center"/>
          </w:tcPr>
          <w:p w14:paraId="3C219446">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份</w:t>
            </w:r>
          </w:p>
        </w:tc>
        <w:tc>
          <w:tcPr>
            <w:tcW w:w="3543" w:type="dxa"/>
            <w:vAlign w:val="center"/>
          </w:tcPr>
          <w:p w14:paraId="6F421CEA">
            <w:pPr>
              <w:spacing w:line="0" w:lineRule="atLeast"/>
              <w:jc w:val="center"/>
              <w:rPr>
                <w:rFonts w:hint="eastAsia" w:ascii="宋体" w:hAnsi="宋体" w:cs="宋体"/>
                <w:kern w:val="0"/>
                <w:sz w:val="22"/>
                <w:szCs w:val="22"/>
                <w:highlight w:val="none"/>
              </w:rPr>
            </w:pPr>
          </w:p>
        </w:tc>
      </w:tr>
      <w:tr w14:paraId="039F91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trPr>
        <w:tc>
          <w:tcPr>
            <w:tcW w:w="600" w:type="dxa"/>
            <w:vAlign w:val="center"/>
          </w:tcPr>
          <w:p w14:paraId="2A6600A5">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9</w:t>
            </w:r>
          </w:p>
        </w:tc>
        <w:tc>
          <w:tcPr>
            <w:tcW w:w="3511" w:type="dxa"/>
            <w:vAlign w:val="center"/>
          </w:tcPr>
          <w:p w14:paraId="26339069">
            <w:pPr>
              <w:spacing w:line="0" w:lineRule="atLeast"/>
              <w:jc w:val="left"/>
              <w:rPr>
                <w:rFonts w:hint="eastAsia" w:ascii="宋体" w:hAnsi="宋体" w:cs="宋体"/>
                <w:kern w:val="0"/>
                <w:sz w:val="22"/>
                <w:szCs w:val="22"/>
                <w:highlight w:val="none"/>
              </w:rPr>
            </w:pPr>
            <w:r>
              <w:rPr>
                <w:rFonts w:ascii="宋体" w:hAnsi="宋体" w:cs="宋体"/>
                <w:kern w:val="0"/>
                <w:sz w:val="22"/>
                <w:szCs w:val="22"/>
                <w:highlight w:val="none"/>
              </w:rPr>
              <w:t>电气图纸</w:t>
            </w:r>
          </w:p>
        </w:tc>
        <w:tc>
          <w:tcPr>
            <w:tcW w:w="709" w:type="dxa"/>
            <w:vAlign w:val="center"/>
          </w:tcPr>
          <w:p w14:paraId="2337D726">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1</w:t>
            </w:r>
          </w:p>
        </w:tc>
        <w:tc>
          <w:tcPr>
            <w:tcW w:w="709" w:type="dxa"/>
            <w:vAlign w:val="center"/>
          </w:tcPr>
          <w:p w14:paraId="30459FD4">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份</w:t>
            </w:r>
          </w:p>
        </w:tc>
        <w:tc>
          <w:tcPr>
            <w:tcW w:w="3543" w:type="dxa"/>
            <w:vAlign w:val="center"/>
          </w:tcPr>
          <w:p w14:paraId="7A114561">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电柜布局图、主回路接线图、IO接线图</w:t>
            </w:r>
          </w:p>
        </w:tc>
      </w:tr>
      <w:tr w14:paraId="6097A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trPr>
        <w:tc>
          <w:tcPr>
            <w:tcW w:w="600" w:type="dxa"/>
            <w:vAlign w:val="center"/>
          </w:tcPr>
          <w:p w14:paraId="1B98E286">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10</w:t>
            </w:r>
          </w:p>
        </w:tc>
        <w:tc>
          <w:tcPr>
            <w:tcW w:w="3511" w:type="dxa"/>
            <w:vAlign w:val="center"/>
          </w:tcPr>
          <w:p w14:paraId="5336EF91">
            <w:pPr>
              <w:spacing w:line="0" w:lineRule="atLeast"/>
              <w:jc w:val="left"/>
              <w:rPr>
                <w:rFonts w:hint="eastAsia" w:ascii="宋体" w:hAnsi="宋体" w:cs="宋体"/>
                <w:kern w:val="0"/>
                <w:sz w:val="22"/>
                <w:szCs w:val="22"/>
                <w:highlight w:val="none"/>
              </w:rPr>
            </w:pPr>
            <w:r>
              <w:rPr>
                <w:rFonts w:ascii="宋体" w:hAnsi="宋体" w:cs="宋体"/>
                <w:kern w:val="0"/>
                <w:sz w:val="22"/>
                <w:szCs w:val="22"/>
                <w:highlight w:val="none"/>
              </w:rPr>
              <w:t>气路图</w:t>
            </w:r>
            <w:r>
              <w:rPr>
                <w:rFonts w:hint="eastAsia" w:ascii="宋体" w:hAnsi="宋体" w:cs="宋体"/>
                <w:kern w:val="0"/>
                <w:sz w:val="22"/>
                <w:szCs w:val="22"/>
                <w:highlight w:val="none"/>
              </w:rPr>
              <w:t>纸</w:t>
            </w:r>
          </w:p>
        </w:tc>
        <w:tc>
          <w:tcPr>
            <w:tcW w:w="709" w:type="dxa"/>
            <w:vAlign w:val="center"/>
          </w:tcPr>
          <w:p w14:paraId="7D91730D">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1</w:t>
            </w:r>
          </w:p>
        </w:tc>
        <w:tc>
          <w:tcPr>
            <w:tcW w:w="709" w:type="dxa"/>
            <w:vAlign w:val="center"/>
          </w:tcPr>
          <w:p w14:paraId="4FF7B0B5">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份</w:t>
            </w:r>
          </w:p>
        </w:tc>
        <w:tc>
          <w:tcPr>
            <w:tcW w:w="3543" w:type="dxa"/>
            <w:vAlign w:val="center"/>
          </w:tcPr>
          <w:p w14:paraId="6C42FAAD">
            <w:pPr>
              <w:spacing w:line="0" w:lineRule="atLeast"/>
              <w:jc w:val="center"/>
              <w:rPr>
                <w:rFonts w:hint="eastAsia" w:ascii="宋体" w:hAnsi="宋体" w:cs="宋体"/>
                <w:kern w:val="0"/>
                <w:sz w:val="22"/>
                <w:szCs w:val="22"/>
                <w:highlight w:val="none"/>
              </w:rPr>
            </w:pPr>
          </w:p>
        </w:tc>
      </w:tr>
      <w:tr w14:paraId="7045C7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trPr>
        <w:tc>
          <w:tcPr>
            <w:tcW w:w="600" w:type="dxa"/>
            <w:vAlign w:val="center"/>
          </w:tcPr>
          <w:p w14:paraId="33F17C71">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11</w:t>
            </w:r>
          </w:p>
        </w:tc>
        <w:tc>
          <w:tcPr>
            <w:tcW w:w="3511" w:type="dxa"/>
            <w:vAlign w:val="center"/>
          </w:tcPr>
          <w:p w14:paraId="523FB98A">
            <w:pPr>
              <w:spacing w:line="0" w:lineRule="atLeast"/>
              <w:jc w:val="left"/>
              <w:rPr>
                <w:rFonts w:hint="eastAsia" w:ascii="宋体" w:hAnsi="宋体" w:cs="宋体"/>
                <w:kern w:val="0"/>
                <w:sz w:val="22"/>
                <w:szCs w:val="22"/>
                <w:highlight w:val="none"/>
              </w:rPr>
            </w:pPr>
            <w:r>
              <w:rPr>
                <w:rFonts w:hint="eastAsia" w:ascii="宋体" w:hAnsi="宋体" w:cs="宋体"/>
                <w:kern w:val="0"/>
                <w:sz w:val="22"/>
                <w:szCs w:val="22"/>
                <w:highlight w:val="none"/>
              </w:rPr>
              <w:t>标准件使用说明书</w:t>
            </w:r>
          </w:p>
        </w:tc>
        <w:tc>
          <w:tcPr>
            <w:tcW w:w="709" w:type="dxa"/>
            <w:vAlign w:val="center"/>
          </w:tcPr>
          <w:p w14:paraId="71BDCFB4">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1</w:t>
            </w:r>
          </w:p>
        </w:tc>
        <w:tc>
          <w:tcPr>
            <w:tcW w:w="709" w:type="dxa"/>
            <w:vAlign w:val="center"/>
          </w:tcPr>
          <w:p w14:paraId="19D60DCD">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份</w:t>
            </w:r>
          </w:p>
        </w:tc>
        <w:tc>
          <w:tcPr>
            <w:tcW w:w="3543" w:type="dxa"/>
            <w:vAlign w:val="center"/>
          </w:tcPr>
          <w:p w14:paraId="43DC2A0B">
            <w:pPr>
              <w:spacing w:line="0" w:lineRule="atLeast"/>
              <w:jc w:val="center"/>
              <w:rPr>
                <w:rFonts w:hint="eastAsia" w:ascii="宋体" w:hAnsi="宋体" w:cs="宋体"/>
                <w:kern w:val="0"/>
                <w:sz w:val="22"/>
                <w:szCs w:val="22"/>
                <w:highlight w:val="none"/>
              </w:rPr>
            </w:pPr>
          </w:p>
        </w:tc>
      </w:tr>
      <w:tr w14:paraId="35B0F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trPr>
        <w:tc>
          <w:tcPr>
            <w:tcW w:w="600" w:type="dxa"/>
            <w:vAlign w:val="center"/>
          </w:tcPr>
          <w:p w14:paraId="3FF6173B">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12</w:t>
            </w:r>
          </w:p>
        </w:tc>
        <w:tc>
          <w:tcPr>
            <w:tcW w:w="3511" w:type="dxa"/>
            <w:vAlign w:val="center"/>
          </w:tcPr>
          <w:p w14:paraId="5EE61A35">
            <w:pPr>
              <w:spacing w:line="0" w:lineRule="atLeast"/>
              <w:jc w:val="left"/>
              <w:rPr>
                <w:rFonts w:hint="eastAsia" w:ascii="宋体" w:hAnsi="宋体" w:cs="宋体"/>
                <w:kern w:val="0"/>
                <w:sz w:val="22"/>
                <w:szCs w:val="22"/>
                <w:highlight w:val="none"/>
              </w:rPr>
            </w:pPr>
            <w:r>
              <w:rPr>
                <w:rFonts w:hint="eastAsia" w:ascii="宋体" w:hAnsi="宋体" w:cs="宋体"/>
                <w:kern w:val="0"/>
                <w:sz w:val="22"/>
                <w:szCs w:val="22"/>
                <w:highlight w:val="none"/>
              </w:rPr>
              <w:t>设备换型手册</w:t>
            </w:r>
          </w:p>
        </w:tc>
        <w:tc>
          <w:tcPr>
            <w:tcW w:w="709" w:type="dxa"/>
            <w:vAlign w:val="center"/>
          </w:tcPr>
          <w:p w14:paraId="3C88530C">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1</w:t>
            </w:r>
          </w:p>
        </w:tc>
        <w:tc>
          <w:tcPr>
            <w:tcW w:w="709" w:type="dxa"/>
            <w:vAlign w:val="center"/>
          </w:tcPr>
          <w:p w14:paraId="54E6CD7F">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份</w:t>
            </w:r>
          </w:p>
        </w:tc>
        <w:tc>
          <w:tcPr>
            <w:tcW w:w="3543" w:type="dxa"/>
            <w:vAlign w:val="center"/>
          </w:tcPr>
          <w:p w14:paraId="35666EAF">
            <w:pPr>
              <w:spacing w:line="0" w:lineRule="atLeast"/>
              <w:jc w:val="center"/>
              <w:rPr>
                <w:rFonts w:hint="eastAsia" w:ascii="宋体" w:hAnsi="宋体" w:cs="宋体"/>
                <w:kern w:val="0"/>
                <w:sz w:val="22"/>
                <w:szCs w:val="22"/>
                <w:highlight w:val="none"/>
              </w:rPr>
            </w:pPr>
            <w:r>
              <w:rPr>
                <w:rFonts w:hint="eastAsia" w:ascii="宋体" w:hAnsi="宋体" w:cs="宋体"/>
                <w:kern w:val="0"/>
                <w:sz w:val="22"/>
                <w:szCs w:val="22"/>
                <w:highlight w:val="none"/>
              </w:rPr>
              <w:t>零件清单及操作规范</w:t>
            </w:r>
          </w:p>
        </w:tc>
      </w:tr>
    </w:tbl>
    <w:p w14:paraId="61395668">
      <w:pPr>
        <w:numPr>
          <w:ilvl w:val="2"/>
          <w:numId w:val="8"/>
        </w:numPr>
        <w:spacing w:line="360" w:lineRule="auto"/>
        <w:rPr>
          <w:rFonts w:hint="eastAsia" w:ascii="宋体" w:hAnsi="宋体"/>
          <w:sz w:val="24"/>
          <w:highlight w:val="none"/>
          <w:lang w:val="es-ES"/>
        </w:rPr>
      </w:pPr>
      <w:r>
        <w:rPr>
          <w:rFonts w:hint="eastAsia" w:ascii="宋体" w:hAnsi="宋体" w:cs="宋体"/>
          <w:kern w:val="0"/>
          <w:sz w:val="24"/>
          <w:highlight w:val="none"/>
        </w:rPr>
        <w:t>卷绕机</w:t>
      </w:r>
      <w:r>
        <w:rPr>
          <w:rFonts w:ascii="宋体" w:hAnsi="宋体" w:cs="宋体"/>
          <w:kern w:val="0"/>
          <w:sz w:val="24"/>
          <w:highlight w:val="none"/>
        </w:rPr>
        <w:t>易损件</w:t>
      </w:r>
      <w:r>
        <w:rPr>
          <w:rFonts w:hint="eastAsia" w:ascii="宋体" w:hAnsi="宋体" w:cs="宋体"/>
          <w:kern w:val="0"/>
          <w:sz w:val="24"/>
          <w:highlight w:val="none"/>
        </w:rPr>
        <w:t>清单</w:t>
      </w:r>
      <w:r>
        <w:rPr>
          <w:rFonts w:hint="eastAsia" w:ascii="宋体" w:hAnsi="宋体" w:cs="宋体"/>
          <w:kern w:val="0"/>
          <w:sz w:val="24"/>
          <w:highlight w:val="none"/>
          <w:lang w:eastAsia="zh-CN"/>
        </w:rPr>
        <w:t>（</w:t>
      </w:r>
      <w:r>
        <w:rPr>
          <w:rFonts w:hint="eastAsia" w:ascii="宋体" w:hAnsi="宋体" w:cs="宋体"/>
          <w:kern w:val="0"/>
          <w:sz w:val="24"/>
          <w:highlight w:val="none"/>
          <w:lang w:val="en-US" w:eastAsia="zh-CN"/>
        </w:rPr>
        <w:t>备件数量为除去设备自带数量外额外配备</w:t>
      </w:r>
      <w:r>
        <w:rPr>
          <w:rFonts w:hint="eastAsia" w:ascii="宋体" w:hAnsi="宋体" w:cs="宋体"/>
          <w:kern w:val="0"/>
          <w:sz w:val="24"/>
          <w:highlight w:val="none"/>
          <w:lang w:eastAsia="zh-CN"/>
        </w:rPr>
        <w:t>），</w:t>
      </w:r>
      <w:r>
        <w:rPr>
          <w:rFonts w:hint="eastAsia" w:ascii="宋体" w:hAnsi="宋体" w:cs="宋体"/>
          <w:kern w:val="0"/>
          <w:sz w:val="24"/>
          <w:highlight w:val="none"/>
        </w:rPr>
        <w:t xml:space="preserve">依照下表格式提供： </w:t>
      </w:r>
    </w:p>
    <w:tbl>
      <w:tblPr>
        <w:tblStyle w:val="36"/>
        <w:tblW w:w="9072" w:type="dxa"/>
        <w:tblInd w:w="108" w:type="dxa"/>
        <w:tblLayout w:type="fixed"/>
        <w:tblCellMar>
          <w:top w:w="0" w:type="dxa"/>
          <w:left w:w="0" w:type="dxa"/>
          <w:bottom w:w="0" w:type="dxa"/>
          <w:right w:w="0" w:type="dxa"/>
        </w:tblCellMar>
      </w:tblPr>
      <w:tblGrid>
        <w:gridCol w:w="1720"/>
        <w:gridCol w:w="4515"/>
        <w:gridCol w:w="2837"/>
      </w:tblGrid>
      <w:tr w14:paraId="5DEF6AEF">
        <w:tblPrEx>
          <w:tblCellMar>
            <w:top w:w="0" w:type="dxa"/>
            <w:left w:w="0" w:type="dxa"/>
            <w:bottom w:w="0" w:type="dxa"/>
            <w:right w:w="0" w:type="dxa"/>
          </w:tblCellMar>
        </w:tblPrEx>
        <w:trPr>
          <w:trHeight w:val="285" w:hRule="atLeast"/>
        </w:trPr>
        <w:tc>
          <w:tcPr>
            <w:tcW w:w="1720"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tcPr>
          <w:p w14:paraId="6FB4B7CF">
            <w:pPr>
              <w:jc w:val="center"/>
              <w:rPr>
                <w:rFonts w:hint="eastAsia" w:ascii="宋体" w:hAnsi="宋体" w:cs="宋体"/>
                <w:color w:val="000000"/>
                <w:szCs w:val="21"/>
                <w:highlight w:val="none"/>
              </w:rPr>
            </w:pPr>
            <w:r>
              <w:rPr>
                <w:rFonts w:hint="eastAsia" w:ascii="宋体" w:hAnsi="宋体"/>
                <w:color w:val="000000"/>
                <w:szCs w:val="21"/>
                <w:highlight w:val="none"/>
              </w:rPr>
              <w:t>序号</w:t>
            </w:r>
          </w:p>
        </w:tc>
        <w:tc>
          <w:tcPr>
            <w:tcW w:w="4515" w:type="dxa"/>
            <w:tcBorders>
              <w:top w:val="single" w:color="auto" w:sz="8" w:space="0"/>
              <w:left w:val="nil"/>
              <w:bottom w:val="single" w:color="auto" w:sz="8" w:space="0"/>
              <w:right w:val="single" w:color="auto" w:sz="8" w:space="0"/>
            </w:tcBorders>
            <w:shd w:val="clear" w:color="auto" w:fill="FFFFFF"/>
            <w:tcMar>
              <w:top w:w="0" w:type="dxa"/>
              <w:left w:w="108" w:type="dxa"/>
              <w:bottom w:w="0" w:type="dxa"/>
              <w:right w:w="108" w:type="dxa"/>
            </w:tcMar>
            <w:vAlign w:val="center"/>
          </w:tcPr>
          <w:p w14:paraId="02FC6CD9">
            <w:pPr>
              <w:jc w:val="center"/>
              <w:rPr>
                <w:rFonts w:hint="eastAsia" w:ascii="宋体" w:hAnsi="宋体" w:cs="宋体"/>
                <w:color w:val="000000"/>
                <w:szCs w:val="21"/>
                <w:highlight w:val="none"/>
              </w:rPr>
            </w:pPr>
            <w:r>
              <w:rPr>
                <w:rFonts w:hint="eastAsia" w:ascii="宋体" w:hAnsi="宋体"/>
                <w:color w:val="000000"/>
                <w:szCs w:val="21"/>
                <w:highlight w:val="none"/>
              </w:rPr>
              <w:t>名称</w:t>
            </w:r>
          </w:p>
        </w:tc>
        <w:tc>
          <w:tcPr>
            <w:tcW w:w="2837" w:type="dxa"/>
            <w:tcBorders>
              <w:top w:val="single" w:color="auto" w:sz="8" w:space="0"/>
              <w:left w:val="nil"/>
              <w:bottom w:val="single" w:color="auto" w:sz="8" w:space="0"/>
              <w:right w:val="single" w:color="auto" w:sz="4" w:space="0"/>
            </w:tcBorders>
            <w:shd w:val="clear" w:color="auto" w:fill="FFFFFF"/>
            <w:tcMar>
              <w:top w:w="0" w:type="dxa"/>
              <w:left w:w="108" w:type="dxa"/>
              <w:bottom w:w="0" w:type="dxa"/>
              <w:right w:w="108" w:type="dxa"/>
            </w:tcMar>
            <w:vAlign w:val="center"/>
          </w:tcPr>
          <w:p w14:paraId="28E882FF">
            <w:pPr>
              <w:tabs>
                <w:tab w:val="left" w:pos="233"/>
                <w:tab w:val="left" w:pos="1088"/>
              </w:tabs>
              <w:ind w:left="601" w:hanging="600" w:hangingChars="286"/>
              <w:jc w:val="center"/>
              <w:rPr>
                <w:rFonts w:hint="eastAsia" w:ascii="宋体" w:hAnsi="宋体" w:cs="宋体"/>
                <w:color w:val="000000"/>
                <w:szCs w:val="21"/>
                <w:highlight w:val="none"/>
              </w:rPr>
            </w:pPr>
            <w:r>
              <w:rPr>
                <w:rFonts w:hint="eastAsia" w:ascii="宋体" w:hAnsi="宋体"/>
                <w:color w:val="000000"/>
                <w:szCs w:val="21"/>
                <w:highlight w:val="none"/>
                <w:lang w:eastAsia="ja-JP"/>
              </w:rPr>
              <w:t>数量</w:t>
            </w:r>
          </w:p>
        </w:tc>
      </w:tr>
      <w:tr w14:paraId="717B0E0D">
        <w:tblPrEx>
          <w:tblCellMar>
            <w:top w:w="0" w:type="dxa"/>
            <w:left w:w="0" w:type="dxa"/>
            <w:bottom w:w="0" w:type="dxa"/>
            <w:right w:w="0" w:type="dxa"/>
          </w:tblCellMar>
        </w:tblPrEx>
        <w:trPr>
          <w:trHeight w:val="285" w:hRule="atLeast"/>
        </w:trPr>
        <w:tc>
          <w:tcPr>
            <w:tcW w:w="1720"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52105B79">
            <w:pPr>
              <w:jc w:val="center"/>
              <w:rPr>
                <w:rFonts w:hint="eastAsia" w:ascii="宋体" w:hAnsi="宋体" w:cs="宋体"/>
                <w:color w:val="000000"/>
                <w:szCs w:val="21"/>
                <w:highlight w:val="none"/>
              </w:rPr>
            </w:pPr>
            <w:r>
              <w:rPr>
                <w:rFonts w:hint="eastAsia" w:ascii="宋体" w:hAnsi="宋体"/>
                <w:color w:val="000000"/>
                <w:szCs w:val="21"/>
                <w:highlight w:val="none"/>
              </w:rPr>
              <w:t>1</w:t>
            </w:r>
          </w:p>
        </w:tc>
        <w:tc>
          <w:tcPr>
            <w:tcW w:w="4515" w:type="dxa"/>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5892192E">
            <w:pPr>
              <w:jc w:val="left"/>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正极片切刀组件（常规结构）</w:t>
            </w:r>
          </w:p>
        </w:tc>
        <w:tc>
          <w:tcPr>
            <w:tcW w:w="2837" w:type="dxa"/>
            <w:tcBorders>
              <w:top w:val="nil"/>
              <w:left w:val="nil"/>
              <w:bottom w:val="single" w:color="auto" w:sz="8" w:space="0"/>
              <w:right w:val="single" w:color="auto" w:sz="4" w:space="0"/>
            </w:tcBorders>
            <w:shd w:val="clear" w:color="auto" w:fill="auto"/>
            <w:tcMar>
              <w:top w:w="0" w:type="dxa"/>
              <w:left w:w="108" w:type="dxa"/>
              <w:bottom w:w="0" w:type="dxa"/>
              <w:right w:w="108" w:type="dxa"/>
            </w:tcMar>
            <w:vAlign w:val="center"/>
          </w:tcPr>
          <w:p w14:paraId="77DCECF3">
            <w:pPr>
              <w:tabs>
                <w:tab w:val="left" w:pos="1088"/>
              </w:tabs>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1套/批</w:t>
            </w:r>
          </w:p>
        </w:tc>
      </w:tr>
      <w:tr w14:paraId="67FAADEA">
        <w:tblPrEx>
          <w:tblCellMar>
            <w:top w:w="0" w:type="dxa"/>
            <w:left w:w="0" w:type="dxa"/>
            <w:bottom w:w="0" w:type="dxa"/>
            <w:right w:w="0" w:type="dxa"/>
          </w:tblCellMar>
        </w:tblPrEx>
        <w:trPr>
          <w:trHeight w:val="285" w:hRule="atLeast"/>
        </w:trPr>
        <w:tc>
          <w:tcPr>
            <w:tcW w:w="1720"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18D6F898">
            <w:pPr>
              <w:jc w:val="center"/>
              <w:rPr>
                <w:rFonts w:hint="eastAsia" w:ascii="宋体" w:hAnsi="宋体"/>
                <w:color w:val="000000"/>
                <w:szCs w:val="21"/>
                <w:highlight w:val="none"/>
              </w:rPr>
            </w:pPr>
            <w:r>
              <w:rPr>
                <w:rFonts w:hint="eastAsia" w:ascii="宋体" w:hAnsi="宋体"/>
                <w:color w:val="000000"/>
                <w:szCs w:val="21"/>
                <w:highlight w:val="none"/>
              </w:rPr>
              <w:t>2</w:t>
            </w:r>
          </w:p>
        </w:tc>
        <w:tc>
          <w:tcPr>
            <w:tcW w:w="4515" w:type="dxa"/>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0A0B9A0B">
            <w:pPr>
              <w:jc w:val="left"/>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正极片切刀组件（双切刀结构）</w:t>
            </w:r>
          </w:p>
        </w:tc>
        <w:tc>
          <w:tcPr>
            <w:tcW w:w="2837" w:type="dxa"/>
            <w:tcBorders>
              <w:top w:val="nil"/>
              <w:left w:val="nil"/>
              <w:bottom w:val="single" w:color="auto" w:sz="8" w:space="0"/>
              <w:right w:val="single" w:color="auto" w:sz="4" w:space="0"/>
            </w:tcBorders>
            <w:shd w:val="clear" w:color="auto" w:fill="auto"/>
            <w:tcMar>
              <w:top w:w="0" w:type="dxa"/>
              <w:left w:w="108" w:type="dxa"/>
              <w:bottom w:w="0" w:type="dxa"/>
              <w:right w:w="108" w:type="dxa"/>
            </w:tcMar>
            <w:vAlign w:val="center"/>
          </w:tcPr>
          <w:p w14:paraId="7A213BA9">
            <w:pPr>
              <w:tabs>
                <w:tab w:val="left" w:pos="1088"/>
              </w:tabs>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1套/台</w:t>
            </w:r>
          </w:p>
        </w:tc>
      </w:tr>
      <w:tr w14:paraId="3DDCDAF8">
        <w:tblPrEx>
          <w:tblCellMar>
            <w:top w:w="0" w:type="dxa"/>
            <w:left w:w="0" w:type="dxa"/>
            <w:bottom w:w="0" w:type="dxa"/>
            <w:right w:w="0" w:type="dxa"/>
          </w:tblCellMar>
        </w:tblPrEx>
        <w:trPr>
          <w:trHeight w:val="285" w:hRule="atLeast"/>
        </w:trPr>
        <w:tc>
          <w:tcPr>
            <w:tcW w:w="1720"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16EEDD07">
            <w:pPr>
              <w:jc w:val="center"/>
              <w:rPr>
                <w:rFonts w:hint="eastAsia" w:ascii="宋体" w:hAnsi="宋体" w:cs="宋体"/>
                <w:color w:val="000000"/>
                <w:szCs w:val="21"/>
                <w:highlight w:val="none"/>
              </w:rPr>
            </w:pPr>
            <w:r>
              <w:rPr>
                <w:rFonts w:hint="eastAsia" w:ascii="宋体" w:hAnsi="宋体"/>
                <w:color w:val="000000"/>
                <w:szCs w:val="21"/>
                <w:highlight w:val="none"/>
              </w:rPr>
              <w:t>3</w:t>
            </w:r>
          </w:p>
        </w:tc>
        <w:tc>
          <w:tcPr>
            <w:tcW w:w="4515" w:type="dxa"/>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64A2020C">
            <w:pPr>
              <w:jc w:val="left"/>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负极片切刀组件（常规结构）</w:t>
            </w:r>
          </w:p>
        </w:tc>
        <w:tc>
          <w:tcPr>
            <w:tcW w:w="2837" w:type="dxa"/>
            <w:tcBorders>
              <w:top w:val="nil"/>
              <w:left w:val="nil"/>
              <w:bottom w:val="single" w:color="auto" w:sz="8" w:space="0"/>
              <w:right w:val="single" w:color="auto" w:sz="4" w:space="0"/>
            </w:tcBorders>
            <w:shd w:val="clear" w:color="auto" w:fill="auto"/>
            <w:tcMar>
              <w:top w:w="0" w:type="dxa"/>
              <w:left w:w="108" w:type="dxa"/>
              <w:bottom w:w="0" w:type="dxa"/>
              <w:right w:w="108" w:type="dxa"/>
            </w:tcMar>
            <w:vAlign w:val="center"/>
          </w:tcPr>
          <w:p w14:paraId="36358284">
            <w:pPr>
              <w:tabs>
                <w:tab w:val="left" w:pos="1088"/>
              </w:tabs>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1套/批</w:t>
            </w:r>
          </w:p>
        </w:tc>
      </w:tr>
      <w:tr w14:paraId="1C092B5F">
        <w:tblPrEx>
          <w:tblCellMar>
            <w:top w:w="0" w:type="dxa"/>
            <w:left w:w="0" w:type="dxa"/>
            <w:bottom w:w="0" w:type="dxa"/>
            <w:right w:w="0" w:type="dxa"/>
          </w:tblCellMar>
        </w:tblPrEx>
        <w:trPr>
          <w:trHeight w:val="285" w:hRule="atLeast"/>
        </w:trPr>
        <w:tc>
          <w:tcPr>
            <w:tcW w:w="1720"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5CC92DD7">
            <w:pPr>
              <w:jc w:val="center"/>
              <w:rPr>
                <w:rFonts w:hint="eastAsia" w:ascii="宋体" w:hAnsi="宋体" w:cs="宋体"/>
                <w:color w:val="000000"/>
                <w:szCs w:val="21"/>
                <w:highlight w:val="none"/>
              </w:rPr>
            </w:pPr>
            <w:r>
              <w:rPr>
                <w:rFonts w:hint="eastAsia" w:ascii="宋体" w:hAnsi="宋体"/>
                <w:color w:val="000000"/>
                <w:szCs w:val="21"/>
                <w:highlight w:val="none"/>
              </w:rPr>
              <w:t>4</w:t>
            </w:r>
          </w:p>
        </w:tc>
        <w:tc>
          <w:tcPr>
            <w:tcW w:w="4515" w:type="dxa"/>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2CF07177">
            <w:pPr>
              <w:jc w:val="left"/>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正极耳切刀组件（常规结构）</w:t>
            </w:r>
          </w:p>
        </w:tc>
        <w:tc>
          <w:tcPr>
            <w:tcW w:w="2837" w:type="dxa"/>
            <w:tcBorders>
              <w:top w:val="nil"/>
              <w:left w:val="nil"/>
              <w:bottom w:val="single" w:color="auto" w:sz="8" w:space="0"/>
              <w:right w:val="single" w:color="auto" w:sz="4" w:space="0"/>
            </w:tcBorders>
            <w:shd w:val="clear" w:color="auto" w:fill="auto"/>
            <w:tcMar>
              <w:top w:w="0" w:type="dxa"/>
              <w:left w:w="108" w:type="dxa"/>
              <w:bottom w:w="0" w:type="dxa"/>
              <w:right w:w="108" w:type="dxa"/>
            </w:tcMar>
            <w:vAlign w:val="center"/>
          </w:tcPr>
          <w:p w14:paraId="1F3DAC56">
            <w:pPr>
              <w:tabs>
                <w:tab w:val="left" w:pos="1088"/>
              </w:tabs>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1套/批</w:t>
            </w:r>
          </w:p>
        </w:tc>
      </w:tr>
      <w:tr w14:paraId="21F96751">
        <w:tblPrEx>
          <w:tblCellMar>
            <w:top w:w="0" w:type="dxa"/>
            <w:left w:w="0" w:type="dxa"/>
            <w:bottom w:w="0" w:type="dxa"/>
            <w:right w:w="0" w:type="dxa"/>
          </w:tblCellMar>
        </w:tblPrEx>
        <w:trPr>
          <w:trHeight w:val="285" w:hRule="atLeast"/>
        </w:trPr>
        <w:tc>
          <w:tcPr>
            <w:tcW w:w="1720"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26D1A3F8">
            <w:pPr>
              <w:jc w:val="center"/>
              <w:rPr>
                <w:rFonts w:hint="eastAsia" w:ascii="宋体" w:hAnsi="宋体" w:cs="宋体"/>
                <w:color w:val="000000"/>
                <w:szCs w:val="21"/>
                <w:highlight w:val="none"/>
              </w:rPr>
            </w:pPr>
            <w:r>
              <w:rPr>
                <w:rFonts w:hint="eastAsia" w:ascii="宋体" w:hAnsi="宋体"/>
                <w:color w:val="000000"/>
                <w:szCs w:val="21"/>
                <w:highlight w:val="none"/>
              </w:rPr>
              <w:t>5</w:t>
            </w:r>
          </w:p>
        </w:tc>
        <w:tc>
          <w:tcPr>
            <w:tcW w:w="4515" w:type="dxa"/>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538C2D5F">
            <w:pPr>
              <w:jc w:val="left"/>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正极耳切刀组件（圆角切刀结构）</w:t>
            </w:r>
          </w:p>
        </w:tc>
        <w:tc>
          <w:tcPr>
            <w:tcW w:w="2837" w:type="dxa"/>
            <w:tcBorders>
              <w:top w:val="nil"/>
              <w:left w:val="nil"/>
              <w:bottom w:val="single" w:color="auto" w:sz="8" w:space="0"/>
              <w:right w:val="single" w:color="auto" w:sz="4" w:space="0"/>
            </w:tcBorders>
            <w:shd w:val="clear" w:color="auto" w:fill="auto"/>
            <w:tcMar>
              <w:top w:w="0" w:type="dxa"/>
              <w:left w:w="108" w:type="dxa"/>
              <w:bottom w:w="0" w:type="dxa"/>
              <w:right w:w="108" w:type="dxa"/>
            </w:tcMar>
            <w:vAlign w:val="center"/>
          </w:tcPr>
          <w:p w14:paraId="43B56BE7">
            <w:pPr>
              <w:tabs>
                <w:tab w:val="left" w:pos="1088"/>
              </w:tabs>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1套/</w:t>
            </w:r>
            <w:r>
              <w:rPr>
                <w:rFonts w:hint="eastAsia" w:ascii="宋体" w:hAnsi="宋体" w:cs="宋体"/>
                <w:sz w:val="18"/>
                <w:szCs w:val="18"/>
                <w:highlight w:val="none"/>
                <w:lang w:val="en-US" w:eastAsia="zh-CN"/>
              </w:rPr>
              <w:t>台</w:t>
            </w:r>
          </w:p>
        </w:tc>
      </w:tr>
      <w:tr w14:paraId="50EBDD5F">
        <w:tblPrEx>
          <w:tblCellMar>
            <w:top w:w="0" w:type="dxa"/>
            <w:left w:w="0" w:type="dxa"/>
            <w:bottom w:w="0" w:type="dxa"/>
            <w:right w:w="0" w:type="dxa"/>
          </w:tblCellMar>
        </w:tblPrEx>
        <w:trPr>
          <w:trHeight w:val="285" w:hRule="atLeast"/>
        </w:trPr>
        <w:tc>
          <w:tcPr>
            <w:tcW w:w="1720"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77FD6590">
            <w:pPr>
              <w:jc w:val="center"/>
              <w:rPr>
                <w:rFonts w:hint="eastAsia" w:ascii="宋体" w:hAnsi="宋体" w:cs="宋体"/>
                <w:color w:val="000000"/>
                <w:szCs w:val="21"/>
                <w:highlight w:val="none"/>
              </w:rPr>
            </w:pPr>
            <w:r>
              <w:rPr>
                <w:rFonts w:hint="eastAsia" w:ascii="宋体" w:hAnsi="宋体"/>
                <w:color w:val="000000"/>
                <w:szCs w:val="21"/>
                <w:highlight w:val="none"/>
              </w:rPr>
              <w:t>6</w:t>
            </w:r>
          </w:p>
        </w:tc>
        <w:tc>
          <w:tcPr>
            <w:tcW w:w="4515" w:type="dxa"/>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4F2E4F08">
            <w:pPr>
              <w:jc w:val="left"/>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负极耳切刀组件（常规结构）</w:t>
            </w:r>
          </w:p>
        </w:tc>
        <w:tc>
          <w:tcPr>
            <w:tcW w:w="2837" w:type="dxa"/>
            <w:tcBorders>
              <w:top w:val="nil"/>
              <w:left w:val="nil"/>
              <w:bottom w:val="single" w:color="auto" w:sz="8" w:space="0"/>
              <w:right w:val="single" w:color="auto" w:sz="4" w:space="0"/>
            </w:tcBorders>
            <w:shd w:val="clear" w:color="auto" w:fill="auto"/>
            <w:tcMar>
              <w:top w:w="0" w:type="dxa"/>
              <w:left w:w="108" w:type="dxa"/>
              <w:bottom w:w="0" w:type="dxa"/>
              <w:right w:w="108" w:type="dxa"/>
            </w:tcMar>
            <w:vAlign w:val="center"/>
          </w:tcPr>
          <w:p w14:paraId="3E9ABA5A">
            <w:pPr>
              <w:tabs>
                <w:tab w:val="left" w:pos="1088"/>
              </w:tabs>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1套/批</w:t>
            </w:r>
          </w:p>
        </w:tc>
      </w:tr>
      <w:tr w14:paraId="6D7EEB90">
        <w:tblPrEx>
          <w:tblCellMar>
            <w:top w:w="0" w:type="dxa"/>
            <w:left w:w="0" w:type="dxa"/>
            <w:bottom w:w="0" w:type="dxa"/>
            <w:right w:w="0" w:type="dxa"/>
          </w:tblCellMar>
        </w:tblPrEx>
        <w:trPr>
          <w:trHeight w:val="285" w:hRule="atLeast"/>
        </w:trPr>
        <w:tc>
          <w:tcPr>
            <w:tcW w:w="1720"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039854B7">
            <w:pPr>
              <w:jc w:val="center"/>
              <w:rPr>
                <w:rFonts w:hint="eastAsia" w:ascii="宋体" w:hAnsi="宋体" w:cs="宋体"/>
                <w:color w:val="000000"/>
                <w:szCs w:val="21"/>
                <w:highlight w:val="none"/>
              </w:rPr>
            </w:pPr>
            <w:r>
              <w:rPr>
                <w:rFonts w:hint="eastAsia" w:ascii="宋体" w:hAnsi="宋体"/>
                <w:color w:val="000000"/>
                <w:szCs w:val="21"/>
                <w:highlight w:val="none"/>
              </w:rPr>
              <w:t>7</w:t>
            </w:r>
          </w:p>
        </w:tc>
        <w:tc>
          <w:tcPr>
            <w:tcW w:w="4515" w:type="dxa"/>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05F6A3BC">
            <w:pPr>
              <w:jc w:val="left"/>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极耳保护胶带切刀</w:t>
            </w:r>
          </w:p>
        </w:tc>
        <w:tc>
          <w:tcPr>
            <w:tcW w:w="2837" w:type="dxa"/>
            <w:tcBorders>
              <w:top w:val="nil"/>
              <w:left w:val="nil"/>
              <w:bottom w:val="single" w:color="auto" w:sz="8" w:space="0"/>
              <w:right w:val="single" w:color="auto" w:sz="4" w:space="0"/>
            </w:tcBorders>
            <w:shd w:val="clear" w:color="auto" w:fill="auto"/>
            <w:tcMar>
              <w:top w:w="0" w:type="dxa"/>
              <w:left w:w="108" w:type="dxa"/>
              <w:bottom w:w="0" w:type="dxa"/>
              <w:right w:w="108" w:type="dxa"/>
            </w:tcMar>
            <w:vAlign w:val="center"/>
          </w:tcPr>
          <w:p w14:paraId="61F42010">
            <w:pPr>
              <w:tabs>
                <w:tab w:val="left" w:pos="1088"/>
              </w:tabs>
              <w:jc w:val="center"/>
              <w:rPr>
                <w:rFonts w:hint="eastAsia" w:ascii="宋体" w:hAnsi="宋体" w:eastAsia="宋体" w:cs="宋体"/>
                <w:strike/>
                <w:kern w:val="2"/>
                <w:sz w:val="18"/>
                <w:szCs w:val="18"/>
                <w:highlight w:val="none"/>
                <w:lang w:val="en-US" w:eastAsia="zh-CN" w:bidi="ar-SA"/>
              </w:rPr>
            </w:pPr>
            <w:r>
              <w:rPr>
                <w:rFonts w:hint="eastAsia" w:ascii="宋体" w:hAnsi="宋体" w:eastAsia="宋体" w:cs="宋体"/>
                <w:sz w:val="18"/>
                <w:szCs w:val="18"/>
                <w:highlight w:val="none"/>
              </w:rPr>
              <w:t>5个/台</w:t>
            </w:r>
          </w:p>
        </w:tc>
      </w:tr>
      <w:tr w14:paraId="0D71449A">
        <w:tblPrEx>
          <w:tblCellMar>
            <w:top w:w="0" w:type="dxa"/>
            <w:left w:w="0" w:type="dxa"/>
            <w:bottom w:w="0" w:type="dxa"/>
            <w:right w:w="0" w:type="dxa"/>
          </w:tblCellMar>
        </w:tblPrEx>
        <w:trPr>
          <w:trHeight w:val="285" w:hRule="atLeast"/>
        </w:trPr>
        <w:tc>
          <w:tcPr>
            <w:tcW w:w="172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91FE6C7">
            <w:pPr>
              <w:jc w:val="center"/>
              <w:rPr>
                <w:rFonts w:hint="eastAsia" w:ascii="宋体" w:hAnsi="宋体" w:cs="宋体"/>
                <w:color w:val="000000"/>
                <w:szCs w:val="21"/>
                <w:highlight w:val="none"/>
              </w:rPr>
            </w:pPr>
            <w:r>
              <w:rPr>
                <w:rFonts w:hint="eastAsia" w:ascii="宋体" w:hAnsi="宋体"/>
                <w:color w:val="000000"/>
                <w:szCs w:val="21"/>
                <w:highlight w:val="none"/>
              </w:rPr>
              <w:t>8</w:t>
            </w:r>
          </w:p>
        </w:tc>
        <w:tc>
          <w:tcPr>
            <w:tcW w:w="4515"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17E536B0">
            <w:pPr>
              <w:jc w:val="left"/>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隔膜切刀</w:t>
            </w:r>
          </w:p>
        </w:tc>
        <w:tc>
          <w:tcPr>
            <w:tcW w:w="2837" w:type="dxa"/>
            <w:tcBorders>
              <w:top w:val="single" w:color="auto" w:sz="8" w:space="0"/>
              <w:left w:val="nil"/>
              <w:bottom w:val="single" w:color="auto" w:sz="8" w:space="0"/>
              <w:right w:val="single" w:color="auto" w:sz="4" w:space="0"/>
            </w:tcBorders>
            <w:shd w:val="clear" w:color="auto" w:fill="auto"/>
            <w:tcMar>
              <w:top w:w="0" w:type="dxa"/>
              <w:left w:w="108" w:type="dxa"/>
              <w:bottom w:w="0" w:type="dxa"/>
              <w:right w:w="108" w:type="dxa"/>
            </w:tcMar>
            <w:vAlign w:val="center"/>
          </w:tcPr>
          <w:p w14:paraId="4F6FC1F9">
            <w:pPr>
              <w:tabs>
                <w:tab w:val="left" w:pos="1088"/>
              </w:tabs>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1个/台</w:t>
            </w:r>
          </w:p>
        </w:tc>
      </w:tr>
      <w:tr w14:paraId="6E60CE75">
        <w:tblPrEx>
          <w:tblCellMar>
            <w:top w:w="0" w:type="dxa"/>
            <w:left w:w="0" w:type="dxa"/>
            <w:bottom w:w="0" w:type="dxa"/>
            <w:right w:w="0" w:type="dxa"/>
          </w:tblCellMar>
        </w:tblPrEx>
        <w:trPr>
          <w:trHeight w:val="285" w:hRule="atLeast"/>
        </w:trPr>
        <w:tc>
          <w:tcPr>
            <w:tcW w:w="1720"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4D6184F0">
            <w:pPr>
              <w:jc w:val="center"/>
              <w:rPr>
                <w:rFonts w:hint="eastAsia" w:ascii="宋体" w:hAnsi="宋体" w:cs="宋体"/>
                <w:color w:val="000000"/>
                <w:szCs w:val="21"/>
                <w:highlight w:val="none"/>
              </w:rPr>
            </w:pPr>
            <w:r>
              <w:rPr>
                <w:rFonts w:ascii="宋体" w:hAnsi="宋体"/>
                <w:color w:val="000000"/>
                <w:szCs w:val="21"/>
                <w:highlight w:val="none"/>
              </w:rPr>
              <w:t>9</w:t>
            </w:r>
          </w:p>
        </w:tc>
        <w:tc>
          <w:tcPr>
            <w:tcW w:w="4515" w:type="dxa"/>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3135BF7C">
            <w:pPr>
              <w:jc w:val="left"/>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隔膜接触辊（橡胶）</w:t>
            </w:r>
          </w:p>
        </w:tc>
        <w:tc>
          <w:tcPr>
            <w:tcW w:w="2837" w:type="dxa"/>
            <w:tcBorders>
              <w:top w:val="nil"/>
              <w:left w:val="nil"/>
              <w:bottom w:val="single" w:color="auto" w:sz="8" w:space="0"/>
              <w:right w:val="single" w:color="auto" w:sz="4" w:space="0"/>
            </w:tcBorders>
            <w:shd w:val="clear" w:color="auto" w:fill="auto"/>
            <w:tcMar>
              <w:top w:w="0" w:type="dxa"/>
              <w:left w:w="108" w:type="dxa"/>
              <w:bottom w:w="0" w:type="dxa"/>
              <w:right w:w="108" w:type="dxa"/>
            </w:tcMar>
            <w:vAlign w:val="center"/>
          </w:tcPr>
          <w:p w14:paraId="75FFB8C8">
            <w:pPr>
              <w:tabs>
                <w:tab w:val="left" w:pos="1088"/>
              </w:tabs>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1套/台</w:t>
            </w:r>
          </w:p>
        </w:tc>
      </w:tr>
      <w:tr w14:paraId="785F2497">
        <w:tblPrEx>
          <w:tblCellMar>
            <w:top w:w="0" w:type="dxa"/>
            <w:left w:w="0" w:type="dxa"/>
            <w:bottom w:w="0" w:type="dxa"/>
            <w:right w:w="0" w:type="dxa"/>
          </w:tblCellMar>
        </w:tblPrEx>
        <w:trPr>
          <w:trHeight w:val="285" w:hRule="atLeast"/>
        </w:trPr>
        <w:tc>
          <w:tcPr>
            <w:tcW w:w="1720"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12DD5DCF">
            <w:pPr>
              <w:jc w:val="center"/>
              <w:rPr>
                <w:rFonts w:hint="eastAsia" w:ascii="宋体" w:hAnsi="宋体" w:cs="宋体"/>
                <w:color w:val="000000"/>
                <w:szCs w:val="21"/>
                <w:highlight w:val="none"/>
              </w:rPr>
            </w:pPr>
            <w:r>
              <w:rPr>
                <w:rFonts w:hint="eastAsia" w:ascii="宋体" w:hAnsi="宋体"/>
                <w:color w:val="000000"/>
                <w:szCs w:val="21"/>
                <w:highlight w:val="none"/>
              </w:rPr>
              <w:t>1</w:t>
            </w:r>
            <w:r>
              <w:rPr>
                <w:rFonts w:ascii="宋体" w:hAnsi="宋体"/>
                <w:color w:val="000000"/>
                <w:szCs w:val="21"/>
                <w:highlight w:val="none"/>
              </w:rPr>
              <w:t>0</w:t>
            </w:r>
          </w:p>
        </w:tc>
        <w:tc>
          <w:tcPr>
            <w:tcW w:w="4515" w:type="dxa"/>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5164990D">
            <w:pPr>
              <w:jc w:val="left"/>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正极最终辊（橡胶）</w:t>
            </w:r>
          </w:p>
        </w:tc>
        <w:tc>
          <w:tcPr>
            <w:tcW w:w="2837" w:type="dxa"/>
            <w:tcBorders>
              <w:top w:val="nil"/>
              <w:left w:val="nil"/>
              <w:bottom w:val="single" w:color="auto" w:sz="8" w:space="0"/>
              <w:right w:val="single" w:color="auto" w:sz="4" w:space="0"/>
            </w:tcBorders>
            <w:shd w:val="clear" w:color="auto" w:fill="auto"/>
            <w:tcMar>
              <w:top w:w="0" w:type="dxa"/>
              <w:left w:w="108" w:type="dxa"/>
              <w:bottom w:w="0" w:type="dxa"/>
              <w:right w:w="108" w:type="dxa"/>
            </w:tcMar>
            <w:vAlign w:val="center"/>
          </w:tcPr>
          <w:p w14:paraId="1B50732C">
            <w:pPr>
              <w:tabs>
                <w:tab w:val="left" w:pos="1088"/>
              </w:tabs>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1个/台</w:t>
            </w:r>
          </w:p>
        </w:tc>
      </w:tr>
      <w:tr w14:paraId="042E5235">
        <w:tblPrEx>
          <w:tblCellMar>
            <w:top w:w="0" w:type="dxa"/>
            <w:left w:w="0" w:type="dxa"/>
            <w:bottom w:w="0" w:type="dxa"/>
            <w:right w:w="0" w:type="dxa"/>
          </w:tblCellMar>
        </w:tblPrEx>
        <w:trPr>
          <w:trHeight w:val="285" w:hRule="atLeast"/>
        </w:trPr>
        <w:tc>
          <w:tcPr>
            <w:tcW w:w="1720"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750BAB3D">
            <w:pPr>
              <w:jc w:val="center"/>
              <w:rPr>
                <w:rFonts w:hint="eastAsia" w:ascii="宋体" w:hAnsi="宋体"/>
                <w:color w:val="000000"/>
                <w:szCs w:val="21"/>
                <w:highlight w:val="none"/>
              </w:rPr>
            </w:pPr>
            <w:r>
              <w:rPr>
                <w:rFonts w:hint="eastAsia" w:ascii="宋体" w:hAnsi="宋体"/>
                <w:color w:val="000000"/>
                <w:szCs w:val="21"/>
                <w:highlight w:val="none"/>
              </w:rPr>
              <w:t>1</w:t>
            </w:r>
            <w:r>
              <w:rPr>
                <w:rFonts w:ascii="宋体" w:hAnsi="宋体"/>
                <w:color w:val="000000"/>
                <w:szCs w:val="21"/>
                <w:highlight w:val="none"/>
              </w:rPr>
              <w:t>1</w:t>
            </w:r>
          </w:p>
        </w:tc>
        <w:tc>
          <w:tcPr>
            <w:tcW w:w="4515" w:type="dxa"/>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5BB54310">
            <w:pPr>
              <w:jc w:val="left"/>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负极最终辊（橡胶）</w:t>
            </w:r>
          </w:p>
        </w:tc>
        <w:tc>
          <w:tcPr>
            <w:tcW w:w="2837" w:type="dxa"/>
            <w:tcBorders>
              <w:top w:val="nil"/>
              <w:left w:val="nil"/>
              <w:bottom w:val="single" w:color="auto" w:sz="8" w:space="0"/>
              <w:right w:val="single" w:color="auto" w:sz="4" w:space="0"/>
            </w:tcBorders>
            <w:shd w:val="clear" w:color="auto" w:fill="auto"/>
            <w:tcMar>
              <w:top w:w="0" w:type="dxa"/>
              <w:left w:w="108" w:type="dxa"/>
              <w:bottom w:w="0" w:type="dxa"/>
              <w:right w:w="108" w:type="dxa"/>
            </w:tcMar>
            <w:vAlign w:val="center"/>
          </w:tcPr>
          <w:p w14:paraId="53DA990C">
            <w:pPr>
              <w:tabs>
                <w:tab w:val="left" w:pos="1088"/>
              </w:tabs>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1个/台</w:t>
            </w:r>
          </w:p>
        </w:tc>
      </w:tr>
      <w:tr w14:paraId="5EA67C40">
        <w:tblPrEx>
          <w:tblCellMar>
            <w:top w:w="0" w:type="dxa"/>
            <w:left w:w="0" w:type="dxa"/>
            <w:bottom w:w="0" w:type="dxa"/>
            <w:right w:w="0" w:type="dxa"/>
          </w:tblCellMar>
        </w:tblPrEx>
        <w:trPr>
          <w:trHeight w:val="285" w:hRule="atLeast"/>
        </w:trPr>
        <w:tc>
          <w:tcPr>
            <w:tcW w:w="1720" w:type="dxa"/>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00145D80">
            <w:pPr>
              <w:jc w:val="center"/>
              <w:rPr>
                <w:rFonts w:hint="eastAsia" w:ascii="宋体" w:hAnsi="宋体"/>
                <w:color w:val="000000"/>
                <w:szCs w:val="21"/>
                <w:highlight w:val="none"/>
              </w:rPr>
            </w:pPr>
            <w:r>
              <w:rPr>
                <w:rFonts w:hint="eastAsia" w:ascii="宋体" w:hAnsi="宋体"/>
                <w:color w:val="000000"/>
                <w:szCs w:val="21"/>
                <w:highlight w:val="none"/>
              </w:rPr>
              <w:t>1</w:t>
            </w:r>
            <w:r>
              <w:rPr>
                <w:rFonts w:ascii="宋体" w:hAnsi="宋体"/>
                <w:color w:val="000000"/>
                <w:szCs w:val="21"/>
                <w:highlight w:val="none"/>
              </w:rPr>
              <w:t>2</w:t>
            </w:r>
          </w:p>
        </w:tc>
        <w:tc>
          <w:tcPr>
            <w:tcW w:w="4515" w:type="dxa"/>
            <w:tcBorders>
              <w:top w:val="single" w:color="auto" w:sz="4" w:space="0"/>
              <w:left w:val="nil"/>
              <w:bottom w:val="single" w:color="auto" w:sz="4" w:space="0"/>
              <w:right w:val="single" w:color="auto" w:sz="8" w:space="0"/>
            </w:tcBorders>
            <w:shd w:val="clear" w:color="auto" w:fill="auto"/>
            <w:tcMar>
              <w:top w:w="0" w:type="dxa"/>
              <w:left w:w="108" w:type="dxa"/>
              <w:bottom w:w="0" w:type="dxa"/>
              <w:right w:w="108" w:type="dxa"/>
            </w:tcMar>
            <w:vAlign w:val="center"/>
          </w:tcPr>
          <w:p w14:paraId="2853AB5A">
            <w:pPr>
              <w:jc w:val="left"/>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卷绕辅助辊（橡胶）</w:t>
            </w:r>
          </w:p>
        </w:tc>
        <w:tc>
          <w:tcPr>
            <w:tcW w:w="2837" w:type="dxa"/>
            <w:tcBorders>
              <w:top w:val="single" w:color="auto" w:sz="4" w:space="0"/>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2CE169D9">
            <w:pPr>
              <w:tabs>
                <w:tab w:val="left" w:pos="1088"/>
              </w:tabs>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1个/台</w:t>
            </w:r>
          </w:p>
        </w:tc>
      </w:tr>
      <w:tr w14:paraId="408CB897">
        <w:tblPrEx>
          <w:tblCellMar>
            <w:top w:w="0" w:type="dxa"/>
            <w:left w:w="0" w:type="dxa"/>
            <w:bottom w:w="0" w:type="dxa"/>
            <w:right w:w="0" w:type="dxa"/>
          </w:tblCellMar>
        </w:tblPrEx>
        <w:trPr>
          <w:trHeight w:val="285" w:hRule="atLeast"/>
        </w:trPr>
        <w:tc>
          <w:tcPr>
            <w:tcW w:w="1720" w:type="dxa"/>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33F99BF6">
            <w:pPr>
              <w:jc w:val="center"/>
              <w:rPr>
                <w:rFonts w:hint="eastAsia" w:ascii="宋体" w:hAnsi="宋体"/>
                <w:color w:val="000000"/>
                <w:szCs w:val="21"/>
                <w:highlight w:val="none"/>
              </w:rPr>
            </w:pPr>
            <w:r>
              <w:rPr>
                <w:rFonts w:hint="eastAsia" w:ascii="宋体" w:hAnsi="宋体"/>
                <w:color w:val="000000"/>
                <w:szCs w:val="21"/>
                <w:highlight w:val="none"/>
              </w:rPr>
              <w:t>1</w:t>
            </w:r>
            <w:r>
              <w:rPr>
                <w:rFonts w:ascii="宋体" w:hAnsi="宋体"/>
                <w:color w:val="000000"/>
                <w:szCs w:val="21"/>
                <w:highlight w:val="none"/>
              </w:rPr>
              <w:t>3</w:t>
            </w:r>
          </w:p>
        </w:tc>
        <w:tc>
          <w:tcPr>
            <w:tcW w:w="4515" w:type="dxa"/>
            <w:tcBorders>
              <w:top w:val="single" w:color="auto" w:sz="4" w:space="0"/>
              <w:left w:val="nil"/>
              <w:bottom w:val="single" w:color="auto" w:sz="4" w:space="0"/>
              <w:right w:val="single" w:color="auto" w:sz="8" w:space="0"/>
            </w:tcBorders>
            <w:shd w:val="clear" w:color="auto" w:fill="auto"/>
            <w:tcMar>
              <w:top w:w="0" w:type="dxa"/>
              <w:left w:w="108" w:type="dxa"/>
              <w:bottom w:w="0" w:type="dxa"/>
              <w:right w:w="108" w:type="dxa"/>
            </w:tcMar>
            <w:vAlign w:val="center"/>
          </w:tcPr>
          <w:p w14:paraId="09E0F7C0">
            <w:pPr>
              <w:jc w:val="left"/>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（送料辊）（橡胶）</w:t>
            </w:r>
          </w:p>
        </w:tc>
        <w:tc>
          <w:tcPr>
            <w:tcW w:w="2837" w:type="dxa"/>
            <w:tcBorders>
              <w:top w:val="single" w:color="auto" w:sz="4" w:space="0"/>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168D29E3">
            <w:pPr>
              <w:tabs>
                <w:tab w:val="left" w:pos="1088"/>
              </w:tabs>
              <w:jc w:val="center"/>
              <w:rPr>
                <w:rFonts w:hint="eastAsia" w:ascii="宋体" w:hAnsi="宋体" w:eastAsia="宋体" w:cs="宋体"/>
                <w:strike/>
                <w:kern w:val="2"/>
                <w:sz w:val="18"/>
                <w:szCs w:val="18"/>
                <w:highlight w:val="none"/>
                <w:lang w:val="en-US" w:eastAsia="zh-CN" w:bidi="ar-SA"/>
              </w:rPr>
            </w:pPr>
            <w:r>
              <w:rPr>
                <w:rFonts w:hint="eastAsia" w:ascii="宋体" w:hAnsi="宋体" w:eastAsia="宋体" w:cs="宋体"/>
                <w:sz w:val="18"/>
                <w:szCs w:val="18"/>
                <w:highlight w:val="none"/>
              </w:rPr>
              <w:t>6个/台</w:t>
            </w:r>
          </w:p>
        </w:tc>
      </w:tr>
      <w:tr w14:paraId="22C1955B">
        <w:tblPrEx>
          <w:tblCellMar>
            <w:top w:w="0" w:type="dxa"/>
            <w:left w:w="0" w:type="dxa"/>
            <w:bottom w:w="0" w:type="dxa"/>
            <w:right w:w="0" w:type="dxa"/>
          </w:tblCellMar>
        </w:tblPrEx>
        <w:trPr>
          <w:trHeight w:val="285" w:hRule="atLeast"/>
        </w:trPr>
        <w:tc>
          <w:tcPr>
            <w:tcW w:w="1720" w:type="dxa"/>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71924B80">
            <w:pPr>
              <w:jc w:val="center"/>
              <w:rPr>
                <w:rFonts w:hint="eastAsia" w:ascii="宋体" w:hAnsi="宋体"/>
                <w:color w:val="000000"/>
                <w:szCs w:val="21"/>
                <w:highlight w:val="none"/>
              </w:rPr>
            </w:pPr>
            <w:r>
              <w:rPr>
                <w:rFonts w:ascii="宋体" w:hAnsi="宋体"/>
                <w:color w:val="000000"/>
                <w:szCs w:val="21"/>
                <w:highlight w:val="none"/>
              </w:rPr>
              <w:t>14</w:t>
            </w:r>
          </w:p>
        </w:tc>
        <w:tc>
          <w:tcPr>
            <w:tcW w:w="4515" w:type="dxa"/>
            <w:tcBorders>
              <w:top w:val="single" w:color="auto" w:sz="4" w:space="0"/>
              <w:left w:val="nil"/>
              <w:bottom w:val="single" w:color="auto" w:sz="4" w:space="0"/>
              <w:right w:val="single" w:color="auto" w:sz="8" w:space="0"/>
            </w:tcBorders>
            <w:shd w:val="clear" w:color="auto" w:fill="auto"/>
            <w:tcMar>
              <w:top w:w="0" w:type="dxa"/>
              <w:left w:w="108" w:type="dxa"/>
              <w:bottom w:w="0" w:type="dxa"/>
              <w:right w:w="108" w:type="dxa"/>
            </w:tcMar>
            <w:vAlign w:val="center"/>
          </w:tcPr>
          <w:p w14:paraId="146754C1">
            <w:pPr>
              <w:jc w:val="left"/>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EPC用橡胶辊（橡胶）</w:t>
            </w:r>
          </w:p>
        </w:tc>
        <w:tc>
          <w:tcPr>
            <w:tcW w:w="2837" w:type="dxa"/>
            <w:tcBorders>
              <w:top w:val="single" w:color="auto" w:sz="4" w:space="0"/>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5B2B2F47">
            <w:pPr>
              <w:tabs>
                <w:tab w:val="left" w:pos="1088"/>
              </w:tabs>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1个/台</w:t>
            </w:r>
          </w:p>
        </w:tc>
      </w:tr>
      <w:tr w14:paraId="18619135">
        <w:tblPrEx>
          <w:tblCellMar>
            <w:top w:w="0" w:type="dxa"/>
            <w:left w:w="0" w:type="dxa"/>
            <w:bottom w:w="0" w:type="dxa"/>
            <w:right w:w="0" w:type="dxa"/>
          </w:tblCellMar>
        </w:tblPrEx>
        <w:trPr>
          <w:trHeight w:val="285" w:hRule="atLeast"/>
        </w:trPr>
        <w:tc>
          <w:tcPr>
            <w:tcW w:w="1720" w:type="dxa"/>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778B805F">
            <w:pPr>
              <w:jc w:val="center"/>
              <w:rPr>
                <w:rFonts w:hint="eastAsia" w:ascii="宋体" w:hAnsi="宋体"/>
                <w:color w:val="000000"/>
                <w:szCs w:val="21"/>
                <w:highlight w:val="none"/>
              </w:rPr>
            </w:pPr>
            <w:r>
              <w:rPr>
                <w:rFonts w:ascii="宋体" w:hAnsi="宋体"/>
                <w:color w:val="000000"/>
                <w:szCs w:val="21"/>
                <w:highlight w:val="none"/>
              </w:rPr>
              <w:t>15</w:t>
            </w:r>
          </w:p>
        </w:tc>
        <w:tc>
          <w:tcPr>
            <w:tcW w:w="4515" w:type="dxa"/>
            <w:tcBorders>
              <w:top w:val="single" w:color="auto" w:sz="4" w:space="0"/>
              <w:left w:val="nil"/>
              <w:bottom w:val="single" w:color="auto" w:sz="4" w:space="0"/>
              <w:right w:val="single" w:color="auto" w:sz="8" w:space="0"/>
            </w:tcBorders>
            <w:shd w:val="clear" w:color="auto" w:fill="auto"/>
            <w:tcMar>
              <w:top w:w="0" w:type="dxa"/>
              <w:left w:w="108" w:type="dxa"/>
              <w:bottom w:w="0" w:type="dxa"/>
              <w:right w:w="108" w:type="dxa"/>
            </w:tcMar>
            <w:vAlign w:val="center"/>
          </w:tcPr>
          <w:p w14:paraId="3DC8C52E">
            <w:pPr>
              <w:jc w:val="left"/>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组合卷针（周长可变）</w:t>
            </w:r>
          </w:p>
        </w:tc>
        <w:tc>
          <w:tcPr>
            <w:tcW w:w="2837" w:type="dxa"/>
            <w:tcBorders>
              <w:top w:val="single" w:color="auto" w:sz="4" w:space="0"/>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5A415B8A">
            <w:pPr>
              <w:tabs>
                <w:tab w:val="left" w:pos="1088"/>
              </w:tabs>
              <w:jc w:val="center"/>
              <w:rPr>
                <w:rFonts w:hint="eastAsia" w:ascii="宋体" w:hAnsi="宋体" w:eastAsia="宋体" w:cs="宋体"/>
                <w:strike/>
                <w:kern w:val="2"/>
                <w:sz w:val="18"/>
                <w:szCs w:val="18"/>
                <w:highlight w:val="none"/>
                <w:lang w:val="en-US" w:eastAsia="zh-CN" w:bidi="ar-SA"/>
              </w:rPr>
            </w:pPr>
            <w:r>
              <w:rPr>
                <w:rFonts w:hint="eastAsia" w:ascii="宋体" w:hAnsi="宋体" w:cs="宋体"/>
                <w:sz w:val="18"/>
                <w:szCs w:val="18"/>
                <w:highlight w:val="none"/>
                <w:lang w:val="en-US" w:eastAsia="zh-CN"/>
              </w:rPr>
              <w:t>2</w:t>
            </w:r>
            <w:r>
              <w:rPr>
                <w:rFonts w:hint="eastAsia" w:ascii="宋体" w:hAnsi="宋体" w:eastAsia="宋体" w:cs="宋体"/>
                <w:sz w:val="18"/>
                <w:szCs w:val="18"/>
                <w:highlight w:val="none"/>
              </w:rPr>
              <w:t>套/批</w:t>
            </w:r>
          </w:p>
        </w:tc>
      </w:tr>
      <w:tr w14:paraId="00FDF793">
        <w:tblPrEx>
          <w:tblCellMar>
            <w:top w:w="0" w:type="dxa"/>
            <w:left w:w="0" w:type="dxa"/>
            <w:bottom w:w="0" w:type="dxa"/>
            <w:right w:w="0" w:type="dxa"/>
          </w:tblCellMar>
        </w:tblPrEx>
        <w:trPr>
          <w:trHeight w:val="285" w:hRule="atLeast"/>
        </w:trPr>
        <w:tc>
          <w:tcPr>
            <w:tcW w:w="1720" w:type="dxa"/>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720C4A16">
            <w:pPr>
              <w:jc w:val="center"/>
              <w:rPr>
                <w:rFonts w:hint="eastAsia" w:ascii="宋体" w:hAnsi="宋体"/>
                <w:color w:val="000000"/>
                <w:szCs w:val="21"/>
                <w:highlight w:val="none"/>
              </w:rPr>
            </w:pPr>
            <w:r>
              <w:rPr>
                <w:rFonts w:ascii="宋体" w:hAnsi="宋体"/>
                <w:color w:val="000000"/>
                <w:szCs w:val="21"/>
                <w:highlight w:val="none"/>
              </w:rPr>
              <w:t>16</w:t>
            </w:r>
          </w:p>
        </w:tc>
        <w:tc>
          <w:tcPr>
            <w:tcW w:w="4515" w:type="dxa"/>
            <w:tcBorders>
              <w:top w:val="single" w:color="auto" w:sz="4" w:space="0"/>
              <w:left w:val="nil"/>
              <w:bottom w:val="single" w:color="auto" w:sz="4" w:space="0"/>
              <w:right w:val="single" w:color="auto" w:sz="8" w:space="0"/>
            </w:tcBorders>
            <w:shd w:val="clear" w:color="auto" w:fill="auto"/>
            <w:tcMar>
              <w:top w:w="0" w:type="dxa"/>
              <w:left w:w="108" w:type="dxa"/>
              <w:bottom w:w="0" w:type="dxa"/>
              <w:right w:w="108" w:type="dxa"/>
            </w:tcMar>
            <w:vAlign w:val="center"/>
          </w:tcPr>
          <w:p w14:paraId="5C8311CC">
            <w:pPr>
              <w:jc w:val="left"/>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卷针座（含针嘴）</w:t>
            </w:r>
          </w:p>
        </w:tc>
        <w:tc>
          <w:tcPr>
            <w:tcW w:w="2837" w:type="dxa"/>
            <w:tcBorders>
              <w:top w:val="single" w:color="auto" w:sz="4" w:space="0"/>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2B4E96DA">
            <w:pPr>
              <w:tabs>
                <w:tab w:val="left" w:pos="1088"/>
              </w:tabs>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6个/批</w:t>
            </w:r>
          </w:p>
        </w:tc>
      </w:tr>
      <w:tr w14:paraId="6C25ECBC">
        <w:tblPrEx>
          <w:tblCellMar>
            <w:top w:w="0" w:type="dxa"/>
            <w:left w:w="0" w:type="dxa"/>
            <w:bottom w:w="0" w:type="dxa"/>
            <w:right w:w="0" w:type="dxa"/>
          </w:tblCellMar>
        </w:tblPrEx>
        <w:trPr>
          <w:trHeight w:val="285" w:hRule="atLeast"/>
        </w:trPr>
        <w:tc>
          <w:tcPr>
            <w:tcW w:w="1720" w:type="dxa"/>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2A0F75BB">
            <w:pPr>
              <w:jc w:val="center"/>
              <w:rPr>
                <w:rFonts w:hint="eastAsia" w:ascii="宋体" w:hAnsi="宋体"/>
                <w:color w:val="000000"/>
                <w:szCs w:val="21"/>
                <w:highlight w:val="none"/>
              </w:rPr>
            </w:pPr>
            <w:r>
              <w:rPr>
                <w:rFonts w:ascii="宋体" w:hAnsi="宋体"/>
                <w:color w:val="000000"/>
                <w:szCs w:val="21"/>
                <w:highlight w:val="none"/>
              </w:rPr>
              <w:t>17</w:t>
            </w:r>
          </w:p>
        </w:tc>
        <w:tc>
          <w:tcPr>
            <w:tcW w:w="4515" w:type="dxa"/>
            <w:tcBorders>
              <w:top w:val="single" w:color="auto" w:sz="4" w:space="0"/>
              <w:left w:val="nil"/>
              <w:bottom w:val="single" w:color="auto" w:sz="4" w:space="0"/>
              <w:right w:val="single" w:color="auto" w:sz="8" w:space="0"/>
            </w:tcBorders>
            <w:shd w:val="clear" w:color="auto" w:fill="auto"/>
            <w:tcMar>
              <w:top w:w="0" w:type="dxa"/>
              <w:left w:w="108" w:type="dxa"/>
              <w:bottom w:w="0" w:type="dxa"/>
              <w:right w:w="108" w:type="dxa"/>
            </w:tcMar>
            <w:vAlign w:val="center"/>
          </w:tcPr>
          <w:p w14:paraId="2E244AAC">
            <w:pPr>
              <w:jc w:val="left"/>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各除尘毛刷工位的毛刷</w:t>
            </w:r>
          </w:p>
        </w:tc>
        <w:tc>
          <w:tcPr>
            <w:tcW w:w="2837" w:type="dxa"/>
            <w:tcBorders>
              <w:top w:val="single" w:color="auto" w:sz="4" w:space="0"/>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41516F41">
            <w:pPr>
              <w:tabs>
                <w:tab w:val="left" w:pos="1088"/>
              </w:tabs>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6套/批</w:t>
            </w:r>
          </w:p>
        </w:tc>
      </w:tr>
      <w:tr w14:paraId="3E2251AB">
        <w:tblPrEx>
          <w:tblCellMar>
            <w:top w:w="0" w:type="dxa"/>
            <w:left w:w="0" w:type="dxa"/>
            <w:bottom w:w="0" w:type="dxa"/>
            <w:right w:w="0" w:type="dxa"/>
          </w:tblCellMar>
        </w:tblPrEx>
        <w:trPr>
          <w:trHeight w:val="285" w:hRule="atLeast"/>
        </w:trPr>
        <w:tc>
          <w:tcPr>
            <w:tcW w:w="1720" w:type="dxa"/>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14:paraId="207628DF">
            <w:pPr>
              <w:jc w:val="center"/>
              <w:rPr>
                <w:rFonts w:hint="default" w:ascii="宋体" w:hAnsi="宋体" w:eastAsia="宋体"/>
                <w:color w:val="000000"/>
                <w:szCs w:val="21"/>
                <w:highlight w:val="none"/>
                <w:lang w:val="en-US" w:eastAsia="zh-CN"/>
              </w:rPr>
            </w:pPr>
            <w:r>
              <w:rPr>
                <w:rFonts w:hint="eastAsia" w:ascii="宋体" w:hAnsi="宋体"/>
                <w:color w:val="000000"/>
                <w:szCs w:val="21"/>
                <w:highlight w:val="none"/>
                <w:lang w:val="en-US" w:eastAsia="zh-CN"/>
              </w:rPr>
              <w:t>18</w:t>
            </w:r>
          </w:p>
        </w:tc>
        <w:tc>
          <w:tcPr>
            <w:tcW w:w="4515" w:type="dxa"/>
            <w:tcBorders>
              <w:top w:val="single" w:color="auto" w:sz="4" w:space="0"/>
              <w:left w:val="nil"/>
              <w:bottom w:val="single" w:color="auto" w:sz="4" w:space="0"/>
              <w:right w:val="single" w:color="auto" w:sz="8" w:space="0"/>
            </w:tcBorders>
            <w:shd w:val="clear" w:color="auto" w:fill="auto"/>
            <w:tcMar>
              <w:top w:w="0" w:type="dxa"/>
              <w:left w:w="108" w:type="dxa"/>
              <w:bottom w:w="0" w:type="dxa"/>
              <w:right w:w="108" w:type="dxa"/>
            </w:tcMar>
            <w:vAlign w:val="center"/>
          </w:tcPr>
          <w:p w14:paraId="37AE8408">
            <w:pPr>
              <w:jc w:val="left"/>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正极冲残粉冲刀（宽度9mm）</w:t>
            </w:r>
          </w:p>
        </w:tc>
        <w:tc>
          <w:tcPr>
            <w:tcW w:w="2837" w:type="dxa"/>
            <w:tcBorders>
              <w:top w:val="single" w:color="auto" w:sz="4" w:space="0"/>
              <w:left w:val="nil"/>
              <w:bottom w:val="single" w:color="auto" w:sz="4" w:space="0"/>
              <w:right w:val="single" w:color="auto" w:sz="4" w:space="0"/>
            </w:tcBorders>
            <w:shd w:val="clear" w:color="auto" w:fill="auto"/>
            <w:tcMar>
              <w:top w:w="0" w:type="dxa"/>
              <w:left w:w="108" w:type="dxa"/>
              <w:bottom w:w="0" w:type="dxa"/>
              <w:right w:w="108" w:type="dxa"/>
            </w:tcMar>
            <w:vAlign w:val="center"/>
          </w:tcPr>
          <w:p w14:paraId="243FC8EC">
            <w:pPr>
              <w:tabs>
                <w:tab w:val="left" w:pos="1088"/>
              </w:tabs>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2套/批</w:t>
            </w:r>
          </w:p>
        </w:tc>
      </w:tr>
      <w:tr w14:paraId="78F3D4FB">
        <w:tblPrEx>
          <w:tblCellMar>
            <w:top w:w="0" w:type="dxa"/>
            <w:left w:w="0" w:type="dxa"/>
            <w:bottom w:w="0" w:type="dxa"/>
            <w:right w:w="0" w:type="dxa"/>
          </w:tblCellMar>
        </w:tblPrEx>
        <w:trPr>
          <w:trHeight w:val="285" w:hRule="atLeast"/>
        </w:trPr>
        <w:tc>
          <w:tcPr>
            <w:tcW w:w="172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4A22DC1">
            <w:pPr>
              <w:jc w:val="center"/>
              <w:rPr>
                <w:rFonts w:hint="default" w:ascii="宋体" w:hAnsi="宋体" w:eastAsia="宋体"/>
                <w:color w:val="000000"/>
                <w:szCs w:val="21"/>
                <w:highlight w:val="none"/>
                <w:lang w:val="en-US" w:eastAsia="zh-CN"/>
              </w:rPr>
            </w:pPr>
            <w:r>
              <w:rPr>
                <w:rFonts w:hint="eastAsia" w:ascii="宋体" w:hAnsi="宋体"/>
                <w:color w:val="000000"/>
                <w:szCs w:val="21"/>
                <w:highlight w:val="none"/>
                <w:lang w:val="en-US" w:eastAsia="zh-CN"/>
              </w:rPr>
              <w:t>19</w:t>
            </w:r>
          </w:p>
        </w:tc>
        <w:tc>
          <w:tcPr>
            <w:tcW w:w="4515"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4794B972">
            <w:pPr>
              <w:jc w:val="left"/>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正极冲残粉冲刀（宽度7mm）</w:t>
            </w:r>
          </w:p>
        </w:tc>
        <w:tc>
          <w:tcPr>
            <w:tcW w:w="2837" w:type="dxa"/>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70EAAE28">
            <w:pPr>
              <w:tabs>
                <w:tab w:val="left" w:pos="1088"/>
              </w:tabs>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2套/批</w:t>
            </w:r>
          </w:p>
        </w:tc>
      </w:tr>
      <w:tr w14:paraId="58D9DEF4">
        <w:tblPrEx>
          <w:tblCellMar>
            <w:top w:w="0" w:type="dxa"/>
            <w:left w:w="0" w:type="dxa"/>
            <w:bottom w:w="0" w:type="dxa"/>
            <w:right w:w="0" w:type="dxa"/>
          </w:tblCellMar>
        </w:tblPrEx>
        <w:trPr>
          <w:trHeight w:val="285" w:hRule="atLeast"/>
        </w:trPr>
        <w:tc>
          <w:tcPr>
            <w:tcW w:w="0" w:type="auto"/>
            <w:tcBorders>
              <w:top w:val="single" w:color="auto" w:sz="4" w:space="0"/>
              <w:left w:val="single" w:color="auto" w:sz="4" w:space="0"/>
              <w:bottom w:val="single" w:color="auto" w:sz="4" w:space="0"/>
              <w:right w:val="single" w:color="auto" w:sz="4" w:space="0"/>
            </w:tcBorders>
          </w:tcPr>
          <w:p w14:paraId="3D863499">
            <w:pPr>
              <w:jc w:val="center"/>
              <w:rPr>
                <w:rFonts w:hint="default" w:ascii="宋体" w:hAnsi="宋体" w:eastAsia="宋体"/>
                <w:color w:val="000000"/>
                <w:szCs w:val="21"/>
                <w:highlight w:val="none"/>
                <w:lang w:val="en-US" w:eastAsia="zh-CN"/>
              </w:rPr>
            </w:pPr>
            <w:r>
              <w:rPr>
                <w:rFonts w:hint="eastAsia" w:ascii="宋体" w:hAnsi="宋体"/>
                <w:color w:val="000000"/>
                <w:szCs w:val="21"/>
                <w:highlight w:val="none"/>
                <w:lang w:val="en-US" w:eastAsia="zh-CN"/>
              </w:rPr>
              <w:t>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11B310E">
            <w:pPr>
              <w:jc w:val="left"/>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适合埋极耳结构的正极耳焊头</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7D6FF2">
            <w:pPr>
              <w:tabs>
                <w:tab w:val="left" w:pos="1088"/>
              </w:tabs>
              <w:jc w:val="center"/>
              <w:rPr>
                <w:rFonts w:hint="eastAsia" w:ascii="宋体" w:hAnsi="宋体" w:eastAsia="宋体" w:cs="宋体"/>
                <w:kern w:val="2"/>
                <w:sz w:val="18"/>
                <w:szCs w:val="18"/>
                <w:highlight w:val="none"/>
                <w:lang w:val="en-US" w:eastAsia="zh-CN" w:bidi="ar-SA"/>
              </w:rPr>
            </w:pPr>
            <w:r>
              <w:rPr>
                <w:rFonts w:hint="eastAsia" w:ascii="宋体" w:hAnsi="宋体" w:cs="宋体"/>
                <w:sz w:val="18"/>
                <w:szCs w:val="18"/>
                <w:highlight w:val="none"/>
                <w:lang w:val="en-US" w:eastAsia="zh-CN"/>
              </w:rPr>
              <w:t>3</w:t>
            </w:r>
            <w:r>
              <w:rPr>
                <w:rFonts w:hint="eastAsia" w:ascii="宋体" w:hAnsi="宋体" w:eastAsia="宋体" w:cs="宋体"/>
                <w:sz w:val="18"/>
                <w:szCs w:val="18"/>
                <w:highlight w:val="none"/>
              </w:rPr>
              <w:t>个/批</w:t>
            </w:r>
          </w:p>
        </w:tc>
      </w:tr>
      <w:tr w14:paraId="48AB7E46">
        <w:tblPrEx>
          <w:tblCellMar>
            <w:top w:w="0" w:type="dxa"/>
            <w:left w:w="0" w:type="dxa"/>
            <w:bottom w:w="0" w:type="dxa"/>
            <w:right w:w="0" w:type="dxa"/>
          </w:tblCellMar>
        </w:tblPrEx>
        <w:trPr>
          <w:trHeight w:val="285" w:hRule="atLeast"/>
        </w:trPr>
        <w:tc>
          <w:tcPr>
            <w:tcW w:w="0" w:type="auto"/>
            <w:tcBorders>
              <w:top w:val="single" w:color="auto" w:sz="4" w:space="0"/>
              <w:left w:val="single" w:color="auto" w:sz="4" w:space="0"/>
              <w:bottom w:val="single" w:color="auto" w:sz="4" w:space="0"/>
              <w:right w:val="single" w:color="auto" w:sz="4" w:space="0"/>
            </w:tcBorders>
          </w:tcPr>
          <w:p w14:paraId="7C751082">
            <w:pPr>
              <w:jc w:val="center"/>
              <w:rPr>
                <w:rFonts w:hint="default" w:ascii="宋体" w:hAnsi="宋体" w:eastAsia="宋体"/>
                <w:color w:val="000000"/>
                <w:szCs w:val="21"/>
                <w:highlight w:val="none"/>
                <w:lang w:val="en-US" w:eastAsia="zh-CN"/>
              </w:rPr>
            </w:pPr>
            <w:r>
              <w:rPr>
                <w:rFonts w:hint="eastAsia" w:ascii="宋体" w:hAnsi="宋体"/>
                <w:color w:val="000000"/>
                <w:szCs w:val="21"/>
                <w:highlight w:val="none"/>
                <w:lang w:val="en-US" w:eastAsia="zh-CN"/>
              </w:rPr>
              <w:t>21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D64E92">
            <w:pPr>
              <w:jc w:val="left"/>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适合埋极耳结构的正极耳焊座</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5144336">
            <w:pPr>
              <w:tabs>
                <w:tab w:val="left" w:pos="1088"/>
              </w:tabs>
              <w:jc w:val="center"/>
              <w:rPr>
                <w:rFonts w:hint="eastAsia" w:ascii="宋体" w:hAnsi="宋体" w:eastAsia="宋体" w:cs="宋体"/>
                <w:kern w:val="2"/>
                <w:sz w:val="18"/>
                <w:szCs w:val="18"/>
                <w:highlight w:val="none"/>
                <w:lang w:val="en-US" w:eastAsia="zh-CN" w:bidi="ar-SA"/>
              </w:rPr>
            </w:pPr>
            <w:r>
              <w:rPr>
                <w:rFonts w:hint="eastAsia" w:ascii="宋体" w:hAnsi="宋体" w:cs="宋体"/>
                <w:sz w:val="18"/>
                <w:szCs w:val="18"/>
                <w:highlight w:val="none"/>
                <w:lang w:val="en-US" w:eastAsia="zh-CN"/>
              </w:rPr>
              <w:t>3</w:t>
            </w:r>
            <w:r>
              <w:rPr>
                <w:rFonts w:hint="eastAsia" w:ascii="宋体" w:hAnsi="宋体" w:eastAsia="宋体" w:cs="宋体"/>
                <w:sz w:val="18"/>
                <w:szCs w:val="18"/>
                <w:highlight w:val="none"/>
              </w:rPr>
              <w:t>个/批</w:t>
            </w:r>
          </w:p>
        </w:tc>
      </w:tr>
      <w:tr w14:paraId="61A0A411">
        <w:tblPrEx>
          <w:tblCellMar>
            <w:top w:w="0" w:type="dxa"/>
            <w:left w:w="0" w:type="dxa"/>
            <w:bottom w:w="0" w:type="dxa"/>
            <w:right w:w="0" w:type="dxa"/>
          </w:tblCellMar>
        </w:tblPrEx>
        <w:trPr>
          <w:trHeight w:val="285" w:hRule="atLeast"/>
        </w:trPr>
        <w:tc>
          <w:tcPr>
            <w:tcW w:w="0" w:type="auto"/>
            <w:tcBorders>
              <w:top w:val="single" w:color="auto" w:sz="4" w:space="0"/>
              <w:left w:val="single" w:color="auto" w:sz="4" w:space="0"/>
              <w:bottom w:val="single" w:color="auto" w:sz="4" w:space="0"/>
              <w:right w:val="single" w:color="auto" w:sz="4" w:space="0"/>
            </w:tcBorders>
          </w:tcPr>
          <w:p w14:paraId="50B40D75">
            <w:pPr>
              <w:jc w:val="center"/>
              <w:rPr>
                <w:rFonts w:hint="default" w:ascii="宋体" w:hAnsi="宋体" w:eastAsia="宋体"/>
                <w:color w:val="000000"/>
                <w:szCs w:val="21"/>
                <w:highlight w:val="none"/>
                <w:lang w:val="en-US" w:eastAsia="zh-CN"/>
              </w:rPr>
            </w:pPr>
            <w:r>
              <w:rPr>
                <w:rFonts w:hint="eastAsia" w:ascii="宋体" w:hAnsi="宋体"/>
                <w:color w:val="000000"/>
                <w:szCs w:val="21"/>
                <w:highlight w:val="none"/>
                <w:lang w:val="en-US" w:eastAsia="zh-CN"/>
              </w:rPr>
              <w:t>22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90D946">
            <w:pPr>
              <w:jc w:val="left"/>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适合埋极耳结构的负极耳焊头</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6F392B5">
            <w:pPr>
              <w:tabs>
                <w:tab w:val="left" w:pos="1088"/>
              </w:tabs>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1个/台</w:t>
            </w:r>
          </w:p>
        </w:tc>
      </w:tr>
      <w:tr w14:paraId="002B1119">
        <w:tblPrEx>
          <w:tblCellMar>
            <w:top w:w="0" w:type="dxa"/>
            <w:left w:w="0" w:type="dxa"/>
            <w:bottom w:w="0" w:type="dxa"/>
            <w:right w:w="0" w:type="dxa"/>
          </w:tblCellMar>
        </w:tblPrEx>
        <w:trPr>
          <w:trHeight w:val="285" w:hRule="atLeast"/>
        </w:trPr>
        <w:tc>
          <w:tcPr>
            <w:tcW w:w="0" w:type="auto"/>
            <w:tcBorders>
              <w:top w:val="single" w:color="auto" w:sz="4" w:space="0"/>
              <w:left w:val="single" w:color="auto" w:sz="4" w:space="0"/>
              <w:bottom w:val="single" w:color="auto" w:sz="4" w:space="0"/>
              <w:right w:val="single" w:color="auto" w:sz="4" w:space="0"/>
            </w:tcBorders>
          </w:tcPr>
          <w:p w14:paraId="5E0C499A">
            <w:pPr>
              <w:jc w:val="center"/>
              <w:rPr>
                <w:rFonts w:hint="default" w:ascii="宋体" w:hAnsi="宋体" w:eastAsia="宋体"/>
                <w:color w:val="000000"/>
                <w:szCs w:val="21"/>
                <w:highlight w:val="none"/>
                <w:lang w:val="en-US" w:eastAsia="zh-CN"/>
              </w:rPr>
            </w:pPr>
            <w:r>
              <w:rPr>
                <w:rFonts w:hint="eastAsia" w:ascii="宋体" w:hAnsi="宋体"/>
                <w:color w:val="000000"/>
                <w:szCs w:val="21"/>
                <w:highlight w:val="none"/>
                <w:lang w:val="en-US" w:eastAsia="zh-CN"/>
              </w:rPr>
              <w:t>23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6D04C2E">
            <w:pPr>
              <w:jc w:val="left"/>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适合埋极耳结构的负极耳焊座</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DAFCAFD">
            <w:pPr>
              <w:tabs>
                <w:tab w:val="left" w:pos="1088"/>
              </w:tabs>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1个/台</w:t>
            </w:r>
          </w:p>
        </w:tc>
      </w:tr>
      <w:tr w14:paraId="07F97E2C">
        <w:tblPrEx>
          <w:tblCellMar>
            <w:top w:w="0" w:type="dxa"/>
            <w:left w:w="0" w:type="dxa"/>
            <w:bottom w:w="0" w:type="dxa"/>
            <w:right w:w="0" w:type="dxa"/>
          </w:tblCellMar>
        </w:tblPrEx>
        <w:trPr>
          <w:trHeight w:val="285" w:hRule="atLeast"/>
        </w:trPr>
        <w:tc>
          <w:tcPr>
            <w:tcW w:w="0" w:type="auto"/>
            <w:tcBorders>
              <w:top w:val="single" w:color="auto" w:sz="4" w:space="0"/>
              <w:left w:val="single" w:color="auto" w:sz="4" w:space="0"/>
              <w:bottom w:val="single" w:color="auto" w:sz="4" w:space="0"/>
              <w:right w:val="single" w:color="auto" w:sz="4" w:space="0"/>
            </w:tcBorders>
          </w:tcPr>
          <w:p w14:paraId="034A7A89">
            <w:pPr>
              <w:jc w:val="center"/>
              <w:rPr>
                <w:rFonts w:hint="default" w:ascii="宋体" w:hAnsi="宋体" w:eastAsia="宋体"/>
                <w:color w:val="000000"/>
                <w:szCs w:val="21"/>
                <w:highlight w:val="none"/>
                <w:lang w:val="en-US" w:eastAsia="zh-CN"/>
              </w:rPr>
            </w:pPr>
            <w:r>
              <w:rPr>
                <w:rFonts w:hint="eastAsia" w:ascii="宋体" w:hAnsi="宋体"/>
                <w:color w:val="000000"/>
                <w:szCs w:val="21"/>
                <w:highlight w:val="none"/>
                <w:lang w:val="en-US" w:eastAsia="zh-CN"/>
              </w:rPr>
              <w:t>24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BC0765">
            <w:pPr>
              <w:jc w:val="left"/>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常规结构的正极耳焊头</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A8956D">
            <w:pPr>
              <w:tabs>
                <w:tab w:val="left" w:pos="1088"/>
              </w:tabs>
              <w:jc w:val="center"/>
              <w:rPr>
                <w:rFonts w:hint="eastAsia" w:ascii="宋体" w:hAnsi="宋体" w:eastAsia="宋体" w:cs="宋体"/>
                <w:kern w:val="2"/>
                <w:sz w:val="18"/>
                <w:szCs w:val="18"/>
                <w:highlight w:val="none"/>
                <w:lang w:val="en-US" w:eastAsia="zh-CN" w:bidi="ar-SA"/>
              </w:rPr>
            </w:pPr>
            <w:r>
              <w:rPr>
                <w:rFonts w:hint="eastAsia" w:ascii="宋体" w:hAnsi="宋体" w:cs="宋体"/>
                <w:sz w:val="18"/>
                <w:szCs w:val="18"/>
                <w:highlight w:val="none"/>
                <w:lang w:val="en-US" w:eastAsia="zh-CN"/>
              </w:rPr>
              <w:t>3</w:t>
            </w:r>
            <w:r>
              <w:rPr>
                <w:rFonts w:hint="eastAsia" w:ascii="宋体" w:hAnsi="宋体" w:eastAsia="宋体" w:cs="宋体"/>
                <w:sz w:val="18"/>
                <w:szCs w:val="18"/>
                <w:highlight w:val="none"/>
              </w:rPr>
              <w:t>个/批</w:t>
            </w:r>
          </w:p>
        </w:tc>
      </w:tr>
      <w:tr w14:paraId="475C5A44">
        <w:tblPrEx>
          <w:tblCellMar>
            <w:top w:w="0" w:type="dxa"/>
            <w:left w:w="0" w:type="dxa"/>
            <w:bottom w:w="0" w:type="dxa"/>
            <w:right w:w="0" w:type="dxa"/>
          </w:tblCellMar>
        </w:tblPrEx>
        <w:trPr>
          <w:trHeight w:val="285" w:hRule="atLeast"/>
        </w:trPr>
        <w:tc>
          <w:tcPr>
            <w:tcW w:w="0" w:type="auto"/>
            <w:tcBorders>
              <w:top w:val="single" w:color="auto" w:sz="4" w:space="0"/>
              <w:left w:val="single" w:color="auto" w:sz="4" w:space="0"/>
              <w:bottom w:val="single" w:color="auto" w:sz="4" w:space="0"/>
              <w:right w:val="single" w:color="auto" w:sz="4" w:space="0"/>
            </w:tcBorders>
          </w:tcPr>
          <w:p w14:paraId="76AAEAF6">
            <w:pPr>
              <w:jc w:val="center"/>
              <w:rPr>
                <w:rFonts w:hint="default" w:ascii="宋体" w:hAnsi="宋体" w:eastAsia="宋体"/>
                <w:color w:val="000000"/>
                <w:szCs w:val="21"/>
                <w:highlight w:val="none"/>
                <w:lang w:val="en-US" w:eastAsia="zh-CN"/>
              </w:rPr>
            </w:pPr>
            <w:r>
              <w:rPr>
                <w:rFonts w:hint="eastAsia" w:ascii="宋体" w:hAnsi="宋体"/>
                <w:color w:val="000000"/>
                <w:szCs w:val="21"/>
                <w:highlight w:val="none"/>
                <w:lang w:val="en-US" w:eastAsia="zh-CN"/>
              </w:rPr>
              <w:t>25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5CCB59">
            <w:pPr>
              <w:jc w:val="left"/>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常规结构的正极耳焊座</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00D285D9">
            <w:pPr>
              <w:tabs>
                <w:tab w:val="left" w:pos="1088"/>
              </w:tabs>
              <w:jc w:val="center"/>
              <w:rPr>
                <w:rFonts w:hint="eastAsia" w:ascii="宋体" w:hAnsi="宋体" w:eastAsia="宋体" w:cs="宋体"/>
                <w:kern w:val="2"/>
                <w:sz w:val="18"/>
                <w:szCs w:val="18"/>
                <w:highlight w:val="none"/>
                <w:lang w:val="en-US" w:eastAsia="zh-CN" w:bidi="ar-SA"/>
              </w:rPr>
            </w:pPr>
            <w:r>
              <w:rPr>
                <w:rFonts w:hint="eastAsia" w:ascii="宋体" w:hAnsi="宋体" w:cs="宋体"/>
                <w:sz w:val="18"/>
                <w:szCs w:val="18"/>
                <w:highlight w:val="none"/>
                <w:lang w:val="en-US" w:eastAsia="zh-CN"/>
              </w:rPr>
              <w:t>3</w:t>
            </w:r>
            <w:r>
              <w:rPr>
                <w:rFonts w:hint="eastAsia" w:ascii="宋体" w:hAnsi="宋体" w:eastAsia="宋体" w:cs="宋体"/>
                <w:sz w:val="18"/>
                <w:szCs w:val="18"/>
                <w:highlight w:val="none"/>
              </w:rPr>
              <w:t>个/批</w:t>
            </w:r>
          </w:p>
        </w:tc>
      </w:tr>
      <w:tr w14:paraId="6FAE711F">
        <w:tblPrEx>
          <w:tblCellMar>
            <w:top w:w="0" w:type="dxa"/>
            <w:left w:w="0" w:type="dxa"/>
            <w:bottom w:w="0" w:type="dxa"/>
            <w:right w:w="0" w:type="dxa"/>
          </w:tblCellMar>
        </w:tblPrEx>
        <w:trPr>
          <w:trHeight w:val="285" w:hRule="atLeast"/>
        </w:trPr>
        <w:tc>
          <w:tcPr>
            <w:tcW w:w="0" w:type="auto"/>
            <w:tcBorders>
              <w:top w:val="single" w:color="auto" w:sz="4" w:space="0"/>
              <w:left w:val="single" w:color="auto" w:sz="4" w:space="0"/>
              <w:bottom w:val="single" w:color="auto" w:sz="4" w:space="0"/>
              <w:right w:val="single" w:color="auto" w:sz="4" w:space="0"/>
            </w:tcBorders>
          </w:tcPr>
          <w:p w14:paraId="72C013A4">
            <w:pPr>
              <w:jc w:val="center"/>
              <w:rPr>
                <w:rFonts w:hint="default" w:ascii="宋体" w:hAnsi="宋体" w:eastAsia="宋体"/>
                <w:color w:val="000000"/>
                <w:szCs w:val="21"/>
                <w:highlight w:val="none"/>
                <w:lang w:val="en-US" w:eastAsia="zh-CN"/>
              </w:rPr>
            </w:pPr>
            <w:r>
              <w:rPr>
                <w:rFonts w:hint="eastAsia" w:ascii="宋体" w:hAnsi="宋体"/>
                <w:color w:val="000000"/>
                <w:szCs w:val="21"/>
                <w:highlight w:val="none"/>
                <w:lang w:val="en-US" w:eastAsia="zh-CN"/>
              </w:rPr>
              <w:t>26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C05CE6">
            <w:pPr>
              <w:jc w:val="left"/>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常规结构的负极耳焊头</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27CB485F">
            <w:pPr>
              <w:tabs>
                <w:tab w:val="left" w:pos="1088"/>
              </w:tabs>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1个/台</w:t>
            </w:r>
          </w:p>
        </w:tc>
      </w:tr>
      <w:tr w14:paraId="43EC13FC">
        <w:tblPrEx>
          <w:tblCellMar>
            <w:top w:w="0" w:type="dxa"/>
            <w:left w:w="0" w:type="dxa"/>
            <w:bottom w:w="0" w:type="dxa"/>
            <w:right w:w="0" w:type="dxa"/>
          </w:tblCellMar>
        </w:tblPrEx>
        <w:trPr>
          <w:trHeight w:val="285" w:hRule="atLeast"/>
        </w:trPr>
        <w:tc>
          <w:tcPr>
            <w:tcW w:w="0" w:type="auto"/>
            <w:tcBorders>
              <w:top w:val="single" w:color="auto" w:sz="4" w:space="0"/>
              <w:left w:val="single" w:color="auto" w:sz="4" w:space="0"/>
              <w:bottom w:val="single" w:color="auto" w:sz="4" w:space="0"/>
              <w:right w:val="single" w:color="auto" w:sz="4" w:space="0"/>
            </w:tcBorders>
          </w:tcPr>
          <w:p w14:paraId="343FF05D">
            <w:pPr>
              <w:jc w:val="center"/>
              <w:rPr>
                <w:rFonts w:hint="default" w:ascii="宋体" w:hAnsi="宋体" w:eastAsia="宋体"/>
                <w:color w:val="000000"/>
                <w:szCs w:val="21"/>
                <w:highlight w:val="none"/>
                <w:lang w:val="en-US" w:eastAsia="zh-CN"/>
              </w:rPr>
            </w:pPr>
            <w:r>
              <w:rPr>
                <w:rFonts w:hint="eastAsia" w:ascii="宋体" w:hAnsi="宋体"/>
                <w:color w:val="000000"/>
                <w:szCs w:val="21"/>
                <w:highlight w:val="none"/>
                <w:lang w:val="en-US" w:eastAsia="zh-CN"/>
              </w:rPr>
              <w:t>27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8CAD8C4">
            <w:pPr>
              <w:jc w:val="left"/>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常规结构的负极耳焊座</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2C607FF4">
            <w:pPr>
              <w:tabs>
                <w:tab w:val="left" w:pos="1088"/>
              </w:tabs>
              <w:jc w:val="center"/>
              <w:rPr>
                <w:rFonts w:hint="eastAsia" w:ascii="宋体" w:hAnsi="宋体" w:eastAsia="宋体" w:cs="宋体"/>
                <w:kern w:val="2"/>
                <w:sz w:val="18"/>
                <w:szCs w:val="18"/>
                <w:highlight w:val="none"/>
                <w:lang w:val="en-US" w:eastAsia="zh-CN" w:bidi="ar-SA"/>
              </w:rPr>
            </w:pPr>
            <w:r>
              <w:rPr>
                <w:rFonts w:hint="eastAsia" w:ascii="宋体" w:hAnsi="宋体" w:eastAsia="宋体" w:cs="宋体"/>
                <w:sz w:val="18"/>
                <w:szCs w:val="18"/>
                <w:highlight w:val="none"/>
              </w:rPr>
              <w:t>1个/台</w:t>
            </w:r>
          </w:p>
        </w:tc>
      </w:tr>
      <w:tr w14:paraId="449D38D6">
        <w:tblPrEx>
          <w:tblCellMar>
            <w:top w:w="0" w:type="dxa"/>
            <w:left w:w="0" w:type="dxa"/>
            <w:bottom w:w="0" w:type="dxa"/>
            <w:right w:w="0" w:type="dxa"/>
          </w:tblCellMar>
        </w:tblPrEx>
        <w:trPr>
          <w:trHeight w:val="285" w:hRule="atLeast"/>
        </w:trPr>
        <w:tc>
          <w:tcPr>
            <w:tcW w:w="0" w:type="auto"/>
            <w:tcBorders>
              <w:top w:val="single" w:color="auto" w:sz="4" w:space="0"/>
              <w:left w:val="single" w:color="auto" w:sz="4" w:space="0"/>
              <w:bottom w:val="single" w:color="auto" w:sz="4" w:space="0"/>
              <w:right w:val="single" w:color="auto" w:sz="4" w:space="0"/>
            </w:tcBorders>
          </w:tcPr>
          <w:p w14:paraId="0E078129">
            <w:pPr>
              <w:jc w:val="center"/>
              <w:rPr>
                <w:rFonts w:hint="default" w:ascii="宋体" w:hAnsi="宋体" w:eastAsia="宋体"/>
                <w:color w:val="000000"/>
                <w:szCs w:val="21"/>
                <w:highlight w:val="none"/>
                <w:lang w:val="en-US" w:eastAsia="zh-CN"/>
              </w:rPr>
            </w:pPr>
            <w:r>
              <w:rPr>
                <w:rFonts w:hint="eastAsia" w:ascii="宋体" w:hAnsi="宋体"/>
                <w:color w:val="000000"/>
                <w:szCs w:val="21"/>
                <w:highlight w:val="none"/>
                <w:lang w:val="en-US" w:eastAsia="zh-CN"/>
              </w:rPr>
              <w:t>28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E0CA2F">
            <w:pPr>
              <w:jc w:val="left"/>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钢辊</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5D38DB05">
            <w:pPr>
              <w:tabs>
                <w:tab w:val="left" w:pos="1088"/>
              </w:tabs>
              <w:jc w:val="center"/>
              <w:rPr>
                <w:rFonts w:hint="eastAsia" w:ascii="宋体" w:hAnsi="宋体" w:eastAsia="宋体" w:cs="宋体"/>
                <w:sz w:val="18"/>
                <w:szCs w:val="18"/>
                <w:highlight w:val="none"/>
                <w:lang w:val="en-US" w:eastAsia="zh-CN"/>
              </w:rPr>
            </w:pPr>
            <w:r>
              <w:rPr>
                <w:rFonts w:hint="eastAsia" w:ascii="宋体" w:hAnsi="宋体" w:cs="宋体"/>
                <w:sz w:val="18"/>
                <w:szCs w:val="18"/>
                <w:highlight w:val="none"/>
                <w:lang w:val="en-US" w:eastAsia="zh-CN"/>
              </w:rPr>
              <w:t>2个</w:t>
            </w:r>
            <w:r>
              <w:rPr>
                <w:rFonts w:hint="eastAsia" w:ascii="宋体" w:hAnsi="宋体" w:eastAsia="宋体" w:cs="宋体"/>
                <w:sz w:val="18"/>
                <w:szCs w:val="18"/>
                <w:highlight w:val="none"/>
                <w:lang w:val="en-US" w:eastAsia="zh-CN"/>
              </w:rPr>
              <w:t>/台</w:t>
            </w:r>
          </w:p>
        </w:tc>
      </w:tr>
      <w:tr w14:paraId="32EAD3F1">
        <w:tblPrEx>
          <w:tblCellMar>
            <w:top w:w="0" w:type="dxa"/>
            <w:left w:w="0" w:type="dxa"/>
            <w:bottom w:w="0" w:type="dxa"/>
            <w:right w:w="0" w:type="dxa"/>
          </w:tblCellMar>
        </w:tblPrEx>
        <w:trPr>
          <w:trHeight w:val="285" w:hRule="atLeast"/>
        </w:trPr>
        <w:tc>
          <w:tcPr>
            <w:tcW w:w="0" w:type="auto"/>
            <w:tcBorders>
              <w:top w:val="single" w:color="auto" w:sz="4" w:space="0"/>
              <w:left w:val="single" w:color="auto" w:sz="4" w:space="0"/>
              <w:bottom w:val="single" w:color="auto" w:sz="4" w:space="0"/>
              <w:right w:val="single" w:color="auto" w:sz="4" w:space="0"/>
            </w:tcBorders>
          </w:tcPr>
          <w:p w14:paraId="059D345E">
            <w:pPr>
              <w:jc w:val="center"/>
              <w:rPr>
                <w:rFonts w:hint="default" w:ascii="宋体" w:hAnsi="宋体" w:eastAsia="宋体"/>
                <w:color w:val="000000"/>
                <w:szCs w:val="21"/>
                <w:highlight w:val="none"/>
                <w:lang w:val="en-US" w:eastAsia="zh-CN"/>
              </w:rPr>
            </w:pPr>
            <w:r>
              <w:rPr>
                <w:rFonts w:hint="eastAsia" w:ascii="宋体" w:hAnsi="宋体"/>
                <w:color w:val="000000"/>
                <w:szCs w:val="21"/>
                <w:highlight w:val="none"/>
                <w:lang w:val="en-US" w:eastAsia="zh-CN"/>
              </w:rPr>
              <w:t>29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588A0A">
            <w:pPr>
              <w:jc w:val="left"/>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胶辊</w:t>
            </w:r>
          </w:p>
        </w:tc>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2F9CD486">
            <w:pPr>
              <w:tabs>
                <w:tab w:val="left" w:pos="1088"/>
              </w:tabs>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2</w:t>
            </w:r>
            <w:r>
              <w:rPr>
                <w:rFonts w:hint="eastAsia" w:ascii="宋体" w:hAnsi="宋体" w:cs="宋体"/>
                <w:sz w:val="18"/>
                <w:szCs w:val="18"/>
                <w:highlight w:val="none"/>
                <w:lang w:val="en-US" w:eastAsia="zh-CN"/>
              </w:rPr>
              <w:t>个</w:t>
            </w:r>
            <w:r>
              <w:rPr>
                <w:rFonts w:hint="eastAsia" w:ascii="宋体" w:hAnsi="宋体" w:eastAsia="宋体" w:cs="宋体"/>
                <w:sz w:val="18"/>
                <w:szCs w:val="18"/>
                <w:highlight w:val="none"/>
                <w:lang w:val="en-US" w:eastAsia="zh-CN"/>
              </w:rPr>
              <w:t>/台</w:t>
            </w:r>
          </w:p>
        </w:tc>
      </w:tr>
    </w:tbl>
    <w:p w14:paraId="70946BDE">
      <w:pPr>
        <w:numPr>
          <w:ilvl w:val="0"/>
          <w:numId w:val="0"/>
        </w:numPr>
        <w:spacing w:line="360" w:lineRule="auto"/>
        <w:ind w:leftChars="0"/>
        <w:rPr>
          <w:rFonts w:hint="eastAsia" w:ascii="宋体" w:hAnsi="宋体"/>
          <w:sz w:val="24"/>
          <w:highlight w:val="none"/>
        </w:rPr>
      </w:pPr>
    </w:p>
    <w:p w14:paraId="05F7E1D6">
      <w:pPr>
        <w:numPr>
          <w:ilvl w:val="2"/>
          <w:numId w:val="8"/>
        </w:numPr>
        <w:spacing w:line="360" w:lineRule="auto"/>
        <w:rPr>
          <w:rFonts w:hint="eastAsia" w:ascii="宋体" w:hAnsi="宋体"/>
          <w:sz w:val="24"/>
          <w:highlight w:val="none"/>
        </w:rPr>
      </w:pPr>
      <w:r>
        <w:rPr>
          <w:rFonts w:hint="eastAsia" w:ascii="宋体" w:hAnsi="宋体"/>
          <w:sz w:val="24"/>
          <w:highlight w:val="none"/>
          <w:lang w:eastAsia="zh-CN"/>
        </w:rPr>
        <w:t>投标方</w:t>
      </w:r>
      <w:r>
        <w:rPr>
          <w:rFonts w:hint="eastAsia" w:ascii="宋体" w:hAnsi="宋体"/>
          <w:sz w:val="24"/>
          <w:highlight w:val="none"/>
        </w:rPr>
        <w:t>未提供以上全部资料前，不得启动正式验收。</w:t>
      </w:r>
    </w:p>
    <w:p w14:paraId="119F73D6">
      <w:pPr>
        <w:pStyle w:val="59"/>
        <w:numPr>
          <w:ilvl w:val="0"/>
          <w:numId w:val="6"/>
        </w:numPr>
        <w:spacing w:line="360" w:lineRule="auto"/>
        <w:ind w:firstLineChars="0"/>
        <w:outlineLvl w:val="0"/>
        <w:rPr>
          <w:rFonts w:hint="eastAsia" w:ascii="黑体" w:hAnsi="黑体" w:eastAsia="黑体"/>
          <w:sz w:val="24"/>
          <w:szCs w:val="24"/>
          <w:highlight w:val="none"/>
        </w:rPr>
      </w:pPr>
      <w:bookmarkStart w:id="58" w:name="_Toc858"/>
      <w:r>
        <w:rPr>
          <w:rFonts w:hint="eastAsia" w:ascii="黑体" w:hAnsi="黑体" w:eastAsia="黑体"/>
          <w:sz w:val="24"/>
          <w:szCs w:val="24"/>
          <w:highlight w:val="none"/>
        </w:rPr>
        <w:t>数字化</w:t>
      </w:r>
      <w:r>
        <w:rPr>
          <w:rFonts w:ascii="黑体" w:hAnsi="黑体" w:eastAsia="黑体"/>
          <w:sz w:val="24"/>
          <w:szCs w:val="24"/>
          <w:highlight w:val="none"/>
        </w:rPr>
        <w:t>要求</w:t>
      </w:r>
      <w:bookmarkEnd w:id="58"/>
    </w:p>
    <w:p w14:paraId="2D2B88D9">
      <w:pPr>
        <w:pStyle w:val="3"/>
        <w:numPr>
          <w:ilvl w:val="1"/>
          <w:numId w:val="6"/>
        </w:numPr>
        <w:spacing w:before="0" w:after="0" w:line="360" w:lineRule="auto"/>
        <w:rPr>
          <w:rFonts w:hint="eastAsia" w:ascii="黑体" w:hAnsi="黑体" w:eastAsia="黑体"/>
          <w:b w:val="0"/>
          <w:sz w:val="24"/>
          <w:szCs w:val="24"/>
          <w:highlight w:val="none"/>
        </w:rPr>
      </w:pPr>
      <w:bookmarkStart w:id="59" w:name="_Toc20622"/>
      <w:r>
        <w:rPr>
          <w:rFonts w:hint="eastAsia" w:ascii="黑体" w:hAnsi="黑体" w:eastAsia="黑体"/>
          <w:b w:val="0"/>
          <w:sz w:val="24"/>
          <w:szCs w:val="24"/>
          <w:highlight w:val="none"/>
        </w:rPr>
        <w:t>数字化接口</w:t>
      </w:r>
      <w:bookmarkEnd w:id="59"/>
    </w:p>
    <w:p w14:paraId="7A2DB7D5">
      <w:pPr>
        <w:pStyle w:val="59"/>
        <w:numPr>
          <w:ilvl w:val="2"/>
          <w:numId w:val="9"/>
        </w:numPr>
        <w:spacing w:line="360" w:lineRule="auto"/>
        <w:ind w:left="0" w:firstLine="0" w:firstLineChars="0"/>
        <w:rPr>
          <w:rFonts w:hint="eastAsia" w:ascii="宋体" w:hAnsi="宋体"/>
          <w:sz w:val="24"/>
          <w:szCs w:val="24"/>
          <w:highlight w:val="none"/>
        </w:rPr>
      </w:pPr>
      <w:r>
        <w:rPr>
          <w:rFonts w:hint="eastAsia" w:ascii="宋体" w:hAnsi="宋体"/>
          <w:sz w:val="24"/>
          <w:szCs w:val="24"/>
          <w:highlight w:val="none"/>
        </w:rPr>
        <w:t>PLC控制设备：要求设备PLC预留空闲工业以太网接口；支持OPC协议或其他标准通信协议，可通过以太网接口使用数据采集软件直接读取设备运行的各项数据，不需要通过电脑二次处理。设备的参数</w:t>
      </w:r>
      <w:r>
        <w:rPr>
          <w:rFonts w:ascii="宋体" w:hAnsi="宋体"/>
          <w:sz w:val="24"/>
          <w:szCs w:val="24"/>
          <w:highlight w:val="none"/>
        </w:rPr>
        <w:t>及运行状态可以在线监控，生产数据</w:t>
      </w:r>
      <w:r>
        <w:rPr>
          <w:rFonts w:hint="eastAsia" w:ascii="宋体" w:hAnsi="宋体"/>
          <w:sz w:val="24"/>
          <w:szCs w:val="24"/>
          <w:highlight w:val="none"/>
        </w:rPr>
        <w:t>可以</w:t>
      </w:r>
      <w:r>
        <w:rPr>
          <w:rFonts w:ascii="宋体" w:hAnsi="宋体"/>
          <w:sz w:val="24"/>
          <w:szCs w:val="24"/>
          <w:highlight w:val="none"/>
        </w:rPr>
        <w:t>自动统计并上传</w:t>
      </w:r>
      <w:r>
        <w:rPr>
          <w:rFonts w:hint="eastAsia" w:ascii="宋体" w:hAnsi="宋体"/>
          <w:sz w:val="24"/>
          <w:szCs w:val="24"/>
          <w:highlight w:val="none"/>
        </w:rPr>
        <w:t>。</w:t>
      </w:r>
    </w:p>
    <w:p w14:paraId="46F25FC3">
      <w:pPr>
        <w:pStyle w:val="59"/>
        <w:numPr>
          <w:ilvl w:val="2"/>
          <w:numId w:val="9"/>
        </w:numPr>
        <w:spacing w:line="360" w:lineRule="auto"/>
        <w:ind w:left="0" w:firstLine="0" w:firstLineChars="0"/>
        <w:rPr>
          <w:rFonts w:hint="eastAsia" w:ascii="宋体" w:hAnsi="宋体"/>
          <w:sz w:val="24"/>
          <w:szCs w:val="24"/>
          <w:highlight w:val="none"/>
        </w:rPr>
      </w:pPr>
      <w:r>
        <w:rPr>
          <w:rFonts w:hint="eastAsia" w:ascii="宋体" w:hAnsi="宋体"/>
          <w:sz w:val="24"/>
          <w:szCs w:val="24"/>
          <w:highlight w:val="none"/>
        </w:rPr>
        <w:t>设备应该具备不少于300个16字节的数据存储单元；这300个单元的数据包括：生产数据区，设备运行数据区和生产质量数据区，具体定义可由</w:t>
      </w:r>
      <w:r>
        <w:rPr>
          <w:rFonts w:hint="eastAsia" w:ascii="宋体" w:hAnsi="宋体"/>
          <w:sz w:val="24"/>
          <w:szCs w:val="24"/>
          <w:highlight w:val="none"/>
          <w:lang w:eastAsia="zh-CN"/>
        </w:rPr>
        <w:t>投标方</w:t>
      </w:r>
      <w:r>
        <w:rPr>
          <w:rFonts w:hint="eastAsia" w:ascii="宋体" w:hAnsi="宋体"/>
          <w:sz w:val="24"/>
          <w:szCs w:val="24"/>
          <w:highlight w:val="none"/>
        </w:rPr>
        <w:t>提供。</w:t>
      </w:r>
    </w:p>
    <w:p w14:paraId="5B509F91">
      <w:pPr>
        <w:pStyle w:val="59"/>
        <w:numPr>
          <w:ilvl w:val="2"/>
          <w:numId w:val="9"/>
        </w:numPr>
        <w:spacing w:line="360" w:lineRule="auto"/>
        <w:ind w:left="0" w:firstLine="0" w:firstLineChars="0"/>
        <w:rPr>
          <w:rFonts w:hint="eastAsia" w:ascii="宋体" w:hAnsi="宋体"/>
          <w:sz w:val="24"/>
          <w:szCs w:val="24"/>
          <w:highlight w:val="none"/>
        </w:rPr>
      </w:pPr>
      <w:r>
        <w:rPr>
          <w:rFonts w:hint="eastAsia" w:ascii="宋体" w:hAnsi="宋体"/>
          <w:sz w:val="24"/>
          <w:szCs w:val="24"/>
          <w:highlight w:val="none"/>
        </w:rPr>
        <w:t>设备压力、张力、温度、湿度、正压、负压等数据均要求数字化显示在设备触摸屏及上位机软件上，并且与M</w:t>
      </w:r>
      <w:r>
        <w:rPr>
          <w:rFonts w:ascii="宋体" w:hAnsi="宋体"/>
          <w:sz w:val="24"/>
          <w:szCs w:val="24"/>
          <w:highlight w:val="none"/>
        </w:rPr>
        <w:t>ES</w:t>
      </w:r>
      <w:r>
        <w:rPr>
          <w:rFonts w:hint="eastAsia" w:ascii="宋体" w:hAnsi="宋体"/>
          <w:sz w:val="24"/>
          <w:szCs w:val="24"/>
          <w:highlight w:val="none"/>
        </w:rPr>
        <w:t>系统进行交互，产品加工过程数据要求全部与产品条码绑定存储并上传M</w:t>
      </w:r>
      <w:r>
        <w:rPr>
          <w:rFonts w:ascii="宋体" w:hAnsi="宋体"/>
          <w:sz w:val="24"/>
          <w:szCs w:val="24"/>
          <w:highlight w:val="none"/>
        </w:rPr>
        <w:t>ES</w:t>
      </w:r>
      <w:r>
        <w:rPr>
          <w:rFonts w:hint="eastAsia" w:ascii="宋体" w:hAnsi="宋体"/>
          <w:sz w:val="24"/>
          <w:szCs w:val="24"/>
          <w:highlight w:val="none"/>
        </w:rPr>
        <w:t>。</w:t>
      </w:r>
    </w:p>
    <w:p w14:paraId="3F0674D0">
      <w:pPr>
        <w:pStyle w:val="59"/>
        <w:numPr>
          <w:ilvl w:val="2"/>
          <w:numId w:val="9"/>
        </w:numPr>
        <w:spacing w:line="360" w:lineRule="auto"/>
        <w:ind w:left="0" w:firstLine="0" w:firstLineChars="0"/>
        <w:rPr>
          <w:rFonts w:hint="eastAsia" w:ascii="宋体" w:hAnsi="宋体"/>
          <w:sz w:val="24"/>
          <w:szCs w:val="24"/>
          <w:highlight w:val="none"/>
        </w:rPr>
      </w:pPr>
      <w:r>
        <w:rPr>
          <w:rFonts w:hint="eastAsia" w:ascii="宋体" w:hAnsi="宋体"/>
          <w:sz w:val="24"/>
          <w:szCs w:val="24"/>
          <w:highlight w:val="none"/>
        </w:rPr>
        <w:t>网络接入：设备自身的以太网络要与服务器网络隔离或兼容，保证接入生产网络后不影响设备自身运行，同时不影响生产网运行。</w:t>
      </w:r>
    </w:p>
    <w:p w14:paraId="75BC220E">
      <w:pPr>
        <w:pStyle w:val="59"/>
        <w:numPr>
          <w:ilvl w:val="2"/>
          <w:numId w:val="9"/>
        </w:numPr>
        <w:spacing w:line="360" w:lineRule="auto"/>
        <w:ind w:left="0" w:firstLine="0" w:firstLineChars="0"/>
        <w:rPr>
          <w:rFonts w:hint="eastAsia" w:ascii="宋体" w:hAnsi="宋体"/>
          <w:sz w:val="24"/>
          <w:szCs w:val="24"/>
          <w:highlight w:val="none"/>
        </w:rPr>
      </w:pPr>
      <w:r>
        <w:rPr>
          <w:rFonts w:hint="eastAsia" w:ascii="宋体" w:hAnsi="宋体"/>
          <w:sz w:val="24"/>
          <w:szCs w:val="24"/>
          <w:highlight w:val="none"/>
        </w:rPr>
        <w:t>设备除了可以通过OPC让系统采集信息以外，另均须具备上位机通讯的功能，且该上位机必须要能够实现目前</w:t>
      </w:r>
      <w:r>
        <w:rPr>
          <w:rFonts w:hint="eastAsia" w:ascii="宋体" w:hAnsi="宋体"/>
          <w:sz w:val="24"/>
          <w:szCs w:val="24"/>
          <w:highlight w:val="none"/>
          <w:lang w:eastAsia="zh-CN"/>
        </w:rPr>
        <w:t>招标方</w:t>
      </w:r>
      <w:r>
        <w:rPr>
          <w:rFonts w:hint="eastAsia" w:ascii="宋体" w:hAnsi="宋体"/>
          <w:sz w:val="24"/>
          <w:szCs w:val="24"/>
          <w:highlight w:val="none"/>
        </w:rPr>
        <w:t>MES所提出的联网架构，并做相应的对接开发来与</w:t>
      </w:r>
      <w:r>
        <w:rPr>
          <w:rFonts w:hint="eastAsia" w:ascii="宋体" w:hAnsi="宋体"/>
          <w:sz w:val="24"/>
          <w:szCs w:val="24"/>
          <w:highlight w:val="none"/>
          <w:lang w:eastAsia="zh-CN"/>
        </w:rPr>
        <w:t>招标方</w:t>
      </w:r>
      <w:r>
        <w:rPr>
          <w:rFonts w:hint="eastAsia" w:ascii="宋体" w:hAnsi="宋体"/>
          <w:sz w:val="24"/>
          <w:szCs w:val="24"/>
          <w:highlight w:val="none"/>
        </w:rPr>
        <w:t>MES通讯，MES方提供相关资料及技术支持；</w:t>
      </w:r>
      <w:r>
        <w:rPr>
          <w:rFonts w:hint="eastAsia" w:ascii="宋体" w:hAnsi="宋体"/>
          <w:sz w:val="24"/>
          <w:szCs w:val="24"/>
          <w:highlight w:val="none"/>
          <w:lang w:eastAsia="zh-CN"/>
        </w:rPr>
        <w:t>招标方</w:t>
      </w:r>
      <w:r>
        <w:rPr>
          <w:rFonts w:hint="eastAsia" w:ascii="宋体" w:hAnsi="宋体"/>
          <w:sz w:val="24"/>
          <w:szCs w:val="24"/>
          <w:highlight w:val="none"/>
        </w:rPr>
        <w:t>MES通讯方式举例如下：</w:t>
      </w:r>
    </w:p>
    <w:p w14:paraId="4D7372C3">
      <w:pPr>
        <w:spacing w:line="360" w:lineRule="auto"/>
        <w:ind w:left="420"/>
        <w:rPr>
          <w:rFonts w:hint="eastAsia" w:ascii="宋体" w:hAnsi="宋体"/>
          <w:sz w:val="24"/>
          <w:highlight w:val="none"/>
        </w:rPr>
      </w:pPr>
      <w:r>
        <w:rPr>
          <w:rFonts w:hint="eastAsia" w:ascii="宋体" w:hAnsi="宋体"/>
          <w:sz w:val="24"/>
          <w:highlight w:val="none"/>
        </w:rPr>
        <w:t>a)  与MES的沟通(接收或是上报)都必须要透过消息中间件例如Apache ActiveMQ作为彼此间通讯的平台。</w:t>
      </w:r>
    </w:p>
    <w:p w14:paraId="61069075">
      <w:pPr>
        <w:spacing w:line="360" w:lineRule="auto"/>
        <w:ind w:left="420"/>
        <w:rPr>
          <w:rFonts w:hint="eastAsia" w:ascii="宋体" w:hAnsi="宋体"/>
          <w:sz w:val="24"/>
          <w:highlight w:val="none"/>
        </w:rPr>
      </w:pPr>
      <w:r>
        <w:rPr>
          <w:rFonts w:hint="eastAsia" w:ascii="宋体" w:hAnsi="宋体"/>
          <w:sz w:val="24"/>
          <w:highlight w:val="none"/>
        </w:rPr>
        <w:t>b)  与MES之间所触发之事件，必须要遵循</w:t>
      </w:r>
      <w:r>
        <w:rPr>
          <w:rFonts w:hint="eastAsia" w:ascii="宋体" w:hAnsi="宋体"/>
          <w:sz w:val="24"/>
          <w:highlight w:val="none"/>
          <w:lang w:eastAsia="zh-CN"/>
        </w:rPr>
        <w:t>招标方</w:t>
      </w:r>
      <w:r>
        <w:rPr>
          <w:rFonts w:hint="eastAsia" w:ascii="宋体" w:hAnsi="宋体"/>
          <w:sz w:val="24"/>
          <w:highlight w:val="none"/>
        </w:rPr>
        <w:t>MES所规范之接口文件，所有接口均以MES方所规定的数据格式作为沟通的格式。</w:t>
      </w:r>
    </w:p>
    <w:p w14:paraId="53E0CEBD">
      <w:pPr>
        <w:spacing w:line="360" w:lineRule="auto"/>
        <w:ind w:left="420"/>
        <w:rPr>
          <w:rFonts w:hint="eastAsia" w:ascii="宋体" w:hAnsi="宋体"/>
          <w:sz w:val="24"/>
          <w:highlight w:val="none"/>
        </w:rPr>
      </w:pPr>
      <w:r>
        <w:rPr>
          <w:rFonts w:hint="eastAsia" w:ascii="宋体" w:hAnsi="宋体"/>
          <w:sz w:val="24"/>
          <w:highlight w:val="none"/>
        </w:rPr>
        <w:t>c)  如设备有需要接收来自MES的通讯指令时，上位机必须要能监听消息中间件例如Apache ActiveMQ的Queue。</w:t>
      </w:r>
    </w:p>
    <w:p w14:paraId="72681AA0">
      <w:pPr>
        <w:spacing w:line="360" w:lineRule="auto"/>
        <w:ind w:left="420"/>
        <w:rPr>
          <w:rFonts w:hint="eastAsia" w:ascii="宋体" w:hAnsi="宋体"/>
          <w:sz w:val="24"/>
          <w:highlight w:val="none"/>
        </w:rPr>
      </w:pPr>
      <w:r>
        <w:rPr>
          <w:rFonts w:hint="eastAsia" w:ascii="宋体" w:hAnsi="宋体"/>
          <w:sz w:val="24"/>
          <w:highlight w:val="none"/>
        </w:rPr>
        <w:t>d)  验收时必须要能通过</w:t>
      </w:r>
      <w:r>
        <w:rPr>
          <w:rFonts w:hint="eastAsia" w:ascii="宋体" w:hAnsi="宋体"/>
          <w:sz w:val="24"/>
          <w:highlight w:val="none"/>
          <w:lang w:eastAsia="zh-CN"/>
        </w:rPr>
        <w:t>招标方</w:t>
      </w:r>
      <w:r>
        <w:rPr>
          <w:rFonts w:hint="eastAsia" w:ascii="宋体" w:hAnsi="宋体"/>
          <w:sz w:val="24"/>
          <w:highlight w:val="none"/>
        </w:rPr>
        <w:t xml:space="preserve">制定的验收标准。且分数必须要达100分。测试准则请参阅附件：《LISHEN-MES-FW-RD-M02C-产品需求分析_设备通讯接口规范》、《LISHEN-MES-VAL-M02C-产品验收准则_设备接口验收准则》和《设备接口验收评分标准》。 </w:t>
      </w:r>
    </w:p>
    <w:p w14:paraId="1ED25088">
      <w:pPr>
        <w:pStyle w:val="3"/>
        <w:numPr>
          <w:ilvl w:val="1"/>
          <w:numId w:val="6"/>
        </w:numPr>
        <w:spacing w:before="0" w:after="0" w:line="360" w:lineRule="auto"/>
        <w:rPr>
          <w:rFonts w:hint="eastAsia" w:ascii="黑体" w:hAnsi="黑体" w:eastAsia="黑体"/>
          <w:b w:val="0"/>
          <w:sz w:val="24"/>
          <w:szCs w:val="24"/>
          <w:highlight w:val="none"/>
        </w:rPr>
      </w:pPr>
      <w:bookmarkStart w:id="60" w:name="_Toc28764"/>
      <w:r>
        <w:rPr>
          <w:rFonts w:hint="eastAsia" w:ascii="黑体" w:hAnsi="黑体" w:eastAsia="黑体"/>
          <w:b w:val="0"/>
          <w:sz w:val="24"/>
          <w:szCs w:val="24"/>
          <w:highlight w:val="none"/>
        </w:rPr>
        <w:t>人机界面</w:t>
      </w:r>
      <w:bookmarkEnd w:id="60"/>
    </w:p>
    <w:p w14:paraId="0568342C">
      <w:pPr>
        <w:numPr>
          <w:ilvl w:val="2"/>
          <w:numId w:val="10"/>
        </w:numPr>
        <w:spacing w:line="360" w:lineRule="auto"/>
        <w:rPr>
          <w:rFonts w:hint="eastAsia" w:ascii="宋体" w:hAnsi="宋体"/>
          <w:sz w:val="24"/>
          <w:highlight w:val="none"/>
        </w:rPr>
      </w:pPr>
      <w:r>
        <w:rPr>
          <w:rFonts w:ascii="宋体" w:hAnsi="宋体"/>
          <w:sz w:val="24"/>
          <w:highlight w:val="none"/>
        </w:rPr>
        <w:t>设备数据界面要有</w:t>
      </w:r>
      <w:r>
        <w:rPr>
          <w:rFonts w:hint="eastAsia" w:ascii="宋体" w:hAnsi="宋体"/>
          <w:sz w:val="24"/>
          <w:highlight w:val="none"/>
        </w:rPr>
        <w:t>生产数量</w:t>
      </w:r>
      <w:r>
        <w:rPr>
          <w:rFonts w:ascii="宋体" w:hAnsi="宋体"/>
          <w:sz w:val="24"/>
          <w:highlight w:val="none"/>
        </w:rPr>
        <w:t>、良品率、稼动率等记录。</w:t>
      </w:r>
    </w:p>
    <w:p w14:paraId="09A62965">
      <w:pPr>
        <w:numPr>
          <w:ilvl w:val="2"/>
          <w:numId w:val="10"/>
        </w:numPr>
        <w:spacing w:line="360" w:lineRule="auto"/>
        <w:rPr>
          <w:rFonts w:hint="eastAsia" w:ascii="宋体" w:hAnsi="宋体"/>
          <w:sz w:val="24"/>
          <w:highlight w:val="none"/>
        </w:rPr>
      </w:pPr>
      <w:r>
        <w:rPr>
          <w:rFonts w:ascii="宋体" w:hAnsi="宋体"/>
          <w:sz w:val="24"/>
          <w:highlight w:val="none"/>
        </w:rPr>
        <w:t>操作面板为中文界面。</w:t>
      </w:r>
      <w:r>
        <w:rPr>
          <w:rFonts w:hint="eastAsia" w:ascii="宋体" w:hAnsi="宋体"/>
          <w:sz w:val="24"/>
          <w:highlight w:val="none"/>
        </w:rPr>
        <w:t>设备表面及软件操作界面不允许有任何</w:t>
      </w:r>
      <w:r>
        <w:rPr>
          <w:rFonts w:hint="eastAsia" w:ascii="宋体" w:hAnsi="宋体"/>
          <w:sz w:val="24"/>
          <w:highlight w:val="none"/>
          <w:lang w:eastAsia="zh-CN"/>
        </w:rPr>
        <w:t>投标方</w:t>
      </w:r>
      <w:r>
        <w:rPr>
          <w:rFonts w:hint="eastAsia" w:ascii="宋体" w:hAnsi="宋体"/>
          <w:sz w:val="24"/>
          <w:highlight w:val="none"/>
        </w:rPr>
        <w:t>标识。</w:t>
      </w:r>
    </w:p>
    <w:p w14:paraId="468EBE04">
      <w:pPr>
        <w:numPr>
          <w:ilvl w:val="2"/>
          <w:numId w:val="10"/>
        </w:numPr>
        <w:spacing w:line="360" w:lineRule="auto"/>
        <w:rPr>
          <w:rFonts w:hint="eastAsia" w:ascii="宋体" w:hAnsi="宋体"/>
          <w:sz w:val="24"/>
          <w:highlight w:val="none"/>
        </w:rPr>
      </w:pPr>
      <w:r>
        <w:rPr>
          <w:rFonts w:ascii="宋体" w:hAnsi="宋体"/>
          <w:sz w:val="24"/>
          <w:highlight w:val="none"/>
        </w:rPr>
        <w:t>设备操作有一级密码保护，工艺参数设定要有二级密码保护，电机、伺服等参数更改要有三级密码保护。</w:t>
      </w:r>
    </w:p>
    <w:p w14:paraId="6D1C6D60">
      <w:pPr>
        <w:pStyle w:val="59"/>
        <w:numPr>
          <w:ilvl w:val="0"/>
          <w:numId w:val="6"/>
        </w:numPr>
        <w:spacing w:line="360" w:lineRule="auto"/>
        <w:ind w:firstLineChars="0"/>
        <w:outlineLvl w:val="0"/>
        <w:rPr>
          <w:rFonts w:hint="eastAsia" w:ascii="黑体" w:hAnsi="黑体" w:eastAsia="黑体"/>
          <w:sz w:val="24"/>
          <w:szCs w:val="24"/>
          <w:highlight w:val="none"/>
        </w:rPr>
      </w:pPr>
      <w:bookmarkStart w:id="61" w:name="_Toc22946"/>
      <w:r>
        <w:rPr>
          <w:rFonts w:hint="eastAsia" w:ascii="黑体" w:hAnsi="黑体" w:eastAsia="黑体"/>
          <w:sz w:val="24"/>
          <w:szCs w:val="24"/>
          <w:highlight w:val="none"/>
        </w:rPr>
        <w:t>设计规范</w:t>
      </w:r>
      <w:bookmarkEnd w:id="61"/>
    </w:p>
    <w:p w14:paraId="769CF87A">
      <w:pPr>
        <w:pStyle w:val="3"/>
        <w:numPr>
          <w:ilvl w:val="1"/>
          <w:numId w:val="6"/>
        </w:numPr>
        <w:spacing w:before="0" w:after="0" w:line="360" w:lineRule="auto"/>
        <w:rPr>
          <w:rFonts w:hint="eastAsia" w:ascii="黑体" w:hAnsi="黑体" w:eastAsia="黑体"/>
          <w:b w:val="0"/>
          <w:sz w:val="24"/>
          <w:szCs w:val="24"/>
          <w:highlight w:val="none"/>
        </w:rPr>
      </w:pPr>
      <w:bookmarkStart w:id="62" w:name="_Toc26353"/>
      <w:r>
        <w:rPr>
          <w:rFonts w:hint="eastAsia" w:ascii="黑体" w:hAnsi="黑体" w:eastAsia="黑体"/>
          <w:b w:val="0"/>
          <w:sz w:val="24"/>
          <w:szCs w:val="24"/>
          <w:highlight w:val="none"/>
        </w:rPr>
        <w:t>结构设计规范</w:t>
      </w:r>
      <w:bookmarkEnd w:id="62"/>
    </w:p>
    <w:p w14:paraId="7EF56337">
      <w:pPr>
        <w:numPr>
          <w:ilvl w:val="2"/>
          <w:numId w:val="11"/>
        </w:numPr>
        <w:spacing w:line="360" w:lineRule="auto"/>
        <w:rPr>
          <w:rFonts w:hint="eastAsia" w:ascii="宋体" w:hAnsi="宋体"/>
          <w:sz w:val="24"/>
          <w:highlight w:val="none"/>
        </w:rPr>
      </w:pPr>
      <w:r>
        <w:rPr>
          <w:rFonts w:ascii="宋体" w:hAnsi="宋体"/>
          <w:sz w:val="24"/>
          <w:highlight w:val="none"/>
        </w:rPr>
        <w:t>设备适应7</w:t>
      </w:r>
      <w:r>
        <w:rPr>
          <w:rFonts w:hint="eastAsia" w:ascii="宋体" w:hAnsi="宋体"/>
          <w:sz w:val="24"/>
          <w:highlight w:val="none"/>
        </w:rPr>
        <w:t>×</w:t>
      </w:r>
      <w:r>
        <w:rPr>
          <w:rFonts w:ascii="宋体" w:hAnsi="宋体"/>
          <w:sz w:val="24"/>
          <w:highlight w:val="none"/>
        </w:rPr>
        <w:t>24小时连续运行</w:t>
      </w:r>
      <w:r>
        <w:rPr>
          <w:rFonts w:hint="eastAsia" w:ascii="宋体" w:hAnsi="宋体"/>
          <w:sz w:val="24"/>
          <w:highlight w:val="none"/>
        </w:rPr>
        <w:t>。</w:t>
      </w:r>
    </w:p>
    <w:p w14:paraId="26EC41C6">
      <w:pPr>
        <w:numPr>
          <w:ilvl w:val="2"/>
          <w:numId w:val="11"/>
        </w:numPr>
        <w:spacing w:line="360" w:lineRule="auto"/>
        <w:ind w:left="0" w:firstLine="0"/>
        <w:rPr>
          <w:rFonts w:hint="eastAsia" w:ascii="宋体" w:hAnsi="宋体"/>
          <w:sz w:val="24"/>
          <w:highlight w:val="none"/>
        </w:rPr>
      </w:pPr>
      <w:r>
        <w:rPr>
          <w:rFonts w:hint="eastAsia" w:ascii="宋体" w:hAnsi="宋体"/>
          <w:sz w:val="24"/>
          <w:highlight w:val="none"/>
        </w:rPr>
        <w:t>压缩空气气管颜色选用黑色、氮气气管颜色选用橙色、真空气管选用无色透明、电解液管路选用白色。</w:t>
      </w:r>
    </w:p>
    <w:p w14:paraId="50A40818">
      <w:pPr>
        <w:numPr>
          <w:ilvl w:val="2"/>
          <w:numId w:val="11"/>
        </w:numPr>
        <w:spacing w:line="360" w:lineRule="auto"/>
        <w:ind w:left="0" w:firstLine="0"/>
        <w:rPr>
          <w:rFonts w:hint="eastAsia" w:ascii="宋体" w:hAnsi="宋体"/>
          <w:sz w:val="24"/>
          <w:highlight w:val="none"/>
        </w:rPr>
      </w:pPr>
      <w:r>
        <w:rPr>
          <w:rFonts w:ascii="宋体" w:hAnsi="宋体"/>
          <w:sz w:val="24"/>
          <w:highlight w:val="none"/>
        </w:rPr>
        <w:t>设备安装承重型脚轮，同时安装非金属底承重型脚杯；设备地脚φ120，间隔距离1.2~1.5米均布；同类设备脚杯上方露出螺纹长度需一致(国标:螺杆高出螺帽2~3个螺纹)。</w:t>
      </w:r>
    </w:p>
    <w:p w14:paraId="3FD75F47">
      <w:pPr>
        <w:numPr>
          <w:ilvl w:val="2"/>
          <w:numId w:val="11"/>
        </w:numPr>
        <w:spacing w:line="360" w:lineRule="auto"/>
        <w:ind w:left="0" w:firstLine="0"/>
        <w:rPr>
          <w:rFonts w:hint="eastAsia" w:ascii="宋体" w:hAnsi="宋体"/>
          <w:sz w:val="24"/>
          <w:highlight w:val="none"/>
        </w:rPr>
      </w:pPr>
      <w:r>
        <w:rPr>
          <w:rFonts w:hint="eastAsia" w:ascii="宋体" w:hAnsi="宋体"/>
          <w:sz w:val="24"/>
          <w:highlight w:val="none"/>
        </w:rPr>
        <w:t>设备应留有充足的操作及维修空间，可预见空间不足处，不应设置运动部件、切刀、易燃易爆品存放等危险源。</w:t>
      </w:r>
    </w:p>
    <w:p w14:paraId="446F0979">
      <w:pPr>
        <w:numPr>
          <w:ilvl w:val="2"/>
          <w:numId w:val="11"/>
        </w:numPr>
        <w:spacing w:line="360" w:lineRule="auto"/>
        <w:ind w:left="0" w:firstLine="0"/>
        <w:rPr>
          <w:rFonts w:hint="eastAsia" w:ascii="宋体" w:hAnsi="宋体"/>
          <w:sz w:val="24"/>
          <w:highlight w:val="none"/>
        </w:rPr>
      </w:pPr>
      <w:r>
        <w:rPr>
          <w:rFonts w:hint="eastAsia" w:ascii="宋体" w:hAnsi="宋体"/>
          <w:sz w:val="24"/>
          <w:highlight w:val="none"/>
        </w:rPr>
        <w:t>设备仪器仪表调整及观察高度符合人员站立直视调整。</w:t>
      </w:r>
    </w:p>
    <w:p w14:paraId="72CB4943">
      <w:pPr>
        <w:numPr>
          <w:ilvl w:val="2"/>
          <w:numId w:val="11"/>
        </w:numPr>
        <w:spacing w:line="360" w:lineRule="auto"/>
        <w:ind w:left="0" w:firstLine="0"/>
        <w:rPr>
          <w:rFonts w:hint="eastAsia" w:ascii="宋体" w:hAnsi="宋体"/>
          <w:sz w:val="24"/>
          <w:highlight w:val="none"/>
        </w:rPr>
      </w:pPr>
      <w:r>
        <w:rPr>
          <w:rFonts w:hint="eastAsia" w:ascii="宋体" w:hAnsi="宋体"/>
          <w:sz w:val="24"/>
          <w:highlight w:val="none"/>
        </w:rPr>
        <w:t>不良品通道设置与操作员工同一侧，不良品去除不得影响设备正常运行，且一次性去除不良品重量不得超过10公斤。</w:t>
      </w:r>
    </w:p>
    <w:p w14:paraId="7BC6752A">
      <w:pPr>
        <w:numPr>
          <w:ilvl w:val="2"/>
          <w:numId w:val="11"/>
        </w:numPr>
        <w:spacing w:line="360" w:lineRule="auto"/>
        <w:ind w:left="0" w:firstLine="0"/>
        <w:rPr>
          <w:rFonts w:hint="eastAsia" w:ascii="宋体" w:hAnsi="宋体"/>
          <w:sz w:val="24"/>
          <w:highlight w:val="none"/>
        </w:rPr>
      </w:pPr>
      <w:r>
        <w:rPr>
          <w:rFonts w:hint="eastAsia" w:ascii="宋体" w:hAnsi="宋体"/>
          <w:sz w:val="24"/>
          <w:highlight w:val="none"/>
        </w:rPr>
        <w:t>设备在设计、制作过程应以”设备不得对产品造成污染”为准则，具体如下：材料选择：尽量使用非金属材料；若非金属材料无法满足要求，优先选择不锈钢SUS304。铝制零件材料性能不低于6061-T6，表面氧化处理。钢制零件材料性能不低于Q235，表面喷涂耐腐蚀漆。</w:t>
      </w:r>
    </w:p>
    <w:p w14:paraId="0789C6C5">
      <w:pPr>
        <w:numPr>
          <w:ilvl w:val="2"/>
          <w:numId w:val="11"/>
        </w:numPr>
        <w:spacing w:line="360" w:lineRule="auto"/>
        <w:ind w:left="0" w:firstLine="0"/>
        <w:rPr>
          <w:rFonts w:hint="eastAsia" w:ascii="宋体" w:hAnsi="宋体"/>
          <w:sz w:val="24"/>
          <w:highlight w:val="none"/>
        </w:rPr>
      </w:pPr>
      <w:r>
        <w:rPr>
          <w:rFonts w:hint="eastAsia" w:ascii="宋体" w:hAnsi="宋体"/>
          <w:sz w:val="24"/>
          <w:highlight w:val="none"/>
        </w:rPr>
        <w:t>设备配有气动四联件：含两级过滤，一级为40μm级别过滤，二级为1μm级别过滤；含油雾器，如需要吹气时，吹气使用的管路另外加装气动四联件，以解决润滑油污染。</w:t>
      </w:r>
    </w:p>
    <w:p w14:paraId="4B9B2671">
      <w:pPr>
        <w:numPr>
          <w:ilvl w:val="2"/>
          <w:numId w:val="11"/>
        </w:numPr>
        <w:spacing w:line="360" w:lineRule="auto"/>
        <w:ind w:left="0" w:firstLine="0"/>
        <w:rPr>
          <w:rFonts w:hint="eastAsia" w:ascii="宋体" w:hAnsi="宋体"/>
          <w:sz w:val="24"/>
          <w:highlight w:val="none"/>
        </w:rPr>
      </w:pPr>
      <w:r>
        <w:rPr>
          <w:rFonts w:hint="eastAsia" w:ascii="宋体" w:hAnsi="宋体"/>
          <w:sz w:val="24"/>
          <w:highlight w:val="none"/>
        </w:rPr>
        <w:t>真空元件的前部需加真空过滤元件。</w:t>
      </w:r>
    </w:p>
    <w:p w14:paraId="1A1EA3B5">
      <w:pPr>
        <w:numPr>
          <w:ilvl w:val="2"/>
          <w:numId w:val="11"/>
        </w:numPr>
        <w:spacing w:line="360" w:lineRule="auto"/>
        <w:ind w:left="0" w:firstLine="0"/>
        <w:rPr>
          <w:rFonts w:hint="eastAsia" w:ascii="宋体" w:hAnsi="宋体"/>
          <w:sz w:val="24"/>
          <w:highlight w:val="none"/>
        </w:rPr>
      </w:pPr>
      <w:r>
        <w:rPr>
          <w:sz w:val="24"/>
          <w:highlight w:val="none"/>
        </w:rPr>
        <w:t>铭牌样式按照如下样式</w:t>
      </w:r>
      <w:r>
        <w:rPr>
          <w:rFonts w:hint="eastAsia"/>
          <w:sz w:val="24"/>
          <w:highlight w:val="none"/>
        </w:rPr>
        <w: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8"/>
        <w:gridCol w:w="1381"/>
        <w:gridCol w:w="2013"/>
        <w:gridCol w:w="1430"/>
      </w:tblGrid>
      <w:tr w14:paraId="008DE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2858" w:type="dxa"/>
            <w:shd w:val="clear" w:color="auto" w:fill="auto"/>
          </w:tcPr>
          <w:p w14:paraId="247B0463">
            <w:pPr>
              <w:spacing w:line="360" w:lineRule="auto"/>
              <w:rPr>
                <w:sz w:val="24"/>
                <w:highlight w:val="none"/>
              </w:rPr>
            </w:pPr>
            <w:r>
              <w:rPr>
                <w:sz w:val="24"/>
                <w:highlight w:val="none"/>
              </w:rPr>
              <w:t>设备名称：</w:t>
            </w:r>
          </w:p>
        </w:tc>
        <w:tc>
          <w:tcPr>
            <w:tcW w:w="4824" w:type="dxa"/>
            <w:gridSpan w:val="3"/>
            <w:shd w:val="clear" w:color="auto" w:fill="auto"/>
          </w:tcPr>
          <w:p w14:paraId="1E641532">
            <w:pPr>
              <w:spacing w:line="360" w:lineRule="auto"/>
              <w:rPr>
                <w:sz w:val="24"/>
                <w:highlight w:val="none"/>
              </w:rPr>
            </w:pPr>
          </w:p>
        </w:tc>
      </w:tr>
      <w:tr w14:paraId="69FED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2858" w:type="dxa"/>
            <w:shd w:val="clear" w:color="auto" w:fill="auto"/>
          </w:tcPr>
          <w:p w14:paraId="5DF316EF">
            <w:pPr>
              <w:spacing w:line="360" w:lineRule="auto"/>
              <w:rPr>
                <w:sz w:val="24"/>
                <w:highlight w:val="none"/>
              </w:rPr>
            </w:pPr>
            <w:r>
              <w:rPr>
                <w:sz w:val="24"/>
                <w:highlight w:val="none"/>
              </w:rPr>
              <w:t>出厂日期</w:t>
            </w:r>
          </w:p>
        </w:tc>
        <w:tc>
          <w:tcPr>
            <w:tcW w:w="1381" w:type="dxa"/>
            <w:shd w:val="clear" w:color="auto" w:fill="auto"/>
          </w:tcPr>
          <w:p w14:paraId="51C3C716">
            <w:pPr>
              <w:spacing w:line="360" w:lineRule="auto"/>
              <w:rPr>
                <w:sz w:val="24"/>
                <w:highlight w:val="none"/>
              </w:rPr>
            </w:pPr>
          </w:p>
        </w:tc>
        <w:tc>
          <w:tcPr>
            <w:tcW w:w="2013" w:type="dxa"/>
            <w:shd w:val="clear" w:color="auto" w:fill="auto"/>
          </w:tcPr>
          <w:p w14:paraId="5EB96A63">
            <w:pPr>
              <w:spacing w:line="360" w:lineRule="auto"/>
              <w:rPr>
                <w:sz w:val="24"/>
                <w:highlight w:val="none"/>
              </w:rPr>
            </w:pPr>
            <w:r>
              <w:rPr>
                <w:sz w:val="24"/>
                <w:highlight w:val="none"/>
              </w:rPr>
              <w:t>出厂编号</w:t>
            </w:r>
          </w:p>
        </w:tc>
        <w:tc>
          <w:tcPr>
            <w:tcW w:w="1430" w:type="dxa"/>
            <w:shd w:val="clear" w:color="auto" w:fill="auto"/>
          </w:tcPr>
          <w:p w14:paraId="0A33382D">
            <w:pPr>
              <w:spacing w:line="360" w:lineRule="auto"/>
              <w:rPr>
                <w:sz w:val="24"/>
                <w:highlight w:val="none"/>
              </w:rPr>
            </w:pPr>
          </w:p>
        </w:tc>
      </w:tr>
      <w:tr w14:paraId="177A7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2858" w:type="dxa"/>
            <w:shd w:val="clear" w:color="auto" w:fill="auto"/>
          </w:tcPr>
          <w:p w14:paraId="6FDEE652">
            <w:pPr>
              <w:spacing w:line="360" w:lineRule="auto"/>
              <w:rPr>
                <w:sz w:val="24"/>
                <w:highlight w:val="none"/>
              </w:rPr>
            </w:pPr>
            <w:r>
              <w:rPr>
                <w:sz w:val="24"/>
                <w:highlight w:val="none"/>
              </w:rPr>
              <w:t>额定电压</w:t>
            </w:r>
          </w:p>
        </w:tc>
        <w:tc>
          <w:tcPr>
            <w:tcW w:w="1381" w:type="dxa"/>
            <w:shd w:val="clear" w:color="auto" w:fill="auto"/>
          </w:tcPr>
          <w:p w14:paraId="5536C5DC">
            <w:pPr>
              <w:spacing w:line="360" w:lineRule="auto"/>
              <w:rPr>
                <w:sz w:val="24"/>
                <w:highlight w:val="none"/>
              </w:rPr>
            </w:pPr>
          </w:p>
        </w:tc>
        <w:tc>
          <w:tcPr>
            <w:tcW w:w="2013" w:type="dxa"/>
            <w:shd w:val="clear" w:color="auto" w:fill="auto"/>
          </w:tcPr>
          <w:p w14:paraId="31515C51">
            <w:pPr>
              <w:spacing w:line="360" w:lineRule="auto"/>
              <w:rPr>
                <w:sz w:val="24"/>
                <w:highlight w:val="none"/>
              </w:rPr>
            </w:pPr>
            <w:r>
              <w:rPr>
                <w:sz w:val="24"/>
                <w:highlight w:val="none"/>
              </w:rPr>
              <w:t>功率</w:t>
            </w:r>
          </w:p>
        </w:tc>
        <w:tc>
          <w:tcPr>
            <w:tcW w:w="1430" w:type="dxa"/>
            <w:shd w:val="clear" w:color="auto" w:fill="auto"/>
          </w:tcPr>
          <w:p w14:paraId="194F6FA3">
            <w:pPr>
              <w:spacing w:line="360" w:lineRule="auto"/>
              <w:rPr>
                <w:sz w:val="24"/>
                <w:highlight w:val="none"/>
              </w:rPr>
            </w:pPr>
          </w:p>
        </w:tc>
      </w:tr>
      <w:tr w14:paraId="68535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2858" w:type="dxa"/>
            <w:shd w:val="clear" w:color="auto" w:fill="auto"/>
          </w:tcPr>
          <w:p w14:paraId="51028FF8">
            <w:pPr>
              <w:spacing w:line="360" w:lineRule="auto"/>
              <w:rPr>
                <w:sz w:val="24"/>
                <w:highlight w:val="none"/>
              </w:rPr>
            </w:pPr>
            <w:r>
              <w:rPr>
                <w:sz w:val="24"/>
                <w:highlight w:val="none"/>
              </w:rPr>
              <w:t>压缩空气流量</w:t>
            </w:r>
          </w:p>
        </w:tc>
        <w:tc>
          <w:tcPr>
            <w:tcW w:w="1381" w:type="dxa"/>
            <w:shd w:val="clear" w:color="auto" w:fill="auto"/>
          </w:tcPr>
          <w:p w14:paraId="6A5A0B29">
            <w:pPr>
              <w:spacing w:line="360" w:lineRule="auto"/>
              <w:ind w:firstLine="240" w:firstLineChars="100"/>
              <w:jc w:val="center"/>
              <w:rPr>
                <w:sz w:val="24"/>
                <w:highlight w:val="none"/>
              </w:rPr>
            </w:pPr>
            <w:r>
              <w:rPr>
                <w:sz w:val="24"/>
                <w:highlight w:val="none"/>
              </w:rPr>
              <w:t>L/min</w:t>
            </w:r>
          </w:p>
        </w:tc>
        <w:tc>
          <w:tcPr>
            <w:tcW w:w="2013" w:type="dxa"/>
            <w:shd w:val="clear" w:color="auto" w:fill="auto"/>
          </w:tcPr>
          <w:p w14:paraId="1B6B1D95">
            <w:pPr>
              <w:spacing w:line="360" w:lineRule="auto"/>
              <w:rPr>
                <w:sz w:val="24"/>
                <w:highlight w:val="none"/>
              </w:rPr>
            </w:pPr>
            <w:r>
              <w:rPr>
                <w:sz w:val="24"/>
                <w:highlight w:val="none"/>
              </w:rPr>
              <w:t>冷却水流量</w:t>
            </w:r>
          </w:p>
        </w:tc>
        <w:tc>
          <w:tcPr>
            <w:tcW w:w="1430" w:type="dxa"/>
            <w:shd w:val="clear" w:color="auto" w:fill="auto"/>
          </w:tcPr>
          <w:p w14:paraId="775A9001">
            <w:pPr>
              <w:wordWrap w:val="0"/>
              <w:spacing w:line="360" w:lineRule="auto"/>
              <w:jc w:val="right"/>
              <w:rPr>
                <w:sz w:val="24"/>
                <w:highlight w:val="none"/>
              </w:rPr>
            </w:pPr>
            <w:r>
              <w:rPr>
                <w:sz w:val="24"/>
                <w:highlight w:val="none"/>
              </w:rPr>
              <w:t>L/min</w:t>
            </w:r>
          </w:p>
        </w:tc>
      </w:tr>
      <w:tr w14:paraId="424BC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2858" w:type="dxa"/>
            <w:shd w:val="clear" w:color="auto" w:fill="auto"/>
          </w:tcPr>
          <w:p w14:paraId="61243699">
            <w:pPr>
              <w:spacing w:line="360" w:lineRule="auto"/>
              <w:rPr>
                <w:sz w:val="24"/>
                <w:highlight w:val="none"/>
              </w:rPr>
            </w:pPr>
            <w:r>
              <w:rPr>
                <w:sz w:val="24"/>
                <w:highlight w:val="none"/>
              </w:rPr>
              <w:t>真空流量</w:t>
            </w:r>
          </w:p>
        </w:tc>
        <w:tc>
          <w:tcPr>
            <w:tcW w:w="1381" w:type="dxa"/>
            <w:shd w:val="clear" w:color="auto" w:fill="auto"/>
          </w:tcPr>
          <w:p w14:paraId="454F64BF">
            <w:pPr>
              <w:spacing w:line="360" w:lineRule="auto"/>
              <w:ind w:firstLine="240" w:firstLineChars="100"/>
              <w:jc w:val="center"/>
              <w:rPr>
                <w:sz w:val="24"/>
                <w:highlight w:val="none"/>
              </w:rPr>
            </w:pPr>
            <w:r>
              <w:rPr>
                <w:sz w:val="24"/>
                <w:highlight w:val="none"/>
              </w:rPr>
              <w:t>L/min</w:t>
            </w:r>
          </w:p>
        </w:tc>
        <w:tc>
          <w:tcPr>
            <w:tcW w:w="2013" w:type="dxa"/>
            <w:shd w:val="clear" w:color="auto" w:fill="auto"/>
          </w:tcPr>
          <w:p w14:paraId="11D8D313">
            <w:pPr>
              <w:spacing w:line="360" w:lineRule="auto"/>
              <w:rPr>
                <w:sz w:val="24"/>
                <w:highlight w:val="none"/>
              </w:rPr>
            </w:pPr>
            <w:r>
              <w:rPr>
                <w:sz w:val="24"/>
                <w:highlight w:val="none"/>
              </w:rPr>
              <w:t>整体重量(t)</w:t>
            </w:r>
          </w:p>
        </w:tc>
        <w:tc>
          <w:tcPr>
            <w:tcW w:w="1430" w:type="dxa"/>
            <w:shd w:val="clear" w:color="auto" w:fill="auto"/>
          </w:tcPr>
          <w:p w14:paraId="462631A8">
            <w:pPr>
              <w:spacing w:line="360" w:lineRule="auto"/>
              <w:jc w:val="right"/>
              <w:rPr>
                <w:sz w:val="24"/>
                <w:highlight w:val="none"/>
              </w:rPr>
            </w:pPr>
          </w:p>
        </w:tc>
      </w:tr>
      <w:tr w14:paraId="6C1B0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2858" w:type="dxa"/>
            <w:shd w:val="clear" w:color="auto" w:fill="auto"/>
          </w:tcPr>
          <w:p w14:paraId="6FCCFD8C">
            <w:pPr>
              <w:spacing w:line="360" w:lineRule="auto"/>
              <w:rPr>
                <w:sz w:val="24"/>
                <w:highlight w:val="none"/>
              </w:rPr>
            </w:pPr>
            <w:r>
              <w:rPr>
                <w:sz w:val="24"/>
                <w:highlight w:val="none"/>
              </w:rPr>
              <w:t>整体外形尺寸(L*W*H,m)</w:t>
            </w:r>
          </w:p>
        </w:tc>
        <w:tc>
          <w:tcPr>
            <w:tcW w:w="1381" w:type="dxa"/>
            <w:shd w:val="clear" w:color="auto" w:fill="auto"/>
          </w:tcPr>
          <w:p w14:paraId="2627CFD5">
            <w:pPr>
              <w:spacing w:line="360" w:lineRule="auto"/>
              <w:ind w:firstLine="960"/>
              <w:rPr>
                <w:sz w:val="24"/>
                <w:highlight w:val="none"/>
              </w:rPr>
            </w:pPr>
          </w:p>
        </w:tc>
        <w:tc>
          <w:tcPr>
            <w:tcW w:w="2013" w:type="dxa"/>
            <w:shd w:val="clear" w:color="auto" w:fill="auto"/>
          </w:tcPr>
          <w:p w14:paraId="605CEE7A">
            <w:pPr>
              <w:spacing w:line="360" w:lineRule="auto"/>
              <w:rPr>
                <w:sz w:val="24"/>
                <w:highlight w:val="none"/>
              </w:rPr>
            </w:pPr>
          </w:p>
        </w:tc>
        <w:tc>
          <w:tcPr>
            <w:tcW w:w="1430" w:type="dxa"/>
            <w:shd w:val="clear" w:color="auto" w:fill="auto"/>
          </w:tcPr>
          <w:p w14:paraId="68359ED3">
            <w:pPr>
              <w:spacing w:line="360" w:lineRule="auto"/>
              <w:jc w:val="right"/>
              <w:rPr>
                <w:sz w:val="24"/>
                <w:highlight w:val="none"/>
              </w:rPr>
            </w:pPr>
          </w:p>
        </w:tc>
      </w:tr>
    </w:tbl>
    <w:p w14:paraId="63511A55">
      <w:pPr>
        <w:numPr>
          <w:ilvl w:val="2"/>
          <w:numId w:val="11"/>
        </w:numPr>
        <w:spacing w:line="360" w:lineRule="auto"/>
        <w:ind w:left="0" w:firstLine="0"/>
        <w:rPr>
          <w:sz w:val="24"/>
          <w:highlight w:val="none"/>
        </w:rPr>
      </w:pPr>
      <w:r>
        <w:rPr>
          <w:sz w:val="24"/>
          <w:highlight w:val="none"/>
        </w:rPr>
        <w:t>设备零部件材质要求：与产品接触零件</w:t>
      </w:r>
      <w:r>
        <w:rPr>
          <w:rFonts w:hint="eastAsia"/>
          <w:sz w:val="24"/>
          <w:highlight w:val="none"/>
        </w:rPr>
        <w:t>须</w:t>
      </w:r>
      <w:r>
        <w:rPr>
          <w:sz w:val="24"/>
          <w:highlight w:val="none"/>
        </w:rPr>
        <w:t>禁铜、锌、镍</w:t>
      </w:r>
      <w:r>
        <w:rPr>
          <w:rFonts w:hint="eastAsia"/>
          <w:sz w:val="24"/>
          <w:highlight w:val="none"/>
        </w:rPr>
        <w:t>。</w:t>
      </w:r>
    </w:p>
    <w:p w14:paraId="396C1E99">
      <w:pPr>
        <w:numPr>
          <w:ilvl w:val="2"/>
          <w:numId w:val="11"/>
        </w:numPr>
        <w:spacing w:line="360" w:lineRule="auto"/>
        <w:ind w:left="0" w:firstLine="0"/>
        <w:rPr>
          <w:sz w:val="24"/>
          <w:highlight w:val="none"/>
        </w:rPr>
      </w:pPr>
      <w:r>
        <w:rPr>
          <w:rFonts w:hint="eastAsia"/>
          <w:sz w:val="24"/>
          <w:highlight w:val="none"/>
        </w:rPr>
        <w:t>螺栓标准化：1)普通紧固件螺栓需使用标准公制粗牙螺纹(右旋)且螺纹旋入长度8~10圈为宜；同一部件的螺栓型号/长短/颜色/使用方式需一致；3)非特殊情况，避免使用非内六角螺栓；4) 所有紧固件在完成紧固后螺栓及对应位置需要用黄色油性笔画线标记，便于检查松紧；5)运动机构上的螺栓需要加防松垫圈，螺丝通孔直径大于螺栓直径15%需加平垫圈；6)设备各部件目视无螺栓缺失/松动，无多余无用螺孔。</w:t>
      </w:r>
    </w:p>
    <w:p w14:paraId="03DEA6C2">
      <w:pPr>
        <w:numPr>
          <w:ilvl w:val="2"/>
          <w:numId w:val="11"/>
        </w:numPr>
        <w:spacing w:line="360" w:lineRule="auto"/>
        <w:ind w:left="0" w:firstLine="0"/>
        <w:rPr>
          <w:sz w:val="24"/>
          <w:highlight w:val="none"/>
        </w:rPr>
      </w:pPr>
      <w:r>
        <w:rPr>
          <w:rFonts w:hint="eastAsia"/>
          <w:sz w:val="24"/>
          <w:highlight w:val="none"/>
        </w:rPr>
        <w:t>紧固件性能不低于8.8级，设备所有安装紧固件处需要进行防松设计，经常拆卸处需平垫圈加弹簧垫圈组合安装。活动机构处需使用键、销等机械结构防松设计，设备生命周期内不拆卸部件，需采用防松螺帽，涂胶安装或机械结构防松设计。</w:t>
      </w:r>
    </w:p>
    <w:p w14:paraId="0FB0056B">
      <w:pPr>
        <w:numPr>
          <w:ilvl w:val="2"/>
          <w:numId w:val="11"/>
        </w:numPr>
        <w:spacing w:line="360" w:lineRule="auto"/>
        <w:ind w:left="0" w:firstLine="0"/>
        <w:rPr>
          <w:sz w:val="24"/>
          <w:highlight w:val="none"/>
        </w:rPr>
      </w:pPr>
      <w:r>
        <w:rPr>
          <w:rFonts w:hint="eastAsia"/>
          <w:sz w:val="24"/>
          <w:highlight w:val="none"/>
        </w:rPr>
        <w:t>所有有安装精度要求的零件、部位必须装设销钉；</w:t>
      </w:r>
    </w:p>
    <w:p w14:paraId="6ECCA266">
      <w:pPr>
        <w:numPr>
          <w:ilvl w:val="2"/>
          <w:numId w:val="11"/>
        </w:numPr>
        <w:spacing w:line="360" w:lineRule="auto"/>
        <w:ind w:left="0" w:firstLine="0"/>
        <w:rPr>
          <w:sz w:val="24"/>
          <w:highlight w:val="none"/>
        </w:rPr>
      </w:pPr>
      <w:r>
        <w:rPr>
          <w:rFonts w:hint="eastAsia"/>
          <w:sz w:val="24"/>
          <w:highlight w:val="none"/>
        </w:rPr>
        <w:t>设备各工位机架安装稳定，不可晃动，所有导杆底座及其他支撑处底脚连接至少4颗螺栓连接，腔体及机架机构晃动幅度不可超过1mm。</w:t>
      </w:r>
    </w:p>
    <w:p w14:paraId="3B7F1CAA">
      <w:pPr>
        <w:numPr>
          <w:ilvl w:val="2"/>
          <w:numId w:val="11"/>
        </w:numPr>
        <w:spacing w:line="360" w:lineRule="auto"/>
        <w:ind w:left="0" w:firstLine="0"/>
        <w:rPr>
          <w:sz w:val="24"/>
          <w:highlight w:val="none"/>
        </w:rPr>
      </w:pPr>
      <w:r>
        <w:rPr>
          <w:rFonts w:hint="eastAsia"/>
          <w:sz w:val="24"/>
          <w:highlight w:val="none"/>
        </w:rPr>
        <w:t>验漏腔体等主要工位支撑结构必须稳定可靠，运动部件必须安装在钢制支架上，支架连接设备主支撑板。</w:t>
      </w:r>
    </w:p>
    <w:p w14:paraId="167B781B">
      <w:pPr>
        <w:numPr>
          <w:ilvl w:val="2"/>
          <w:numId w:val="11"/>
        </w:numPr>
        <w:spacing w:line="360" w:lineRule="auto"/>
        <w:ind w:left="0" w:firstLine="0"/>
        <w:rPr>
          <w:sz w:val="24"/>
          <w:highlight w:val="none"/>
        </w:rPr>
      </w:pPr>
      <w:r>
        <w:rPr>
          <w:rFonts w:hint="eastAsia"/>
          <w:sz w:val="24"/>
          <w:highlight w:val="none"/>
        </w:rPr>
        <w:t>设备机罩外的传送带，必须增加防尘保护罩，保护罩透明且可打开。</w:t>
      </w:r>
    </w:p>
    <w:p w14:paraId="19BB6F30">
      <w:pPr>
        <w:numPr>
          <w:ilvl w:val="2"/>
          <w:numId w:val="11"/>
        </w:numPr>
        <w:spacing w:line="360" w:lineRule="auto"/>
        <w:ind w:left="0" w:firstLine="0"/>
        <w:rPr>
          <w:sz w:val="24"/>
          <w:highlight w:val="none"/>
        </w:rPr>
      </w:pPr>
      <w:r>
        <w:rPr>
          <w:rFonts w:hint="eastAsia"/>
          <w:sz w:val="24"/>
          <w:highlight w:val="none"/>
        </w:rPr>
        <w:t>线缆保护链内部线缆，不可超过保护链空间</w:t>
      </w:r>
      <w:r>
        <w:rPr>
          <w:sz w:val="24"/>
          <w:highlight w:val="none"/>
        </w:rPr>
        <w:t>80</w:t>
      </w:r>
      <w:r>
        <w:rPr>
          <w:rFonts w:hint="eastAsia"/>
          <w:sz w:val="24"/>
          <w:highlight w:val="none"/>
        </w:rPr>
        <w:t>%，经常弯折处需采用高柔性线缆。线缆、通讯卡等级要采用工业级；整根，不能采用二次接线和焊接方式。</w:t>
      </w:r>
    </w:p>
    <w:p w14:paraId="46A553F0">
      <w:pPr>
        <w:numPr>
          <w:ilvl w:val="2"/>
          <w:numId w:val="11"/>
        </w:numPr>
        <w:spacing w:line="360" w:lineRule="auto"/>
        <w:ind w:left="0" w:firstLine="0"/>
        <w:rPr>
          <w:sz w:val="24"/>
          <w:highlight w:val="none"/>
        </w:rPr>
      </w:pPr>
      <w:r>
        <w:rPr>
          <w:rFonts w:hint="eastAsia"/>
          <w:sz w:val="24"/>
          <w:highlight w:val="none"/>
        </w:rPr>
        <w:t>拖链下部须有粉尘防护罩，拖链上部拖链必须选用无尘拖链。</w:t>
      </w:r>
    </w:p>
    <w:p w14:paraId="4F91ED50">
      <w:pPr>
        <w:numPr>
          <w:ilvl w:val="2"/>
          <w:numId w:val="11"/>
        </w:numPr>
        <w:spacing w:line="360" w:lineRule="auto"/>
        <w:ind w:left="0" w:firstLine="0"/>
        <w:rPr>
          <w:sz w:val="24"/>
          <w:highlight w:val="none"/>
        </w:rPr>
      </w:pPr>
      <w:r>
        <w:rPr>
          <w:rFonts w:hint="eastAsia"/>
          <w:sz w:val="24"/>
          <w:highlight w:val="none"/>
        </w:rPr>
        <w:t>设备线缆及气管需固定在机架或零件上，不可处于自由状态。需从零件或外罩中间穿过时，管线穿过处开口边缘需安装胶条，防止磨损管线。</w:t>
      </w:r>
    </w:p>
    <w:p w14:paraId="2C49E8B6">
      <w:pPr>
        <w:numPr>
          <w:ilvl w:val="2"/>
          <w:numId w:val="11"/>
        </w:numPr>
        <w:spacing w:line="360" w:lineRule="auto"/>
        <w:ind w:left="0" w:firstLine="0"/>
        <w:rPr>
          <w:sz w:val="24"/>
          <w:highlight w:val="none"/>
        </w:rPr>
      </w:pPr>
      <w:r>
        <w:rPr>
          <w:rFonts w:hint="eastAsia"/>
          <w:sz w:val="24"/>
          <w:highlight w:val="none"/>
        </w:rPr>
        <w:t>设备噪音噪音及振动：设备适应24小时连续运行且运行稳定、可靠，站在设备操作位1000mm外测试，设备噪音≤80db，测量振动值≤3.5mm/s。</w:t>
      </w:r>
    </w:p>
    <w:p w14:paraId="2A714F02">
      <w:pPr>
        <w:numPr>
          <w:ilvl w:val="2"/>
          <w:numId w:val="11"/>
        </w:numPr>
        <w:spacing w:line="360" w:lineRule="auto"/>
        <w:ind w:left="0" w:firstLine="0"/>
        <w:rPr>
          <w:sz w:val="24"/>
          <w:highlight w:val="none"/>
        </w:rPr>
      </w:pPr>
      <w:r>
        <w:rPr>
          <w:rFonts w:hint="eastAsia"/>
          <w:sz w:val="24"/>
          <w:highlight w:val="none"/>
        </w:rPr>
        <w:t>设备设计粉尘管控要求：禁止活动部件中金属与金属直接接触摩擦(包括设备与产品之间的)，尽量采用非金属与金属接触或金属与金属之间放置非金属隔离装置，无法避免情况下必须采用隔离方式进行处理(产品传输路线上方不允许运行金属摩擦，如夹具传输运动，链条链轮传动部件等)；与产品接触的部件要求具备较强的耐磨性；与产品接触的区域尽量使用滚动摩擦代替滑动摩擦；</w:t>
      </w:r>
    </w:p>
    <w:p w14:paraId="57F0BEBD">
      <w:pPr>
        <w:numPr>
          <w:ilvl w:val="2"/>
          <w:numId w:val="11"/>
        </w:numPr>
        <w:spacing w:line="360" w:lineRule="auto"/>
        <w:ind w:left="0" w:firstLine="0"/>
        <w:rPr>
          <w:sz w:val="24"/>
          <w:highlight w:val="none"/>
        </w:rPr>
      </w:pPr>
      <w:r>
        <w:rPr>
          <w:rFonts w:hint="eastAsia"/>
          <w:sz w:val="24"/>
          <w:highlight w:val="none"/>
        </w:rPr>
        <w:t>操作员常接触地方要求包覆非金属耐磨材料；重要部件要求耐磨损或表面非金属特殊处理，如喷涂铁氟龙；若部件无法避免金属粉尘产生，应对其进行隔离并设计实现便于清理。</w:t>
      </w:r>
    </w:p>
    <w:p w14:paraId="49D24FA5">
      <w:pPr>
        <w:numPr>
          <w:ilvl w:val="2"/>
          <w:numId w:val="11"/>
        </w:numPr>
        <w:spacing w:line="360" w:lineRule="auto"/>
        <w:ind w:left="0" w:firstLine="0"/>
        <w:rPr>
          <w:sz w:val="24"/>
          <w:highlight w:val="none"/>
        </w:rPr>
      </w:pPr>
      <w:r>
        <w:rPr>
          <w:rFonts w:hint="eastAsia"/>
          <w:sz w:val="24"/>
          <w:highlight w:val="none"/>
        </w:rPr>
        <w:t>设备金属部件必须采用防锈处理。目视化要求：设备各工位有目视化编号/标识；仪表安装在设备外部、布局位置方便读取、符合人体工程学。</w:t>
      </w:r>
    </w:p>
    <w:p w14:paraId="244657DE">
      <w:pPr>
        <w:numPr>
          <w:ilvl w:val="2"/>
          <w:numId w:val="11"/>
        </w:numPr>
        <w:spacing w:line="360" w:lineRule="auto"/>
        <w:ind w:left="0" w:firstLine="0"/>
        <w:rPr>
          <w:sz w:val="24"/>
          <w:highlight w:val="none"/>
        </w:rPr>
      </w:pPr>
      <w:r>
        <w:rPr>
          <w:rFonts w:hint="eastAsia"/>
          <w:sz w:val="24"/>
          <w:highlight w:val="none"/>
        </w:rPr>
        <w:t>设备对电池外观保护</w:t>
      </w:r>
      <w:r>
        <w:rPr>
          <w:rFonts w:hint="eastAsia"/>
          <w:sz w:val="24"/>
          <w:highlight w:val="none"/>
        </w:rPr>
        <w:tab/>
      </w:r>
      <w:r>
        <w:rPr>
          <w:rFonts w:hint="eastAsia"/>
          <w:sz w:val="24"/>
          <w:highlight w:val="none"/>
        </w:rPr>
        <w:t>设备上任何与电池接触的部分全部需光滑处理，不得对电池外观造成损伤。</w:t>
      </w:r>
    </w:p>
    <w:p w14:paraId="39A59AD8">
      <w:pPr>
        <w:numPr>
          <w:ilvl w:val="2"/>
          <w:numId w:val="11"/>
        </w:numPr>
        <w:spacing w:line="360" w:lineRule="auto"/>
        <w:ind w:left="0" w:firstLine="0"/>
        <w:rPr>
          <w:sz w:val="24"/>
          <w:highlight w:val="none"/>
        </w:rPr>
      </w:pPr>
      <w:r>
        <w:rPr>
          <w:rFonts w:hint="eastAsia"/>
          <w:sz w:val="24"/>
          <w:highlight w:val="none"/>
        </w:rPr>
        <w:t>换型/维护快速便捷</w:t>
      </w:r>
      <w:r>
        <w:rPr>
          <w:rFonts w:hint="eastAsia"/>
          <w:sz w:val="24"/>
          <w:highlight w:val="none"/>
        </w:rPr>
        <w:tab/>
      </w:r>
      <w:r>
        <w:rPr>
          <w:rFonts w:hint="eastAsia"/>
          <w:sz w:val="24"/>
          <w:highlight w:val="none"/>
        </w:rPr>
        <w:t>设备维修方便，更换产品时能快速切换，工装模块化，有定位销，减少手工调整变量：①更换备件方便快捷；②定量调整：需要机械调整的地方需加标尺，保证可以实现定量调整。</w:t>
      </w:r>
    </w:p>
    <w:p w14:paraId="213216FA">
      <w:pPr>
        <w:numPr>
          <w:ilvl w:val="2"/>
          <w:numId w:val="11"/>
        </w:numPr>
        <w:spacing w:line="360" w:lineRule="auto"/>
        <w:ind w:left="0" w:firstLine="0"/>
        <w:rPr>
          <w:rFonts w:hint="eastAsia" w:ascii="宋体" w:hAnsi="宋体"/>
          <w:sz w:val="24"/>
          <w:highlight w:val="none"/>
        </w:rPr>
      </w:pPr>
      <w:r>
        <w:rPr>
          <w:rFonts w:hint="eastAsia"/>
          <w:sz w:val="24"/>
          <w:highlight w:val="none"/>
        </w:rPr>
        <w:t>设备关键元器件（气缸、电机等）需远离封头等热源，气缸、电机等表面温度不得超过</w:t>
      </w:r>
      <w:r>
        <w:rPr>
          <w:sz w:val="24"/>
          <w:highlight w:val="none"/>
        </w:rPr>
        <w:t>80</w:t>
      </w:r>
      <w:r>
        <w:rPr>
          <w:rFonts w:hint="eastAsia"/>
          <w:sz w:val="24"/>
          <w:highlight w:val="none"/>
        </w:rPr>
        <w:t>℃。耐腐蚀：设备内部表面需增加一层耐腐蚀的绝缘工装，方便按周期更</w:t>
      </w:r>
      <w:r>
        <w:rPr>
          <w:rFonts w:hint="eastAsia" w:ascii="宋体" w:hAnsi="宋体"/>
          <w:sz w:val="24"/>
          <w:highlight w:val="none"/>
        </w:rPr>
        <w:t>换更新。</w:t>
      </w:r>
    </w:p>
    <w:p w14:paraId="19A84BBD">
      <w:pPr>
        <w:numPr>
          <w:ilvl w:val="2"/>
          <w:numId w:val="11"/>
        </w:numPr>
        <w:spacing w:line="360" w:lineRule="auto"/>
        <w:ind w:left="0" w:firstLine="0"/>
        <w:rPr>
          <w:sz w:val="24"/>
          <w:highlight w:val="none"/>
        </w:rPr>
      </w:pPr>
      <w:r>
        <w:rPr>
          <w:rFonts w:hint="eastAsia"/>
          <w:sz w:val="24"/>
          <w:highlight w:val="none"/>
        </w:rPr>
        <w:t>设备外观要求：设备各部件外观完好，表面平整光滑，无碰、划、刮伤等损伤痕迹，过渡面间打磨平滑或圆滑过渡，外观颜色由</w:t>
      </w:r>
      <w:r>
        <w:rPr>
          <w:rFonts w:hint="eastAsia"/>
          <w:sz w:val="24"/>
          <w:highlight w:val="none"/>
          <w:lang w:eastAsia="zh-CN"/>
        </w:rPr>
        <w:t>招标方</w:t>
      </w:r>
      <w:r>
        <w:rPr>
          <w:rFonts w:hint="eastAsia"/>
          <w:sz w:val="24"/>
          <w:highlight w:val="none"/>
        </w:rPr>
        <w:t>提供色板或色号。</w:t>
      </w:r>
    </w:p>
    <w:p w14:paraId="686E601C">
      <w:pPr>
        <w:pStyle w:val="3"/>
        <w:numPr>
          <w:ilvl w:val="1"/>
          <w:numId w:val="6"/>
        </w:numPr>
        <w:spacing w:before="0" w:after="0" w:line="360" w:lineRule="auto"/>
        <w:rPr>
          <w:rFonts w:hint="eastAsia" w:ascii="黑体" w:hAnsi="黑体" w:eastAsia="黑体"/>
          <w:b w:val="0"/>
          <w:sz w:val="24"/>
          <w:szCs w:val="24"/>
          <w:highlight w:val="none"/>
        </w:rPr>
      </w:pPr>
      <w:bookmarkStart w:id="63" w:name="_Toc14861"/>
      <w:r>
        <w:rPr>
          <w:rFonts w:hint="eastAsia" w:ascii="黑体" w:hAnsi="黑体" w:eastAsia="黑体"/>
          <w:b w:val="0"/>
          <w:sz w:val="24"/>
          <w:szCs w:val="24"/>
          <w:highlight w:val="none"/>
        </w:rPr>
        <w:t>电气设计规范</w:t>
      </w:r>
      <w:bookmarkEnd w:id="63"/>
    </w:p>
    <w:p w14:paraId="6D69F2D4">
      <w:pPr>
        <w:numPr>
          <w:ilvl w:val="2"/>
          <w:numId w:val="12"/>
        </w:numPr>
        <w:spacing w:line="360" w:lineRule="auto"/>
        <w:ind w:left="0" w:firstLine="0"/>
        <w:rPr>
          <w:rFonts w:hint="eastAsia" w:ascii="宋体" w:hAnsi="宋体"/>
          <w:sz w:val="24"/>
          <w:highlight w:val="none"/>
        </w:rPr>
      </w:pPr>
      <w:r>
        <w:rPr>
          <w:rFonts w:hint="eastAsia" w:ascii="宋体" w:hAnsi="宋体"/>
          <w:sz w:val="24"/>
          <w:highlight w:val="none"/>
        </w:rPr>
        <w:t>电气控制系统设计必须依据工艺要求、设备维护、设备管理、生产节拍、安全防火、机械化机构稳定性等功能要求进行。</w:t>
      </w:r>
    </w:p>
    <w:p w14:paraId="149594FF">
      <w:pPr>
        <w:numPr>
          <w:ilvl w:val="2"/>
          <w:numId w:val="12"/>
        </w:numPr>
        <w:spacing w:line="360" w:lineRule="auto"/>
        <w:ind w:left="0" w:firstLine="0"/>
        <w:rPr>
          <w:rFonts w:hint="eastAsia" w:ascii="宋体" w:hAnsi="宋体"/>
          <w:sz w:val="24"/>
          <w:highlight w:val="none"/>
        </w:rPr>
      </w:pPr>
      <w:r>
        <w:rPr>
          <w:rFonts w:hint="eastAsia" w:ascii="宋体" w:hAnsi="宋体"/>
          <w:sz w:val="24"/>
          <w:highlight w:val="none"/>
        </w:rPr>
        <w:t>电气控制系统开动率≥99%。</w:t>
      </w:r>
    </w:p>
    <w:p w14:paraId="4981B65B">
      <w:pPr>
        <w:numPr>
          <w:ilvl w:val="2"/>
          <w:numId w:val="12"/>
        </w:numPr>
        <w:spacing w:line="360" w:lineRule="auto"/>
        <w:ind w:left="0" w:firstLine="0"/>
        <w:rPr>
          <w:rFonts w:hint="eastAsia" w:ascii="宋体" w:hAnsi="宋体"/>
          <w:sz w:val="24"/>
          <w:highlight w:val="none"/>
        </w:rPr>
      </w:pPr>
      <w:r>
        <w:rPr>
          <w:rFonts w:hint="eastAsia" w:ascii="宋体" w:hAnsi="宋体"/>
          <w:sz w:val="24"/>
          <w:highlight w:val="none"/>
        </w:rPr>
        <w:t>设备停电时不可发生任何风险，不会出现误操作、短路、控制程序紊乱、控制数据丢失等问题，恢复供电时，机械机构不可自行启动，安全保护电路应通过复位操作才能再次启动。</w:t>
      </w:r>
    </w:p>
    <w:p w14:paraId="103D91FC">
      <w:pPr>
        <w:numPr>
          <w:ilvl w:val="2"/>
          <w:numId w:val="12"/>
        </w:numPr>
        <w:spacing w:line="360" w:lineRule="auto"/>
        <w:ind w:left="0" w:firstLine="0"/>
        <w:rPr>
          <w:rFonts w:hint="eastAsia" w:ascii="宋体" w:hAnsi="宋体"/>
          <w:sz w:val="24"/>
          <w:highlight w:val="none"/>
        </w:rPr>
      </w:pPr>
      <w:r>
        <w:rPr>
          <w:rFonts w:hint="eastAsia" w:ascii="宋体" w:hAnsi="宋体"/>
          <w:sz w:val="24"/>
          <w:highlight w:val="none"/>
        </w:rPr>
        <w:t>对易发生伤害事故的设备或机构，应采取有效的防护措施、设置警示标志并在电气控制程序中做完善的防呆保护设计，保证在操作人员进入危险区域时设备不能启动，运行中的设备立即自动停止。保证设备完全停止且脱离危险状态后，操作人员才能进入该区域。</w:t>
      </w:r>
    </w:p>
    <w:p w14:paraId="25162A9E">
      <w:pPr>
        <w:numPr>
          <w:ilvl w:val="2"/>
          <w:numId w:val="12"/>
        </w:numPr>
        <w:spacing w:line="360" w:lineRule="auto"/>
        <w:ind w:left="0" w:firstLine="0"/>
        <w:rPr>
          <w:rFonts w:hint="eastAsia" w:ascii="宋体" w:hAnsi="宋体"/>
          <w:sz w:val="24"/>
          <w:highlight w:val="none"/>
        </w:rPr>
      </w:pPr>
      <w:r>
        <w:rPr>
          <w:rFonts w:hint="eastAsia" w:ascii="宋体" w:hAnsi="宋体"/>
          <w:sz w:val="24"/>
          <w:highlight w:val="none"/>
        </w:rPr>
        <w:t>设备使用的检测仪表、CCD视觉检测系统、超声焊接控制器等辅助设备的控制，需要并入该工序设备的控制系统之中，其工作状态、报警信息、运行参数、控制参数设定等功能通过该工序设备控制系统以及上位机软件实现。</w:t>
      </w:r>
    </w:p>
    <w:p w14:paraId="5E6DC078">
      <w:pPr>
        <w:numPr>
          <w:ilvl w:val="2"/>
          <w:numId w:val="12"/>
        </w:numPr>
        <w:spacing w:line="360" w:lineRule="auto"/>
        <w:ind w:left="0" w:firstLine="0"/>
        <w:rPr>
          <w:rFonts w:hint="eastAsia" w:ascii="宋体" w:hAnsi="宋体"/>
          <w:sz w:val="24"/>
          <w:highlight w:val="none"/>
        </w:rPr>
      </w:pPr>
      <w:r>
        <w:rPr>
          <w:rFonts w:hint="eastAsia" w:ascii="宋体" w:hAnsi="宋体"/>
          <w:sz w:val="24"/>
          <w:highlight w:val="none"/>
        </w:rPr>
        <w:t>设备使用的检测仪表、CCD视觉检测系统、超声焊接控制器等辅助设备具备与设备的数据传输通讯功能，具备控制参数自动由设备端发送至仪表并不可修改的功能。</w:t>
      </w:r>
    </w:p>
    <w:p w14:paraId="337DA9F7">
      <w:pPr>
        <w:numPr>
          <w:ilvl w:val="2"/>
          <w:numId w:val="12"/>
        </w:numPr>
        <w:spacing w:line="360" w:lineRule="auto"/>
        <w:ind w:left="0" w:firstLine="0"/>
        <w:rPr>
          <w:rFonts w:hint="eastAsia" w:ascii="宋体" w:hAnsi="宋体"/>
          <w:sz w:val="24"/>
          <w:highlight w:val="none"/>
        </w:rPr>
      </w:pPr>
      <w:r>
        <w:rPr>
          <w:rFonts w:hint="eastAsia" w:ascii="宋体" w:hAnsi="宋体"/>
          <w:sz w:val="24"/>
          <w:highlight w:val="none"/>
        </w:rPr>
        <w:t>设备使用的伺服电机的控制，需要并入该工序设备的控制系统之中，其工作状态、报警信息、运行参数、控制参数设定和修改可反馈至上位机软件，实现信息可追溯。</w:t>
      </w:r>
    </w:p>
    <w:p w14:paraId="76EE318F">
      <w:pPr>
        <w:numPr>
          <w:ilvl w:val="2"/>
          <w:numId w:val="12"/>
        </w:numPr>
        <w:spacing w:line="360" w:lineRule="auto"/>
        <w:ind w:left="0" w:firstLine="0"/>
        <w:rPr>
          <w:rFonts w:hint="eastAsia" w:ascii="宋体" w:hAnsi="宋体"/>
          <w:sz w:val="24"/>
          <w:highlight w:val="none"/>
        </w:rPr>
      </w:pPr>
      <w:r>
        <w:rPr>
          <w:rFonts w:hint="eastAsia" w:ascii="宋体" w:hAnsi="宋体"/>
          <w:sz w:val="24"/>
          <w:highlight w:val="none"/>
        </w:rPr>
        <w:t>选用的电气设备及元件的设备噪音不可高于70分贝。</w:t>
      </w:r>
    </w:p>
    <w:p w14:paraId="2AF02A12">
      <w:pPr>
        <w:numPr>
          <w:ilvl w:val="2"/>
          <w:numId w:val="12"/>
        </w:numPr>
        <w:spacing w:line="360" w:lineRule="auto"/>
        <w:ind w:left="0" w:firstLine="0"/>
        <w:rPr>
          <w:rFonts w:hint="eastAsia" w:ascii="宋体" w:hAnsi="宋体"/>
          <w:sz w:val="24"/>
          <w:highlight w:val="none"/>
        </w:rPr>
      </w:pPr>
      <w:r>
        <w:rPr>
          <w:rFonts w:hAnsi="宋体"/>
          <w:sz w:val="24"/>
          <w:highlight w:val="none"/>
        </w:rPr>
        <w:t>设备接地电阻符合国标要求，确保设备接地有效。</w:t>
      </w:r>
    </w:p>
    <w:p w14:paraId="5A8AB666">
      <w:pPr>
        <w:numPr>
          <w:ilvl w:val="2"/>
          <w:numId w:val="12"/>
        </w:numPr>
        <w:spacing w:line="360" w:lineRule="auto"/>
        <w:ind w:left="0" w:firstLine="0"/>
        <w:rPr>
          <w:rFonts w:hint="eastAsia" w:hAnsi="宋体"/>
          <w:sz w:val="24"/>
          <w:highlight w:val="none"/>
        </w:rPr>
      </w:pPr>
      <w:r>
        <w:rPr>
          <w:rFonts w:hAnsi="宋体"/>
          <w:sz w:val="24"/>
          <w:highlight w:val="none"/>
        </w:rPr>
        <w:t>控制系统包含手动模式、自动模式、单步运行模式、换型模式</w:t>
      </w:r>
      <w:r>
        <w:rPr>
          <w:rFonts w:hint="eastAsia" w:hAnsi="宋体"/>
          <w:sz w:val="24"/>
          <w:highlight w:val="none"/>
          <w:lang w:eastAsia="zh-CN"/>
        </w:rPr>
        <w:t>（</w:t>
      </w:r>
      <w:r>
        <w:rPr>
          <w:rFonts w:hint="eastAsia" w:hAnsi="宋体"/>
          <w:sz w:val="24"/>
          <w:highlight w:val="none"/>
          <w:lang w:val="en-US" w:eastAsia="zh-CN"/>
        </w:rPr>
        <w:t>屏蔽设备在线检测功能连续运行</w:t>
      </w:r>
      <w:r>
        <w:rPr>
          <w:rFonts w:hint="eastAsia" w:hAnsi="宋体"/>
          <w:sz w:val="24"/>
          <w:highlight w:val="none"/>
          <w:lang w:eastAsia="zh-CN"/>
        </w:rPr>
        <w:t>）</w:t>
      </w:r>
      <w:r>
        <w:rPr>
          <w:rFonts w:hAnsi="宋体"/>
          <w:sz w:val="24"/>
          <w:highlight w:val="none"/>
        </w:rPr>
        <w:t>和空运行模式。</w:t>
      </w:r>
    </w:p>
    <w:p w14:paraId="16845A4C">
      <w:pPr>
        <w:numPr>
          <w:ilvl w:val="2"/>
          <w:numId w:val="12"/>
        </w:numPr>
        <w:spacing w:line="360" w:lineRule="auto"/>
        <w:ind w:left="0" w:firstLine="0"/>
        <w:rPr>
          <w:rFonts w:hint="eastAsia" w:ascii="宋体" w:hAnsi="宋体"/>
          <w:b/>
          <w:sz w:val="24"/>
          <w:highlight w:val="none"/>
        </w:rPr>
      </w:pPr>
      <w:r>
        <w:rPr>
          <w:sz w:val="24"/>
          <w:highlight w:val="none"/>
        </w:rPr>
        <w:t>手动模式：必须具备操作安全联锁功能，不可出现机械干涉、碰撞等不安全情况。在触发安全联锁功能时，人机界面应给出该操作由于安全联锁无法动作的原因说明。</w:t>
      </w:r>
    </w:p>
    <w:p w14:paraId="6E88D705">
      <w:pPr>
        <w:numPr>
          <w:ilvl w:val="2"/>
          <w:numId w:val="12"/>
        </w:numPr>
        <w:spacing w:line="360" w:lineRule="auto"/>
        <w:ind w:left="0" w:firstLine="0"/>
        <w:rPr>
          <w:rFonts w:hint="eastAsia" w:ascii="宋体" w:hAnsi="宋体"/>
          <w:b/>
          <w:sz w:val="24"/>
          <w:highlight w:val="none"/>
        </w:rPr>
      </w:pPr>
      <w:r>
        <w:rPr>
          <w:sz w:val="24"/>
          <w:highlight w:val="none"/>
        </w:rPr>
        <w:t>单步模式：按照功能模块对设备进行拆分，合理设置单步运行模式，在人机界面设置单步运行按钮。单步运行过程中，该区域安全装置同样起效，触发安全装置后设备立即停止运行。</w:t>
      </w:r>
      <w:r>
        <w:rPr>
          <w:rFonts w:hint="eastAsia"/>
          <w:sz w:val="24"/>
          <w:highlight w:val="none"/>
        </w:rPr>
        <w:t>动作分解数量4个及以上的工位要求具备单步模式，按下相应工位的单步动作按钮，该工位的分解工作依次完成。</w:t>
      </w:r>
      <w:r>
        <w:rPr>
          <w:rFonts w:hint="eastAsia" w:ascii="宋体" w:hAnsi="宋体"/>
          <w:sz w:val="24"/>
          <w:highlight w:val="none"/>
        </w:rPr>
        <w:t>。</w:t>
      </w:r>
    </w:p>
    <w:p w14:paraId="12ADCA9D">
      <w:pPr>
        <w:numPr>
          <w:ilvl w:val="2"/>
          <w:numId w:val="12"/>
        </w:numPr>
        <w:spacing w:line="360" w:lineRule="auto"/>
        <w:ind w:left="0" w:firstLine="0"/>
        <w:rPr>
          <w:rFonts w:hint="eastAsia" w:ascii="宋体" w:hAnsi="宋体"/>
          <w:sz w:val="24"/>
          <w:highlight w:val="none"/>
        </w:rPr>
      </w:pPr>
      <w:r>
        <w:rPr>
          <w:rFonts w:hint="eastAsia" w:ascii="宋体" w:hAnsi="宋体"/>
          <w:sz w:val="24"/>
          <w:highlight w:val="none"/>
        </w:rPr>
        <w:t>空运行模式：在此模式下设备可不带料自动连续运行。</w:t>
      </w:r>
    </w:p>
    <w:p w14:paraId="30429CD0">
      <w:pPr>
        <w:numPr>
          <w:ilvl w:val="2"/>
          <w:numId w:val="12"/>
        </w:numPr>
        <w:spacing w:line="360" w:lineRule="auto"/>
        <w:ind w:left="0" w:firstLine="0"/>
        <w:rPr>
          <w:rFonts w:hint="eastAsia" w:ascii="宋体" w:hAnsi="宋体"/>
          <w:sz w:val="24"/>
          <w:highlight w:val="none"/>
        </w:rPr>
      </w:pPr>
      <w:r>
        <w:rPr>
          <w:rFonts w:hint="eastAsia" w:ascii="宋体" w:hAnsi="宋体"/>
          <w:sz w:val="24"/>
          <w:highlight w:val="none"/>
        </w:rPr>
        <w:t>设备在人机界面的布置上，需充分考虑设备功能布局特点，依据所有被操作的机构必须能够被操作人员直观观察的原则下，合理设计人机界面的数量、设计人机界面的布置位置以及布置方式。</w:t>
      </w:r>
    </w:p>
    <w:p w14:paraId="06869EC0">
      <w:pPr>
        <w:numPr>
          <w:ilvl w:val="2"/>
          <w:numId w:val="12"/>
        </w:numPr>
        <w:spacing w:line="360" w:lineRule="auto"/>
        <w:ind w:left="0" w:firstLine="0"/>
        <w:rPr>
          <w:rFonts w:hint="eastAsia" w:ascii="宋体" w:hAnsi="宋体"/>
          <w:sz w:val="24"/>
          <w:highlight w:val="none"/>
        </w:rPr>
      </w:pPr>
      <w:r>
        <w:rPr>
          <w:rFonts w:hint="eastAsia" w:ascii="宋体" w:hAnsi="宋体"/>
          <w:sz w:val="24"/>
          <w:highlight w:val="none"/>
        </w:rPr>
        <w:t>不可出现操作人员使用人机界面操作设备机构动作但无法直观观察到该机构的情况。</w:t>
      </w:r>
    </w:p>
    <w:p w14:paraId="7584CE4A">
      <w:pPr>
        <w:numPr>
          <w:ilvl w:val="2"/>
          <w:numId w:val="12"/>
        </w:numPr>
        <w:spacing w:line="360" w:lineRule="auto"/>
        <w:ind w:left="0" w:firstLine="0"/>
        <w:rPr>
          <w:rFonts w:hint="eastAsia" w:ascii="宋体" w:hAnsi="宋体"/>
          <w:sz w:val="24"/>
          <w:highlight w:val="none"/>
        </w:rPr>
      </w:pPr>
      <w:r>
        <w:rPr>
          <w:rFonts w:hint="eastAsia" w:ascii="宋体" w:hAnsi="宋体"/>
          <w:sz w:val="24"/>
          <w:highlight w:val="none"/>
        </w:rPr>
        <w:t>同一台设备如果设置两个或两个以上人机界面，各人机界面在手动模式、自动模式以及单步模式下不可同时操作，任何一个人机界面被激活，其余人机界面就丧失对设备的操作权限。换型模式除外。</w:t>
      </w:r>
    </w:p>
    <w:p w14:paraId="02EAE2F9">
      <w:pPr>
        <w:numPr>
          <w:ilvl w:val="2"/>
          <w:numId w:val="12"/>
        </w:numPr>
        <w:spacing w:line="360" w:lineRule="auto"/>
        <w:ind w:left="0" w:firstLine="0"/>
        <w:rPr>
          <w:rFonts w:hint="eastAsia" w:ascii="宋体" w:hAnsi="宋体"/>
          <w:sz w:val="24"/>
          <w:highlight w:val="none"/>
        </w:rPr>
      </w:pPr>
      <w:r>
        <w:rPr>
          <w:sz w:val="24"/>
          <w:highlight w:val="none"/>
        </w:rPr>
        <w:t>PLC端子式I/O：在设备验收后必须保证I/O输入、输出各按照实际使用配置I/O总点数的10%及以上做预留，最少各预留10个点</w:t>
      </w:r>
      <w:r>
        <w:rPr>
          <w:rFonts w:hint="eastAsia"/>
          <w:sz w:val="24"/>
          <w:highlight w:val="none"/>
        </w:rPr>
        <w:t>。</w:t>
      </w:r>
    </w:p>
    <w:p w14:paraId="08122820">
      <w:pPr>
        <w:numPr>
          <w:ilvl w:val="2"/>
          <w:numId w:val="12"/>
        </w:numPr>
        <w:spacing w:line="360" w:lineRule="auto"/>
        <w:ind w:left="0" w:firstLine="0"/>
        <w:rPr>
          <w:rFonts w:hint="eastAsia" w:ascii="宋体" w:hAnsi="宋体"/>
          <w:sz w:val="24"/>
          <w:highlight w:val="none"/>
        </w:rPr>
      </w:pPr>
      <w:r>
        <w:rPr>
          <w:rFonts w:hint="eastAsia" w:ascii="宋体" w:hAnsi="宋体"/>
          <w:sz w:val="24"/>
          <w:highlight w:val="none"/>
        </w:rPr>
        <w:t>控制柜内部端子排：在设备验收后必须保证控制柜内端子排按照实际使用配置。</w:t>
      </w:r>
    </w:p>
    <w:p w14:paraId="3B9A19E9">
      <w:pPr>
        <w:numPr>
          <w:ilvl w:val="2"/>
          <w:numId w:val="12"/>
        </w:numPr>
        <w:spacing w:line="360" w:lineRule="auto"/>
        <w:ind w:left="0" w:firstLine="0"/>
        <w:rPr>
          <w:rFonts w:hint="eastAsia" w:ascii="宋体" w:hAnsi="宋体"/>
          <w:sz w:val="24"/>
          <w:highlight w:val="none"/>
        </w:rPr>
      </w:pPr>
      <w:r>
        <w:rPr>
          <w:rFonts w:hint="eastAsia" w:ascii="宋体" w:hAnsi="宋体"/>
          <w:sz w:val="24"/>
          <w:highlight w:val="none"/>
        </w:rPr>
        <w:t>控制柜与设备内部传感器、执行器间应合理设置分线盒、分线盒内部端子排点数设置应根据外部传感器、执行器I/O实际使用配置进行布置并做预留，每个分线盒预留4个点。分线盒内部不允许多根线共用一个端子的情况出现，如有多根线需要短接必须使用短接片实现。</w:t>
      </w:r>
    </w:p>
    <w:p w14:paraId="21E0D8A7">
      <w:pPr>
        <w:numPr>
          <w:ilvl w:val="2"/>
          <w:numId w:val="12"/>
        </w:numPr>
        <w:spacing w:line="360" w:lineRule="auto"/>
        <w:ind w:left="0" w:firstLine="0"/>
        <w:rPr>
          <w:rFonts w:hint="eastAsia" w:ascii="宋体" w:hAnsi="宋体"/>
          <w:sz w:val="24"/>
          <w:highlight w:val="none"/>
        </w:rPr>
      </w:pPr>
      <w:r>
        <w:rPr>
          <w:rFonts w:hint="eastAsia" w:ascii="宋体" w:hAnsi="宋体"/>
          <w:sz w:val="24"/>
          <w:highlight w:val="none"/>
        </w:rPr>
        <w:t>分线盒内要张贴端子图，所有导线必须压接端子并配有线号。</w:t>
      </w:r>
    </w:p>
    <w:p w14:paraId="49E44121">
      <w:pPr>
        <w:numPr>
          <w:ilvl w:val="2"/>
          <w:numId w:val="12"/>
        </w:numPr>
        <w:spacing w:line="360" w:lineRule="auto"/>
        <w:ind w:left="0" w:firstLine="0"/>
        <w:rPr>
          <w:rFonts w:hint="eastAsia" w:ascii="宋体" w:hAnsi="宋体"/>
          <w:sz w:val="24"/>
          <w:highlight w:val="none"/>
        </w:rPr>
      </w:pPr>
      <w:r>
        <w:rPr>
          <w:rFonts w:hint="eastAsia" w:ascii="宋体" w:hAnsi="宋体"/>
          <w:sz w:val="24"/>
          <w:highlight w:val="none"/>
        </w:rPr>
        <w:t>开关电源输出侧要根据负载分布情况合理设置分支线路，并在每条分支线路上设直流断路器进行短路保护，不得使用熔断器。</w:t>
      </w:r>
    </w:p>
    <w:p w14:paraId="54A36D3F">
      <w:pPr>
        <w:numPr>
          <w:ilvl w:val="2"/>
          <w:numId w:val="12"/>
        </w:numPr>
        <w:spacing w:line="360" w:lineRule="auto"/>
        <w:ind w:left="0" w:firstLine="0"/>
        <w:rPr>
          <w:rFonts w:hint="eastAsia" w:ascii="宋体" w:hAnsi="宋体"/>
          <w:sz w:val="24"/>
          <w:highlight w:val="none"/>
        </w:rPr>
      </w:pPr>
      <w:r>
        <w:rPr>
          <w:sz w:val="24"/>
          <w:highlight w:val="none"/>
        </w:rPr>
        <w:t>所有动力线、控制线的接线端必须压接端子，并使用线号，线号标记应清晰、牢固</w:t>
      </w:r>
      <w:r>
        <w:rPr>
          <w:rFonts w:hint="eastAsia"/>
          <w:sz w:val="24"/>
          <w:highlight w:val="none"/>
        </w:rPr>
        <w:t>。</w:t>
      </w:r>
    </w:p>
    <w:p w14:paraId="1CA2F70F">
      <w:pPr>
        <w:numPr>
          <w:ilvl w:val="2"/>
          <w:numId w:val="12"/>
        </w:numPr>
        <w:spacing w:line="360" w:lineRule="auto"/>
        <w:ind w:left="0" w:firstLine="0"/>
        <w:rPr>
          <w:rFonts w:hint="eastAsia" w:ascii="宋体" w:hAnsi="宋体"/>
          <w:sz w:val="24"/>
          <w:highlight w:val="none"/>
        </w:rPr>
      </w:pPr>
      <w:r>
        <w:rPr>
          <w:rFonts w:hint="eastAsia" w:ascii="宋体" w:hAnsi="宋体"/>
          <w:sz w:val="24"/>
          <w:highlight w:val="none"/>
        </w:rPr>
        <w:t>导线两端线号必须与电气原理图、接线图一致。线号必须打印完成，不可手写。</w:t>
      </w:r>
    </w:p>
    <w:p w14:paraId="32ECC6E1">
      <w:pPr>
        <w:numPr>
          <w:ilvl w:val="2"/>
          <w:numId w:val="12"/>
        </w:numPr>
        <w:spacing w:line="360" w:lineRule="auto"/>
        <w:ind w:left="0" w:firstLine="0"/>
        <w:rPr>
          <w:rFonts w:hint="eastAsia" w:ascii="宋体" w:hAnsi="宋体"/>
          <w:sz w:val="24"/>
          <w:highlight w:val="none"/>
        </w:rPr>
      </w:pPr>
      <w:r>
        <w:rPr>
          <w:sz w:val="24"/>
          <w:highlight w:val="none"/>
        </w:rPr>
        <w:t>所有导线的去掉绝缘层的导线线芯应全部插入接线端子或冷压端子内。必须保证所有导线接线的接触安全性。</w:t>
      </w:r>
    </w:p>
    <w:p w14:paraId="409663B4">
      <w:pPr>
        <w:numPr>
          <w:ilvl w:val="2"/>
          <w:numId w:val="12"/>
        </w:numPr>
        <w:spacing w:line="360" w:lineRule="auto"/>
        <w:ind w:left="0" w:firstLine="0"/>
        <w:rPr>
          <w:rFonts w:hint="eastAsia" w:ascii="宋体" w:hAnsi="宋体"/>
          <w:sz w:val="24"/>
          <w:highlight w:val="none"/>
        </w:rPr>
      </w:pPr>
      <w:r>
        <w:rPr>
          <w:rFonts w:hAnsi="宋体"/>
          <w:sz w:val="24"/>
          <w:highlight w:val="none"/>
        </w:rPr>
        <w:t>所有去现场电气设备的动力线，控制信号线，检测信号线等必须经过接线端子连接，所有导线除接线端子外不允许有中间接头。</w:t>
      </w:r>
    </w:p>
    <w:p w14:paraId="647BD28B">
      <w:pPr>
        <w:numPr>
          <w:ilvl w:val="2"/>
          <w:numId w:val="12"/>
        </w:numPr>
        <w:spacing w:line="360" w:lineRule="auto"/>
        <w:ind w:left="0" w:firstLine="0"/>
        <w:rPr>
          <w:rFonts w:hint="eastAsia" w:ascii="宋体" w:hAnsi="宋体"/>
          <w:sz w:val="24"/>
          <w:highlight w:val="none"/>
        </w:rPr>
      </w:pPr>
      <w:r>
        <w:rPr>
          <w:rFonts w:hint="eastAsia" w:ascii="宋体" w:hAnsi="宋体"/>
          <w:sz w:val="24"/>
          <w:highlight w:val="none"/>
        </w:rPr>
        <w:t>不同电压等级的接线端子应使用隔板进行隔断，所有接线端子必须带有与电气原理图一致的标记。</w:t>
      </w:r>
    </w:p>
    <w:p w14:paraId="7D491CBF">
      <w:pPr>
        <w:numPr>
          <w:ilvl w:val="2"/>
          <w:numId w:val="12"/>
        </w:numPr>
        <w:spacing w:line="360" w:lineRule="auto"/>
        <w:ind w:left="0" w:firstLine="0"/>
        <w:rPr>
          <w:rFonts w:hint="eastAsia" w:ascii="宋体" w:hAnsi="宋体"/>
          <w:sz w:val="24"/>
          <w:highlight w:val="none"/>
        </w:rPr>
      </w:pPr>
      <w:r>
        <w:rPr>
          <w:rFonts w:hint="eastAsia" w:ascii="宋体" w:hAnsi="宋体"/>
          <w:sz w:val="24"/>
          <w:highlight w:val="none"/>
        </w:rPr>
        <w:t>接线端子不允许多根导线连接到一个端子的连接方式，如有短接需求应使用短接片连接。</w:t>
      </w:r>
    </w:p>
    <w:p w14:paraId="78E0CE0F">
      <w:pPr>
        <w:numPr>
          <w:ilvl w:val="2"/>
          <w:numId w:val="12"/>
        </w:numPr>
        <w:spacing w:line="360" w:lineRule="auto"/>
        <w:ind w:left="0" w:firstLine="0"/>
        <w:rPr>
          <w:rFonts w:hint="eastAsia" w:ascii="宋体" w:hAnsi="宋体"/>
          <w:sz w:val="24"/>
          <w:highlight w:val="none"/>
        </w:rPr>
      </w:pPr>
      <w:r>
        <w:rPr>
          <w:rFonts w:hint="eastAsia" w:ascii="宋体" w:hAnsi="宋体"/>
          <w:sz w:val="24"/>
          <w:highlight w:val="none"/>
        </w:rPr>
        <w:t>设备电气检测线路中，不允许多个传感器串联后用作一个PLC输入点使用。</w:t>
      </w:r>
    </w:p>
    <w:p w14:paraId="634E0D42">
      <w:pPr>
        <w:numPr>
          <w:ilvl w:val="2"/>
          <w:numId w:val="12"/>
        </w:numPr>
        <w:spacing w:line="360" w:lineRule="auto"/>
        <w:ind w:left="0" w:firstLine="0"/>
        <w:rPr>
          <w:rFonts w:hint="eastAsia" w:ascii="宋体" w:hAnsi="宋体"/>
          <w:sz w:val="24"/>
          <w:highlight w:val="none"/>
        </w:rPr>
      </w:pPr>
      <w:r>
        <w:rPr>
          <w:rFonts w:hint="eastAsia" w:ascii="宋体" w:hAnsi="宋体"/>
          <w:sz w:val="24"/>
          <w:highlight w:val="none"/>
        </w:rPr>
        <w:t>涉及水循环泵、循环风机的系统，在泵、风机出口要设置电子式压力传感器，在检测到水泵、风机出口压力不足或空转时停止工作并报警。</w:t>
      </w:r>
    </w:p>
    <w:p w14:paraId="445F87E6">
      <w:pPr>
        <w:numPr>
          <w:ilvl w:val="2"/>
          <w:numId w:val="12"/>
        </w:numPr>
        <w:spacing w:line="360" w:lineRule="auto"/>
        <w:ind w:left="0" w:firstLine="0"/>
        <w:rPr>
          <w:rFonts w:hint="eastAsia" w:ascii="宋体" w:hAnsi="宋体"/>
          <w:sz w:val="24"/>
          <w:highlight w:val="none"/>
        </w:rPr>
      </w:pPr>
      <w:r>
        <w:rPr>
          <w:rFonts w:hAnsi="宋体"/>
          <w:sz w:val="24"/>
          <w:highlight w:val="none"/>
        </w:rPr>
        <w:t>对生产工艺中某些关键参数进行控制的附属系统（例如冷却水循环系统、生产环境温度、湿度控制系统，真空源系统、集中式除尘系统等等），在该系统所在本地具备自动检测、自动控制等功能以外，在该系统所对应的工艺生产区域内的醒目位置，要增设目视化看板，实时显示该系统工作状态，该系统故障时实时给出报警信息以及声光报警指示。</w:t>
      </w:r>
    </w:p>
    <w:p w14:paraId="1FED641D">
      <w:pPr>
        <w:numPr>
          <w:ilvl w:val="2"/>
          <w:numId w:val="12"/>
        </w:numPr>
        <w:spacing w:line="360" w:lineRule="auto"/>
        <w:ind w:left="0" w:firstLine="0"/>
        <w:rPr>
          <w:rFonts w:hint="eastAsia" w:ascii="宋体" w:hAnsi="宋体"/>
          <w:sz w:val="24"/>
          <w:highlight w:val="none"/>
        </w:rPr>
      </w:pPr>
      <w:r>
        <w:rPr>
          <w:rFonts w:hint="eastAsia" w:ascii="宋体" w:hAnsi="宋体"/>
          <w:sz w:val="24"/>
          <w:highlight w:val="none"/>
        </w:rPr>
        <w:t>设备触摸屏界面设定密码，防止非专业人员误操作导致设备或人员的安全隐患。</w:t>
      </w:r>
    </w:p>
    <w:p w14:paraId="7126730A">
      <w:pPr>
        <w:numPr>
          <w:ilvl w:val="2"/>
          <w:numId w:val="12"/>
        </w:numPr>
        <w:spacing w:line="360" w:lineRule="auto"/>
        <w:ind w:left="0" w:firstLine="0"/>
        <w:rPr>
          <w:rFonts w:hint="eastAsia" w:ascii="宋体" w:hAnsi="宋体"/>
          <w:sz w:val="24"/>
          <w:highlight w:val="none"/>
        </w:rPr>
      </w:pPr>
      <w:r>
        <w:rPr>
          <w:rFonts w:hAnsi="宋体"/>
          <w:sz w:val="24"/>
          <w:highlight w:val="none"/>
        </w:rPr>
        <w:t>设备自动生成触摸屏操作日志，操作日志每天生成*.csv文件并自动存储在工控机上。触摸屏操作日志内容包括伺服参数、温度、真空和压力参数修改等</w:t>
      </w:r>
      <w:r>
        <w:rPr>
          <w:rFonts w:hint="eastAsia" w:hAnsi="宋体"/>
          <w:sz w:val="24"/>
          <w:highlight w:val="none"/>
        </w:rPr>
        <w:t>。</w:t>
      </w:r>
    </w:p>
    <w:p w14:paraId="6B1843E9">
      <w:pPr>
        <w:numPr>
          <w:ilvl w:val="2"/>
          <w:numId w:val="12"/>
        </w:numPr>
        <w:spacing w:line="360" w:lineRule="auto"/>
        <w:ind w:left="0" w:firstLine="0"/>
        <w:rPr>
          <w:rFonts w:hint="eastAsia" w:ascii="宋体" w:hAnsi="宋体"/>
          <w:sz w:val="24"/>
          <w:highlight w:val="none"/>
        </w:rPr>
      </w:pPr>
      <w:r>
        <w:rPr>
          <w:rFonts w:hint="eastAsia" w:ascii="宋体" w:hAnsi="宋体"/>
          <w:sz w:val="24"/>
          <w:highlight w:val="none"/>
        </w:rPr>
        <w:t>生产智能化：设备上位机软件必须可以直接与</w:t>
      </w:r>
      <w:r>
        <w:rPr>
          <w:rFonts w:hint="eastAsia" w:ascii="宋体" w:hAnsi="宋体"/>
          <w:sz w:val="24"/>
          <w:highlight w:val="none"/>
          <w:lang w:eastAsia="zh-CN"/>
        </w:rPr>
        <w:t>招标方</w:t>
      </w:r>
      <w:r>
        <w:rPr>
          <w:rFonts w:hint="eastAsia" w:ascii="宋体" w:hAnsi="宋体"/>
          <w:sz w:val="24"/>
          <w:highlight w:val="none"/>
        </w:rPr>
        <w:t>MES规定的接口进行数据交互，PLC内存储的数据必须可以直接被</w:t>
      </w:r>
      <w:r>
        <w:rPr>
          <w:rFonts w:hint="eastAsia" w:ascii="宋体" w:hAnsi="宋体"/>
          <w:sz w:val="24"/>
          <w:highlight w:val="none"/>
          <w:lang w:eastAsia="zh-CN"/>
        </w:rPr>
        <w:t>招标方</w:t>
      </w:r>
      <w:r>
        <w:rPr>
          <w:rFonts w:hint="eastAsia" w:ascii="宋体" w:hAnsi="宋体"/>
          <w:sz w:val="24"/>
          <w:highlight w:val="none"/>
        </w:rPr>
        <w:t>MES所采集；设备具备与前后机器联机生产的能力；设备配有PLC和与HMI的通讯接口，以便远程查看机器状态和参数设置。</w:t>
      </w:r>
    </w:p>
    <w:p w14:paraId="1CF23676">
      <w:pPr>
        <w:numPr>
          <w:ilvl w:val="2"/>
          <w:numId w:val="12"/>
        </w:numPr>
        <w:spacing w:line="360" w:lineRule="auto"/>
        <w:ind w:left="0" w:firstLine="0"/>
        <w:rPr>
          <w:rFonts w:hint="eastAsia" w:ascii="宋体" w:hAnsi="宋体"/>
          <w:sz w:val="24"/>
          <w:highlight w:val="none"/>
        </w:rPr>
      </w:pPr>
      <w:r>
        <w:rPr>
          <w:rFonts w:hint="eastAsia" w:ascii="宋体" w:hAnsi="宋体"/>
          <w:sz w:val="24"/>
          <w:highlight w:val="none"/>
        </w:rPr>
        <w:t>走线布线：设备内部走线布线规范、整齐，强电、弱电分离，易于维护和检修。</w:t>
      </w:r>
    </w:p>
    <w:p w14:paraId="1320073D">
      <w:pPr>
        <w:numPr>
          <w:ilvl w:val="2"/>
          <w:numId w:val="12"/>
        </w:numPr>
        <w:spacing w:line="360" w:lineRule="auto"/>
        <w:ind w:left="0" w:firstLine="0"/>
        <w:rPr>
          <w:rFonts w:hint="eastAsia" w:ascii="宋体" w:hAnsi="宋体"/>
          <w:sz w:val="24"/>
          <w:highlight w:val="none"/>
        </w:rPr>
      </w:pPr>
      <w:r>
        <w:rPr>
          <w:rFonts w:hint="eastAsia" w:ascii="宋体" w:hAnsi="宋体"/>
          <w:sz w:val="24"/>
          <w:highlight w:val="none"/>
        </w:rPr>
        <w:t>设备内部照明：安装防爆灯，照度：≥750lux；设备内部精密调整部位应有额外照明装置。</w:t>
      </w:r>
    </w:p>
    <w:p w14:paraId="4EC275BE">
      <w:pPr>
        <w:numPr>
          <w:ilvl w:val="2"/>
          <w:numId w:val="12"/>
        </w:numPr>
        <w:spacing w:line="360" w:lineRule="auto"/>
        <w:ind w:left="0" w:firstLine="0"/>
        <w:rPr>
          <w:rFonts w:hint="eastAsia" w:ascii="宋体" w:hAnsi="宋体"/>
          <w:sz w:val="24"/>
          <w:highlight w:val="none"/>
        </w:rPr>
      </w:pPr>
      <w:r>
        <w:rPr>
          <w:rFonts w:hint="eastAsia" w:ascii="宋体" w:hAnsi="宋体"/>
          <w:sz w:val="24"/>
          <w:highlight w:val="none"/>
        </w:rPr>
        <w:t>调试用电源插座：五孔插座2套以上。</w:t>
      </w:r>
    </w:p>
    <w:p w14:paraId="152BD7E9">
      <w:pPr>
        <w:numPr>
          <w:ilvl w:val="2"/>
          <w:numId w:val="12"/>
        </w:numPr>
        <w:spacing w:line="360" w:lineRule="auto"/>
        <w:ind w:left="0" w:firstLine="0"/>
        <w:rPr>
          <w:rFonts w:hint="eastAsia" w:ascii="宋体" w:hAnsi="宋体"/>
          <w:sz w:val="24"/>
          <w:highlight w:val="none"/>
        </w:rPr>
      </w:pPr>
      <w:r>
        <w:rPr>
          <w:rFonts w:hint="eastAsia" w:ascii="宋体" w:hAnsi="宋体"/>
          <w:sz w:val="24"/>
          <w:highlight w:val="none"/>
        </w:rPr>
        <w:t>防电磁干扰：设备内部仪表供电电源需采用1:1电源变压器隔离，以降低电磁干扰。</w:t>
      </w:r>
    </w:p>
    <w:p w14:paraId="4E06CFF9">
      <w:pPr>
        <w:pStyle w:val="3"/>
        <w:numPr>
          <w:ilvl w:val="1"/>
          <w:numId w:val="6"/>
        </w:numPr>
        <w:spacing w:before="0" w:after="0" w:line="360" w:lineRule="auto"/>
        <w:rPr>
          <w:rFonts w:hint="eastAsia" w:ascii="黑体" w:hAnsi="黑体" w:eastAsia="黑体"/>
          <w:b w:val="0"/>
          <w:sz w:val="24"/>
          <w:szCs w:val="24"/>
          <w:highlight w:val="none"/>
        </w:rPr>
      </w:pPr>
      <w:bookmarkStart w:id="64" w:name="_Toc3154"/>
      <w:r>
        <w:rPr>
          <w:rFonts w:hint="eastAsia" w:ascii="黑体" w:hAnsi="黑体" w:eastAsia="黑体"/>
          <w:b w:val="0"/>
          <w:sz w:val="24"/>
          <w:szCs w:val="24"/>
          <w:highlight w:val="none"/>
        </w:rPr>
        <w:t>安全与防护</w:t>
      </w:r>
      <w:bookmarkEnd w:id="64"/>
    </w:p>
    <w:p w14:paraId="7665647C">
      <w:pPr>
        <w:numPr>
          <w:ilvl w:val="2"/>
          <w:numId w:val="13"/>
        </w:numPr>
        <w:spacing w:line="360" w:lineRule="auto"/>
        <w:ind w:left="0" w:firstLine="0"/>
        <w:rPr>
          <w:rFonts w:hint="eastAsia" w:ascii="宋体" w:hAnsi="宋体"/>
          <w:sz w:val="24"/>
          <w:highlight w:val="none"/>
        </w:rPr>
      </w:pPr>
      <w:r>
        <w:rPr>
          <w:rFonts w:hint="eastAsia" w:ascii="宋体" w:hAnsi="宋体"/>
          <w:sz w:val="24"/>
          <w:highlight w:val="none"/>
        </w:rPr>
        <w:t>设备</w:t>
      </w:r>
      <w:r>
        <w:rPr>
          <w:kern w:val="0"/>
          <w:sz w:val="24"/>
          <w:highlight w:val="none"/>
        </w:rPr>
        <w:t>具备防护机罩，门禁系统，急停按钮，实现动作自锁，安装漏电保护开关、有效接地，符合国际有关机电设备的安全标准</w:t>
      </w:r>
      <w:r>
        <w:rPr>
          <w:rFonts w:hint="eastAsia"/>
          <w:kern w:val="0"/>
          <w:sz w:val="24"/>
          <w:highlight w:val="none"/>
        </w:rPr>
        <w:t>。</w:t>
      </w:r>
    </w:p>
    <w:p w14:paraId="2ACCF1DE">
      <w:pPr>
        <w:numPr>
          <w:ilvl w:val="2"/>
          <w:numId w:val="13"/>
        </w:numPr>
        <w:spacing w:line="360" w:lineRule="auto"/>
        <w:ind w:left="0" w:firstLine="0"/>
        <w:rPr>
          <w:rFonts w:hint="eastAsia" w:ascii="宋体" w:hAnsi="宋体"/>
          <w:sz w:val="24"/>
          <w:highlight w:val="none"/>
        </w:rPr>
      </w:pPr>
      <w:r>
        <w:rPr>
          <w:rFonts w:hint="eastAsia" w:ascii="宋体" w:hAnsi="宋体"/>
          <w:sz w:val="24"/>
          <w:highlight w:val="none"/>
        </w:rPr>
        <w:t>安全门：设备敞开空间要装有安全门或安全光栅，避免安全隐患。自动模式下，当安全门开启，设备停止运行；当安全门报警手动复位消除后，设备可恢复自动运行。安全门功能不可屏蔽。</w:t>
      </w:r>
    </w:p>
    <w:p w14:paraId="13679F34">
      <w:pPr>
        <w:numPr>
          <w:ilvl w:val="2"/>
          <w:numId w:val="13"/>
        </w:numPr>
        <w:spacing w:line="360" w:lineRule="auto"/>
        <w:ind w:left="0" w:firstLine="0"/>
        <w:rPr>
          <w:rFonts w:hint="eastAsia" w:ascii="宋体" w:hAnsi="宋体"/>
          <w:sz w:val="24"/>
          <w:highlight w:val="none"/>
        </w:rPr>
      </w:pPr>
      <w:r>
        <w:rPr>
          <w:rFonts w:hint="eastAsia" w:ascii="宋体" w:hAnsi="宋体"/>
          <w:sz w:val="24"/>
          <w:highlight w:val="none"/>
        </w:rPr>
        <w:t>需人员进入维护、调整的运动部件间隙内应设置，需设置安全销阻挡运动部件运动，且设置传感器组织该机构运动。</w:t>
      </w:r>
    </w:p>
    <w:p w14:paraId="0953414C">
      <w:pPr>
        <w:numPr>
          <w:ilvl w:val="2"/>
          <w:numId w:val="13"/>
        </w:numPr>
        <w:spacing w:line="360" w:lineRule="auto"/>
        <w:ind w:left="0" w:firstLine="0"/>
        <w:rPr>
          <w:rFonts w:hint="eastAsia" w:ascii="宋体" w:hAnsi="宋体"/>
          <w:sz w:val="24"/>
          <w:highlight w:val="none"/>
        </w:rPr>
      </w:pPr>
      <w:r>
        <w:rPr>
          <w:rFonts w:hint="eastAsia" w:ascii="宋体" w:hAnsi="宋体"/>
          <w:sz w:val="24"/>
          <w:highlight w:val="none"/>
        </w:rPr>
        <w:t>设备内部人手工作区域要设置安全光栅、人手触发装置、</w:t>
      </w:r>
      <w:r>
        <w:rPr>
          <w:rFonts w:hint="eastAsia" w:ascii="宋体" w:hAnsi="宋体"/>
          <w:sz w:val="24"/>
          <w:highlight w:val="none"/>
          <w:lang w:val="en-US" w:eastAsia="zh-CN"/>
        </w:rPr>
        <w:t>三</w:t>
      </w:r>
      <w:r>
        <w:rPr>
          <w:rFonts w:hint="eastAsia" w:ascii="宋体" w:hAnsi="宋体"/>
          <w:sz w:val="24"/>
          <w:highlight w:val="none"/>
        </w:rPr>
        <w:t>色警示灯以保护人身安全。</w:t>
      </w:r>
    </w:p>
    <w:p w14:paraId="59FCA4F3">
      <w:pPr>
        <w:numPr>
          <w:ilvl w:val="2"/>
          <w:numId w:val="13"/>
        </w:numPr>
        <w:spacing w:line="360" w:lineRule="auto"/>
        <w:ind w:left="0" w:firstLine="0"/>
        <w:rPr>
          <w:rFonts w:hint="eastAsia" w:ascii="宋体" w:hAnsi="宋体"/>
          <w:sz w:val="24"/>
          <w:highlight w:val="none"/>
        </w:rPr>
      </w:pPr>
      <w:r>
        <w:rPr>
          <w:rFonts w:hint="eastAsia" w:ascii="宋体" w:hAnsi="宋体"/>
          <w:sz w:val="24"/>
          <w:highlight w:val="none"/>
        </w:rPr>
        <w:t>设备的物理动作，不能靠鼠标操作完成，避免光标漂移误动作。</w:t>
      </w:r>
    </w:p>
    <w:p w14:paraId="4C50DBCA">
      <w:pPr>
        <w:numPr>
          <w:ilvl w:val="2"/>
          <w:numId w:val="13"/>
        </w:numPr>
        <w:spacing w:line="360" w:lineRule="auto"/>
        <w:ind w:left="0" w:firstLine="0"/>
        <w:rPr>
          <w:rFonts w:hint="eastAsia" w:ascii="宋体" w:hAnsi="宋体"/>
          <w:sz w:val="24"/>
          <w:highlight w:val="none"/>
        </w:rPr>
      </w:pPr>
      <w:r>
        <w:rPr>
          <w:rFonts w:hint="eastAsia"/>
          <w:kern w:val="0"/>
          <w:sz w:val="24"/>
          <w:highlight w:val="none"/>
        </w:rPr>
        <w:t>设备的安全功能除了自动情况有效，手动状态下同样有效。</w:t>
      </w:r>
    </w:p>
    <w:p w14:paraId="550CA23B">
      <w:pPr>
        <w:numPr>
          <w:ilvl w:val="2"/>
          <w:numId w:val="13"/>
        </w:numPr>
        <w:spacing w:line="360" w:lineRule="auto"/>
        <w:ind w:left="0" w:firstLine="0"/>
        <w:rPr>
          <w:rFonts w:hint="eastAsia" w:ascii="宋体" w:hAnsi="宋体"/>
          <w:sz w:val="24"/>
          <w:highlight w:val="none"/>
        </w:rPr>
      </w:pPr>
      <w:r>
        <w:rPr>
          <w:rFonts w:hint="eastAsia" w:ascii="宋体" w:hAnsi="宋体"/>
          <w:sz w:val="24"/>
          <w:highlight w:val="none"/>
        </w:rPr>
        <w:t>安全标识：</w:t>
      </w:r>
      <w:r>
        <w:rPr>
          <w:rFonts w:hint="eastAsia" w:ascii="宋体" w:hAnsi="宋体"/>
          <w:sz w:val="24"/>
          <w:highlight w:val="none"/>
          <w:lang w:eastAsia="zh-CN"/>
        </w:rPr>
        <w:t>投标方</w:t>
      </w:r>
      <w:r>
        <w:rPr>
          <w:rFonts w:hint="eastAsia" w:ascii="宋体" w:hAnsi="宋体"/>
          <w:sz w:val="24"/>
          <w:highlight w:val="none"/>
        </w:rPr>
        <w:t>在有必要提</w:t>
      </w:r>
      <w:r>
        <w:rPr>
          <w:rFonts w:hint="eastAsia" w:ascii="宋体" w:hAnsi="宋体"/>
          <w:sz w:val="24"/>
          <w:highlight w:val="none"/>
        </w:rPr>
        <w:tab/>
      </w:r>
      <w:r>
        <w:rPr>
          <w:rFonts w:hint="eastAsia" w:ascii="宋体" w:hAnsi="宋体"/>
          <w:sz w:val="24"/>
          <w:highlight w:val="none"/>
        </w:rPr>
        <w:t>醒作业人员注意安全的位置张贴安全标识牌，安全标识牌的张贴和样式标准按</w:t>
      </w:r>
      <w:r>
        <w:rPr>
          <w:rFonts w:hint="eastAsia" w:ascii="宋体" w:hAnsi="宋体"/>
          <w:sz w:val="24"/>
          <w:highlight w:val="none"/>
          <w:lang w:eastAsia="zh-CN"/>
        </w:rPr>
        <w:t>投标方</w:t>
      </w:r>
      <w:r>
        <w:rPr>
          <w:rFonts w:hint="eastAsia" w:ascii="宋体" w:hAnsi="宋体"/>
          <w:sz w:val="24"/>
          <w:highlight w:val="none"/>
        </w:rPr>
        <w:t>标准执行，安全标识要醒目、明确。</w:t>
      </w:r>
    </w:p>
    <w:p w14:paraId="60B8A712">
      <w:pPr>
        <w:numPr>
          <w:ilvl w:val="2"/>
          <w:numId w:val="13"/>
        </w:numPr>
        <w:spacing w:line="360" w:lineRule="auto"/>
        <w:ind w:left="0" w:firstLine="0"/>
        <w:rPr>
          <w:rFonts w:hint="eastAsia" w:ascii="宋体" w:hAnsi="宋体"/>
          <w:sz w:val="24"/>
          <w:highlight w:val="none"/>
        </w:rPr>
      </w:pPr>
      <w:r>
        <w:rPr>
          <w:rFonts w:ascii="宋体" w:hAnsi="宋体"/>
          <w:sz w:val="24"/>
          <w:highlight w:val="none"/>
        </w:rPr>
        <w:t>设备总电源空开要有安全锁，防止人员误操作造成人身伤害。</w:t>
      </w:r>
    </w:p>
    <w:p w14:paraId="26EE3E20">
      <w:pPr>
        <w:numPr>
          <w:ilvl w:val="2"/>
          <w:numId w:val="13"/>
        </w:numPr>
        <w:spacing w:line="360" w:lineRule="auto"/>
        <w:ind w:left="0" w:firstLine="0"/>
        <w:rPr>
          <w:rFonts w:hint="eastAsia" w:ascii="宋体" w:hAnsi="宋体"/>
          <w:sz w:val="24"/>
          <w:highlight w:val="none"/>
        </w:rPr>
      </w:pPr>
      <w:r>
        <w:rPr>
          <w:rFonts w:hint="eastAsia" w:ascii="宋体" w:hAnsi="宋体"/>
          <w:sz w:val="24"/>
          <w:highlight w:val="none"/>
        </w:rPr>
        <w:t>所有插座需有保护措施，防止水、油等液体进入。插座尽可能倒置放置，周围增加透明防护罩。放置在底部的插座，除需要有保护罩外，需在底部有垫高措施，防止底部积液造成插座短路。</w:t>
      </w:r>
    </w:p>
    <w:p w14:paraId="1CD20A46">
      <w:pPr>
        <w:numPr>
          <w:ilvl w:val="2"/>
          <w:numId w:val="13"/>
        </w:numPr>
        <w:spacing w:line="360" w:lineRule="auto"/>
        <w:ind w:left="0" w:firstLine="0"/>
        <w:rPr>
          <w:rFonts w:hint="eastAsia" w:ascii="宋体" w:hAnsi="宋体"/>
          <w:sz w:val="24"/>
          <w:highlight w:val="none"/>
        </w:rPr>
      </w:pPr>
      <w:r>
        <w:rPr>
          <w:rFonts w:hint="eastAsia" w:ascii="宋体" w:hAnsi="宋体"/>
          <w:sz w:val="24"/>
          <w:highlight w:val="none"/>
        </w:rPr>
        <w:t>设备中工作电压高于110V器件，应设置安全防护防止误触，且粘贴安全警示标。</w:t>
      </w:r>
    </w:p>
    <w:p w14:paraId="40E0DF32">
      <w:pPr>
        <w:numPr>
          <w:ilvl w:val="2"/>
          <w:numId w:val="13"/>
        </w:numPr>
        <w:spacing w:line="360" w:lineRule="auto"/>
        <w:ind w:left="0" w:firstLine="0"/>
        <w:rPr>
          <w:rFonts w:hint="eastAsia" w:ascii="宋体" w:hAnsi="宋体"/>
          <w:sz w:val="24"/>
          <w:highlight w:val="none"/>
        </w:rPr>
      </w:pPr>
      <w:r>
        <w:rPr>
          <w:rFonts w:hint="eastAsia" w:ascii="宋体" w:hAnsi="宋体"/>
          <w:sz w:val="24"/>
          <w:highlight w:val="none"/>
        </w:rPr>
        <w:t>涉及加热工位，需有不少于一个的、专门的超温传感器用于温度超限的断电保护</w:t>
      </w:r>
    </w:p>
    <w:p w14:paraId="0DDF4ABF">
      <w:pPr>
        <w:numPr>
          <w:ilvl w:val="2"/>
          <w:numId w:val="13"/>
        </w:numPr>
        <w:spacing w:line="360" w:lineRule="auto"/>
        <w:ind w:left="0" w:firstLine="0"/>
        <w:rPr>
          <w:rFonts w:hint="eastAsia" w:ascii="宋体" w:hAnsi="宋体"/>
          <w:sz w:val="24"/>
          <w:highlight w:val="none"/>
        </w:rPr>
      </w:pPr>
      <w:r>
        <w:rPr>
          <w:rFonts w:hint="eastAsia" w:ascii="宋体" w:hAnsi="宋体"/>
          <w:sz w:val="24"/>
          <w:highlight w:val="none"/>
        </w:rPr>
        <w:t>对于加热、切刀等危险部位需有必要的安全防护及防呆涉及。</w:t>
      </w:r>
    </w:p>
    <w:p w14:paraId="4A434319">
      <w:pPr>
        <w:numPr>
          <w:ilvl w:val="2"/>
          <w:numId w:val="13"/>
        </w:numPr>
        <w:spacing w:line="360" w:lineRule="auto"/>
        <w:ind w:left="0" w:firstLine="0"/>
        <w:rPr>
          <w:rFonts w:hint="eastAsia" w:ascii="宋体" w:hAnsi="宋体"/>
          <w:sz w:val="24"/>
          <w:highlight w:val="none"/>
        </w:rPr>
      </w:pPr>
      <w:r>
        <w:rPr>
          <w:rFonts w:hint="eastAsia" w:ascii="宋体" w:hAnsi="宋体"/>
          <w:sz w:val="24"/>
          <w:highlight w:val="none"/>
        </w:rPr>
        <w:t>设备中涉及易燃易爆、危化学品、腐蚀性材料应用时，设备内应用电气件应充分考虑防爆防腐设计，要求电柜独立设计且具备防爆功能，与设备本体保证安全距离。</w:t>
      </w:r>
    </w:p>
    <w:p w14:paraId="1171FB63">
      <w:pPr>
        <w:pStyle w:val="59"/>
        <w:numPr>
          <w:ilvl w:val="0"/>
          <w:numId w:val="6"/>
        </w:numPr>
        <w:spacing w:line="360" w:lineRule="auto"/>
        <w:ind w:firstLineChars="0"/>
        <w:outlineLvl w:val="0"/>
        <w:rPr>
          <w:rFonts w:hint="eastAsia" w:ascii="黑体" w:hAnsi="黑体" w:eastAsia="黑体"/>
          <w:sz w:val="24"/>
          <w:szCs w:val="24"/>
          <w:highlight w:val="none"/>
        </w:rPr>
      </w:pPr>
      <w:bookmarkStart w:id="65" w:name="_Toc15526"/>
      <w:r>
        <w:rPr>
          <w:rFonts w:hint="eastAsia" w:ascii="黑体" w:hAnsi="黑体" w:eastAsia="黑体"/>
          <w:sz w:val="24"/>
          <w:szCs w:val="24"/>
          <w:highlight w:val="none"/>
        </w:rPr>
        <w:t>安装与搬运</w:t>
      </w:r>
      <w:bookmarkEnd w:id="65"/>
    </w:p>
    <w:p w14:paraId="5CC5CE9E">
      <w:pPr>
        <w:numPr>
          <w:ilvl w:val="2"/>
          <w:numId w:val="14"/>
        </w:numPr>
        <w:spacing w:line="360" w:lineRule="auto"/>
        <w:rPr>
          <w:rFonts w:hint="eastAsia" w:ascii="宋体" w:hAnsi="宋体"/>
          <w:sz w:val="24"/>
          <w:highlight w:val="none"/>
        </w:rPr>
      </w:pPr>
      <w:r>
        <w:rPr>
          <w:rFonts w:hint="eastAsia" w:ascii="宋体" w:hAnsi="宋体"/>
          <w:sz w:val="24"/>
          <w:highlight w:val="none"/>
        </w:rPr>
        <w:t>由</w:t>
      </w:r>
      <w:r>
        <w:rPr>
          <w:rFonts w:hint="eastAsia" w:ascii="宋体" w:hAnsi="宋体"/>
          <w:sz w:val="24"/>
          <w:highlight w:val="none"/>
          <w:lang w:eastAsia="zh-CN"/>
        </w:rPr>
        <w:t>投标方</w:t>
      </w:r>
      <w:r>
        <w:rPr>
          <w:rFonts w:hint="eastAsia" w:ascii="宋体" w:hAnsi="宋体"/>
          <w:sz w:val="24"/>
          <w:highlight w:val="none"/>
        </w:rPr>
        <w:t>完成设备包装，包装要求：设备用木箱包装，箱内设备用塑料薄膜包裹严实。</w:t>
      </w:r>
    </w:p>
    <w:p w14:paraId="2B947272">
      <w:pPr>
        <w:numPr>
          <w:ilvl w:val="2"/>
          <w:numId w:val="14"/>
        </w:numPr>
        <w:spacing w:line="360" w:lineRule="auto"/>
        <w:rPr>
          <w:rFonts w:hint="eastAsia" w:ascii="宋体" w:hAnsi="宋体"/>
          <w:sz w:val="24"/>
          <w:highlight w:val="none"/>
        </w:rPr>
      </w:pPr>
      <w:r>
        <w:rPr>
          <w:rFonts w:hint="eastAsia" w:ascii="宋体" w:hAnsi="宋体"/>
          <w:sz w:val="24"/>
          <w:highlight w:val="none"/>
        </w:rPr>
        <w:t>由</w:t>
      </w:r>
      <w:r>
        <w:rPr>
          <w:rFonts w:hint="eastAsia" w:ascii="宋体" w:hAnsi="宋体"/>
          <w:sz w:val="24"/>
          <w:highlight w:val="none"/>
          <w:lang w:eastAsia="zh-CN"/>
        </w:rPr>
        <w:t>投标方</w:t>
      </w:r>
      <w:r>
        <w:rPr>
          <w:rFonts w:hint="eastAsia" w:ascii="宋体" w:hAnsi="宋体"/>
          <w:sz w:val="24"/>
          <w:highlight w:val="none"/>
        </w:rPr>
        <w:t>完成设备运输。</w:t>
      </w:r>
    </w:p>
    <w:p w14:paraId="78F73A3B">
      <w:pPr>
        <w:numPr>
          <w:ilvl w:val="2"/>
          <w:numId w:val="14"/>
        </w:numPr>
        <w:spacing w:line="360" w:lineRule="auto"/>
        <w:ind w:left="0" w:firstLine="0"/>
        <w:rPr>
          <w:rFonts w:hint="eastAsia" w:ascii="宋体" w:hAnsi="宋体"/>
          <w:sz w:val="24"/>
          <w:highlight w:val="none"/>
        </w:rPr>
      </w:pPr>
      <w:r>
        <w:rPr>
          <w:rFonts w:hint="eastAsia" w:ascii="宋体" w:hAnsi="宋体"/>
          <w:sz w:val="24"/>
          <w:highlight w:val="none"/>
        </w:rPr>
        <w:t xml:space="preserve"> </w:t>
      </w:r>
      <w:r>
        <w:rPr>
          <w:rFonts w:hint="eastAsia" w:ascii="宋体" w:hAnsi="宋体"/>
          <w:sz w:val="24"/>
          <w:highlight w:val="none"/>
          <w:lang w:eastAsia="zh-CN"/>
        </w:rPr>
        <w:t>投标方</w:t>
      </w:r>
      <w:r>
        <w:rPr>
          <w:rFonts w:hint="eastAsia" w:ascii="宋体" w:hAnsi="宋体"/>
          <w:sz w:val="24"/>
          <w:highlight w:val="none"/>
        </w:rPr>
        <w:t>负责将设备运输到</w:t>
      </w:r>
      <w:r>
        <w:rPr>
          <w:rFonts w:hint="eastAsia" w:ascii="宋体" w:hAnsi="宋体"/>
          <w:sz w:val="24"/>
          <w:highlight w:val="none"/>
          <w:lang w:eastAsia="zh-CN"/>
        </w:rPr>
        <w:t>招标方</w:t>
      </w:r>
      <w:r>
        <w:rPr>
          <w:rFonts w:hint="eastAsia" w:ascii="宋体" w:hAnsi="宋体"/>
          <w:sz w:val="24"/>
          <w:highlight w:val="none"/>
        </w:rPr>
        <w:t>指定的现场，</w:t>
      </w:r>
      <w:r>
        <w:rPr>
          <w:rFonts w:hint="eastAsia" w:ascii="宋体" w:hAnsi="宋体"/>
          <w:sz w:val="24"/>
          <w:highlight w:val="none"/>
          <w:lang w:eastAsia="zh-CN"/>
        </w:rPr>
        <w:t>招标方</w:t>
      </w:r>
      <w:r>
        <w:rPr>
          <w:rFonts w:hint="eastAsia" w:ascii="宋体" w:hAnsi="宋体"/>
          <w:sz w:val="24"/>
          <w:highlight w:val="none"/>
        </w:rPr>
        <w:t>现场设备拆箱、吊装搬运由</w:t>
      </w:r>
      <w:r>
        <w:rPr>
          <w:rFonts w:hint="eastAsia" w:ascii="宋体" w:hAnsi="宋体"/>
          <w:sz w:val="24"/>
          <w:highlight w:val="none"/>
          <w:lang w:eastAsia="zh-CN"/>
        </w:rPr>
        <w:t>招标方</w:t>
      </w:r>
      <w:r>
        <w:rPr>
          <w:rFonts w:hint="eastAsia" w:ascii="宋体" w:hAnsi="宋体"/>
          <w:sz w:val="24"/>
          <w:highlight w:val="none"/>
          <w:lang w:val="en-US" w:eastAsia="zh-CN"/>
        </w:rPr>
        <w:t>负责</w:t>
      </w:r>
      <w:r>
        <w:rPr>
          <w:rFonts w:hint="eastAsia"/>
          <w:lang w:eastAsia="zh-CN"/>
        </w:rPr>
        <w:t>，</w:t>
      </w:r>
      <w:r>
        <w:rPr>
          <w:rFonts w:hint="eastAsia" w:ascii="宋体" w:hAnsi="宋体"/>
          <w:sz w:val="24"/>
          <w:highlight w:val="none"/>
          <w:lang w:eastAsia="zh-CN"/>
        </w:rPr>
        <w:t>投标方</w:t>
      </w:r>
      <w:r>
        <w:rPr>
          <w:rFonts w:hint="eastAsia" w:ascii="宋体" w:hAnsi="宋体"/>
          <w:sz w:val="24"/>
          <w:highlight w:val="none"/>
        </w:rPr>
        <w:t>负责在现场监督设备的吊装、拆箱搬运，完成设备的安装、调试，包含但不限于微调位置、安装、接线、调试等相关工作，并达到本协议的要求。</w:t>
      </w:r>
      <w:r>
        <w:rPr>
          <w:rFonts w:hint="eastAsia" w:ascii="宋体" w:hAnsi="宋体"/>
          <w:sz w:val="24"/>
          <w:highlight w:val="none"/>
          <w:lang w:eastAsia="zh-CN"/>
        </w:rPr>
        <w:t>投标方</w:t>
      </w:r>
      <w:r>
        <w:rPr>
          <w:rFonts w:hint="eastAsia" w:ascii="宋体" w:hAnsi="宋体"/>
          <w:sz w:val="24"/>
          <w:highlight w:val="none"/>
        </w:rPr>
        <w:t>人员在</w:t>
      </w:r>
      <w:r>
        <w:rPr>
          <w:rFonts w:hint="eastAsia" w:ascii="宋体" w:hAnsi="宋体"/>
          <w:sz w:val="24"/>
          <w:highlight w:val="none"/>
          <w:lang w:eastAsia="zh-CN"/>
        </w:rPr>
        <w:t>招标方</w:t>
      </w:r>
      <w:r>
        <w:rPr>
          <w:rFonts w:hint="eastAsia" w:ascii="宋体" w:hAnsi="宋体"/>
          <w:sz w:val="24"/>
          <w:highlight w:val="none"/>
        </w:rPr>
        <w:t>现场时，要遵守</w:t>
      </w:r>
      <w:r>
        <w:rPr>
          <w:rFonts w:hint="eastAsia" w:ascii="宋体" w:hAnsi="宋体"/>
          <w:sz w:val="24"/>
          <w:highlight w:val="none"/>
          <w:lang w:eastAsia="zh-CN"/>
        </w:rPr>
        <w:t>招标方</w:t>
      </w:r>
      <w:r>
        <w:rPr>
          <w:rFonts w:hint="eastAsia" w:ascii="宋体" w:hAnsi="宋体"/>
          <w:sz w:val="24"/>
          <w:highlight w:val="none"/>
        </w:rPr>
        <w:t>现场管理要求（安全和上下班时间要求），穿戴相应劳保防护工具，包括工服、干燥服、工鞋、帽子、口罩和手套等.</w:t>
      </w:r>
    </w:p>
    <w:p w14:paraId="3F81D9D4">
      <w:pPr>
        <w:numPr>
          <w:ilvl w:val="2"/>
          <w:numId w:val="14"/>
        </w:numPr>
        <w:spacing w:line="360" w:lineRule="auto"/>
        <w:rPr>
          <w:rFonts w:hint="eastAsia" w:ascii="宋体" w:hAnsi="宋体"/>
          <w:sz w:val="24"/>
          <w:highlight w:val="none"/>
        </w:rPr>
      </w:pPr>
      <w:r>
        <w:rPr>
          <w:rFonts w:hint="eastAsia" w:ascii="宋体" w:hAnsi="宋体"/>
          <w:sz w:val="24"/>
          <w:highlight w:val="none"/>
        </w:rPr>
        <w:t>设备尺寸满足搬运安装要求，</w:t>
      </w:r>
      <w:r>
        <w:rPr>
          <w:rFonts w:hint="eastAsia" w:ascii="宋体" w:hAnsi="宋体"/>
          <w:sz w:val="24"/>
          <w:highlight w:val="none"/>
          <w:lang w:eastAsia="zh-CN"/>
        </w:rPr>
        <w:t>投标方</w:t>
      </w:r>
      <w:r>
        <w:rPr>
          <w:rFonts w:hint="eastAsia" w:ascii="宋体" w:hAnsi="宋体"/>
          <w:sz w:val="24"/>
          <w:highlight w:val="none"/>
        </w:rPr>
        <w:t>需提前确定从厂房外到车间内部的搬运路线和安装方式。</w:t>
      </w:r>
    </w:p>
    <w:p w14:paraId="738E5F2C">
      <w:pPr>
        <w:numPr>
          <w:ilvl w:val="2"/>
          <w:numId w:val="14"/>
        </w:numPr>
        <w:spacing w:line="360" w:lineRule="auto"/>
        <w:ind w:left="0" w:firstLine="0"/>
        <w:rPr>
          <w:rFonts w:hint="eastAsia" w:ascii="宋体" w:hAnsi="宋体"/>
          <w:sz w:val="24"/>
          <w:highlight w:val="none"/>
        </w:rPr>
      </w:pPr>
      <w:r>
        <w:rPr>
          <w:rFonts w:hint="eastAsia" w:ascii="宋体" w:hAnsi="宋体"/>
          <w:sz w:val="24"/>
          <w:highlight w:val="none"/>
        </w:rPr>
        <w:t xml:space="preserve"> 装使用环境条件：大气压力74.8kPa～106kPa，温度5～50℃，湿度RH </w:t>
      </w:r>
      <w:r>
        <w:rPr>
          <w:rFonts w:ascii="宋体" w:hAnsi="宋体"/>
          <w:sz w:val="24"/>
          <w:highlight w:val="none"/>
        </w:rPr>
        <w:t>60</w:t>
      </w:r>
      <w:r>
        <w:rPr>
          <w:rFonts w:hint="eastAsia" w:ascii="宋体" w:hAnsi="宋体"/>
          <w:sz w:val="24"/>
          <w:highlight w:val="none"/>
        </w:rPr>
        <w:t>％以下，安全卫生符合GB 5083-1999标准。</w:t>
      </w:r>
    </w:p>
    <w:p w14:paraId="37E60DED">
      <w:pPr>
        <w:numPr>
          <w:ilvl w:val="2"/>
          <w:numId w:val="14"/>
        </w:numPr>
        <w:spacing w:line="360" w:lineRule="auto"/>
        <w:ind w:left="0" w:firstLine="0"/>
        <w:rPr>
          <w:rFonts w:hint="eastAsia" w:ascii="宋体" w:hAnsi="宋体"/>
          <w:sz w:val="24"/>
          <w:highlight w:val="none"/>
        </w:rPr>
      </w:pPr>
      <w:r>
        <w:rPr>
          <w:rFonts w:hint="eastAsia" w:ascii="宋体" w:hAnsi="宋体"/>
          <w:sz w:val="24"/>
          <w:highlight w:val="none"/>
        </w:rPr>
        <w:t xml:space="preserve"> 设备分多段时，设备每段均需要标示出重心位置。如外框架为钢架结构，需自行设计吊点位置并配备吊环。如外框架为铝合金框架，需要在设备侧向标示出重心位置。</w:t>
      </w:r>
    </w:p>
    <w:p w14:paraId="0FB10927">
      <w:pPr>
        <w:numPr>
          <w:ilvl w:val="2"/>
          <w:numId w:val="14"/>
        </w:numPr>
        <w:spacing w:line="360" w:lineRule="auto"/>
        <w:rPr>
          <w:rFonts w:hint="eastAsia" w:ascii="宋体" w:hAnsi="宋体"/>
          <w:sz w:val="24"/>
          <w:highlight w:val="none"/>
        </w:rPr>
      </w:pPr>
      <w:r>
        <w:rPr>
          <w:rFonts w:hint="eastAsia" w:ascii="宋体" w:hAnsi="宋体"/>
          <w:sz w:val="24"/>
          <w:highlight w:val="none"/>
          <w:lang w:eastAsia="zh-CN"/>
        </w:rPr>
        <w:t>招标方</w:t>
      </w:r>
      <w:r>
        <w:rPr>
          <w:rFonts w:hint="eastAsia" w:ascii="宋体" w:hAnsi="宋体"/>
          <w:sz w:val="24"/>
          <w:highlight w:val="none"/>
        </w:rPr>
        <w:t>提供压缩空气压力0.5MPa以上。</w:t>
      </w:r>
    </w:p>
    <w:p w14:paraId="15B8DEA9">
      <w:pPr>
        <w:numPr>
          <w:ilvl w:val="2"/>
          <w:numId w:val="14"/>
        </w:numPr>
        <w:spacing w:line="360" w:lineRule="auto"/>
        <w:rPr>
          <w:rFonts w:hint="eastAsia" w:ascii="宋体" w:hAnsi="宋体"/>
          <w:sz w:val="24"/>
          <w:highlight w:val="none"/>
        </w:rPr>
      </w:pPr>
      <w:r>
        <w:rPr>
          <w:rFonts w:hint="eastAsia" w:ascii="宋体" w:hAnsi="宋体"/>
          <w:sz w:val="24"/>
          <w:highlight w:val="none"/>
        </w:rPr>
        <w:t>设备安装电源、气源、真空源、网络通讯等均由厂房顶部（天花板）接入设备。</w:t>
      </w:r>
    </w:p>
    <w:p w14:paraId="7042A36D">
      <w:pPr>
        <w:pStyle w:val="59"/>
        <w:numPr>
          <w:ilvl w:val="0"/>
          <w:numId w:val="6"/>
        </w:numPr>
        <w:spacing w:line="360" w:lineRule="auto"/>
        <w:ind w:firstLineChars="0"/>
        <w:outlineLvl w:val="0"/>
        <w:rPr>
          <w:rFonts w:hint="eastAsia" w:ascii="黑体" w:hAnsi="黑体" w:eastAsia="黑体"/>
          <w:sz w:val="24"/>
          <w:szCs w:val="24"/>
          <w:highlight w:val="none"/>
        </w:rPr>
      </w:pPr>
      <w:bookmarkStart w:id="66" w:name="_Toc22642"/>
      <w:r>
        <w:rPr>
          <w:rFonts w:hint="eastAsia" w:ascii="黑体" w:hAnsi="黑体" w:eastAsia="黑体"/>
          <w:sz w:val="24"/>
          <w:szCs w:val="24"/>
          <w:highlight w:val="none"/>
        </w:rPr>
        <w:t>保密要求</w:t>
      </w:r>
      <w:bookmarkEnd w:id="66"/>
    </w:p>
    <w:p w14:paraId="478488FA">
      <w:pPr>
        <w:numPr>
          <w:ilvl w:val="1"/>
          <w:numId w:val="15"/>
        </w:numPr>
        <w:spacing w:line="360" w:lineRule="auto"/>
        <w:ind w:left="0" w:firstLine="0"/>
        <w:rPr>
          <w:rFonts w:hint="eastAsia" w:ascii="宋体" w:hAnsi="宋体"/>
          <w:sz w:val="24"/>
          <w:highlight w:val="none"/>
        </w:rPr>
      </w:pPr>
      <w:r>
        <w:rPr>
          <w:rFonts w:hint="eastAsia" w:ascii="宋体" w:hAnsi="宋体"/>
          <w:sz w:val="24"/>
          <w:highlight w:val="none"/>
        </w:rPr>
        <w:t xml:space="preserve"> 该设备技术要求、技术协议及调机材料等相关内容，不得以任何形式透露或提供给其他公司，不得转卖给其他公司进行经营活动。</w:t>
      </w:r>
    </w:p>
    <w:p w14:paraId="4287CCBE">
      <w:pPr>
        <w:numPr>
          <w:ilvl w:val="1"/>
          <w:numId w:val="15"/>
        </w:numPr>
        <w:spacing w:line="360" w:lineRule="auto"/>
        <w:ind w:left="0" w:firstLine="0"/>
        <w:rPr>
          <w:rFonts w:hint="eastAsia" w:ascii="宋体" w:hAnsi="宋体"/>
          <w:sz w:val="24"/>
          <w:highlight w:val="none"/>
        </w:rPr>
      </w:pPr>
      <w:r>
        <w:rPr>
          <w:rFonts w:hint="eastAsia" w:ascii="宋体" w:hAnsi="宋体"/>
          <w:sz w:val="24"/>
          <w:highlight w:val="none"/>
        </w:rPr>
        <w:t xml:space="preserve"> </w:t>
      </w:r>
      <w:r>
        <w:rPr>
          <w:rFonts w:hint="eastAsia" w:ascii="宋体" w:hAnsi="宋体"/>
          <w:sz w:val="24"/>
          <w:highlight w:val="none"/>
          <w:lang w:eastAsia="zh-CN"/>
        </w:rPr>
        <w:t>投标方</w:t>
      </w:r>
      <w:r>
        <w:rPr>
          <w:rFonts w:hint="eastAsia" w:ascii="宋体" w:hAnsi="宋体"/>
          <w:sz w:val="24"/>
          <w:highlight w:val="none"/>
        </w:rPr>
        <w:t>不得以任何理由、通过任何形式（如程序密码、远程锁机等）影响设备正常运行，若有违背，</w:t>
      </w:r>
      <w:r>
        <w:rPr>
          <w:rFonts w:hint="eastAsia" w:ascii="宋体" w:hAnsi="宋体"/>
          <w:sz w:val="24"/>
          <w:highlight w:val="none"/>
          <w:lang w:eastAsia="zh-CN"/>
        </w:rPr>
        <w:t>投标方</w:t>
      </w:r>
      <w:r>
        <w:rPr>
          <w:rFonts w:hint="eastAsia" w:ascii="宋体" w:hAnsi="宋体"/>
          <w:sz w:val="24"/>
          <w:highlight w:val="none"/>
        </w:rPr>
        <w:t>应承担由此造成</w:t>
      </w:r>
      <w:r>
        <w:rPr>
          <w:rFonts w:hint="eastAsia" w:ascii="宋体" w:hAnsi="宋体"/>
          <w:sz w:val="24"/>
          <w:highlight w:val="none"/>
          <w:lang w:eastAsia="zh-CN"/>
        </w:rPr>
        <w:t>招标方</w:t>
      </w:r>
      <w:r>
        <w:rPr>
          <w:rFonts w:hint="eastAsia" w:ascii="宋体" w:hAnsi="宋体"/>
          <w:sz w:val="24"/>
          <w:highlight w:val="none"/>
        </w:rPr>
        <w:t>的所有直接和间接损失。</w:t>
      </w:r>
    </w:p>
    <w:p w14:paraId="6EC65A68">
      <w:pPr>
        <w:pStyle w:val="59"/>
        <w:numPr>
          <w:ilvl w:val="0"/>
          <w:numId w:val="6"/>
        </w:numPr>
        <w:spacing w:line="360" w:lineRule="auto"/>
        <w:ind w:firstLineChars="0"/>
        <w:outlineLvl w:val="0"/>
        <w:rPr>
          <w:rFonts w:hint="eastAsia" w:ascii="黑体" w:hAnsi="黑体" w:eastAsia="黑体"/>
          <w:sz w:val="24"/>
          <w:szCs w:val="24"/>
          <w:highlight w:val="none"/>
        </w:rPr>
      </w:pPr>
      <w:bookmarkStart w:id="67" w:name="_Toc22568"/>
      <w:r>
        <w:rPr>
          <w:rFonts w:hint="eastAsia" w:ascii="黑体" w:hAnsi="黑体" w:eastAsia="黑体"/>
          <w:sz w:val="24"/>
          <w:szCs w:val="24"/>
          <w:highlight w:val="none"/>
        </w:rPr>
        <w:t>标准件品牌</w:t>
      </w:r>
      <w:bookmarkEnd w:id="67"/>
    </w:p>
    <w:p w14:paraId="4A872943">
      <w:pPr>
        <w:numPr>
          <w:ilvl w:val="0"/>
          <w:numId w:val="16"/>
        </w:numPr>
        <w:spacing w:line="360" w:lineRule="auto"/>
        <w:rPr>
          <w:rFonts w:hint="eastAsia" w:ascii="宋体" w:hAnsi="宋体"/>
          <w:sz w:val="24"/>
          <w:highlight w:val="none"/>
        </w:rPr>
      </w:pPr>
      <w:r>
        <w:rPr>
          <w:rFonts w:hint="eastAsia" w:ascii="宋体" w:hAnsi="宋体"/>
          <w:sz w:val="24"/>
          <w:highlight w:val="none"/>
        </w:rPr>
        <w:t xml:space="preserve"> 品牌选择应尽量选取所列品牌中一项。 </w:t>
      </w:r>
    </w:p>
    <w:p w14:paraId="3E46D551">
      <w:pPr>
        <w:numPr>
          <w:ilvl w:val="0"/>
          <w:numId w:val="16"/>
        </w:numPr>
        <w:spacing w:line="360" w:lineRule="auto"/>
        <w:rPr>
          <w:rFonts w:hint="eastAsia" w:ascii="宋体" w:hAnsi="宋体"/>
          <w:sz w:val="24"/>
          <w:highlight w:val="none"/>
        </w:rPr>
      </w:pPr>
      <w:r>
        <w:rPr>
          <w:rFonts w:hint="eastAsia" w:ascii="宋体" w:hAnsi="宋体"/>
          <w:sz w:val="24"/>
          <w:highlight w:val="none"/>
        </w:rPr>
        <w:t xml:space="preserve"> 未从清单中选取的品牌，需在方案评审时双方书面确认，明确使用品牌、型号、位置、数量等信息。</w:t>
      </w:r>
    </w:p>
    <w:p w14:paraId="3E72666F">
      <w:pPr>
        <w:numPr>
          <w:ilvl w:val="0"/>
          <w:numId w:val="16"/>
        </w:numPr>
        <w:spacing w:line="360" w:lineRule="auto"/>
        <w:rPr>
          <w:rFonts w:hint="eastAsia" w:ascii="宋体" w:hAnsi="宋体"/>
          <w:sz w:val="24"/>
          <w:highlight w:val="none"/>
        </w:rPr>
      </w:pPr>
      <w:r>
        <w:rPr>
          <w:rFonts w:hint="eastAsia" w:ascii="宋体" w:hAnsi="宋体"/>
          <w:sz w:val="24"/>
          <w:highlight w:val="none"/>
        </w:rPr>
        <w:t xml:space="preserve"> 所选取替换品牌需为目录中同档次品牌。</w:t>
      </w:r>
    </w:p>
    <w:p w14:paraId="45D07A47">
      <w:pPr>
        <w:numPr>
          <w:ilvl w:val="0"/>
          <w:numId w:val="16"/>
        </w:numPr>
        <w:spacing w:line="360" w:lineRule="auto"/>
        <w:rPr>
          <w:rFonts w:hint="eastAsia" w:ascii="宋体" w:hAnsi="宋体"/>
          <w:sz w:val="24"/>
          <w:highlight w:val="none"/>
        </w:rPr>
      </w:pPr>
      <w:r>
        <w:rPr>
          <w:rFonts w:hint="eastAsia" w:ascii="宋体" w:hAnsi="宋体"/>
          <w:sz w:val="24"/>
          <w:highlight w:val="none"/>
        </w:rPr>
        <w:t xml:space="preserve"> 更换清单中标准件品牌、未书面说明，且对产线生产造成负面影响的，需无条件进行更换。</w:t>
      </w:r>
    </w:p>
    <w:p w14:paraId="69EFDA58">
      <w:pPr>
        <w:numPr>
          <w:ilvl w:val="0"/>
          <w:numId w:val="16"/>
        </w:numPr>
        <w:spacing w:line="360" w:lineRule="auto"/>
        <w:rPr>
          <w:rFonts w:hint="eastAsia" w:ascii="宋体" w:hAnsi="宋体"/>
          <w:sz w:val="24"/>
          <w:highlight w:val="none"/>
        </w:rPr>
      </w:pPr>
      <w:r>
        <w:rPr>
          <w:rFonts w:hint="eastAsia" w:ascii="宋体" w:hAnsi="宋体"/>
          <w:sz w:val="24"/>
          <w:highlight w:val="none"/>
        </w:rPr>
        <w:t xml:space="preserve"> 表中未列明的项目双方协商确认。</w:t>
      </w:r>
    </w:p>
    <w:tbl>
      <w:tblPr>
        <w:tblStyle w:val="36"/>
        <w:tblW w:w="4885" w:type="pct"/>
        <w:tblInd w:w="108" w:type="dxa"/>
        <w:tblLayout w:type="fixed"/>
        <w:tblCellMar>
          <w:top w:w="0" w:type="dxa"/>
          <w:left w:w="108" w:type="dxa"/>
          <w:bottom w:w="0" w:type="dxa"/>
          <w:right w:w="108" w:type="dxa"/>
        </w:tblCellMar>
      </w:tblPr>
      <w:tblGrid>
        <w:gridCol w:w="569"/>
        <w:gridCol w:w="426"/>
        <w:gridCol w:w="426"/>
        <w:gridCol w:w="1132"/>
        <w:gridCol w:w="2413"/>
        <w:gridCol w:w="2127"/>
        <w:gridCol w:w="1980"/>
      </w:tblGrid>
      <w:tr w14:paraId="4B7C47F3">
        <w:tblPrEx>
          <w:tblCellMar>
            <w:top w:w="0" w:type="dxa"/>
            <w:left w:w="108" w:type="dxa"/>
            <w:bottom w:w="0" w:type="dxa"/>
            <w:right w:w="108" w:type="dxa"/>
          </w:tblCellMar>
        </w:tblPrEx>
        <w:trPr>
          <w:trHeight w:val="20" w:hRule="atLeast"/>
        </w:trPr>
        <w:tc>
          <w:tcPr>
            <w:tcW w:w="313" w:type="pct"/>
            <w:tcBorders>
              <w:top w:val="single" w:color="auto" w:sz="4" w:space="0"/>
              <w:left w:val="single" w:color="auto" w:sz="8" w:space="0"/>
              <w:bottom w:val="single" w:color="auto" w:sz="8" w:space="0"/>
              <w:right w:val="single" w:color="auto" w:sz="4" w:space="0"/>
            </w:tcBorders>
            <w:shd w:val="clear" w:color="auto" w:fill="auto"/>
            <w:vAlign w:val="center"/>
          </w:tcPr>
          <w:p w14:paraId="311D1ACD">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序号</w:t>
            </w:r>
          </w:p>
        </w:tc>
        <w:tc>
          <w:tcPr>
            <w:tcW w:w="234" w:type="pct"/>
            <w:tcBorders>
              <w:top w:val="single" w:color="auto" w:sz="4" w:space="0"/>
              <w:left w:val="nil"/>
              <w:bottom w:val="single" w:color="auto" w:sz="8" w:space="0"/>
              <w:right w:val="single" w:color="auto" w:sz="4" w:space="0"/>
            </w:tcBorders>
            <w:shd w:val="clear" w:color="auto" w:fill="auto"/>
            <w:vAlign w:val="center"/>
          </w:tcPr>
          <w:p w14:paraId="13708ADB">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领域</w:t>
            </w:r>
          </w:p>
        </w:tc>
        <w:tc>
          <w:tcPr>
            <w:tcW w:w="235" w:type="pct"/>
            <w:tcBorders>
              <w:top w:val="single" w:color="auto" w:sz="4" w:space="0"/>
              <w:left w:val="nil"/>
              <w:bottom w:val="single" w:color="auto" w:sz="8" w:space="0"/>
              <w:right w:val="single" w:color="auto" w:sz="4" w:space="0"/>
            </w:tcBorders>
            <w:shd w:val="clear" w:color="auto" w:fill="auto"/>
            <w:vAlign w:val="center"/>
          </w:tcPr>
          <w:p w14:paraId="3AC51F87">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应用</w:t>
            </w:r>
          </w:p>
        </w:tc>
        <w:tc>
          <w:tcPr>
            <w:tcW w:w="624" w:type="pct"/>
            <w:tcBorders>
              <w:top w:val="single" w:color="auto" w:sz="4" w:space="0"/>
              <w:left w:val="nil"/>
              <w:bottom w:val="single" w:color="auto" w:sz="8" w:space="0"/>
              <w:right w:val="single" w:color="auto" w:sz="4" w:space="0"/>
            </w:tcBorders>
            <w:shd w:val="clear" w:color="auto" w:fill="auto"/>
            <w:vAlign w:val="center"/>
          </w:tcPr>
          <w:p w14:paraId="6C9FAB67">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标准件名称</w:t>
            </w:r>
          </w:p>
        </w:tc>
        <w:tc>
          <w:tcPr>
            <w:tcW w:w="1330" w:type="pct"/>
            <w:tcBorders>
              <w:top w:val="single" w:color="auto" w:sz="4" w:space="0"/>
              <w:left w:val="nil"/>
              <w:bottom w:val="single" w:color="auto" w:sz="8" w:space="0"/>
              <w:right w:val="single" w:color="auto" w:sz="4" w:space="0"/>
            </w:tcBorders>
            <w:shd w:val="clear" w:color="auto" w:fill="auto"/>
            <w:vAlign w:val="center"/>
          </w:tcPr>
          <w:p w14:paraId="5BCD48FC">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优选</w:t>
            </w:r>
          </w:p>
        </w:tc>
        <w:tc>
          <w:tcPr>
            <w:tcW w:w="1172" w:type="pct"/>
            <w:tcBorders>
              <w:top w:val="single" w:color="auto" w:sz="4" w:space="0"/>
              <w:left w:val="nil"/>
              <w:bottom w:val="single" w:color="auto" w:sz="8" w:space="0"/>
              <w:right w:val="single" w:color="auto" w:sz="4" w:space="0"/>
            </w:tcBorders>
            <w:shd w:val="clear" w:color="auto" w:fill="auto"/>
            <w:vAlign w:val="center"/>
          </w:tcPr>
          <w:p w14:paraId="476513C4">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备选</w:t>
            </w:r>
          </w:p>
        </w:tc>
        <w:tc>
          <w:tcPr>
            <w:tcW w:w="1091" w:type="pct"/>
            <w:tcBorders>
              <w:top w:val="single" w:color="auto" w:sz="4" w:space="0"/>
              <w:left w:val="nil"/>
              <w:bottom w:val="single" w:color="auto" w:sz="8" w:space="0"/>
              <w:right w:val="single" w:color="auto" w:sz="4" w:space="0"/>
            </w:tcBorders>
            <w:shd w:val="clear" w:color="auto" w:fill="auto"/>
            <w:vAlign w:val="center"/>
          </w:tcPr>
          <w:p w14:paraId="218E3F12">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备注</w:t>
            </w:r>
          </w:p>
        </w:tc>
      </w:tr>
      <w:tr w14:paraId="3059BE49">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29B6C407">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1</w:t>
            </w:r>
          </w:p>
        </w:tc>
        <w:tc>
          <w:tcPr>
            <w:tcW w:w="234" w:type="pct"/>
            <w:vMerge w:val="restart"/>
            <w:tcBorders>
              <w:top w:val="nil"/>
              <w:left w:val="single" w:color="auto" w:sz="4" w:space="0"/>
              <w:bottom w:val="single" w:color="auto" w:sz="4" w:space="0"/>
              <w:right w:val="single" w:color="auto" w:sz="4" w:space="0"/>
            </w:tcBorders>
            <w:shd w:val="clear" w:color="auto" w:fill="auto"/>
            <w:vAlign w:val="center"/>
          </w:tcPr>
          <w:p w14:paraId="4434EBC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机械</w:t>
            </w:r>
          </w:p>
        </w:tc>
        <w:tc>
          <w:tcPr>
            <w:tcW w:w="235" w:type="pct"/>
            <w:vMerge w:val="restart"/>
            <w:tcBorders>
              <w:top w:val="nil"/>
              <w:left w:val="single" w:color="auto" w:sz="4" w:space="0"/>
              <w:bottom w:val="single" w:color="auto" w:sz="4" w:space="0"/>
              <w:right w:val="single" w:color="auto" w:sz="4" w:space="0"/>
            </w:tcBorders>
            <w:shd w:val="clear" w:color="auto" w:fill="auto"/>
            <w:vAlign w:val="center"/>
          </w:tcPr>
          <w:p w14:paraId="1DAC666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机器人</w:t>
            </w:r>
          </w:p>
        </w:tc>
        <w:tc>
          <w:tcPr>
            <w:tcW w:w="624" w:type="pct"/>
            <w:tcBorders>
              <w:top w:val="nil"/>
              <w:left w:val="nil"/>
              <w:bottom w:val="single" w:color="auto" w:sz="4" w:space="0"/>
              <w:right w:val="single" w:color="auto" w:sz="4" w:space="0"/>
            </w:tcBorders>
            <w:shd w:val="clear" w:color="auto" w:fill="auto"/>
            <w:vAlign w:val="center"/>
          </w:tcPr>
          <w:p w14:paraId="2DA6238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机器人</w:t>
            </w:r>
          </w:p>
          <w:p w14:paraId="35B3C456">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（6 轴）</w:t>
            </w:r>
          </w:p>
        </w:tc>
        <w:tc>
          <w:tcPr>
            <w:tcW w:w="1330" w:type="pct"/>
            <w:tcBorders>
              <w:top w:val="nil"/>
              <w:left w:val="nil"/>
              <w:bottom w:val="single" w:color="auto" w:sz="4" w:space="0"/>
              <w:right w:val="single" w:color="auto" w:sz="4" w:space="0"/>
            </w:tcBorders>
            <w:shd w:val="clear" w:color="auto" w:fill="auto"/>
            <w:vAlign w:val="center"/>
          </w:tcPr>
          <w:p w14:paraId="76F3AB8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KUKA(德国)</w:t>
            </w:r>
          </w:p>
        </w:tc>
        <w:tc>
          <w:tcPr>
            <w:tcW w:w="1172" w:type="pct"/>
            <w:tcBorders>
              <w:top w:val="nil"/>
              <w:left w:val="nil"/>
              <w:bottom w:val="single" w:color="auto" w:sz="4" w:space="0"/>
              <w:right w:val="single" w:color="auto" w:sz="4" w:space="0"/>
            </w:tcBorders>
            <w:shd w:val="clear" w:color="auto" w:fill="auto"/>
            <w:vAlign w:val="center"/>
          </w:tcPr>
          <w:p w14:paraId="064D05C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ABB（瑞士）、FANUC(日本)、埃斯顿（中国）</w:t>
            </w:r>
          </w:p>
        </w:tc>
        <w:tc>
          <w:tcPr>
            <w:tcW w:w="1091" w:type="pct"/>
            <w:tcBorders>
              <w:top w:val="nil"/>
              <w:left w:val="nil"/>
              <w:bottom w:val="single" w:color="auto" w:sz="4" w:space="0"/>
              <w:right w:val="single" w:color="auto" w:sz="4" w:space="0"/>
            </w:tcBorders>
            <w:shd w:val="clear" w:color="auto" w:fill="auto"/>
            <w:vAlign w:val="center"/>
          </w:tcPr>
          <w:p w14:paraId="1BA823B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4DB0DBDD">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5019761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2</w:t>
            </w:r>
          </w:p>
        </w:tc>
        <w:tc>
          <w:tcPr>
            <w:tcW w:w="234" w:type="pct"/>
            <w:vMerge w:val="continue"/>
            <w:tcBorders>
              <w:top w:val="nil"/>
              <w:left w:val="single" w:color="auto" w:sz="4" w:space="0"/>
              <w:bottom w:val="single" w:color="auto" w:sz="4" w:space="0"/>
              <w:right w:val="single" w:color="auto" w:sz="4" w:space="0"/>
            </w:tcBorders>
            <w:vAlign w:val="center"/>
          </w:tcPr>
          <w:p w14:paraId="6E3D0961">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49652BC8">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65A810A1">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机器人</w:t>
            </w:r>
          </w:p>
          <w:p w14:paraId="0C22018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（4 轴）</w:t>
            </w:r>
          </w:p>
        </w:tc>
        <w:tc>
          <w:tcPr>
            <w:tcW w:w="1330" w:type="pct"/>
            <w:tcBorders>
              <w:top w:val="nil"/>
              <w:left w:val="nil"/>
              <w:bottom w:val="single" w:color="auto" w:sz="4" w:space="0"/>
              <w:right w:val="single" w:color="auto" w:sz="4" w:space="0"/>
            </w:tcBorders>
            <w:shd w:val="clear" w:color="auto" w:fill="auto"/>
            <w:vAlign w:val="center"/>
          </w:tcPr>
          <w:p w14:paraId="7303B868">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YAMAHA(日本)、EPSON(日本)、汇川（中国）、埃斯顿（中国）</w:t>
            </w:r>
          </w:p>
        </w:tc>
        <w:tc>
          <w:tcPr>
            <w:tcW w:w="1172" w:type="pct"/>
            <w:tcBorders>
              <w:top w:val="nil"/>
              <w:left w:val="nil"/>
              <w:bottom w:val="single" w:color="auto" w:sz="4" w:space="0"/>
              <w:right w:val="single" w:color="auto" w:sz="4" w:space="0"/>
            </w:tcBorders>
            <w:shd w:val="clear" w:color="auto" w:fill="auto"/>
            <w:vAlign w:val="center"/>
          </w:tcPr>
          <w:p w14:paraId="3F8E94FB">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众为兴（中国）</w:t>
            </w:r>
          </w:p>
        </w:tc>
        <w:tc>
          <w:tcPr>
            <w:tcW w:w="1091" w:type="pct"/>
            <w:tcBorders>
              <w:top w:val="nil"/>
              <w:left w:val="nil"/>
              <w:bottom w:val="single" w:color="auto" w:sz="4" w:space="0"/>
              <w:right w:val="single" w:color="auto" w:sz="4" w:space="0"/>
            </w:tcBorders>
            <w:shd w:val="clear" w:color="auto" w:fill="auto"/>
            <w:vAlign w:val="center"/>
          </w:tcPr>
          <w:p w14:paraId="147AF63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0BC4D3CD">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616E9F5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3</w:t>
            </w:r>
          </w:p>
        </w:tc>
        <w:tc>
          <w:tcPr>
            <w:tcW w:w="234" w:type="pct"/>
            <w:vMerge w:val="continue"/>
            <w:tcBorders>
              <w:top w:val="nil"/>
              <w:left w:val="single" w:color="auto" w:sz="4" w:space="0"/>
              <w:bottom w:val="single" w:color="auto" w:sz="4" w:space="0"/>
              <w:right w:val="single" w:color="auto" w:sz="4" w:space="0"/>
            </w:tcBorders>
            <w:vAlign w:val="center"/>
          </w:tcPr>
          <w:p w14:paraId="53C7C930">
            <w:pPr>
              <w:widowControl/>
              <w:jc w:val="left"/>
              <w:rPr>
                <w:rFonts w:cs="宋体" w:asciiTheme="minorEastAsia" w:hAnsiTheme="minorEastAsia" w:eastAsiaTheme="minorEastAsia"/>
                <w:kern w:val="0"/>
                <w:szCs w:val="21"/>
              </w:rPr>
            </w:pPr>
          </w:p>
        </w:tc>
        <w:tc>
          <w:tcPr>
            <w:tcW w:w="235" w:type="pct"/>
            <w:vMerge w:val="restart"/>
            <w:tcBorders>
              <w:top w:val="nil"/>
              <w:left w:val="single" w:color="auto" w:sz="4" w:space="0"/>
              <w:bottom w:val="single" w:color="auto" w:sz="4" w:space="0"/>
              <w:right w:val="single" w:color="auto" w:sz="4" w:space="0"/>
            </w:tcBorders>
            <w:shd w:val="clear" w:color="auto" w:fill="auto"/>
            <w:vAlign w:val="center"/>
          </w:tcPr>
          <w:p w14:paraId="4E4317D1">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电机</w:t>
            </w:r>
          </w:p>
        </w:tc>
        <w:tc>
          <w:tcPr>
            <w:tcW w:w="624" w:type="pct"/>
            <w:tcBorders>
              <w:top w:val="nil"/>
              <w:left w:val="nil"/>
              <w:bottom w:val="single" w:color="auto" w:sz="4" w:space="0"/>
              <w:right w:val="single" w:color="auto" w:sz="4" w:space="0"/>
            </w:tcBorders>
            <w:shd w:val="clear" w:color="auto" w:fill="auto"/>
            <w:vAlign w:val="center"/>
          </w:tcPr>
          <w:p w14:paraId="2584A4A4">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伺服电机</w:t>
            </w:r>
          </w:p>
        </w:tc>
        <w:tc>
          <w:tcPr>
            <w:tcW w:w="1330" w:type="pct"/>
            <w:tcBorders>
              <w:top w:val="nil"/>
              <w:left w:val="nil"/>
              <w:bottom w:val="single" w:color="auto" w:sz="4" w:space="0"/>
              <w:right w:val="single" w:color="auto" w:sz="4" w:space="0"/>
            </w:tcBorders>
            <w:shd w:val="clear" w:color="auto" w:fill="auto"/>
            <w:vAlign w:val="center"/>
          </w:tcPr>
          <w:p w14:paraId="31E6AE48">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西门子（德国） 、OMRON（日本）、三菱（日本）、松下（日本）</w:t>
            </w:r>
          </w:p>
        </w:tc>
        <w:tc>
          <w:tcPr>
            <w:tcW w:w="1172" w:type="pct"/>
            <w:tcBorders>
              <w:top w:val="nil"/>
              <w:left w:val="nil"/>
              <w:bottom w:val="single" w:color="auto" w:sz="4" w:space="0"/>
              <w:right w:val="single" w:color="auto" w:sz="4" w:space="0"/>
            </w:tcBorders>
            <w:shd w:val="clear" w:color="auto" w:fill="auto"/>
            <w:vAlign w:val="center"/>
          </w:tcPr>
          <w:p w14:paraId="49A0FD95">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汇川（中国）</w:t>
            </w:r>
          </w:p>
        </w:tc>
        <w:tc>
          <w:tcPr>
            <w:tcW w:w="1091" w:type="pct"/>
            <w:tcBorders>
              <w:top w:val="nil"/>
              <w:left w:val="nil"/>
              <w:bottom w:val="single" w:color="auto" w:sz="4" w:space="0"/>
              <w:right w:val="single" w:color="auto" w:sz="4" w:space="0"/>
            </w:tcBorders>
            <w:shd w:val="clear" w:color="auto" w:fill="auto"/>
            <w:vAlign w:val="center"/>
          </w:tcPr>
          <w:p w14:paraId="6855E73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33466C88">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058707D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4</w:t>
            </w:r>
          </w:p>
        </w:tc>
        <w:tc>
          <w:tcPr>
            <w:tcW w:w="234" w:type="pct"/>
            <w:vMerge w:val="continue"/>
            <w:tcBorders>
              <w:top w:val="nil"/>
              <w:left w:val="single" w:color="auto" w:sz="4" w:space="0"/>
              <w:bottom w:val="single" w:color="auto" w:sz="4" w:space="0"/>
              <w:right w:val="single" w:color="auto" w:sz="4" w:space="0"/>
            </w:tcBorders>
            <w:vAlign w:val="center"/>
          </w:tcPr>
          <w:p w14:paraId="41B96FC8">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32240BA0">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12EC87C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直线电机及配套</w:t>
            </w:r>
          </w:p>
          <w:p w14:paraId="0A1E9FD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驱动器</w:t>
            </w:r>
          </w:p>
        </w:tc>
        <w:tc>
          <w:tcPr>
            <w:tcW w:w="1330" w:type="pct"/>
            <w:tcBorders>
              <w:top w:val="nil"/>
              <w:left w:val="nil"/>
              <w:bottom w:val="single" w:color="auto" w:sz="4" w:space="0"/>
              <w:right w:val="single" w:color="auto" w:sz="4" w:space="0"/>
            </w:tcBorders>
            <w:shd w:val="clear" w:color="auto" w:fill="auto"/>
            <w:vAlign w:val="center"/>
          </w:tcPr>
          <w:p w14:paraId="7C2EE57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科尔摩根（美国）、雅马哈（日本）、雅克贝思（新加坡）</w:t>
            </w:r>
          </w:p>
        </w:tc>
        <w:tc>
          <w:tcPr>
            <w:tcW w:w="1172" w:type="pct"/>
            <w:tcBorders>
              <w:top w:val="nil"/>
              <w:left w:val="nil"/>
              <w:bottom w:val="single" w:color="auto" w:sz="4" w:space="0"/>
              <w:right w:val="single" w:color="auto" w:sz="4" w:space="0"/>
            </w:tcBorders>
            <w:shd w:val="clear" w:color="auto" w:fill="auto"/>
            <w:vAlign w:val="center"/>
          </w:tcPr>
          <w:p w14:paraId="6D0C347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横川（中国）、泰科贝尔（中国）</w:t>
            </w:r>
          </w:p>
        </w:tc>
        <w:tc>
          <w:tcPr>
            <w:tcW w:w="1091" w:type="pct"/>
            <w:tcBorders>
              <w:top w:val="nil"/>
              <w:left w:val="nil"/>
              <w:bottom w:val="single" w:color="auto" w:sz="4" w:space="0"/>
              <w:right w:val="single" w:color="auto" w:sz="4" w:space="0"/>
            </w:tcBorders>
            <w:shd w:val="clear" w:color="auto" w:fill="auto"/>
            <w:vAlign w:val="center"/>
          </w:tcPr>
          <w:p w14:paraId="605EA82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满焊必须用科尔摩根整套系统</w:t>
            </w:r>
          </w:p>
        </w:tc>
      </w:tr>
      <w:tr w14:paraId="23B755B4">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52AC65D7">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5</w:t>
            </w:r>
          </w:p>
        </w:tc>
        <w:tc>
          <w:tcPr>
            <w:tcW w:w="234" w:type="pct"/>
            <w:vMerge w:val="continue"/>
            <w:tcBorders>
              <w:top w:val="nil"/>
              <w:left w:val="single" w:color="auto" w:sz="4" w:space="0"/>
              <w:bottom w:val="single" w:color="auto" w:sz="4" w:space="0"/>
              <w:right w:val="single" w:color="auto" w:sz="4" w:space="0"/>
            </w:tcBorders>
            <w:vAlign w:val="center"/>
          </w:tcPr>
          <w:p w14:paraId="023E9B30">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7D8BF83E">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0CE0AC64">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DD 马达及配套</w:t>
            </w:r>
          </w:p>
          <w:p w14:paraId="146E32C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驱动器</w:t>
            </w:r>
          </w:p>
        </w:tc>
        <w:tc>
          <w:tcPr>
            <w:tcW w:w="1330" w:type="pct"/>
            <w:tcBorders>
              <w:top w:val="nil"/>
              <w:left w:val="nil"/>
              <w:bottom w:val="single" w:color="auto" w:sz="4" w:space="0"/>
              <w:right w:val="single" w:color="auto" w:sz="4" w:space="0"/>
            </w:tcBorders>
            <w:shd w:val="clear" w:color="auto" w:fill="auto"/>
            <w:vAlign w:val="center"/>
          </w:tcPr>
          <w:p w14:paraId="5C1C929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科尔摩根（美国）、CKD（日本）</w:t>
            </w:r>
          </w:p>
        </w:tc>
        <w:tc>
          <w:tcPr>
            <w:tcW w:w="1172" w:type="pct"/>
            <w:tcBorders>
              <w:top w:val="nil"/>
              <w:left w:val="nil"/>
              <w:bottom w:val="single" w:color="auto" w:sz="4" w:space="0"/>
              <w:right w:val="single" w:color="auto" w:sz="4" w:space="0"/>
            </w:tcBorders>
            <w:shd w:val="clear" w:color="auto" w:fill="auto"/>
            <w:vAlign w:val="center"/>
          </w:tcPr>
          <w:p w14:paraId="68E77DCA">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汇川（中国）、横川（中国）、安川（日本）</w:t>
            </w:r>
          </w:p>
        </w:tc>
        <w:tc>
          <w:tcPr>
            <w:tcW w:w="1091" w:type="pct"/>
            <w:tcBorders>
              <w:top w:val="nil"/>
              <w:left w:val="nil"/>
              <w:bottom w:val="single" w:color="auto" w:sz="4" w:space="0"/>
              <w:right w:val="single" w:color="auto" w:sz="4" w:space="0"/>
            </w:tcBorders>
            <w:shd w:val="clear" w:color="auto" w:fill="auto"/>
            <w:vAlign w:val="center"/>
          </w:tcPr>
          <w:p w14:paraId="3A6D6735">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20BBE967">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1E337E9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6</w:t>
            </w:r>
          </w:p>
        </w:tc>
        <w:tc>
          <w:tcPr>
            <w:tcW w:w="234" w:type="pct"/>
            <w:vMerge w:val="continue"/>
            <w:tcBorders>
              <w:top w:val="nil"/>
              <w:left w:val="single" w:color="auto" w:sz="4" w:space="0"/>
              <w:bottom w:val="single" w:color="auto" w:sz="4" w:space="0"/>
              <w:right w:val="single" w:color="auto" w:sz="4" w:space="0"/>
            </w:tcBorders>
            <w:vAlign w:val="center"/>
          </w:tcPr>
          <w:p w14:paraId="242E1EB5">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0DFAFDD7">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73F7B14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调速电机</w:t>
            </w:r>
          </w:p>
        </w:tc>
        <w:tc>
          <w:tcPr>
            <w:tcW w:w="1330" w:type="pct"/>
            <w:tcBorders>
              <w:top w:val="nil"/>
              <w:left w:val="nil"/>
              <w:bottom w:val="single" w:color="auto" w:sz="4" w:space="0"/>
              <w:right w:val="single" w:color="auto" w:sz="4" w:space="0"/>
            </w:tcBorders>
            <w:shd w:val="clear" w:color="auto" w:fill="auto"/>
            <w:vAlign w:val="center"/>
          </w:tcPr>
          <w:p w14:paraId="22985DDA">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JSCC-精研（中国）、东方（日本）、东历（中国台湾）</w:t>
            </w:r>
          </w:p>
        </w:tc>
        <w:tc>
          <w:tcPr>
            <w:tcW w:w="1172" w:type="pct"/>
            <w:tcBorders>
              <w:top w:val="nil"/>
              <w:left w:val="nil"/>
              <w:bottom w:val="single" w:color="auto" w:sz="4" w:space="0"/>
              <w:right w:val="single" w:color="auto" w:sz="4" w:space="0"/>
            </w:tcBorders>
            <w:shd w:val="clear" w:color="auto" w:fill="auto"/>
            <w:vAlign w:val="center"/>
          </w:tcPr>
          <w:p w14:paraId="579C251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c>
          <w:tcPr>
            <w:tcW w:w="1091" w:type="pct"/>
            <w:tcBorders>
              <w:top w:val="nil"/>
              <w:left w:val="nil"/>
              <w:bottom w:val="single" w:color="auto" w:sz="4" w:space="0"/>
              <w:right w:val="single" w:color="auto" w:sz="4" w:space="0"/>
            </w:tcBorders>
            <w:shd w:val="clear" w:color="auto" w:fill="auto"/>
            <w:vAlign w:val="center"/>
          </w:tcPr>
          <w:p w14:paraId="42F4212A">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61F41BA3">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444D4B1A">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7</w:t>
            </w:r>
          </w:p>
        </w:tc>
        <w:tc>
          <w:tcPr>
            <w:tcW w:w="234" w:type="pct"/>
            <w:vMerge w:val="continue"/>
            <w:tcBorders>
              <w:top w:val="nil"/>
              <w:left w:val="single" w:color="auto" w:sz="4" w:space="0"/>
              <w:bottom w:val="single" w:color="auto" w:sz="4" w:space="0"/>
              <w:right w:val="single" w:color="auto" w:sz="4" w:space="0"/>
            </w:tcBorders>
            <w:vAlign w:val="center"/>
          </w:tcPr>
          <w:p w14:paraId="220AEB5A">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7F466577">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112041D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步进电机</w:t>
            </w:r>
          </w:p>
        </w:tc>
        <w:tc>
          <w:tcPr>
            <w:tcW w:w="1330" w:type="pct"/>
            <w:tcBorders>
              <w:top w:val="nil"/>
              <w:left w:val="nil"/>
              <w:bottom w:val="single" w:color="auto" w:sz="4" w:space="0"/>
              <w:right w:val="single" w:color="auto" w:sz="4" w:space="0"/>
            </w:tcBorders>
            <w:shd w:val="clear" w:color="auto" w:fill="auto"/>
            <w:vAlign w:val="center"/>
          </w:tcPr>
          <w:p w14:paraId="5DE2767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雷赛（中国）、鸣志（中国）</w:t>
            </w:r>
          </w:p>
        </w:tc>
        <w:tc>
          <w:tcPr>
            <w:tcW w:w="1172" w:type="pct"/>
            <w:tcBorders>
              <w:top w:val="nil"/>
              <w:left w:val="nil"/>
              <w:bottom w:val="single" w:color="auto" w:sz="4" w:space="0"/>
              <w:right w:val="single" w:color="auto" w:sz="4" w:space="0"/>
            </w:tcBorders>
            <w:shd w:val="clear" w:color="auto" w:fill="auto"/>
            <w:vAlign w:val="center"/>
          </w:tcPr>
          <w:p w14:paraId="76EEF0C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c>
          <w:tcPr>
            <w:tcW w:w="1091" w:type="pct"/>
            <w:tcBorders>
              <w:top w:val="nil"/>
              <w:left w:val="nil"/>
              <w:bottom w:val="single" w:color="auto" w:sz="4" w:space="0"/>
              <w:right w:val="single" w:color="auto" w:sz="4" w:space="0"/>
            </w:tcBorders>
            <w:shd w:val="clear" w:color="auto" w:fill="auto"/>
            <w:vAlign w:val="center"/>
          </w:tcPr>
          <w:p w14:paraId="4950E7E8">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33C588D9">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5C407FC5">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8</w:t>
            </w:r>
          </w:p>
        </w:tc>
        <w:tc>
          <w:tcPr>
            <w:tcW w:w="234" w:type="pct"/>
            <w:vMerge w:val="continue"/>
            <w:tcBorders>
              <w:top w:val="nil"/>
              <w:left w:val="single" w:color="auto" w:sz="4" w:space="0"/>
              <w:bottom w:val="single" w:color="auto" w:sz="4" w:space="0"/>
              <w:right w:val="single" w:color="auto" w:sz="4" w:space="0"/>
            </w:tcBorders>
            <w:vAlign w:val="center"/>
          </w:tcPr>
          <w:p w14:paraId="262AE4A2">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380251B6">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29633F87">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防爆电机</w:t>
            </w:r>
          </w:p>
        </w:tc>
        <w:tc>
          <w:tcPr>
            <w:tcW w:w="1330" w:type="pct"/>
            <w:tcBorders>
              <w:top w:val="nil"/>
              <w:left w:val="nil"/>
              <w:bottom w:val="single" w:color="auto" w:sz="4" w:space="0"/>
              <w:right w:val="single" w:color="auto" w:sz="4" w:space="0"/>
            </w:tcBorders>
            <w:shd w:val="clear" w:color="auto" w:fill="auto"/>
            <w:vAlign w:val="center"/>
          </w:tcPr>
          <w:p w14:paraId="6B9FA555">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ABB（瑞士）、西门子（德国）</w:t>
            </w:r>
          </w:p>
        </w:tc>
        <w:tc>
          <w:tcPr>
            <w:tcW w:w="1172" w:type="pct"/>
            <w:tcBorders>
              <w:top w:val="nil"/>
              <w:left w:val="nil"/>
              <w:bottom w:val="single" w:color="auto" w:sz="4" w:space="0"/>
              <w:right w:val="single" w:color="auto" w:sz="4" w:space="0"/>
            </w:tcBorders>
            <w:shd w:val="clear" w:color="auto" w:fill="auto"/>
            <w:vAlign w:val="center"/>
          </w:tcPr>
          <w:p w14:paraId="49A880F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c>
          <w:tcPr>
            <w:tcW w:w="1091" w:type="pct"/>
            <w:tcBorders>
              <w:top w:val="nil"/>
              <w:left w:val="nil"/>
              <w:bottom w:val="single" w:color="auto" w:sz="4" w:space="0"/>
              <w:right w:val="single" w:color="auto" w:sz="4" w:space="0"/>
            </w:tcBorders>
            <w:shd w:val="clear" w:color="auto" w:fill="auto"/>
            <w:vAlign w:val="center"/>
          </w:tcPr>
          <w:p w14:paraId="4DD08266">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017D4748">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4893023B">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9</w:t>
            </w:r>
          </w:p>
        </w:tc>
        <w:tc>
          <w:tcPr>
            <w:tcW w:w="234" w:type="pct"/>
            <w:vMerge w:val="continue"/>
            <w:tcBorders>
              <w:top w:val="nil"/>
              <w:left w:val="single" w:color="auto" w:sz="4" w:space="0"/>
              <w:bottom w:val="single" w:color="auto" w:sz="4" w:space="0"/>
              <w:right w:val="single" w:color="auto" w:sz="4" w:space="0"/>
            </w:tcBorders>
            <w:vAlign w:val="center"/>
          </w:tcPr>
          <w:p w14:paraId="46474747">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184C5FCB">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48024F8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电滚筒</w:t>
            </w:r>
          </w:p>
        </w:tc>
        <w:tc>
          <w:tcPr>
            <w:tcW w:w="1330" w:type="pct"/>
            <w:tcBorders>
              <w:top w:val="nil"/>
              <w:left w:val="nil"/>
              <w:bottom w:val="single" w:color="auto" w:sz="4" w:space="0"/>
              <w:right w:val="single" w:color="auto" w:sz="4" w:space="0"/>
            </w:tcBorders>
            <w:shd w:val="clear" w:color="auto" w:fill="auto"/>
            <w:vAlign w:val="center"/>
          </w:tcPr>
          <w:p w14:paraId="79B13C0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英特洛（瑞士）、德马（中国）</w:t>
            </w:r>
          </w:p>
        </w:tc>
        <w:tc>
          <w:tcPr>
            <w:tcW w:w="1172" w:type="pct"/>
            <w:tcBorders>
              <w:top w:val="nil"/>
              <w:left w:val="nil"/>
              <w:bottom w:val="single" w:color="auto" w:sz="4" w:space="0"/>
              <w:right w:val="single" w:color="auto" w:sz="4" w:space="0"/>
            </w:tcBorders>
            <w:shd w:val="clear" w:color="auto" w:fill="auto"/>
            <w:vAlign w:val="center"/>
          </w:tcPr>
          <w:p w14:paraId="3A770E2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茂尔（美国）</w:t>
            </w:r>
          </w:p>
        </w:tc>
        <w:tc>
          <w:tcPr>
            <w:tcW w:w="1091" w:type="pct"/>
            <w:tcBorders>
              <w:top w:val="nil"/>
              <w:left w:val="nil"/>
              <w:bottom w:val="single" w:color="auto" w:sz="4" w:space="0"/>
              <w:right w:val="single" w:color="auto" w:sz="4" w:space="0"/>
            </w:tcBorders>
            <w:shd w:val="clear" w:color="auto" w:fill="auto"/>
            <w:vAlign w:val="center"/>
          </w:tcPr>
          <w:p w14:paraId="08E9824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0B1788FD">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2D177CDB">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10</w:t>
            </w:r>
          </w:p>
        </w:tc>
        <w:tc>
          <w:tcPr>
            <w:tcW w:w="234" w:type="pct"/>
            <w:vMerge w:val="continue"/>
            <w:tcBorders>
              <w:top w:val="nil"/>
              <w:left w:val="single" w:color="auto" w:sz="4" w:space="0"/>
              <w:bottom w:val="single" w:color="auto" w:sz="4" w:space="0"/>
              <w:right w:val="single" w:color="auto" w:sz="4" w:space="0"/>
            </w:tcBorders>
            <w:vAlign w:val="center"/>
          </w:tcPr>
          <w:p w14:paraId="6949555D">
            <w:pPr>
              <w:widowControl/>
              <w:jc w:val="left"/>
              <w:rPr>
                <w:rFonts w:cs="宋体" w:asciiTheme="minorEastAsia" w:hAnsiTheme="minorEastAsia" w:eastAsiaTheme="minorEastAsia"/>
                <w:kern w:val="0"/>
                <w:szCs w:val="21"/>
              </w:rPr>
            </w:pPr>
          </w:p>
        </w:tc>
        <w:tc>
          <w:tcPr>
            <w:tcW w:w="235" w:type="pct"/>
            <w:vMerge w:val="restart"/>
            <w:tcBorders>
              <w:top w:val="nil"/>
              <w:left w:val="single" w:color="auto" w:sz="4" w:space="0"/>
              <w:bottom w:val="single" w:color="auto" w:sz="4" w:space="0"/>
              <w:right w:val="single" w:color="auto" w:sz="4" w:space="0"/>
            </w:tcBorders>
            <w:shd w:val="clear" w:color="auto" w:fill="auto"/>
            <w:vAlign w:val="center"/>
          </w:tcPr>
          <w:p w14:paraId="28BA2344">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结构类</w:t>
            </w:r>
          </w:p>
        </w:tc>
        <w:tc>
          <w:tcPr>
            <w:tcW w:w="624" w:type="pct"/>
            <w:tcBorders>
              <w:top w:val="nil"/>
              <w:left w:val="nil"/>
              <w:bottom w:val="single" w:color="auto" w:sz="4" w:space="0"/>
              <w:right w:val="single" w:color="auto" w:sz="4" w:space="0"/>
            </w:tcBorders>
            <w:shd w:val="clear" w:color="auto" w:fill="auto"/>
            <w:vAlign w:val="center"/>
          </w:tcPr>
          <w:p w14:paraId="559ED19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滚动轴承</w:t>
            </w:r>
          </w:p>
        </w:tc>
        <w:tc>
          <w:tcPr>
            <w:tcW w:w="1330" w:type="pct"/>
            <w:tcBorders>
              <w:top w:val="nil"/>
              <w:left w:val="nil"/>
              <w:bottom w:val="single" w:color="auto" w:sz="4" w:space="0"/>
              <w:right w:val="single" w:color="auto" w:sz="4" w:space="0"/>
            </w:tcBorders>
            <w:shd w:val="clear" w:color="auto" w:fill="auto"/>
            <w:vAlign w:val="center"/>
          </w:tcPr>
          <w:p w14:paraId="3F0BE978">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NSK（日本）、FAG（德国）、米思米（日本）</w:t>
            </w:r>
          </w:p>
        </w:tc>
        <w:tc>
          <w:tcPr>
            <w:tcW w:w="1172" w:type="pct"/>
            <w:tcBorders>
              <w:top w:val="nil"/>
              <w:left w:val="nil"/>
              <w:bottom w:val="single" w:color="auto" w:sz="4" w:space="0"/>
              <w:right w:val="single" w:color="auto" w:sz="4" w:space="0"/>
            </w:tcBorders>
            <w:shd w:val="clear" w:color="auto" w:fill="auto"/>
            <w:vAlign w:val="center"/>
          </w:tcPr>
          <w:p w14:paraId="76228C6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哈尔滨轴承（中国）、 怡合达（中国）</w:t>
            </w:r>
          </w:p>
        </w:tc>
        <w:tc>
          <w:tcPr>
            <w:tcW w:w="1091" w:type="pct"/>
            <w:tcBorders>
              <w:top w:val="nil"/>
              <w:left w:val="nil"/>
              <w:bottom w:val="single" w:color="auto" w:sz="4" w:space="0"/>
              <w:right w:val="single" w:color="auto" w:sz="4" w:space="0"/>
            </w:tcBorders>
            <w:shd w:val="clear" w:color="auto" w:fill="auto"/>
            <w:vAlign w:val="center"/>
          </w:tcPr>
          <w:p w14:paraId="2F815EC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关键工序必须用NSK</w:t>
            </w:r>
          </w:p>
        </w:tc>
      </w:tr>
      <w:tr w14:paraId="21B0E5D6">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59643FF6">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11</w:t>
            </w:r>
          </w:p>
        </w:tc>
        <w:tc>
          <w:tcPr>
            <w:tcW w:w="234" w:type="pct"/>
            <w:vMerge w:val="continue"/>
            <w:tcBorders>
              <w:top w:val="nil"/>
              <w:left w:val="single" w:color="auto" w:sz="4" w:space="0"/>
              <w:bottom w:val="single" w:color="auto" w:sz="4" w:space="0"/>
              <w:right w:val="single" w:color="auto" w:sz="4" w:space="0"/>
            </w:tcBorders>
            <w:vAlign w:val="center"/>
          </w:tcPr>
          <w:p w14:paraId="1C8203F0">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3B7E5CC5">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64233F31">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直线轴承</w:t>
            </w:r>
          </w:p>
        </w:tc>
        <w:tc>
          <w:tcPr>
            <w:tcW w:w="1330" w:type="pct"/>
            <w:tcBorders>
              <w:top w:val="nil"/>
              <w:left w:val="nil"/>
              <w:bottom w:val="single" w:color="auto" w:sz="4" w:space="0"/>
              <w:right w:val="single" w:color="auto" w:sz="4" w:space="0"/>
            </w:tcBorders>
            <w:shd w:val="clear" w:color="auto" w:fill="auto"/>
            <w:vAlign w:val="center"/>
          </w:tcPr>
          <w:p w14:paraId="509FB17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NSK（日本）、THK（日本）、米思米（日本）</w:t>
            </w:r>
          </w:p>
        </w:tc>
        <w:tc>
          <w:tcPr>
            <w:tcW w:w="1172" w:type="pct"/>
            <w:tcBorders>
              <w:top w:val="nil"/>
              <w:left w:val="nil"/>
              <w:bottom w:val="single" w:color="auto" w:sz="4" w:space="0"/>
              <w:right w:val="single" w:color="auto" w:sz="4" w:space="0"/>
            </w:tcBorders>
            <w:shd w:val="clear" w:color="auto" w:fill="auto"/>
            <w:vAlign w:val="center"/>
          </w:tcPr>
          <w:p w14:paraId="0D94A39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怡合达（中国）、迈凯特（中国）</w:t>
            </w:r>
          </w:p>
        </w:tc>
        <w:tc>
          <w:tcPr>
            <w:tcW w:w="1091" w:type="pct"/>
            <w:tcBorders>
              <w:top w:val="nil"/>
              <w:left w:val="nil"/>
              <w:bottom w:val="single" w:color="auto" w:sz="4" w:space="0"/>
              <w:right w:val="single" w:color="auto" w:sz="4" w:space="0"/>
            </w:tcBorders>
            <w:shd w:val="clear" w:color="auto" w:fill="auto"/>
            <w:vAlign w:val="center"/>
          </w:tcPr>
          <w:p w14:paraId="1AEA534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4501E655">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25543A6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12</w:t>
            </w:r>
          </w:p>
        </w:tc>
        <w:tc>
          <w:tcPr>
            <w:tcW w:w="234" w:type="pct"/>
            <w:vMerge w:val="continue"/>
            <w:tcBorders>
              <w:top w:val="nil"/>
              <w:left w:val="single" w:color="auto" w:sz="4" w:space="0"/>
              <w:bottom w:val="single" w:color="auto" w:sz="4" w:space="0"/>
              <w:right w:val="single" w:color="auto" w:sz="4" w:space="0"/>
            </w:tcBorders>
            <w:vAlign w:val="center"/>
          </w:tcPr>
          <w:p w14:paraId="74BFEEB4">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63DB81D5">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38BB05DA">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滑轨滑块</w:t>
            </w:r>
          </w:p>
        </w:tc>
        <w:tc>
          <w:tcPr>
            <w:tcW w:w="1330" w:type="pct"/>
            <w:tcBorders>
              <w:top w:val="nil"/>
              <w:left w:val="nil"/>
              <w:bottom w:val="single" w:color="auto" w:sz="4" w:space="0"/>
              <w:right w:val="single" w:color="auto" w:sz="4" w:space="0"/>
            </w:tcBorders>
            <w:shd w:val="clear" w:color="auto" w:fill="auto"/>
            <w:vAlign w:val="center"/>
          </w:tcPr>
          <w:p w14:paraId="4C6E92C5">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THK（日本）、PMI(中国台湾)、米思米（日本）</w:t>
            </w:r>
          </w:p>
        </w:tc>
        <w:tc>
          <w:tcPr>
            <w:tcW w:w="1172" w:type="pct"/>
            <w:tcBorders>
              <w:top w:val="nil"/>
              <w:left w:val="nil"/>
              <w:bottom w:val="single" w:color="auto" w:sz="4" w:space="0"/>
              <w:right w:val="single" w:color="auto" w:sz="4" w:space="0"/>
            </w:tcBorders>
            <w:shd w:val="clear" w:color="auto" w:fill="auto"/>
            <w:vAlign w:val="center"/>
          </w:tcPr>
          <w:p w14:paraId="3EC3498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HIWIN（中国台湾）</w:t>
            </w:r>
          </w:p>
        </w:tc>
        <w:tc>
          <w:tcPr>
            <w:tcW w:w="1091" w:type="pct"/>
            <w:tcBorders>
              <w:top w:val="nil"/>
              <w:left w:val="nil"/>
              <w:bottom w:val="single" w:color="auto" w:sz="4" w:space="0"/>
              <w:right w:val="single" w:color="auto" w:sz="4" w:space="0"/>
            </w:tcBorders>
            <w:shd w:val="clear" w:color="auto" w:fill="auto"/>
            <w:vAlign w:val="center"/>
          </w:tcPr>
          <w:p w14:paraId="1D58445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744017D5">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38F796E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13</w:t>
            </w:r>
          </w:p>
        </w:tc>
        <w:tc>
          <w:tcPr>
            <w:tcW w:w="234" w:type="pct"/>
            <w:vMerge w:val="continue"/>
            <w:tcBorders>
              <w:top w:val="nil"/>
              <w:left w:val="single" w:color="auto" w:sz="4" w:space="0"/>
              <w:bottom w:val="single" w:color="auto" w:sz="4" w:space="0"/>
              <w:right w:val="single" w:color="auto" w:sz="4" w:space="0"/>
            </w:tcBorders>
            <w:vAlign w:val="center"/>
          </w:tcPr>
          <w:p w14:paraId="4B3BE3C8">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140B65CA">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441F9445">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丝杠</w:t>
            </w:r>
          </w:p>
        </w:tc>
        <w:tc>
          <w:tcPr>
            <w:tcW w:w="1330" w:type="pct"/>
            <w:tcBorders>
              <w:top w:val="nil"/>
              <w:left w:val="nil"/>
              <w:bottom w:val="single" w:color="auto" w:sz="4" w:space="0"/>
              <w:right w:val="single" w:color="auto" w:sz="4" w:space="0"/>
            </w:tcBorders>
            <w:shd w:val="clear" w:color="auto" w:fill="auto"/>
            <w:vAlign w:val="center"/>
          </w:tcPr>
          <w:p w14:paraId="6CF9DA1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THK（日本）、TBI(中国台湾)、米思米（日本）</w:t>
            </w:r>
          </w:p>
        </w:tc>
        <w:tc>
          <w:tcPr>
            <w:tcW w:w="1172" w:type="pct"/>
            <w:tcBorders>
              <w:top w:val="nil"/>
              <w:left w:val="nil"/>
              <w:bottom w:val="single" w:color="auto" w:sz="4" w:space="0"/>
              <w:right w:val="single" w:color="auto" w:sz="4" w:space="0"/>
            </w:tcBorders>
            <w:shd w:val="clear" w:color="auto" w:fill="auto"/>
            <w:vAlign w:val="center"/>
          </w:tcPr>
          <w:p w14:paraId="637D908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HIWIN（中国台湾）</w:t>
            </w:r>
          </w:p>
        </w:tc>
        <w:tc>
          <w:tcPr>
            <w:tcW w:w="1091" w:type="pct"/>
            <w:tcBorders>
              <w:top w:val="nil"/>
              <w:left w:val="nil"/>
              <w:bottom w:val="single" w:color="auto" w:sz="4" w:space="0"/>
              <w:right w:val="single" w:color="auto" w:sz="4" w:space="0"/>
            </w:tcBorders>
            <w:shd w:val="clear" w:color="auto" w:fill="auto"/>
            <w:vAlign w:val="center"/>
          </w:tcPr>
          <w:p w14:paraId="62ED7C2B">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7769BDA1">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779EEEC4">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14</w:t>
            </w:r>
          </w:p>
        </w:tc>
        <w:tc>
          <w:tcPr>
            <w:tcW w:w="234" w:type="pct"/>
            <w:vMerge w:val="continue"/>
            <w:tcBorders>
              <w:top w:val="nil"/>
              <w:left w:val="single" w:color="auto" w:sz="4" w:space="0"/>
              <w:bottom w:val="single" w:color="auto" w:sz="4" w:space="0"/>
              <w:right w:val="single" w:color="auto" w:sz="4" w:space="0"/>
            </w:tcBorders>
            <w:vAlign w:val="center"/>
          </w:tcPr>
          <w:p w14:paraId="16FF5095">
            <w:pPr>
              <w:widowControl/>
              <w:jc w:val="left"/>
              <w:rPr>
                <w:rFonts w:cs="宋体" w:asciiTheme="minorEastAsia" w:hAnsiTheme="minorEastAsia" w:eastAsiaTheme="minorEastAsia"/>
                <w:kern w:val="0"/>
                <w:szCs w:val="21"/>
              </w:rPr>
            </w:pPr>
          </w:p>
        </w:tc>
        <w:tc>
          <w:tcPr>
            <w:tcW w:w="235" w:type="pct"/>
            <w:vMerge w:val="restart"/>
            <w:tcBorders>
              <w:top w:val="nil"/>
              <w:left w:val="single" w:color="auto" w:sz="4" w:space="0"/>
              <w:bottom w:val="single" w:color="auto" w:sz="4" w:space="0"/>
              <w:right w:val="single" w:color="auto" w:sz="4" w:space="0"/>
            </w:tcBorders>
            <w:shd w:val="clear" w:color="auto" w:fill="auto"/>
            <w:vAlign w:val="center"/>
          </w:tcPr>
          <w:p w14:paraId="4526F6A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传动类</w:t>
            </w:r>
          </w:p>
        </w:tc>
        <w:tc>
          <w:tcPr>
            <w:tcW w:w="624" w:type="pct"/>
            <w:tcBorders>
              <w:top w:val="nil"/>
              <w:left w:val="nil"/>
              <w:bottom w:val="single" w:color="auto" w:sz="4" w:space="0"/>
              <w:right w:val="single" w:color="auto" w:sz="4" w:space="0"/>
            </w:tcBorders>
            <w:shd w:val="clear" w:color="auto" w:fill="auto"/>
            <w:vAlign w:val="center"/>
          </w:tcPr>
          <w:p w14:paraId="119D2E1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直线模组</w:t>
            </w:r>
          </w:p>
        </w:tc>
        <w:tc>
          <w:tcPr>
            <w:tcW w:w="1330" w:type="pct"/>
            <w:tcBorders>
              <w:top w:val="nil"/>
              <w:left w:val="nil"/>
              <w:bottom w:val="single" w:color="auto" w:sz="4" w:space="0"/>
              <w:right w:val="single" w:color="auto" w:sz="4" w:space="0"/>
            </w:tcBorders>
            <w:shd w:val="clear" w:color="auto" w:fill="auto"/>
            <w:vAlign w:val="center"/>
          </w:tcPr>
          <w:p w14:paraId="5676375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FESTO(德国)、THK(日本)</w:t>
            </w:r>
          </w:p>
        </w:tc>
        <w:tc>
          <w:tcPr>
            <w:tcW w:w="1172" w:type="pct"/>
            <w:tcBorders>
              <w:top w:val="nil"/>
              <w:left w:val="nil"/>
              <w:bottom w:val="single" w:color="auto" w:sz="4" w:space="0"/>
              <w:right w:val="single" w:color="auto" w:sz="4" w:space="0"/>
            </w:tcBorders>
            <w:shd w:val="clear" w:color="auto" w:fill="auto"/>
            <w:vAlign w:val="center"/>
          </w:tcPr>
          <w:p w14:paraId="06676D77">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TOYO（中国台湾）</w:t>
            </w:r>
          </w:p>
        </w:tc>
        <w:tc>
          <w:tcPr>
            <w:tcW w:w="1091" w:type="pct"/>
            <w:tcBorders>
              <w:top w:val="nil"/>
              <w:left w:val="nil"/>
              <w:bottom w:val="single" w:color="auto" w:sz="4" w:space="0"/>
              <w:right w:val="single" w:color="auto" w:sz="4" w:space="0"/>
            </w:tcBorders>
            <w:shd w:val="clear" w:color="auto" w:fill="auto"/>
            <w:vAlign w:val="center"/>
          </w:tcPr>
          <w:p w14:paraId="4CB8D58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1693BD35">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690961BA">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15</w:t>
            </w:r>
          </w:p>
        </w:tc>
        <w:tc>
          <w:tcPr>
            <w:tcW w:w="234" w:type="pct"/>
            <w:vMerge w:val="continue"/>
            <w:tcBorders>
              <w:top w:val="nil"/>
              <w:left w:val="single" w:color="auto" w:sz="4" w:space="0"/>
              <w:bottom w:val="single" w:color="auto" w:sz="4" w:space="0"/>
              <w:right w:val="single" w:color="auto" w:sz="4" w:space="0"/>
            </w:tcBorders>
            <w:vAlign w:val="center"/>
          </w:tcPr>
          <w:p w14:paraId="2E345A0B">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0E72D25A">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097E1FE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电缸</w:t>
            </w:r>
          </w:p>
        </w:tc>
        <w:tc>
          <w:tcPr>
            <w:tcW w:w="1330" w:type="pct"/>
            <w:tcBorders>
              <w:top w:val="nil"/>
              <w:left w:val="nil"/>
              <w:bottom w:val="single" w:color="auto" w:sz="4" w:space="0"/>
              <w:right w:val="single" w:color="auto" w:sz="4" w:space="0"/>
            </w:tcBorders>
            <w:shd w:val="clear" w:color="auto" w:fill="auto"/>
            <w:vAlign w:val="center"/>
          </w:tcPr>
          <w:p w14:paraId="4DF5A38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FESTO(德国)、SMC（日本）、 IAI（日本）</w:t>
            </w:r>
          </w:p>
        </w:tc>
        <w:tc>
          <w:tcPr>
            <w:tcW w:w="1172" w:type="pct"/>
            <w:tcBorders>
              <w:top w:val="nil"/>
              <w:left w:val="nil"/>
              <w:bottom w:val="single" w:color="auto" w:sz="4" w:space="0"/>
              <w:right w:val="single" w:color="auto" w:sz="4" w:space="0"/>
            </w:tcBorders>
            <w:shd w:val="clear" w:color="auto" w:fill="auto"/>
            <w:vAlign w:val="center"/>
          </w:tcPr>
          <w:p w14:paraId="786DB69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鼎赢（中国）</w:t>
            </w:r>
          </w:p>
        </w:tc>
        <w:tc>
          <w:tcPr>
            <w:tcW w:w="1091" w:type="pct"/>
            <w:tcBorders>
              <w:top w:val="nil"/>
              <w:left w:val="nil"/>
              <w:bottom w:val="single" w:color="auto" w:sz="4" w:space="0"/>
              <w:right w:val="single" w:color="auto" w:sz="4" w:space="0"/>
            </w:tcBorders>
            <w:shd w:val="clear" w:color="auto" w:fill="auto"/>
            <w:vAlign w:val="center"/>
          </w:tcPr>
          <w:p w14:paraId="4AE1566A">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492A0537">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27A21E35">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16</w:t>
            </w:r>
          </w:p>
        </w:tc>
        <w:tc>
          <w:tcPr>
            <w:tcW w:w="234" w:type="pct"/>
            <w:vMerge w:val="continue"/>
            <w:tcBorders>
              <w:top w:val="nil"/>
              <w:left w:val="single" w:color="auto" w:sz="4" w:space="0"/>
              <w:bottom w:val="single" w:color="auto" w:sz="4" w:space="0"/>
              <w:right w:val="single" w:color="auto" w:sz="4" w:space="0"/>
            </w:tcBorders>
            <w:vAlign w:val="center"/>
          </w:tcPr>
          <w:p w14:paraId="0427B3A4">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5ADA3842">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3B0FF09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减速机（电芯/模组/PACK）</w:t>
            </w:r>
          </w:p>
        </w:tc>
        <w:tc>
          <w:tcPr>
            <w:tcW w:w="1330" w:type="pct"/>
            <w:tcBorders>
              <w:top w:val="nil"/>
              <w:left w:val="nil"/>
              <w:bottom w:val="single" w:color="auto" w:sz="4" w:space="0"/>
              <w:right w:val="single" w:color="auto" w:sz="4" w:space="0"/>
            </w:tcBorders>
            <w:shd w:val="clear" w:color="auto" w:fill="auto"/>
            <w:vAlign w:val="center"/>
          </w:tcPr>
          <w:p w14:paraId="2212F40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东方（日本）、SEW-赛威（德国）</w:t>
            </w:r>
          </w:p>
        </w:tc>
        <w:tc>
          <w:tcPr>
            <w:tcW w:w="1172" w:type="pct"/>
            <w:tcBorders>
              <w:top w:val="nil"/>
              <w:left w:val="nil"/>
              <w:bottom w:val="single" w:color="auto" w:sz="4" w:space="0"/>
              <w:right w:val="single" w:color="auto" w:sz="4" w:space="0"/>
            </w:tcBorders>
            <w:shd w:val="clear" w:color="auto" w:fill="auto"/>
            <w:vAlign w:val="center"/>
          </w:tcPr>
          <w:p w14:paraId="2AF9144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xml:space="preserve"> JSCC-精研（中国）、新立盈（中国）、卓蓝（中国）</w:t>
            </w:r>
          </w:p>
        </w:tc>
        <w:tc>
          <w:tcPr>
            <w:tcW w:w="1091" w:type="pct"/>
            <w:tcBorders>
              <w:top w:val="nil"/>
              <w:left w:val="nil"/>
              <w:bottom w:val="single" w:color="auto" w:sz="4" w:space="0"/>
              <w:right w:val="single" w:color="auto" w:sz="4" w:space="0"/>
            </w:tcBorders>
            <w:shd w:val="clear" w:color="auto" w:fill="auto"/>
            <w:vAlign w:val="center"/>
          </w:tcPr>
          <w:p w14:paraId="61A9B5D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509962EC">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0BFA2C2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17</w:t>
            </w:r>
          </w:p>
        </w:tc>
        <w:tc>
          <w:tcPr>
            <w:tcW w:w="234" w:type="pct"/>
            <w:vMerge w:val="continue"/>
            <w:tcBorders>
              <w:top w:val="nil"/>
              <w:left w:val="single" w:color="auto" w:sz="4" w:space="0"/>
              <w:bottom w:val="single" w:color="auto" w:sz="4" w:space="0"/>
              <w:right w:val="single" w:color="auto" w:sz="4" w:space="0"/>
            </w:tcBorders>
            <w:vAlign w:val="center"/>
          </w:tcPr>
          <w:p w14:paraId="0D77ABF4">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0AF1B22A">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4A4B547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凸轮分割器</w:t>
            </w:r>
          </w:p>
        </w:tc>
        <w:tc>
          <w:tcPr>
            <w:tcW w:w="1330" w:type="pct"/>
            <w:tcBorders>
              <w:top w:val="nil"/>
              <w:left w:val="nil"/>
              <w:bottom w:val="single" w:color="auto" w:sz="4" w:space="0"/>
              <w:right w:val="single" w:color="auto" w:sz="4" w:space="0"/>
            </w:tcBorders>
            <w:shd w:val="clear" w:color="auto" w:fill="auto"/>
            <w:vAlign w:val="center"/>
          </w:tcPr>
          <w:p w14:paraId="5FF8E076">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三共（日本）、 WEISS（德国）</w:t>
            </w:r>
          </w:p>
        </w:tc>
        <w:tc>
          <w:tcPr>
            <w:tcW w:w="1172" w:type="pct"/>
            <w:tcBorders>
              <w:top w:val="nil"/>
              <w:left w:val="nil"/>
              <w:bottom w:val="single" w:color="auto" w:sz="4" w:space="0"/>
              <w:right w:val="single" w:color="auto" w:sz="4" w:space="0"/>
            </w:tcBorders>
            <w:shd w:val="clear" w:color="auto" w:fill="auto"/>
            <w:vAlign w:val="center"/>
          </w:tcPr>
          <w:p w14:paraId="6327C4D6">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SUNKING（中国台湾）、谭子（中国台湾）</w:t>
            </w:r>
          </w:p>
        </w:tc>
        <w:tc>
          <w:tcPr>
            <w:tcW w:w="1091" w:type="pct"/>
            <w:tcBorders>
              <w:top w:val="nil"/>
              <w:left w:val="nil"/>
              <w:bottom w:val="single" w:color="auto" w:sz="4" w:space="0"/>
              <w:right w:val="single" w:color="auto" w:sz="4" w:space="0"/>
            </w:tcBorders>
            <w:shd w:val="clear" w:color="auto" w:fill="auto"/>
            <w:vAlign w:val="center"/>
          </w:tcPr>
          <w:p w14:paraId="13AEF74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460DBB13">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5DE5FE4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18</w:t>
            </w:r>
          </w:p>
        </w:tc>
        <w:tc>
          <w:tcPr>
            <w:tcW w:w="234" w:type="pct"/>
            <w:vMerge w:val="continue"/>
            <w:tcBorders>
              <w:top w:val="nil"/>
              <w:left w:val="single" w:color="auto" w:sz="4" w:space="0"/>
              <w:bottom w:val="single" w:color="auto" w:sz="4" w:space="0"/>
              <w:right w:val="single" w:color="auto" w:sz="4" w:space="0"/>
            </w:tcBorders>
            <w:vAlign w:val="center"/>
          </w:tcPr>
          <w:p w14:paraId="0696B16C">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72043FF4">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25478684">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皮带</w:t>
            </w:r>
          </w:p>
        </w:tc>
        <w:tc>
          <w:tcPr>
            <w:tcW w:w="1330" w:type="pct"/>
            <w:tcBorders>
              <w:top w:val="nil"/>
              <w:left w:val="nil"/>
              <w:bottom w:val="single" w:color="auto" w:sz="4" w:space="0"/>
              <w:right w:val="single" w:color="auto" w:sz="4" w:space="0"/>
            </w:tcBorders>
            <w:shd w:val="clear" w:color="auto" w:fill="auto"/>
            <w:vAlign w:val="center"/>
          </w:tcPr>
          <w:p w14:paraId="2297760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司毛特（中国）、MISUMI（日本）、 BANDO （日本）</w:t>
            </w:r>
          </w:p>
        </w:tc>
        <w:tc>
          <w:tcPr>
            <w:tcW w:w="1172" w:type="pct"/>
            <w:tcBorders>
              <w:top w:val="nil"/>
              <w:left w:val="nil"/>
              <w:bottom w:val="single" w:color="auto" w:sz="4" w:space="0"/>
              <w:right w:val="single" w:color="auto" w:sz="4" w:space="0"/>
            </w:tcBorders>
            <w:shd w:val="clear" w:color="auto" w:fill="auto"/>
            <w:vAlign w:val="center"/>
          </w:tcPr>
          <w:p w14:paraId="4017823A">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怡合达（中国）</w:t>
            </w:r>
          </w:p>
        </w:tc>
        <w:tc>
          <w:tcPr>
            <w:tcW w:w="1091" w:type="pct"/>
            <w:tcBorders>
              <w:top w:val="nil"/>
              <w:left w:val="nil"/>
              <w:bottom w:val="single" w:color="auto" w:sz="4" w:space="0"/>
              <w:right w:val="single" w:color="auto" w:sz="4" w:space="0"/>
            </w:tcBorders>
            <w:shd w:val="clear" w:color="auto" w:fill="auto"/>
            <w:vAlign w:val="center"/>
          </w:tcPr>
          <w:p w14:paraId="5A205AD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50D87D28">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5C81B78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19</w:t>
            </w:r>
          </w:p>
        </w:tc>
        <w:tc>
          <w:tcPr>
            <w:tcW w:w="234" w:type="pct"/>
            <w:vMerge w:val="continue"/>
            <w:tcBorders>
              <w:top w:val="nil"/>
              <w:left w:val="single" w:color="auto" w:sz="4" w:space="0"/>
              <w:bottom w:val="single" w:color="auto" w:sz="4" w:space="0"/>
              <w:right w:val="single" w:color="auto" w:sz="4" w:space="0"/>
            </w:tcBorders>
            <w:vAlign w:val="center"/>
          </w:tcPr>
          <w:p w14:paraId="167CFFD0">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1FD4E865">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3714ED6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无尘拖链</w:t>
            </w:r>
          </w:p>
        </w:tc>
        <w:tc>
          <w:tcPr>
            <w:tcW w:w="1330" w:type="pct"/>
            <w:tcBorders>
              <w:top w:val="nil"/>
              <w:left w:val="nil"/>
              <w:bottom w:val="single" w:color="auto" w:sz="4" w:space="0"/>
              <w:right w:val="single" w:color="auto" w:sz="4" w:space="0"/>
            </w:tcBorders>
            <w:shd w:val="clear" w:color="auto" w:fill="auto"/>
            <w:vAlign w:val="center"/>
          </w:tcPr>
          <w:p w14:paraId="569CE038">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易格斯（德国）、椿本（日本）</w:t>
            </w:r>
          </w:p>
        </w:tc>
        <w:tc>
          <w:tcPr>
            <w:tcW w:w="1172" w:type="pct"/>
            <w:tcBorders>
              <w:top w:val="nil"/>
              <w:left w:val="nil"/>
              <w:bottom w:val="single" w:color="auto" w:sz="4" w:space="0"/>
              <w:right w:val="single" w:color="auto" w:sz="4" w:space="0"/>
            </w:tcBorders>
            <w:shd w:val="clear" w:color="auto" w:fill="auto"/>
            <w:vAlign w:val="center"/>
          </w:tcPr>
          <w:p w14:paraId="37764BF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爱安特（中国）</w:t>
            </w:r>
          </w:p>
        </w:tc>
        <w:tc>
          <w:tcPr>
            <w:tcW w:w="1091" w:type="pct"/>
            <w:tcBorders>
              <w:top w:val="nil"/>
              <w:left w:val="nil"/>
              <w:bottom w:val="single" w:color="auto" w:sz="4" w:space="0"/>
              <w:right w:val="single" w:color="auto" w:sz="4" w:space="0"/>
            </w:tcBorders>
            <w:shd w:val="clear" w:color="auto" w:fill="auto"/>
            <w:vAlign w:val="center"/>
          </w:tcPr>
          <w:p w14:paraId="7F33485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79BE1236">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5170293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20</w:t>
            </w:r>
          </w:p>
        </w:tc>
        <w:tc>
          <w:tcPr>
            <w:tcW w:w="234" w:type="pct"/>
            <w:vMerge w:val="continue"/>
            <w:tcBorders>
              <w:top w:val="nil"/>
              <w:left w:val="single" w:color="auto" w:sz="4" w:space="0"/>
              <w:bottom w:val="single" w:color="auto" w:sz="4" w:space="0"/>
              <w:right w:val="single" w:color="auto" w:sz="4" w:space="0"/>
            </w:tcBorders>
            <w:vAlign w:val="center"/>
          </w:tcPr>
          <w:p w14:paraId="765AD909">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07372DAC">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473563A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齿轮/齿条</w:t>
            </w:r>
          </w:p>
        </w:tc>
        <w:tc>
          <w:tcPr>
            <w:tcW w:w="1330" w:type="pct"/>
            <w:tcBorders>
              <w:top w:val="nil"/>
              <w:left w:val="nil"/>
              <w:bottom w:val="single" w:color="auto" w:sz="4" w:space="0"/>
              <w:right w:val="single" w:color="auto" w:sz="4" w:space="0"/>
            </w:tcBorders>
            <w:shd w:val="clear" w:color="auto" w:fill="auto"/>
            <w:vAlign w:val="center"/>
          </w:tcPr>
          <w:p w14:paraId="21645525">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KHK（日本）、精锐（中国台湾）、米思米（日本）</w:t>
            </w:r>
          </w:p>
        </w:tc>
        <w:tc>
          <w:tcPr>
            <w:tcW w:w="1172" w:type="pct"/>
            <w:tcBorders>
              <w:top w:val="nil"/>
              <w:left w:val="nil"/>
              <w:bottom w:val="single" w:color="auto" w:sz="4" w:space="0"/>
              <w:right w:val="single" w:color="auto" w:sz="4" w:space="0"/>
            </w:tcBorders>
            <w:shd w:val="clear" w:color="auto" w:fill="auto"/>
            <w:vAlign w:val="center"/>
          </w:tcPr>
          <w:p w14:paraId="5AD398B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怡合达（中国）</w:t>
            </w:r>
          </w:p>
        </w:tc>
        <w:tc>
          <w:tcPr>
            <w:tcW w:w="1091" w:type="pct"/>
            <w:tcBorders>
              <w:top w:val="nil"/>
              <w:left w:val="nil"/>
              <w:bottom w:val="single" w:color="auto" w:sz="4" w:space="0"/>
              <w:right w:val="single" w:color="auto" w:sz="4" w:space="0"/>
            </w:tcBorders>
            <w:shd w:val="clear" w:color="auto" w:fill="auto"/>
            <w:vAlign w:val="center"/>
          </w:tcPr>
          <w:p w14:paraId="5A06930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6CD68C0B">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30DAF545">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21</w:t>
            </w:r>
          </w:p>
        </w:tc>
        <w:tc>
          <w:tcPr>
            <w:tcW w:w="234" w:type="pct"/>
            <w:vMerge w:val="continue"/>
            <w:tcBorders>
              <w:top w:val="nil"/>
              <w:left w:val="single" w:color="auto" w:sz="4" w:space="0"/>
              <w:bottom w:val="single" w:color="auto" w:sz="4" w:space="0"/>
              <w:right w:val="single" w:color="auto" w:sz="4" w:space="0"/>
            </w:tcBorders>
            <w:vAlign w:val="center"/>
          </w:tcPr>
          <w:p w14:paraId="3E939E7C">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076CF4AB">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165E9A58">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链条/链轮</w:t>
            </w:r>
          </w:p>
        </w:tc>
        <w:tc>
          <w:tcPr>
            <w:tcW w:w="1330" w:type="pct"/>
            <w:tcBorders>
              <w:top w:val="nil"/>
              <w:left w:val="nil"/>
              <w:bottom w:val="single" w:color="auto" w:sz="4" w:space="0"/>
              <w:right w:val="single" w:color="auto" w:sz="4" w:space="0"/>
            </w:tcBorders>
            <w:shd w:val="clear" w:color="auto" w:fill="auto"/>
            <w:vAlign w:val="center"/>
          </w:tcPr>
          <w:p w14:paraId="79875597">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椿本（日本）、米思米（日本）</w:t>
            </w:r>
          </w:p>
        </w:tc>
        <w:tc>
          <w:tcPr>
            <w:tcW w:w="1172" w:type="pct"/>
            <w:tcBorders>
              <w:top w:val="nil"/>
              <w:left w:val="nil"/>
              <w:bottom w:val="single" w:color="auto" w:sz="4" w:space="0"/>
              <w:right w:val="single" w:color="auto" w:sz="4" w:space="0"/>
            </w:tcBorders>
            <w:shd w:val="clear" w:color="auto" w:fill="auto"/>
            <w:vAlign w:val="center"/>
          </w:tcPr>
          <w:p w14:paraId="5B344EE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怡合达（中国）、征和（中国）</w:t>
            </w:r>
          </w:p>
        </w:tc>
        <w:tc>
          <w:tcPr>
            <w:tcW w:w="1091" w:type="pct"/>
            <w:tcBorders>
              <w:top w:val="nil"/>
              <w:left w:val="nil"/>
              <w:bottom w:val="single" w:color="auto" w:sz="4" w:space="0"/>
              <w:right w:val="single" w:color="auto" w:sz="4" w:space="0"/>
            </w:tcBorders>
            <w:shd w:val="clear" w:color="auto" w:fill="auto"/>
            <w:vAlign w:val="center"/>
          </w:tcPr>
          <w:p w14:paraId="0691B6C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5B7FDDA1">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30300C4A">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22</w:t>
            </w:r>
          </w:p>
        </w:tc>
        <w:tc>
          <w:tcPr>
            <w:tcW w:w="234" w:type="pct"/>
            <w:vMerge w:val="restart"/>
            <w:tcBorders>
              <w:top w:val="nil"/>
              <w:left w:val="single" w:color="auto" w:sz="4" w:space="0"/>
              <w:bottom w:val="single" w:color="auto" w:sz="4" w:space="0"/>
              <w:right w:val="single" w:color="auto" w:sz="4" w:space="0"/>
            </w:tcBorders>
            <w:shd w:val="clear" w:color="auto" w:fill="auto"/>
            <w:vAlign w:val="center"/>
          </w:tcPr>
          <w:p w14:paraId="28140836">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电气</w:t>
            </w:r>
          </w:p>
        </w:tc>
        <w:tc>
          <w:tcPr>
            <w:tcW w:w="235" w:type="pct"/>
            <w:vMerge w:val="restart"/>
            <w:tcBorders>
              <w:top w:val="nil"/>
              <w:left w:val="single" w:color="auto" w:sz="4" w:space="0"/>
              <w:bottom w:val="single" w:color="auto" w:sz="4" w:space="0"/>
              <w:right w:val="single" w:color="auto" w:sz="4" w:space="0"/>
            </w:tcBorders>
            <w:shd w:val="clear" w:color="auto" w:fill="auto"/>
            <w:vAlign w:val="center"/>
          </w:tcPr>
          <w:p w14:paraId="6CBCBCB7">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主控制系统</w:t>
            </w:r>
          </w:p>
        </w:tc>
        <w:tc>
          <w:tcPr>
            <w:tcW w:w="624" w:type="pct"/>
            <w:tcBorders>
              <w:top w:val="nil"/>
              <w:left w:val="nil"/>
              <w:bottom w:val="single" w:color="auto" w:sz="4" w:space="0"/>
              <w:right w:val="single" w:color="auto" w:sz="4" w:space="0"/>
            </w:tcBorders>
            <w:shd w:val="clear" w:color="auto" w:fill="auto"/>
            <w:vAlign w:val="center"/>
          </w:tcPr>
          <w:p w14:paraId="34761C0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PLC</w:t>
            </w:r>
          </w:p>
        </w:tc>
        <w:tc>
          <w:tcPr>
            <w:tcW w:w="1330" w:type="pct"/>
            <w:tcBorders>
              <w:top w:val="nil"/>
              <w:left w:val="nil"/>
              <w:bottom w:val="single" w:color="auto" w:sz="4" w:space="0"/>
              <w:right w:val="single" w:color="auto" w:sz="4" w:space="0"/>
            </w:tcBorders>
            <w:shd w:val="clear" w:color="auto" w:fill="auto"/>
            <w:vAlign w:val="center"/>
          </w:tcPr>
          <w:p w14:paraId="744661B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OMRON（日本）、西门子（德国）</w:t>
            </w:r>
          </w:p>
        </w:tc>
        <w:tc>
          <w:tcPr>
            <w:tcW w:w="1172" w:type="pct"/>
            <w:tcBorders>
              <w:top w:val="nil"/>
              <w:left w:val="nil"/>
              <w:bottom w:val="single" w:color="auto" w:sz="4" w:space="0"/>
              <w:right w:val="single" w:color="auto" w:sz="4" w:space="0"/>
            </w:tcBorders>
            <w:shd w:val="clear" w:color="auto" w:fill="auto"/>
            <w:vAlign w:val="center"/>
          </w:tcPr>
          <w:p w14:paraId="3EB7CA2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三菱（日本）、KEYENCE（日本）、倍福（德国）</w:t>
            </w:r>
          </w:p>
        </w:tc>
        <w:tc>
          <w:tcPr>
            <w:tcW w:w="1091" w:type="pct"/>
            <w:tcBorders>
              <w:top w:val="nil"/>
              <w:left w:val="nil"/>
              <w:bottom w:val="single" w:color="auto" w:sz="4" w:space="0"/>
              <w:right w:val="single" w:color="auto" w:sz="4" w:space="0"/>
            </w:tcBorders>
            <w:shd w:val="clear" w:color="auto" w:fill="auto"/>
            <w:vAlign w:val="center"/>
          </w:tcPr>
          <w:p w14:paraId="63A066F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KEYENCE和倍福只允许在消费电池设备中使用</w:t>
            </w:r>
          </w:p>
        </w:tc>
      </w:tr>
      <w:tr w14:paraId="43B0E65C">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10BDE9E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23</w:t>
            </w:r>
          </w:p>
        </w:tc>
        <w:tc>
          <w:tcPr>
            <w:tcW w:w="234" w:type="pct"/>
            <w:vMerge w:val="continue"/>
            <w:tcBorders>
              <w:top w:val="nil"/>
              <w:left w:val="single" w:color="auto" w:sz="4" w:space="0"/>
              <w:bottom w:val="single" w:color="auto" w:sz="4" w:space="0"/>
              <w:right w:val="single" w:color="auto" w:sz="4" w:space="0"/>
            </w:tcBorders>
            <w:vAlign w:val="center"/>
          </w:tcPr>
          <w:p w14:paraId="123914A7">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3BC4D0A0">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17F7150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边缘计算模块</w:t>
            </w:r>
          </w:p>
        </w:tc>
        <w:tc>
          <w:tcPr>
            <w:tcW w:w="1330" w:type="pct"/>
            <w:tcBorders>
              <w:top w:val="nil"/>
              <w:left w:val="nil"/>
              <w:bottom w:val="single" w:color="auto" w:sz="4" w:space="0"/>
              <w:right w:val="single" w:color="auto" w:sz="4" w:space="0"/>
            </w:tcBorders>
            <w:shd w:val="clear" w:color="auto" w:fill="auto"/>
            <w:vAlign w:val="center"/>
          </w:tcPr>
          <w:p w14:paraId="71B2866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KEYENCE（日本）、OMRON（日本）、西门子（德国）</w:t>
            </w:r>
          </w:p>
        </w:tc>
        <w:tc>
          <w:tcPr>
            <w:tcW w:w="1172" w:type="pct"/>
            <w:tcBorders>
              <w:top w:val="nil"/>
              <w:left w:val="nil"/>
              <w:bottom w:val="single" w:color="auto" w:sz="4" w:space="0"/>
              <w:right w:val="single" w:color="auto" w:sz="4" w:space="0"/>
            </w:tcBorders>
            <w:shd w:val="clear" w:color="auto" w:fill="auto"/>
            <w:vAlign w:val="center"/>
          </w:tcPr>
          <w:p w14:paraId="689E99A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c>
          <w:tcPr>
            <w:tcW w:w="1091" w:type="pct"/>
            <w:tcBorders>
              <w:top w:val="nil"/>
              <w:left w:val="nil"/>
              <w:bottom w:val="single" w:color="auto" w:sz="4" w:space="0"/>
              <w:right w:val="single" w:color="auto" w:sz="4" w:space="0"/>
            </w:tcBorders>
            <w:shd w:val="clear" w:color="auto" w:fill="auto"/>
            <w:vAlign w:val="center"/>
          </w:tcPr>
          <w:p w14:paraId="6040A64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15A63EBB">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7B7C5AD6">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24</w:t>
            </w:r>
          </w:p>
        </w:tc>
        <w:tc>
          <w:tcPr>
            <w:tcW w:w="234" w:type="pct"/>
            <w:vMerge w:val="continue"/>
            <w:tcBorders>
              <w:top w:val="nil"/>
              <w:left w:val="single" w:color="auto" w:sz="4" w:space="0"/>
              <w:bottom w:val="single" w:color="auto" w:sz="4" w:space="0"/>
              <w:right w:val="single" w:color="auto" w:sz="4" w:space="0"/>
            </w:tcBorders>
            <w:vAlign w:val="center"/>
          </w:tcPr>
          <w:p w14:paraId="13D4266B">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06B320DE">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23AA0CE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远程 IO</w:t>
            </w:r>
          </w:p>
        </w:tc>
        <w:tc>
          <w:tcPr>
            <w:tcW w:w="1330" w:type="pct"/>
            <w:tcBorders>
              <w:top w:val="nil"/>
              <w:left w:val="nil"/>
              <w:bottom w:val="single" w:color="auto" w:sz="4" w:space="0"/>
              <w:right w:val="single" w:color="auto" w:sz="4" w:space="0"/>
            </w:tcBorders>
            <w:shd w:val="clear" w:color="auto" w:fill="auto"/>
            <w:vAlign w:val="center"/>
          </w:tcPr>
          <w:p w14:paraId="64070321">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西门子（德国） 、菲尼克斯（德国）、OMRON（日本）</w:t>
            </w:r>
          </w:p>
        </w:tc>
        <w:tc>
          <w:tcPr>
            <w:tcW w:w="1172" w:type="pct"/>
            <w:tcBorders>
              <w:top w:val="nil"/>
              <w:left w:val="nil"/>
              <w:bottom w:val="single" w:color="auto" w:sz="4" w:space="0"/>
              <w:right w:val="single" w:color="auto" w:sz="4" w:space="0"/>
            </w:tcBorders>
            <w:shd w:val="clear" w:color="auto" w:fill="auto"/>
            <w:vAlign w:val="center"/>
          </w:tcPr>
          <w:p w14:paraId="5B061036">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东莱尔（中国）、德克威尔（中国）</w:t>
            </w:r>
          </w:p>
        </w:tc>
        <w:tc>
          <w:tcPr>
            <w:tcW w:w="1091" w:type="pct"/>
            <w:tcBorders>
              <w:top w:val="nil"/>
              <w:left w:val="nil"/>
              <w:bottom w:val="single" w:color="auto" w:sz="4" w:space="0"/>
              <w:right w:val="single" w:color="auto" w:sz="4" w:space="0"/>
            </w:tcBorders>
            <w:shd w:val="clear" w:color="auto" w:fill="auto"/>
            <w:vAlign w:val="center"/>
          </w:tcPr>
          <w:p w14:paraId="37E0098B">
            <w:pPr>
              <w:widowControl/>
              <w:jc w:val="center"/>
              <w:rPr>
                <w:rFonts w:cs="宋体" w:asciiTheme="minorEastAsia" w:hAnsiTheme="minorEastAsia" w:eastAsiaTheme="minorEastAsia"/>
                <w:kern w:val="0"/>
                <w:szCs w:val="21"/>
              </w:rPr>
            </w:pPr>
          </w:p>
        </w:tc>
      </w:tr>
      <w:tr w14:paraId="4016DA6F">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72C8DCB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25</w:t>
            </w:r>
          </w:p>
        </w:tc>
        <w:tc>
          <w:tcPr>
            <w:tcW w:w="234" w:type="pct"/>
            <w:vMerge w:val="continue"/>
            <w:tcBorders>
              <w:top w:val="nil"/>
              <w:left w:val="single" w:color="auto" w:sz="4" w:space="0"/>
              <w:bottom w:val="single" w:color="auto" w:sz="4" w:space="0"/>
              <w:right w:val="single" w:color="auto" w:sz="4" w:space="0"/>
            </w:tcBorders>
            <w:vAlign w:val="center"/>
          </w:tcPr>
          <w:p w14:paraId="44ECD4E2">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1E37CDAA">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078DF99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IO-LINK</w:t>
            </w:r>
          </w:p>
        </w:tc>
        <w:tc>
          <w:tcPr>
            <w:tcW w:w="1330" w:type="pct"/>
            <w:tcBorders>
              <w:top w:val="nil"/>
              <w:left w:val="nil"/>
              <w:bottom w:val="single" w:color="auto" w:sz="4" w:space="0"/>
              <w:right w:val="single" w:color="auto" w:sz="4" w:space="0"/>
            </w:tcBorders>
            <w:shd w:val="clear" w:color="auto" w:fill="auto"/>
            <w:vAlign w:val="center"/>
          </w:tcPr>
          <w:p w14:paraId="67E932A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巴鲁夫(德国)、图尔克（德国）、宜科（中国）</w:t>
            </w:r>
          </w:p>
        </w:tc>
        <w:tc>
          <w:tcPr>
            <w:tcW w:w="1172" w:type="pct"/>
            <w:tcBorders>
              <w:top w:val="nil"/>
              <w:left w:val="nil"/>
              <w:bottom w:val="single" w:color="auto" w:sz="4" w:space="0"/>
              <w:right w:val="single" w:color="auto" w:sz="4" w:space="0"/>
            </w:tcBorders>
            <w:shd w:val="clear" w:color="auto" w:fill="auto"/>
            <w:vAlign w:val="center"/>
          </w:tcPr>
          <w:p w14:paraId="1ED5E85B">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精奇（中国）</w:t>
            </w:r>
          </w:p>
        </w:tc>
        <w:tc>
          <w:tcPr>
            <w:tcW w:w="1091" w:type="pct"/>
            <w:tcBorders>
              <w:top w:val="nil"/>
              <w:left w:val="nil"/>
              <w:bottom w:val="single" w:color="auto" w:sz="4" w:space="0"/>
              <w:right w:val="single" w:color="auto" w:sz="4" w:space="0"/>
            </w:tcBorders>
            <w:shd w:val="clear" w:color="auto" w:fill="auto"/>
            <w:vAlign w:val="center"/>
          </w:tcPr>
          <w:p w14:paraId="23F8E7F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01E7BD85">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525028C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26</w:t>
            </w:r>
          </w:p>
        </w:tc>
        <w:tc>
          <w:tcPr>
            <w:tcW w:w="234" w:type="pct"/>
            <w:vMerge w:val="continue"/>
            <w:tcBorders>
              <w:top w:val="nil"/>
              <w:left w:val="single" w:color="auto" w:sz="4" w:space="0"/>
              <w:bottom w:val="single" w:color="auto" w:sz="4" w:space="0"/>
              <w:right w:val="single" w:color="auto" w:sz="4" w:space="0"/>
            </w:tcBorders>
            <w:vAlign w:val="center"/>
          </w:tcPr>
          <w:p w14:paraId="093EE166">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4EA85026">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72CBF894">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人机界面</w:t>
            </w:r>
          </w:p>
        </w:tc>
        <w:tc>
          <w:tcPr>
            <w:tcW w:w="1330" w:type="pct"/>
            <w:tcBorders>
              <w:top w:val="nil"/>
              <w:left w:val="nil"/>
              <w:bottom w:val="single" w:color="auto" w:sz="4" w:space="0"/>
              <w:right w:val="single" w:color="auto" w:sz="4" w:space="0"/>
            </w:tcBorders>
            <w:shd w:val="clear" w:color="auto" w:fill="auto"/>
            <w:vAlign w:val="center"/>
          </w:tcPr>
          <w:p w14:paraId="187DAEF7">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威纶（中国台湾）、西门子（德国）</w:t>
            </w:r>
          </w:p>
        </w:tc>
        <w:tc>
          <w:tcPr>
            <w:tcW w:w="1172" w:type="pct"/>
            <w:tcBorders>
              <w:top w:val="nil"/>
              <w:left w:val="nil"/>
              <w:bottom w:val="single" w:color="auto" w:sz="4" w:space="0"/>
              <w:right w:val="single" w:color="auto" w:sz="4" w:space="0"/>
            </w:tcBorders>
            <w:shd w:val="clear" w:color="auto" w:fill="auto"/>
            <w:vAlign w:val="center"/>
          </w:tcPr>
          <w:p w14:paraId="34F5AD1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昆仑通态(中国)</w:t>
            </w:r>
          </w:p>
        </w:tc>
        <w:tc>
          <w:tcPr>
            <w:tcW w:w="1091" w:type="pct"/>
            <w:tcBorders>
              <w:top w:val="nil"/>
              <w:left w:val="nil"/>
              <w:bottom w:val="single" w:color="auto" w:sz="4" w:space="0"/>
              <w:right w:val="single" w:color="auto" w:sz="4" w:space="0"/>
            </w:tcBorders>
            <w:shd w:val="clear" w:color="auto" w:fill="auto"/>
            <w:vAlign w:val="center"/>
          </w:tcPr>
          <w:p w14:paraId="09A0C655">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64EFECCD">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3FAD65A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27</w:t>
            </w:r>
          </w:p>
        </w:tc>
        <w:tc>
          <w:tcPr>
            <w:tcW w:w="234" w:type="pct"/>
            <w:vMerge w:val="continue"/>
            <w:tcBorders>
              <w:top w:val="nil"/>
              <w:left w:val="single" w:color="auto" w:sz="4" w:space="0"/>
              <w:bottom w:val="single" w:color="auto" w:sz="4" w:space="0"/>
              <w:right w:val="single" w:color="auto" w:sz="4" w:space="0"/>
            </w:tcBorders>
            <w:vAlign w:val="center"/>
          </w:tcPr>
          <w:p w14:paraId="00C19142">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784613FB">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4BA6E4B5">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工控机</w:t>
            </w:r>
          </w:p>
        </w:tc>
        <w:tc>
          <w:tcPr>
            <w:tcW w:w="1330" w:type="pct"/>
            <w:tcBorders>
              <w:top w:val="nil"/>
              <w:left w:val="nil"/>
              <w:bottom w:val="single" w:color="auto" w:sz="4" w:space="0"/>
              <w:right w:val="single" w:color="auto" w:sz="4" w:space="0"/>
            </w:tcBorders>
            <w:shd w:val="clear" w:color="auto" w:fill="auto"/>
            <w:vAlign w:val="center"/>
          </w:tcPr>
          <w:p w14:paraId="7DDCF56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研华（中国）、研祥（中国）、凌华（中国）</w:t>
            </w:r>
          </w:p>
        </w:tc>
        <w:tc>
          <w:tcPr>
            <w:tcW w:w="1172" w:type="pct"/>
            <w:tcBorders>
              <w:top w:val="nil"/>
              <w:left w:val="nil"/>
              <w:bottom w:val="single" w:color="auto" w:sz="4" w:space="0"/>
              <w:right w:val="single" w:color="auto" w:sz="4" w:space="0"/>
            </w:tcBorders>
            <w:shd w:val="clear" w:color="auto" w:fill="auto"/>
            <w:vAlign w:val="center"/>
          </w:tcPr>
          <w:p w14:paraId="190FB94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c>
          <w:tcPr>
            <w:tcW w:w="1091" w:type="pct"/>
            <w:tcBorders>
              <w:top w:val="nil"/>
              <w:left w:val="nil"/>
              <w:bottom w:val="single" w:color="auto" w:sz="4" w:space="0"/>
              <w:right w:val="single" w:color="auto" w:sz="4" w:space="0"/>
            </w:tcBorders>
            <w:shd w:val="clear" w:color="auto" w:fill="auto"/>
            <w:vAlign w:val="center"/>
          </w:tcPr>
          <w:p w14:paraId="7717FAD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预留以太网接口≥2</w:t>
            </w:r>
          </w:p>
        </w:tc>
      </w:tr>
      <w:tr w14:paraId="7C995A63">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2D8076A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28</w:t>
            </w:r>
          </w:p>
        </w:tc>
        <w:tc>
          <w:tcPr>
            <w:tcW w:w="234" w:type="pct"/>
            <w:vMerge w:val="continue"/>
            <w:tcBorders>
              <w:top w:val="nil"/>
              <w:left w:val="single" w:color="auto" w:sz="4" w:space="0"/>
              <w:bottom w:val="single" w:color="auto" w:sz="4" w:space="0"/>
              <w:right w:val="single" w:color="auto" w:sz="4" w:space="0"/>
            </w:tcBorders>
            <w:vAlign w:val="center"/>
          </w:tcPr>
          <w:p w14:paraId="3FE4B8F5">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259B12E5">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4F7B124A">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台式电脑</w:t>
            </w:r>
          </w:p>
        </w:tc>
        <w:tc>
          <w:tcPr>
            <w:tcW w:w="1330" w:type="pct"/>
            <w:tcBorders>
              <w:top w:val="nil"/>
              <w:left w:val="nil"/>
              <w:bottom w:val="single" w:color="auto" w:sz="4" w:space="0"/>
              <w:right w:val="single" w:color="auto" w:sz="4" w:space="0"/>
            </w:tcBorders>
            <w:shd w:val="clear" w:color="auto" w:fill="auto"/>
            <w:vAlign w:val="center"/>
          </w:tcPr>
          <w:p w14:paraId="5BB90015">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Lenovo（中国）、惠普（美国）、戴尔(美国)</w:t>
            </w:r>
          </w:p>
        </w:tc>
        <w:tc>
          <w:tcPr>
            <w:tcW w:w="1172" w:type="pct"/>
            <w:tcBorders>
              <w:top w:val="nil"/>
              <w:left w:val="nil"/>
              <w:bottom w:val="single" w:color="auto" w:sz="4" w:space="0"/>
              <w:right w:val="single" w:color="auto" w:sz="4" w:space="0"/>
            </w:tcBorders>
            <w:shd w:val="clear" w:color="auto" w:fill="auto"/>
            <w:vAlign w:val="center"/>
          </w:tcPr>
          <w:p w14:paraId="59F607CD">
            <w:pPr>
              <w:widowControl/>
              <w:rPr>
                <w:rFonts w:cs="宋体" w:asciiTheme="minorEastAsia" w:hAnsiTheme="minorEastAsia" w:eastAsiaTheme="minorEastAsia"/>
                <w:kern w:val="0"/>
                <w:szCs w:val="21"/>
              </w:rPr>
            </w:pPr>
          </w:p>
        </w:tc>
        <w:tc>
          <w:tcPr>
            <w:tcW w:w="1091" w:type="pct"/>
            <w:tcBorders>
              <w:top w:val="nil"/>
              <w:left w:val="nil"/>
              <w:bottom w:val="single" w:color="auto" w:sz="4" w:space="0"/>
              <w:right w:val="single" w:color="auto" w:sz="4" w:space="0"/>
            </w:tcBorders>
            <w:shd w:val="clear" w:color="auto" w:fill="auto"/>
            <w:vAlign w:val="center"/>
          </w:tcPr>
          <w:p w14:paraId="471D43C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预留以太网接口≥2</w:t>
            </w:r>
          </w:p>
        </w:tc>
      </w:tr>
      <w:tr w14:paraId="613CBD15">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6830342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29</w:t>
            </w:r>
          </w:p>
        </w:tc>
        <w:tc>
          <w:tcPr>
            <w:tcW w:w="234" w:type="pct"/>
            <w:vMerge w:val="continue"/>
            <w:tcBorders>
              <w:top w:val="nil"/>
              <w:left w:val="single" w:color="auto" w:sz="4" w:space="0"/>
              <w:bottom w:val="single" w:color="auto" w:sz="4" w:space="0"/>
              <w:right w:val="single" w:color="auto" w:sz="4" w:space="0"/>
            </w:tcBorders>
            <w:vAlign w:val="center"/>
          </w:tcPr>
          <w:p w14:paraId="27328A82">
            <w:pPr>
              <w:widowControl/>
              <w:jc w:val="left"/>
              <w:rPr>
                <w:rFonts w:cs="宋体" w:asciiTheme="minorEastAsia" w:hAnsiTheme="minorEastAsia" w:eastAsiaTheme="minorEastAsia"/>
                <w:kern w:val="0"/>
                <w:szCs w:val="21"/>
              </w:rPr>
            </w:pPr>
          </w:p>
        </w:tc>
        <w:tc>
          <w:tcPr>
            <w:tcW w:w="235" w:type="pct"/>
            <w:vMerge w:val="restart"/>
            <w:tcBorders>
              <w:top w:val="nil"/>
              <w:left w:val="single" w:color="auto" w:sz="4" w:space="0"/>
              <w:bottom w:val="single" w:color="auto" w:sz="4" w:space="0"/>
              <w:right w:val="single" w:color="auto" w:sz="4" w:space="0"/>
            </w:tcBorders>
            <w:shd w:val="clear" w:color="auto" w:fill="auto"/>
            <w:vAlign w:val="center"/>
          </w:tcPr>
          <w:p w14:paraId="0EB9189B">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传感器</w:t>
            </w:r>
          </w:p>
        </w:tc>
        <w:tc>
          <w:tcPr>
            <w:tcW w:w="624" w:type="pct"/>
            <w:tcBorders>
              <w:top w:val="nil"/>
              <w:left w:val="nil"/>
              <w:bottom w:val="single" w:color="auto" w:sz="4" w:space="0"/>
              <w:right w:val="single" w:color="auto" w:sz="4" w:space="0"/>
            </w:tcBorders>
            <w:shd w:val="clear" w:color="auto" w:fill="auto"/>
            <w:vAlign w:val="center"/>
          </w:tcPr>
          <w:p w14:paraId="7A17AA66">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接近传感器</w:t>
            </w:r>
          </w:p>
        </w:tc>
        <w:tc>
          <w:tcPr>
            <w:tcW w:w="1330" w:type="pct"/>
            <w:tcBorders>
              <w:top w:val="nil"/>
              <w:left w:val="nil"/>
              <w:bottom w:val="single" w:color="auto" w:sz="4" w:space="0"/>
              <w:right w:val="single" w:color="auto" w:sz="4" w:space="0"/>
            </w:tcBorders>
            <w:shd w:val="clear" w:color="auto" w:fill="auto"/>
            <w:vAlign w:val="center"/>
          </w:tcPr>
          <w:p w14:paraId="24C582C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松下（日本）、OMRON（日本）、邦纳（美国）</w:t>
            </w:r>
          </w:p>
        </w:tc>
        <w:tc>
          <w:tcPr>
            <w:tcW w:w="1172" w:type="pct"/>
            <w:tcBorders>
              <w:top w:val="nil"/>
              <w:left w:val="nil"/>
              <w:bottom w:val="single" w:color="auto" w:sz="4" w:space="0"/>
              <w:right w:val="single" w:color="auto" w:sz="4" w:space="0"/>
            </w:tcBorders>
            <w:shd w:val="clear" w:color="auto" w:fill="auto"/>
            <w:vAlign w:val="center"/>
          </w:tcPr>
          <w:p w14:paraId="1B7D8F5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宜科（中国）、明治（中国）</w:t>
            </w:r>
          </w:p>
        </w:tc>
        <w:tc>
          <w:tcPr>
            <w:tcW w:w="1091" w:type="pct"/>
            <w:tcBorders>
              <w:top w:val="nil"/>
              <w:left w:val="nil"/>
              <w:bottom w:val="single" w:color="auto" w:sz="4" w:space="0"/>
              <w:right w:val="single" w:color="auto" w:sz="4" w:space="0"/>
            </w:tcBorders>
            <w:shd w:val="clear" w:color="auto" w:fill="auto"/>
            <w:vAlign w:val="center"/>
          </w:tcPr>
          <w:p w14:paraId="4BE31A6B">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270475BC">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0CBE750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30</w:t>
            </w:r>
          </w:p>
        </w:tc>
        <w:tc>
          <w:tcPr>
            <w:tcW w:w="234" w:type="pct"/>
            <w:vMerge w:val="continue"/>
            <w:tcBorders>
              <w:top w:val="nil"/>
              <w:left w:val="single" w:color="auto" w:sz="4" w:space="0"/>
              <w:bottom w:val="single" w:color="auto" w:sz="4" w:space="0"/>
              <w:right w:val="single" w:color="auto" w:sz="4" w:space="0"/>
            </w:tcBorders>
            <w:vAlign w:val="center"/>
          </w:tcPr>
          <w:p w14:paraId="7074D756">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2499970E">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42CFE06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光电传感器</w:t>
            </w:r>
          </w:p>
        </w:tc>
        <w:tc>
          <w:tcPr>
            <w:tcW w:w="1330" w:type="pct"/>
            <w:tcBorders>
              <w:top w:val="nil"/>
              <w:left w:val="nil"/>
              <w:bottom w:val="single" w:color="auto" w:sz="4" w:space="0"/>
              <w:right w:val="single" w:color="auto" w:sz="4" w:space="0"/>
            </w:tcBorders>
            <w:shd w:val="clear" w:color="auto" w:fill="auto"/>
            <w:vAlign w:val="center"/>
          </w:tcPr>
          <w:p w14:paraId="663BA697">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OMRON（日本）、松下（日本）、KEYENCE（日本）、邦纳（美国）、山武（日本）</w:t>
            </w:r>
          </w:p>
        </w:tc>
        <w:tc>
          <w:tcPr>
            <w:tcW w:w="1172" w:type="pct"/>
            <w:tcBorders>
              <w:top w:val="nil"/>
              <w:left w:val="nil"/>
              <w:bottom w:val="single" w:color="auto" w:sz="4" w:space="0"/>
              <w:right w:val="single" w:color="auto" w:sz="4" w:space="0"/>
            </w:tcBorders>
            <w:shd w:val="clear" w:color="auto" w:fill="auto"/>
            <w:vAlign w:val="center"/>
          </w:tcPr>
          <w:p w14:paraId="3DCCE65A">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宜科(中国)、湾测（中国）</w:t>
            </w:r>
          </w:p>
        </w:tc>
        <w:tc>
          <w:tcPr>
            <w:tcW w:w="1091" w:type="pct"/>
            <w:tcBorders>
              <w:top w:val="nil"/>
              <w:left w:val="nil"/>
              <w:bottom w:val="single" w:color="auto" w:sz="4" w:space="0"/>
              <w:right w:val="single" w:color="auto" w:sz="4" w:space="0"/>
            </w:tcBorders>
            <w:shd w:val="clear" w:color="auto" w:fill="auto"/>
            <w:vAlign w:val="center"/>
          </w:tcPr>
          <w:p w14:paraId="755FF8DB">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54735158">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40E98A21">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31</w:t>
            </w:r>
          </w:p>
        </w:tc>
        <w:tc>
          <w:tcPr>
            <w:tcW w:w="234" w:type="pct"/>
            <w:vMerge w:val="continue"/>
            <w:tcBorders>
              <w:top w:val="nil"/>
              <w:left w:val="single" w:color="auto" w:sz="4" w:space="0"/>
              <w:bottom w:val="single" w:color="auto" w:sz="4" w:space="0"/>
              <w:right w:val="single" w:color="auto" w:sz="4" w:space="0"/>
            </w:tcBorders>
            <w:vAlign w:val="center"/>
          </w:tcPr>
          <w:p w14:paraId="0B2BF881">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634919AB">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40B1D63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张力控制器&amp;传感器</w:t>
            </w:r>
          </w:p>
        </w:tc>
        <w:tc>
          <w:tcPr>
            <w:tcW w:w="1330" w:type="pct"/>
            <w:tcBorders>
              <w:top w:val="nil"/>
              <w:left w:val="nil"/>
              <w:bottom w:val="single" w:color="auto" w:sz="4" w:space="0"/>
              <w:right w:val="single" w:color="auto" w:sz="4" w:space="0"/>
            </w:tcBorders>
            <w:shd w:val="clear" w:color="auto" w:fill="auto"/>
            <w:vAlign w:val="center"/>
          </w:tcPr>
          <w:p w14:paraId="7F0AB036">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E+L（德国）、三菱（日本）</w:t>
            </w:r>
          </w:p>
        </w:tc>
        <w:tc>
          <w:tcPr>
            <w:tcW w:w="1172" w:type="pct"/>
            <w:tcBorders>
              <w:top w:val="nil"/>
              <w:left w:val="nil"/>
              <w:bottom w:val="single" w:color="auto" w:sz="4" w:space="0"/>
              <w:right w:val="single" w:color="auto" w:sz="4" w:space="0"/>
            </w:tcBorders>
            <w:shd w:val="clear" w:color="auto" w:fill="auto"/>
            <w:vAlign w:val="center"/>
          </w:tcPr>
          <w:p w14:paraId="283E257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钛玛科（中国）</w:t>
            </w:r>
          </w:p>
        </w:tc>
        <w:tc>
          <w:tcPr>
            <w:tcW w:w="1091" w:type="pct"/>
            <w:tcBorders>
              <w:top w:val="nil"/>
              <w:left w:val="nil"/>
              <w:bottom w:val="single" w:color="auto" w:sz="4" w:space="0"/>
              <w:right w:val="single" w:color="auto" w:sz="4" w:space="0"/>
            </w:tcBorders>
            <w:shd w:val="clear" w:color="auto" w:fill="auto"/>
            <w:vAlign w:val="center"/>
          </w:tcPr>
          <w:p w14:paraId="39A9CE48">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4D319428">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7CA4026A">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32</w:t>
            </w:r>
          </w:p>
        </w:tc>
        <w:tc>
          <w:tcPr>
            <w:tcW w:w="234" w:type="pct"/>
            <w:vMerge w:val="continue"/>
            <w:tcBorders>
              <w:top w:val="nil"/>
              <w:left w:val="single" w:color="auto" w:sz="4" w:space="0"/>
              <w:bottom w:val="single" w:color="auto" w:sz="4" w:space="0"/>
              <w:right w:val="single" w:color="auto" w:sz="4" w:space="0"/>
            </w:tcBorders>
            <w:vAlign w:val="center"/>
          </w:tcPr>
          <w:p w14:paraId="17C444DE">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237653DA">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6E4D208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超声波传感器</w:t>
            </w:r>
          </w:p>
        </w:tc>
        <w:tc>
          <w:tcPr>
            <w:tcW w:w="1330" w:type="pct"/>
            <w:tcBorders>
              <w:top w:val="nil"/>
              <w:left w:val="nil"/>
              <w:bottom w:val="single" w:color="auto" w:sz="4" w:space="0"/>
              <w:right w:val="single" w:color="auto" w:sz="4" w:space="0"/>
            </w:tcBorders>
            <w:shd w:val="clear" w:color="auto" w:fill="auto"/>
            <w:vAlign w:val="center"/>
          </w:tcPr>
          <w:p w14:paraId="4C322DF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邦纳（美国）、堡盟（瑞士）</w:t>
            </w:r>
          </w:p>
        </w:tc>
        <w:tc>
          <w:tcPr>
            <w:tcW w:w="1172" w:type="pct"/>
            <w:tcBorders>
              <w:top w:val="nil"/>
              <w:left w:val="nil"/>
              <w:bottom w:val="single" w:color="auto" w:sz="4" w:space="0"/>
              <w:right w:val="single" w:color="auto" w:sz="4" w:space="0"/>
            </w:tcBorders>
            <w:shd w:val="clear" w:color="auto" w:fill="auto"/>
            <w:vAlign w:val="center"/>
          </w:tcPr>
          <w:p w14:paraId="36A7208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KEYENCE（日本）</w:t>
            </w:r>
          </w:p>
        </w:tc>
        <w:tc>
          <w:tcPr>
            <w:tcW w:w="1091" w:type="pct"/>
            <w:tcBorders>
              <w:top w:val="nil"/>
              <w:left w:val="nil"/>
              <w:bottom w:val="single" w:color="auto" w:sz="4" w:space="0"/>
              <w:right w:val="single" w:color="auto" w:sz="4" w:space="0"/>
            </w:tcBorders>
            <w:shd w:val="clear" w:color="auto" w:fill="auto"/>
            <w:vAlign w:val="center"/>
          </w:tcPr>
          <w:p w14:paraId="1AD7EF9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7A107504">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16C92E31">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33</w:t>
            </w:r>
          </w:p>
        </w:tc>
        <w:tc>
          <w:tcPr>
            <w:tcW w:w="234" w:type="pct"/>
            <w:vMerge w:val="continue"/>
            <w:tcBorders>
              <w:top w:val="nil"/>
              <w:left w:val="single" w:color="auto" w:sz="4" w:space="0"/>
              <w:bottom w:val="single" w:color="auto" w:sz="4" w:space="0"/>
              <w:right w:val="single" w:color="auto" w:sz="4" w:space="0"/>
            </w:tcBorders>
            <w:vAlign w:val="center"/>
          </w:tcPr>
          <w:p w14:paraId="16BD29E9">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2F1DCD45">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2D3D602A">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激光测距传感器（长距离）</w:t>
            </w:r>
          </w:p>
        </w:tc>
        <w:tc>
          <w:tcPr>
            <w:tcW w:w="1330" w:type="pct"/>
            <w:tcBorders>
              <w:top w:val="nil"/>
              <w:left w:val="nil"/>
              <w:bottom w:val="single" w:color="auto" w:sz="4" w:space="0"/>
              <w:right w:val="single" w:color="auto" w:sz="4" w:space="0"/>
            </w:tcBorders>
            <w:shd w:val="clear" w:color="auto" w:fill="auto"/>
            <w:vAlign w:val="center"/>
          </w:tcPr>
          <w:p w14:paraId="71E0C0B5">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劳易测（德国）、倍加福（德国）</w:t>
            </w:r>
          </w:p>
        </w:tc>
        <w:tc>
          <w:tcPr>
            <w:tcW w:w="1172" w:type="pct"/>
            <w:tcBorders>
              <w:top w:val="nil"/>
              <w:left w:val="nil"/>
              <w:bottom w:val="single" w:color="auto" w:sz="4" w:space="0"/>
              <w:right w:val="single" w:color="auto" w:sz="4" w:space="0"/>
            </w:tcBorders>
            <w:shd w:val="clear" w:color="auto" w:fill="auto"/>
            <w:vAlign w:val="center"/>
          </w:tcPr>
          <w:p w14:paraId="36ABE7C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KEYENCE（日本）</w:t>
            </w:r>
          </w:p>
        </w:tc>
        <w:tc>
          <w:tcPr>
            <w:tcW w:w="1091" w:type="pct"/>
            <w:tcBorders>
              <w:top w:val="nil"/>
              <w:left w:val="nil"/>
              <w:bottom w:val="single" w:color="auto" w:sz="4" w:space="0"/>
              <w:right w:val="single" w:color="auto" w:sz="4" w:space="0"/>
            </w:tcBorders>
            <w:shd w:val="clear" w:color="auto" w:fill="auto"/>
            <w:vAlign w:val="center"/>
          </w:tcPr>
          <w:p w14:paraId="35C5337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77F5F15A">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5F4FE517">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34</w:t>
            </w:r>
          </w:p>
        </w:tc>
        <w:tc>
          <w:tcPr>
            <w:tcW w:w="234" w:type="pct"/>
            <w:vMerge w:val="continue"/>
            <w:tcBorders>
              <w:top w:val="nil"/>
              <w:left w:val="single" w:color="auto" w:sz="4" w:space="0"/>
              <w:bottom w:val="single" w:color="auto" w:sz="4" w:space="0"/>
              <w:right w:val="single" w:color="auto" w:sz="4" w:space="0"/>
            </w:tcBorders>
            <w:vAlign w:val="center"/>
          </w:tcPr>
          <w:p w14:paraId="38A31754">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6E1AD0F9">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7DC3E57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颜色传感器</w:t>
            </w:r>
          </w:p>
        </w:tc>
        <w:tc>
          <w:tcPr>
            <w:tcW w:w="1330" w:type="pct"/>
            <w:tcBorders>
              <w:top w:val="nil"/>
              <w:left w:val="nil"/>
              <w:bottom w:val="single" w:color="auto" w:sz="4" w:space="0"/>
              <w:right w:val="single" w:color="auto" w:sz="4" w:space="0"/>
            </w:tcBorders>
            <w:shd w:val="clear" w:color="auto" w:fill="auto"/>
            <w:vAlign w:val="center"/>
          </w:tcPr>
          <w:p w14:paraId="32230A8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KEYENCE（日本）、OMRON（日本）、邦纳（美国）</w:t>
            </w:r>
          </w:p>
        </w:tc>
        <w:tc>
          <w:tcPr>
            <w:tcW w:w="1172" w:type="pct"/>
            <w:tcBorders>
              <w:top w:val="nil"/>
              <w:left w:val="nil"/>
              <w:bottom w:val="single" w:color="auto" w:sz="4" w:space="0"/>
              <w:right w:val="single" w:color="auto" w:sz="4" w:space="0"/>
            </w:tcBorders>
            <w:shd w:val="clear" w:color="auto" w:fill="auto"/>
            <w:vAlign w:val="center"/>
          </w:tcPr>
          <w:p w14:paraId="6DE28DA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SICK（德国）</w:t>
            </w:r>
          </w:p>
        </w:tc>
        <w:tc>
          <w:tcPr>
            <w:tcW w:w="1091" w:type="pct"/>
            <w:tcBorders>
              <w:top w:val="nil"/>
              <w:left w:val="nil"/>
              <w:bottom w:val="single" w:color="auto" w:sz="4" w:space="0"/>
              <w:right w:val="single" w:color="auto" w:sz="4" w:space="0"/>
            </w:tcBorders>
            <w:shd w:val="clear" w:color="auto" w:fill="auto"/>
            <w:vAlign w:val="center"/>
          </w:tcPr>
          <w:p w14:paraId="1459EEC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11F1F957">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73D3305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35</w:t>
            </w:r>
          </w:p>
        </w:tc>
        <w:tc>
          <w:tcPr>
            <w:tcW w:w="234" w:type="pct"/>
            <w:vMerge w:val="continue"/>
            <w:tcBorders>
              <w:top w:val="nil"/>
              <w:left w:val="single" w:color="auto" w:sz="4" w:space="0"/>
              <w:bottom w:val="single" w:color="auto" w:sz="4" w:space="0"/>
              <w:right w:val="single" w:color="auto" w:sz="4" w:space="0"/>
            </w:tcBorders>
            <w:vAlign w:val="center"/>
          </w:tcPr>
          <w:p w14:paraId="41BD6D30">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3C93DA98">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6BA9293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位移传感器</w:t>
            </w:r>
          </w:p>
        </w:tc>
        <w:tc>
          <w:tcPr>
            <w:tcW w:w="1330" w:type="pct"/>
            <w:tcBorders>
              <w:top w:val="nil"/>
              <w:left w:val="nil"/>
              <w:bottom w:val="single" w:color="auto" w:sz="4" w:space="0"/>
              <w:right w:val="single" w:color="auto" w:sz="4" w:space="0"/>
            </w:tcBorders>
            <w:shd w:val="clear" w:color="auto" w:fill="auto"/>
            <w:vAlign w:val="center"/>
          </w:tcPr>
          <w:p w14:paraId="126EA9B8">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KEYENCE（日本）、邦纳（美国）</w:t>
            </w:r>
          </w:p>
        </w:tc>
        <w:tc>
          <w:tcPr>
            <w:tcW w:w="1172" w:type="pct"/>
            <w:tcBorders>
              <w:top w:val="nil"/>
              <w:left w:val="nil"/>
              <w:bottom w:val="single" w:color="auto" w:sz="4" w:space="0"/>
              <w:right w:val="single" w:color="auto" w:sz="4" w:space="0"/>
            </w:tcBorders>
            <w:shd w:val="clear" w:color="auto" w:fill="auto"/>
            <w:vAlign w:val="center"/>
          </w:tcPr>
          <w:p w14:paraId="58C16A81">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SICK（德国）</w:t>
            </w:r>
          </w:p>
        </w:tc>
        <w:tc>
          <w:tcPr>
            <w:tcW w:w="1091" w:type="pct"/>
            <w:tcBorders>
              <w:top w:val="nil"/>
              <w:left w:val="nil"/>
              <w:bottom w:val="single" w:color="auto" w:sz="4" w:space="0"/>
              <w:right w:val="single" w:color="auto" w:sz="4" w:space="0"/>
            </w:tcBorders>
            <w:shd w:val="clear" w:color="auto" w:fill="auto"/>
            <w:vAlign w:val="center"/>
          </w:tcPr>
          <w:p w14:paraId="059D91F7">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7E298D17">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1B505AC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36</w:t>
            </w:r>
          </w:p>
        </w:tc>
        <w:tc>
          <w:tcPr>
            <w:tcW w:w="234" w:type="pct"/>
            <w:vMerge w:val="continue"/>
            <w:tcBorders>
              <w:top w:val="nil"/>
              <w:left w:val="single" w:color="auto" w:sz="4" w:space="0"/>
              <w:bottom w:val="single" w:color="auto" w:sz="4" w:space="0"/>
              <w:right w:val="single" w:color="auto" w:sz="4" w:space="0"/>
            </w:tcBorders>
            <w:vAlign w:val="center"/>
          </w:tcPr>
          <w:p w14:paraId="17423035">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350924EC">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33C00D56">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液位传感器（电极段）</w:t>
            </w:r>
          </w:p>
        </w:tc>
        <w:tc>
          <w:tcPr>
            <w:tcW w:w="1330" w:type="pct"/>
            <w:tcBorders>
              <w:top w:val="nil"/>
              <w:left w:val="nil"/>
              <w:bottom w:val="single" w:color="auto" w:sz="4" w:space="0"/>
              <w:right w:val="single" w:color="auto" w:sz="4" w:space="0"/>
            </w:tcBorders>
            <w:shd w:val="clear" w:color="auto" w:fill="auto"/>
            <w:vAlign w:val="center"/>
          </w:tcPr>
          <w:p w14:paraId="76BD6505">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堡盟(瑞士)、科隆(德国)、邦纳（美国）</w:t>
            </w:r>
          </w:p>
        </w:tc>
        <w:tc>
          <w:tcPr>
            <w:tcW w:w="1172" w:type="pct"/>
            <w:tcBorders>
              <w:top w:val="nil"/>
              <w:left w:val="nil"/>
              <w:bottom w:val="single" w:color="auto" w:sz="4" w:space="0"/>
              <w:right w:val="single" w:color="auto" w:sz="4" w:space="0"/>
            </w:tcBorders>
            <w:shd w:val="clear" w:color="auto" w:fill="auto"/>
            <w:vAlign w:val="center"/>
          </w:tcPr>
          <w:p w14:paraId="0D19513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威声（德国）</w:t>
            </w:r>
          </w:p>
        </w:tc>
        <w:tc>
          <w:tcPr>
            <w:tcW w:w="1091" w:type="pct"/>
            <w:tcBorders>
              <w:top w:val="nil"/>
              <w:left w:val="nil"/>
              <w:bottom w:val="single" w:color="auto" w:sz="4" w:space="0"/>
              <w:right w:val="single" w:color="auto" w:sz="4" w:space="0"/>
            </w:tcBorders>
            <w:shd w:val="clear" w:color="auto" w:fill="auto"/>
            <w:vAlign w:val="center"/>
          </w:tcPr>
          <w:p w14:paraId="0ED7F5F6">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479E4841">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47C6B80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37</w:t>
            </w:r>
          </w:p>
        </w:tc>
        <w:tc>
          <w:tcPr>
            <w:tcW w:w="234" w:type="pct"/>
            <w:vMerge w:val="continue"/>
            <w:tcBorders>
              <w:top w:val="nil"/>
              <w:left w:val="single" w:color="auto" w:sz="4" w:space="0"/>
              <w:bottom w:val="single" w:color="auto" w:sz="4" w:space="0"/>
              <w:right w:val="single" w:color="auto" w:sz="4" w:space="0"/>
            </w:tcBorders>
            <w:vAlign w:val="center"/>
          </w:tcPr>
          <w:p w14:paraId="0AA35936">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4FE7678D">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4811255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光纤传感器</w:t>
            </w:r>
          </w:p>
        </w:tc>
        <w:tc>
          <w:tcPr>
            <w:tcW w:w="1330" w:type="pct"/>
            <w:tcBorders>
              <w:top w:val="nil"/>
              <w:left w:val="nil"/>
              <w:bottom w:val="single" w:color="auto" w:sz="4" w:space="0"/>
              <w:right w:val="single" w:color="auto" w:sz="4" w:space="0"/>
            </w:tcBorders>
            <w:shd w:val="clear" w:color="auto" w:fill="auto"/>
            <w:vAlign w:val="center"/>
          </w:tcPr>
          <w:p w14:paraId="458E3444">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KEYENCE（日本）、OMRON（日本）、邦纳（美国）</w:t>
            </w:r>
          </w:p>
        </w:tc>
        <w:tc>
          <w:tcPr>
            <w:tcW w:w="1172" w:type="pct"/>
            <w:tcBorders>
              <w:top w:val="nil"/>
              <w:left w:val="nil"/>
              <w:bottom w:val="single" w:color="auto" w:sz="4" w:space="0"/>
              <w:right w:val="single" w:color="auto" w:sz="4" w:space="0"/>
            </w:tcBorders>
            <w:shd w:val="clear" w:color="auto" w:fill="auto"/>
            <w:vAlign w:val="center"/>
          </w:tcPr>
          <w:p w14:paraId="20FC581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松下（日本）、湾测（中国）</w:t>
            </w:r>
          </w:p>
        </w:tc>
        <w:tc>
          <w:tcPr>
            <w:tcW w:w="1091" w:type="pct"/>
            <w:tcBorders>
              <w:top w:val="nil"/>
              <w:left w:val="nil"/>
              <w:bottom w:val="single" w:color="auto" w:sz="4" w:space="0"/>
              <w:right w:val="single" w:color="auto" w:sz="4" w:space="0"/>
            </w:tcBorders>
            <w:shd w:val="clear" w:color="auto" w:fill="auto"/>
            <w:vAlign w:val="center"/>
          </w:tcPr>
          <w:p w14:paraId="01D1CD36">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1EC87316">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39DA66E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38</w:t>
            </w:r>
          </w:p>
        </w:tc>
        <w:tc>
          <w:tcPr>
            <w:tcW w:w="234" w:type="pct"/>
            <w:vMerge w:val="continue"/>
            <w:tcBorders>
              <w:top w:val="nil"/>
              <w:left w:val="single" w:color="auto" w:sz="4" w:space="0"/>
              <w:bottom w:val="single" w:color="auto" w:sz="4" w:space="0"/>
              <w:right w:val="single" w:color="auto" w:sz="4" w:space="0"/>
            </w:tcBorders>
            <w:vAlign w:val="center"/>
          </w:tcPr>
          <w:p w14:paraId="4739C13B">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50110188">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4EC60B11">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振动温度传感器</w:t>
            </w:r>
          </w:p>
        </w:tc>
        <w:tc>
          <w:tcPr>
            <w:tcW w:w="1330" w:type="pct"/>
            <w:tcBorders>
              <w:top w:val="nil"/>
              <w:left w:val="nil"/>
              <w:bottom w:val="single" w:color="auto" w:sz="4" w:space="0"/>
              <w:right w:val="single" w:color="auto" w:sz="4" w:space="0"/>
            </w:tcBorders>
            <w:shd w:val="clear" w:color="auto" w:fill="auto"/>
            <w:vAlign w:val="center"/>
          </w:tcPr>
          <w:p w14:paraId="5CCA2881">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邦纳（美国）、易福门（德国）</w:t>
            </w:r>
          </w:p>
        </w:tc>
        <w:tc>
          <w:tcPr>
            <w:tcW w:w="1172" w:type="pct"/>
            <w:tcBorders>
              <w:top w:val="nil"/>
              <w:left w:val="nil"/>
              <w:bottom w:val="single" w:color="auto" w:sz="4" w:space="0"/>
              <w:right w:val="single" w:color="auto" w:sz="4" w:space="0"/>
            </w:tcBorders>
            <w:shd w:val="clear" w:color="auto" w:fill="auto"/>
            <w:vAlign w:val="center"/>
          </w:tcPr>
          <w:p w14:paraId="7169D5C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c>
          <w:tcPr>
            <w:tcW w:w="1091" w:type="pct"/>
            <w:tcBorders>
              <w:top w:val="nil"/>
              <w:left w:val="nil"/>
              <w:bottom w:val="single" w:color="auto" w:sz="4" w:space="0"/>
              <w:right w:val="single" w:color="auto" w:sz="4" w:space="0"/>
            </w:tcBorders>
            <w:shd w:val="clear" w:color="auto" w:fill="auto"/>
            <w:vAlign w:val="center"/>
          </w:tcPr>
          <w:p w14:paraId="4227F4E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6E412BBC">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2A599A5A">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39</w:t>
            </w:r>
          </w:p>
        </w:tc>
        <w:tc>
          <w:tcPr>
            <w:tcW w:w="234" w:type="pct"/>
            <w:vMerge w:val="continue"/>
            <w:tcBorders>
              <w:top w:val="nil"/>
              <w:left w:val="single" w:color="auto" w:sz="4" w:space="0"/>
              <w:bottom w:val="single" w:color="auto" w:sz="4" w:space="0"/>
              <w:right w:val="single" w:color="auto" w:sz="4" w:space="0"/>
            </w:tcBorders>
            <w:vAlign w:val="center"/>
          </w:tcPr>
          <w:p w14:paraId="297BB6C6">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397DB68F">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1F1AD02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机械压力传感器</w:t>
            </w:r>
          </w:p>
        </w:tc>
        <w:tc>
          <w:tcPr>
            <w:tcW w:w="1330" w:type="pct"/>
            <w:tcBorders>
              <w:top w:val="nil"/>
              <w:left w:val="nil"/>
              <w:bottom w:val="single" w:color="auto" w:sz="4" w:space="0"/>
              <w:right w:val="single" w:color="auto" w:sz="4" w:space="0"/>
            </w:tcBorders>
            <w:shd w:val="clear" w:color="auto" w:fill="auto"/>
            <w:vAlign w:val="center"/>
          </w:tcPr>
          <w:p w14:paraId="5E114A1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三菱（日本）、蒙特福（美国）</w:t>
            </w:r>
          </w:p>
        </w:tc>
        <w:tc>
          <w:tcPr>
            <w:tcW w:w="1172" w:type="pct"/>
            <w:tcBorders>
              <w:top w:val="nil"/>
              <w:left w:val="nil"/>
              <w:bottom w:val="single" w:color="auto" w:sz="4" w:space="0"/>
              <w:right w:val="single" w:color="auto" w:sz="4" w:space="0"/>
            </w:tcBorders>
            <w:shd w:val="clear" w:color="auto" w:fill="auto"/>
            <w:vAlign w:val="center"/>
          </w:tcPr>
          <w:p w14:paraId="312B83B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鑫精诚（中国）、德尔兹（德国）</w:t>
            </w:r>
          </w:p>
        </w:tc>
        <w:tc>
          <w:tcPr>
            <w:tcW w:w="1091" w:type="pct"/>
            <w:tcBorders>
              <w:top w:val="nil"/>
              <w:left w:val="nil"/>
              <w:bottom w:val="single" w:color="auto" w:sz="4" w:space="0"/>
              <w:right w:val="single" w:color="auto" w:sz="4" w:space="0"/>
            </w:tcBorders>
            <w:shd w:val="clear" w:color="auto" w:fill="auto"/>
            <w:vAlign w:val="center"/>
          </w:tcPr>
          <w:p w14:paraId="0FC76B1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71C07187">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640D5701">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40</w:t>
            </w:r>
          </w:p>
        </w:tc>
        <w:tc>
          <w:tcPr>
            <w:tcW w:w="234" w:type="pct"/>
            <w:vMerge w:val="continue"/>
            <w:tcBorders>
              <w:top w:val="nil"/>
              <w:left w:val="single" w:color="auto" w:sz="4" w:space="0"/>
              <w:bottom w:val="single" w:color="auto" w:sz="4" w:space="0"/>
              <w:right w:val="single" w:color="auto" w:sz="4" w:space="0"/>
            </w:tcBorders>
            <w:vAlign w:val="center"/>
          </w:tcPr>
          <w:p w14:paraId="71FF6A0C">
            <w:pPr>
              <w:widowControl/>
              <w:jc w:val="left"/>
              <w:rPr>
                <w:rFonts w:cs="宋体" w:asciiTheme="minorEastAsia" w:hAnsiTheme="minorEastAsia" w:eastAsiaTheme="minorEastAsia"/>
                <w:kern w:val="0"/>
                <w:szCs w:val="21"/>
              </w:rPr>
            </w:pPr>
          </w:p>
        </w:tc>
        <w:tc>
          <w:tcPr>
            <w:tcW w:w="235" w:type="pct"/>
            <w:vMerge w:val="restart"/>
            <w:tcBorders>
              <w:top w:val="nil"/>
              <w:left w:val="single" w:color="auto" w:sz="4" w:space="0"/>
              <w:bottom w:val="single" w:color="auto" w:sz="4" w:space="0"/>
              <w:right w:val="single" w:color="auto" w:sz="4" w:space="0"/>
            </w:tcBorders>
            <w:shd w:val="clear" w:color="auto" w:fill="auto"/>
            <w:vAlign w:val="center"/>
          </w:tcPr>
          <w:p w14:paraId="77A9EF0A">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测量系统</w:t>
            </w:r>
          </w:p>
        </w:tc>
        <w:tc>
          <w:tcPr>
            <w:tcW w:w="624" w:type="pct"/>
            <w:tcBorders>
              <w:top w:val="nil"/>
              <w:left w:val="nil"/>
              <w:bottom w:val="single" w:color="auto" w:sz="4" w:space="0"/>
              <w:right w:val="single" w:color="auto" w:sz="4" w:space="0"/>
            </w:tcBorders>
            <w:shd w:val="clear" w:color="auto" w:fill="auto"/>
            <w:vAlign w:val="center"/>
          </w:tcPr>
          <w:p w14:paraId="5E89A116">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光栅尺</w:t>
            </w:r>
          </w:p>
        </w:tc>
        <w:tc>
          <w:tcPr>
            <w:tcW w:w="1330" w:type="pct"/>
            <w:tcBorders>
              <w:top w:val="nil"/>
              <w:left w:val="nil"/>
              <w:bottom w:val="single" w:color="auto" w:sz="4" w:space="0"/>
              <w:right w:val="single" w:color="auto" w:sz="4" w:space="0"/>
            </w:tcBorders>
            <w:shd w:val="clear" w:color="auto" w:fill="auto"/>
            <w:vAlign w:val="center"/>
          </w:tcPr>
          <w:p w14:paraId="22BB1C0B">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海德汉（德国）、雷尼绍（英国）</w:t>
            </w:r>
          </w:p>
        </w:tc>
        <w:tc>
          <w:tcPr>
            <w:tcW w:w="1172" w:type="pct"/>
            <w:tcBorders>
              <w:top w:val="nil"/>
              <w:left w:val="nil"/>
              <w:bottom w:val="single" w:color="auto" w:sz="4" w:space="0"/>
              <w:right w:val="single" w:color="auto" w:sz="4" w:space="0"/>
            </w:tcBorders>
            <w:shd w:val="clear" w:color="auto" w:fill="auto"/>
            <w:vAlign w:val="center"/>
          </w:tcPr>
          <w:p w14:paraId="2933DB6C">
            <w:pPr>
              <w:widowControl/>
              <w:jc w:val="center"/>
              <w:rPr>
                <w:rFonts w:hint="default" w:cs="宋体" w:asciiTheme="minorEastAsia" w:hAnsiTheme="minorEastAsia" w:eastAsiaTheme="minorEastAsia"/>
                <w:kern w:val="0"/>
                <w:szCs w:val="21"/>
                <w:lang w:val="en-US" w:eastAsia="zh-CN"/>
              </w:rPr>
            </w:pPr>
            <w:r>
              <w:rPr>
                <w:rFonts w:hint="eastAsia" w:cs="宋体" w:asciiTheme="minorEastAsia" w:hAnsiTheme="minorEastAsia" w:eastAsiaTheme="minorEastAsia"/>
                <w:kern w:val="0"/>
                <w:szCs w:val="21"/>
              </w:rPr>
              <w:t>法格（西班牙）、三丰（日本）</w:t>
            </w:r>
            <w:r>
              <w:rPr>
                <w:rFonts w:hint="eastAsia" w:cs="宋体" w:asciiTheme="minorEastAsia" w:hAnsiTheme="minorEastAsia" w:eastAsiaTheme="minorEastAsia"/>
                <w:kern w:val="0"/>
                <w:szCs w:val="21"/>
                <w:lang w:eastAsia="zh-CN"/>
              </w:rPr>
              <w:t>、</w:t>
            </w:r>
            <w:r>
              <w:rPr>
                <w:rFonts w:hint="eastAsia" w:cs="宋体" w:asciiTheme="minorEastAsia" w:hAnsiTheme="minorEastAsia" w:eastAsiaTheme="minorEastAsia"/>
                <w:kern w:val="0"/>
                <w:szCs w:val="21"/>
                <w:lang w:val="en-US" w:eastAsia="zh-CN"/>
              </w:rPr>
              <w:t>榕树</w:t>
            </w:r>
          </w:p>
        </w:tc>
        <w:tc>
          <w:tcPr>
            <w:tcW w:w="1091" w:type="pct"/>
            <w:tcBorders>
              <w:top w:val="nil"/>
              <w:left w:val="nil"/>
              <w:bottom w:val="single" w:color="auto" w:sz="4" w:space="0"/>
              <w:right w:val="single" w:color="auto" w:sz="4" w:space="0"/>
            </w:tcBorders>
            <w:shd w:val="clear" w:color="auto" w:fill="auto"/>
            <w:vAlign w:val="center"/>
          </w:tcPr>
          <w:p w14:paraId="7D483DD7">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2FC05111">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50C7459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41</w:t>
            </w:r>
          </w:p>
        </w:tc>
        <w:tc>
          <w:tcPr>
            <w:tcW w:w="234" w:type="pct"/>
            <w:vMerge w:val="continue"/>
            <w:tcBorders>
              <w:top w:val="nil"/>
              <w:left w:val="single" w:color="auto" w:sz="4" w:space="0"/>
              <w:bottom w:val="single" w:color="auto" w:sz="4" w:space="0"/>
              <w:right w:val="single" w:color="auto" w:sz="4" w:space="0"/>
            </w:tcBorders>
            <w:vAlign w:val="center"/>
          </w:tcPr>
          <w:p w14:paraId="7C871671">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6081CC37">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45D830B8">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磁栅尺</w:t>
            </w:r>
          </w:p>
        </w:tc>
        <w:tc>
          <w:tcPr>
            <w:tcW w:w="1330" w:type="pct"/>
            <w:tcBorders>
              <w:top w:val="nil"/>
              <w:left w:val="nil"/>
              <w:bottom w:val="single" w:color="auto" w:sz="4" w:space="0"/>
              <w:right w:val="single" w:color="auto" w:sz="4" w:space="0"/>
            </w:tcBorders>
            <w:shd w:val="clear" w:color="auto" w:fill="auto"/>
            <w:vAlign w:val="center"/>
          </w:tcPr>
          <w:p w14:paraId="4560EF06">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横川（日本）、雷尼绍（英国）</w:t>
            </w:r>
          </w:p>
        </w:tc>
        <w:tc>
          <w:tcPr>
            <w:tcW w:w="1172" w:type="pct"/>
            <w:tcBorders>
              <w:top w:val="nil"/>
              <w:left w:val="nil"/>
              <w:bottom w:val="single" w:color="auto" w:sz="4" w:space="0"/>
              <w:right w:val="single" w:color="auto" w:sz="4" w:space="0"/>
            </w:tcBorders>
            <w:shd w:val="clear" w:color="auto" w:fill="auto"/>
            <w:vAlign w:val="center"/>
          </w:tcPr>
          <w:p w14:paraId="13DBA36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巴鲁夫（德国）</w:t>
            </w:r>
          </w:p>
        </w:tc>
        <w:tc>
          <w:tcPr>
            <w:tcW w:w="1091" w:type="pct"/>
            <w:tcBorders>
              <w:top w:val="nil"/>
              <w:left w:val="nil"/>
              <w:bottom w:val="single" w:color="auto" w:sz="4" w:space="0"/>
              <w:right w:val="single" w:color="auto" w:sz="4" w:space="0"/>
            </w:tcBorders>
            <w:shd w:val="clear" w:color="auto" w:fill="auto"/>
            <w:vAlign w:val="center"/>
          </w:tcPr>
          <w:p w14:paraId="69D6613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2F9275A6">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241C68E5">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42</w:t>
            </w:r>
          </w:p>
        </w:tc>
        <w:tc>
          <w:tcPr>
            <w:tcW w:w="234" w:type="pct"/>
            <w:vMerge w:val="continue"/>
            <w:tcBorders>
              <w:top w:val="nil"/>
              <w:left w:val="single" w:color="auto" w:sz="4" w:space="0"/>
              <w:bottom w:val="single" w:color="auto" w:sz="4" w:space="0"/>
              <w:right w:val="single" w:color="auto" w:sz="4" w:space="0"/>
            </w:tcBorders>
            <w:vAlign w:val="center"/>
          </w:tcPr>
          <w:p w14:paraId="6A1E383A">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7B33C923">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3EA7C88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RFID 读写头</w:t>
            </w:r>
          </w:p>
        </w:tc>
        <w:tc>
          <w:tcPr>
            <w:tcW w:w="1330" w:type="pct"/>
            <w:tcBorders>
              <w:top w:val="nil"/>
              <w:left w:val="nil"/>
              <w:bottom w:val="single" w:color="auto" w:sz="4" w:space="0"/>
              <w:right w:val="single" w:color="auto" w:sz="4" w:space="0"/>
            </w:tcBorders>
            <w:shd w:val="clear" w:color="auto" w:fill="auto"/>
            <w:vAlign w:val="center"/>
          </w:tcPr>
          <w:p w14:paraId="507480A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巴鲁夫（德国）</w:t>
            </w:r>
          </w:p>
        </w:tc>
        <w:tc>
          <w:tcPr>
            <w:tcW w:w="1172" w:type="pct"/>
            <w:tcBorders>
              <w:top w:val="nil"/>
              <w:left w:val="nil"/>
              <w:bottom w:val="single" w:color="auto" w:sz="4" w:space="0"/>
              <w:right w:val="single" w:color="auto" w:sz="4" w:space="0"/>
            </w:tcBorders>
            <w:shd w:val="clear" w:color="auto" w:fill="auto"/>
            <w:vAlign w:val="center"/>
          </w:tcPr>
          <w:p w14:paraId="5EA24CC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西门子（德国）、图尔克（德国）</w:t>
            </w:r>
          </w:p>
        </w:tc>
        <w:tc>
          <w:tcPr>
            <w:tcW w:w="1091" w:type="pct"/>
            <w:tcBorders>
              <w:top w:val="nil"/>
              <w:left w:val="nil"/>
              <w:bottom w:val="single" w:color="auto" w:sz="4" w:space="0"/>
              <w:right w:val="single" w:color="auto" w:sz="4" w:space="0"/>
            </w:tcBorders>
            <w:shd w:val="clear" w:color="auto" w:fill="auto"/>
            <w:vAlign w:val="center"/>
          </w:tcPr>
          <w:p w14:paraId="5839D5A8">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575ECC51">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11ACEF77">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43</w:t>
            </w:r>
          </w:p>
        </w:tc>
        <w:tc>
          <w:tcPr>
            <w:tcW w:w="234" w:type="pct"/>
            <w:vMerge w:val="continue"/>
            <w:tcBorders>
              <w:top w:val="nil"/>
              <w:left w:val="single" w:color="auto" w:sz="4" w:space="0"/>
              <w:bottom w:val="single" w:color="auto" w:sz="4" w:space="0"/>
              <w:right w:val="single" w:color="auto" w:sz="4" w:space="0"/>
            </w:tcBorders>
            <w:vAlign w:val="center"/>
          </w:tcPr>
          <w:p w14:paraId="1213F91D">
            <w:pPr>
              <w:widowControl/>
              <w:jc w:val="left"/>
              <w:rPr>
                <w:rFonts w:cs="宋体" w:asciiTheme="minorEastAsia" w:hAnsiTheme="minorEastAsia" w:eastAsiaTheme="minorEastAsia"/>
                <w:kern w:val="0"/>
                <w:szCs w:val="21"/>
              </w:rPr>
            </w:pPr>
          </w:p>
        </w:tc>
        <w:tc>
          <w:tcPr>
            <w:tcW w:w="235" w:type="pct"/>
            <w:vMerge w:val="restart"/>
            <w:tcBorders>
              <w:top w:val="nil"/>
              <w:left w:val="single" w:color="auto" w:sz="4" w:space="0"/>
              <w:bottom w:val="single" w:color="auto" w:sz="4" w:space="0"/>
              <w:right w:val="single" w:color="auto" w:sz="4" w:space="0"/>
            </w:tcBorders>
            <w:shd w:val="clear" w:color="auto" w:fill="auto"/>
            <w:vAlign w:val="center"/>
          </w:tcPr>
          <w:p w14:paraId="0EA534A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低压电气</w:t>
            </w:r>
          </w:p>
        </w:tc>
        <w:tc>
          <w:tcPr>
            <w:tcW w:w="624" w:type="pct"/>
            <w:tcBorders>
              <w:top w:val="nil"/>
              <w:left w:val="nil"/>
              <w:bottom w:val="single" w:color="auto" w:sz="4" w:space="0"/>
              <w:right w:val="single" w:color="auto" w:sz="4" w:space="0"/>
            </w:tcBorders>
            <w:shd w:val="clear" w:color="auto" w:fill="auto"/>
            <w:vAlign w:val="center"/>
          </w:tcPr>
          <w:p w14:paraId="0722D724">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空开</w:t>
            </w:r>
          </w:p>
        </w:tc>
        <w:tc>
          <w:tcPr>
            <w:tcW w:w="1330" w:type="pct"/>
            <w:tcBorders>
              <w:top w:val="nil"/>
              <w:left w:val="nil"/>
              <w:bottom w:val="single" w:color="auto" w:sz="4" w:space="0"/>
              <w:right w:val="single" w:color="auto" w:sz="4" w:space="0"/>
            </w:tcBorders>
            <w:shd w:val="clear" w:color="auto" w:fill="auto"/>
            <w:vAlign w:val="center"/>
          </w:tcPr>
          <w:p w14:paraId="7889A48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Schneider（法国）、西门子（德国）、德力西-新纪元系列（中国）</w:t>
            </w:r>
          </w:p>
        </w:tc>
        <w:tc>
          <w:tcPr>
            <w:tcW w:w="1172" w:type="pct"/>
            <w:tcBorders>
              <w:top w:val="nil"/>
              <w:left w:val="nil"/>
              <w:bottom w:val="single" w:color="auto" w:sz="4" w:space="0"/>
              <w:right w:val="single" w:color="auto" w:sz="4" w:space="0"/>
            </w:tcBorders>
            <w:shd w:val="clear" w:color="auto" w:fill="auto"/>
            <w:vAlign w:val="center"/>
          </w:tcPr>
          <w:p w14:paraId="78D7591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正泰（中国）</w:t>
            </w:r>
          </w:p>
        </w:tc>
        <w:tc>
          <w:tcPr>
            <w:tcW w:w="1091" w:type="pct"/>
            <w:tcBorders>
              <w:top w:val="nil"/>
              <w:left w:val="nil"/>
              <w:bottom w:val="single" w:color="auto" w:sz="4" w:space="0"/>
              <w:right w:val="single" w:color="auto" w:sz="4" w:space="0"/>
            </w:tcBorders>
            <w:shd w:val="clear" w:color="auto" w:fill="auto"/>
            <w:vAlign w:val="center"/>
          </w:tcPr>
          <w:p w14:paraId="6B23595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1A561131">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1C40E5A4">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44</w:t>
            </w:r>
          </w:p>
        </w:tc>
        <w:tc>
          <w:tcPr>
            <w:tcW w:w="234" w:type="pct"/>
            <w:vMerge w:val="continue"/>
            <w:tcBorders>
              <w:top w:val="nil"/>
              <w:left w:val="single" w:color="auto" w:sz="4" w:space="0"/>
              <w:bottom w:val="single" w:color="auto" w:sz="4" w:space="0"/>
              <w:right w:val="single" w:color="auto" w:sz="4" w:space="0"/>
            </w:tcBorders>
            <w:vAlign w:val="center"/>
          </w:tcPr>
          <w:p w14:paraId="71D69546">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6A928AF5">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1DD7397B">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塑壳断路器</w:t>
            </w:r>
          </w:p>
        </w:tc>
        <w:tc>
          <w:tcPr>
            <w:tcW w:w="1330" w:type="pct"/>
            <w:tcBorders>
              <w:top w:val="nil"/>
              <w:left w:val="nil"/>
              <w:bottom w:val="single" w:color="auto" w:sz="4" w:space="0"/>
              <w:right w:val="single" w:color="auto" w:sz="4" w:space="0"/>
            </w:tcBorders>
            <w:shd w:val="clear" w:color="auto" w:fill="auto"/>
            <w:vAlign w:val="center"/>
          </w:tcPr>
          <w:p w14:paraId="3D40EAD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Schneider（法国）、西门子（德国）、德力西-新纪元系列（中国）</w:t>
            </w:r>
          </w:p>
        </w:tc>
        <w:tc>
          <w:tcPr>
            <w:tcW w:w="1172" w:type="pct"/>
            <w:tcBorders>
              <w:top w:val="nil"/>
              <w:left w:val="nil"/>
              <w:bottom w:val="single" w:color="auto" w:sz="4" w:space="0"/>
              <w:right w:val="single" w:color="auto" w:sz="4" w:space="0"/>
            </w:tcBorders>
            <w:shd w:val="clear" w:color="auto" w:fill="auto"/>
            <w:vAlign w:val="center"/>
          </w:tcPr>
          <w:p w14:paraId="042EF9D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正泰（中国）</w:t>
            </w:r>
          </w:p>
        </w:tc>
        <w:tc>
          <w:tcPr>
            <w:tcW w:w="1091" w:type="pct"/>
            <w:tcBorders>
              <w:top w:val="nil"/>
              <w:left w:val="nil"/>
              <w:bottom w:val="single" w:color="auto" w:sz="4" w:space="0"/>
              <w:right w:val="single" w:color="auto" w:sz="4" w:space="0"/>
            </w:tcBorders>
            <w:shd w:val="clear" w:color="auto" w:fill="auto"/>
            <w:vAlign w:val="center"/>
          </w:tcPr>
          <w:p w14:paraId="72E5FBE5">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4A018A7A">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13130AE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45</w:t>
            </w:r>
          </w:p>
        </w:tc>
        <w:tc>
          <w:tcPr>
            <w:tcW w:w="234" w:type="pct"/>
            <w:vMerge w:val="continue"/>
            <w:tcBorders>
              <w:top w:val="nil"/>
              <w:left w:val="single" w:color="auto" w:sz="4" w:space="0"/>
              <w:bottom w:val="single" w:color="auto" w:sz="4" w:space="0"/>
              <w:right w:val="single" w:color="auto" w:sz="4" w:space="0"/>
            </w:tcBorders>
            <w:vAlign w:val="center"/>
          </w:tcPr>
          <w:p w14:paraId="6F628F00">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0E793718">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5965C9D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开关电源</w:t>
            </w:r>
          </w:p>
        </w:tc>
        <w:tc>
          <w:tcPr>
            <w:tcW w:w="1330" w:type="pct"/>
            <w:tcBorders>
              <w:top w:val="nil"/>
              <w:left w:val="nil"/>
              <w:bottom w:val="single" w:color="auto" w:sz="4" w:space="0"/>
              <w:right w:val="single" w:color="auto" w:sz="4" w:space="0"/>
            </w:tcBorders>
            <w:shd w:val="clear" w:color="auto" w:fill="auto"/>
            <w:vAlign w:val="center"/>
          </w:tcPr>
          <w:p w14:paraId="0EC45FE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明纬（中国台湾）、西门子（德国）</w:t>
            </w:r>
          </w:p>
        </w:tc>
        <w:tc>
          <w:tcPr>
            <w:tcW w:w="1172" w:type="pct"/>
            <w:tcBorders>
              <w:top w:val="nil"/>
              <w:left w:val="nil"/>
              <w:bottom w:val="single" w:color="auto" w:sz="4" w:space="0"/>
              <w:right w:val="single" w:color="auto" w:sz="4" w:space="0"/>
            </w:tcBorders>
            <w:shd w:val="clear" w:color="auto" w:fill="auto"/>
            <w:vAlign w:val="center"/>
          </w:tcPr>
          <w:p w14:paraId="12F2F736">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艾德克斯(中国台湾)、华德（中国）、正泰（中国）</w:t>
            </w:r>
          </w:p>
        </w:tc>
        <w:tc>
          <w:tcPr>
            <w:tcW w:w="1091" w:type="pct"/>
            <w:tcBorders>
              <w:top w:val="nil"/>
              <w:left w:val="nil"/>
              <w:bottom w:val="single" w:color="auto" w:sz="4" w:space="0"/>
              <w:right w:val="single" w:color="auto" w:sz="4" w:space="0"/>
            </w:tcBorders>
            <w:shd w:val="clear" w:color="auto" w:fill="auto"/>
            <w:vAlign w:val="center"/>
          </w:tcPr>
          <w:p w14:paraId="7FE25627">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39807170">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4C687CD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46</w:t>
            </w:r>
          </w:p>
        </w:tc>
        <w:tc>
          <w:tcPr>
            <w:tcW w:w="234" w:type="pct"/>
            <w:vMerge w:val="continue"/>
            <w:tcBorders>
              <w:top w:val="nil"/>
              <w:left w:val="single" w:color="auto" w:sz="4" w:space="0"/>
              <w:bottom w:val="single" w:color="auto" w:sz="4" w:space="0"/>
              <w:right w:val="single" w:color="auto" w:sz="4" w:space="0"/>
            </w:tcBorders>
            <w:vAlign w:val="center"/>
          </w:tcPr>
          <w:p w14:paraId="4A029D3B">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4158B2D6">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548C0D7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变压器</w:t>
            </w:r>
          </w:p>
        </w:tc>
        <w:tc>
          <w:tcPr>
            <w:tcW w:w="1330" w:type="pct"/>
            <w:tcBorders>
              <w:top w:val="nil"/>
              <w:left w:val="nil"/>
              <w:bottom w:val="single" w:color="auto" w:sz="4" w:space="0"/>
              <w:right w:val="single" w:color="auto" w:sz="4" w:space="0"/>
            </w:tcBorders>
            <w:shd w:val="clear" w:color="auto" w:fill="auto"/>
            <w:vAlign w:val="center"/>
          </w:tcPr>
          <w:p w14:paraId="1021F4A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ABB（瑞士）、Schneider（法国）</w:t>
            </w:r>
          </w:p>
        </w:tc>
        <w:tc>
          <w:tcPr>
            <w:tcW w:w="1172" w:type="pct"/>
            <w:tcBorders>
              <w:top w:val="nil"/>
              <w:left w:val="nil"/>
              <w:bottom w:val="single" w:color="auto" w:sz="4" w:space="0"/>
              <w:right w:val="single" w:color="auto" w:sz="4" w:space="0"/>
            </w:tcBorders>
            <w:shd w:val="clear" w:color="auto" w:fill="auto"/>
            <w:vAlign w:val="center"/>
          </w:tcPr>
          <w:p w14:paraId="1E43850E">
            <w:pPr>
              <w:widowControl/>
              <w:jc w:val="center"/>
              <w:rPr>
                <w:rFonts w:hint="default" w:cs="宋体" w:asciiTheme="minorEastAsia" w:hAnsiTheme="minorEastAsia" w:eastAsiaTheme="minorEastAsia"/>
                <w:kern w:val="0"/>
                <w:szCs w:val="21"/>
                <w:lang w:val="en-US" w:eastAsia="zh-CN"/>
              </w:rPr>
            </w:pPr>
            <w:r>
              <w:rPr>
                <w:rFonts w:hint="eastAsia" w:cs="宋体" w:asciiTheme="minorEastAsia" w:hAnsiTheme="minorEastAsia" w:eastAsiaTheme="minorEastAsia"/>
                <w:kern w:val="0"/>
                <w:szCs w:val="21"/>
              </w:rPr>
              <w:t>TENGEN（中国）</w:t>
            </w:r>
            <w:r>
              <w:rPr>
                <w:rFonts w:hint="eastAsia" w:cs="宋体" w:asciiTheme="minorEastAsia" w:hAnsiTheme="minorEastAsia" w:eastAsiaTheme="minorEastAsia"/>
                <w:kern w:val="0"/>
                <w:szCs w:val="21"/>
                <w:lang w:eastAsia="zh-CN"/>
              </w:rPr>
              <w:t>、</w:t>
            </w:r>
            <w:r>
              <w:rPr>
                <w:rFonts w:hint="eastAsia" w:cs="宋体" w:asciiTheme="minorEastAsia" w:hAnsiTheme="minorEastAsia" w:eastAsiaTheme="minorEastAsia"/>
                <w:kern w:val="0"/>
                <w:szCs w:val="21"/>
                <w:lang w:val="en-US" w:eastAsia="zh-CN"/>
              </w:rPr>
              <w:t>正泰</w:t>
            </w:r>
          </w:p>
        </w:tc>
        <w:tc>
          <w:tcPr>
            <w:tcW w:w="1091" w:type="pct"/>
            <w:tcBorders>
              <w:top w:val="nil"/>
              <w:left w:val="nil"/>
              <w:bottom w:val="single" w:color="auto" w:sz="4" w:space="0"/>
              <w:right w:val="single" w:color="auto" w:sz="4" w:space="0"/>
            </w:tcBorders>
            <w:shd w:val="clear" w:color="auto" w:fill="auto"/>
            <w:vAlign w:val="center"/>
          </w:tcPr>
          <w:p w14:paraId="1C80542B">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553B6924">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5AC58275">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47</w:t>
            </w:r>
          </w:p>
        </w:tc>
        <w:tc>
          <w:tcPr>
            <w:tcW w:w="234" w:type="pct"/>
            <w:vMerge w:val="continue"/>
            <w:tcBorders>
              <w:top w:val="nil"/>
              <w:left w:val="single" w:color="auto" w:sz="4" w:space="0"/>
              <w:bottom w:val="single" w:color="auto" w:sz="4" w:space="0"/>
              <w:right w:val="single" w:color="auto" w:sz="4" w:space="0"/>
            </w:tcBorders>
            <w:vAlign w:val="center"/>
          </w:tcPr>
          <w:p w14:paraId="11FE13FD">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711B7148">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5B707168">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急停开关</w:t>
            </w:r>
          </w:p>
        </w:tc>
        <w:tc>
          <w:tcPr>
            <w:tcW w:w="1330" w:type="pct"/>
            <w:tcBorders>
              <w:top w:val="nil"/>
              <w:left w:val="nil"/>
              <w:bottom w:val="single" w:color="auto" w:sz="4" w:space="0"/>
              <w:right w:val="single" w:color="auto" w:sz="4" w:space="0"/>
            </w:tcBorders>
            <w:shd w:val="clear" w:color="auto" w:fill="auto"/>
            <w:vAlign w:val="center"/>
          </w:tcPr>
          <w:p w14:paraId="26A39F1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Schneider（法国）、西门子（德国）</w:t>
            </w:r>
          </w:p>
        </w:tc>
        <w:tc>
          <w:tcPr>
            <w:tcW w:w="1172" w:type="pct"/>
            <w:tcBorders>
              <w:top w:val="nil"/>
              <w:left w:val="nil"/>
              <w:bottom w:val="single" w:color="auto" w:sz="4" w:space="0"/>
              <w:right w:val="single" w:color="auto" w:sz="4" w:space="0"/>
            </w:tcBorders>
            <w:shd w:val="clear" w:color="auto" w:fill="auto"/>
            <w:vAlign w:val="center"/>
          </w:tcPr>
          <w:p w14:paraId="5BFAB5F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IDEC（日本）</w:t>
            </w:r>
          </w:p>
        </w:tc>
        <w:tc>
          <w:tcPr>
            <w:tcW w:w="1091" w:type="pct"/>
            <w:tcBorders>
              <w:top w:val="nil"/>
              <w:left w:val="nil"/>
              <w:bottom w:val="single" w:color="auto" w:sz="4" w:space="0"/>
              <w:right w:val="single" w:color="auto" w:sz="4" w:space="0"/>
            </w:tcBorders>
            <w:shd w:val="clear" w:color="auto" w:fill="auto"/>
            <w:vAlign w:val="center"/>
          </w:tcPr>
          <w:p w14:paraId="7D83D245">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68F6B5BD">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38CFCE6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48</w:t>
            </w:r>
          </w:p>
        </w:tc>
        <w:tc>
          <w:tcPr>
            <w:tcW w:w="234" w:type="pct"/>
            <w:vMerge w:val="continue"/>
            <w:tcBorders>
              <w:top w:val="nil"/>
              <w:left w:val="single" w:color="auto" w:sz="4" w:space="0"/>
              <w:bottom w:val="single" w:color="auto" w:sz="4" w:space="0"/>
              <w:right w:val="single" w:color="auto" w:sz="4" w:space="0"/>
            </w:tcBorders>
            <w:vAlign w:val="center"/>
          </w:tcPr>
          <w:p w14:paraId="0D33B64E">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545E1251">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3393BAD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接触器</w:t>
            </w:r>
          </w:p>
        </w:tc>
        <w:tc>
          <w:tcPr>
            <w:tcW w:w="1330" w:type="pct"/>
            <w:tcBorders>
              <w:top w:val="nil"/>
              <w:left w:val="nil"/>
              <w:bottom w:val="single" w:color="auto" w:sz="4" w:space="0"/>
              <w:right w:val="single" w:color="auto" w:sz="4" w:space="0"/>
            </w:tcBorders>
            <w:shd w:val="clear" w:color="auto" w:fill="auto"/>
            <w:vAlign w:val="center"/>
          </w:tcPr>
          <w:p w14:paraId="0AD10FCA">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Schneider（法国）、ABB（德国）、德力西-新纪元系列（中国）</w:t>
            </w:r>
          </w:p>
        </w:tc>
        <w:tc>
          <w:tcPr>
            <w:tcW w:w="1172" w:type="pct"/>
            <w:tcBorders>
              <w:top w:val="nil"/>
              <w:left w:val="nil"/>
              <w:bottom w:val="single" w:color="auto" w:sz="4" w:space="0"/>
              <w:right w:val="single" w:color="auto" w:sz="4" w:space="0"/>
            </w:tcBorders>
            <w:shd w:val="clear" w:color="auto" w:fill="auto"/>
            <w:vAlign w:val="center"/>
          </w:tcPr>
          <w:p w14:paraId="56F3F954">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正泰（中国）</w:t>
            </w:r>
          </w:p>
        </w:tc>
        <w:tc>
          <w:tcPr>
            <w:tcW w:w="1091" w:type="pct"/>
            <w:tcBorders>
              <w:top w:val="nil"/>
              <w:left w:val="nil"/>
              <w:bottom w:val="single" w:color="auto" w:sz="4" w:space="0"/>
              <w:right w:val="single" w:color="auto" w:sz="4" w:space="0"/>
            </w:tcBorders>
            <w:shd w:val="clear" w:color="auto" w:fill="auto"/>
            <w:vAlign w:val="center"/>
          </w:tcPr>
          <w:p w14:paraId="5C4BDF68">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5149C036">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1D21E1AB">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49</w:t>
            </w:r>
          </w:p>
        </w:tc>
        <w:tc>
          <w:tcPr>
            <w:tcW w:w="234" w:type="pct"/>
            <w:vMerge w:val="continue"/>
            <w:tcBorders>
              <w:top w:val="nil"/>
              <w:left w:val="single" w:color="auto" w:sz="4" w:space="0"/>
              <w:bottom w:val="single" w:color="auto" w:sz="4" w:space="0"/>
              <w:right w:val="single" w:color="auto" w:sz="4" w:space="0"/>
            </w:tcBorders>
            <w:vAlign w:val="center"/>
          </w:tcPr>
          <w:p w14:paraId="15FD460C">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1852D264">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3BDB389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固态继电器</w:t>
            </w:r>
          </w:p>
        </w:tc>
        <w:tc>
          <w:tcPr>
            <w:tcW w:w="1330" w:type="pct"/>
            <w:tcBorders>
              <w:top w:val="nil"/>
              <w:left w:val="nil"/>
              <w:bottom w:val="single" w:color="auto" w:sz="4" w:space="0"/>
              <w:right w:val="single" w:color="auto" w:sz="4" w:space="0"/>
            </w:tcBorders>
            <w:shd w:val="clear" w:color="auto" w:fill="auto"/>
            <w:vAlign w:val="center"/>
          </w:tcPr>
          <w:p w14:paraId="17A0331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佳乐（瑞士）、OMRON（日本）</w:t>
            </w:r>
          </w:p>
        </w:tc>
        <w:tc>
          <w:tcPr>
            <w:tcW w:w="1172" w:type="pct"/>
            <w:tcBorders>
              <w:top w:val="nil"/>
              <w:left w:val="nil"/>
              <w:bottom w:val="single" w:color="auto" w:sz="4" w:space="0"/>
              <w:right w:val="single" w:color="auto" w:sz="4" w:space="0"/>
            </w:tcBorders>
            <w:shd w:val="clear" w:color="auto" w:fill="auto"/>
            <w:vAlign w:val="center"/>
          </w:tcPr>
          <w:p w14:paraId="47EBDD32">
            <w:pPr>
              <w:widowControl/>
              <w:jc w:val="center"/>
              <w:rPr>
                <w:rFonts w:cs="宋体" w:asciiTheme="minorEastAsia" w:hAnsiTheme="minorEastAsia" w:eastAsiaTheme="minorEastAsia"/>
                <w:kern w:val="0"/>
                <w:szCs w:val="21"/>
              </w:rPr>
            </w:pPr>
          </w:p>
        </w:tc>
        <w:tc>
          <w:tcPr>
            <w:tcW w:w="1091" w:type="pct"/>
            <w:tcBorders>
              <w:top w:val="nil"/>
              <w:left w:val="nil"/>
              <w:bottom w:val="single" w:color="auto" w:sz="4" w:space="0"/>
              <w:right w:val="single" w:color="auto" w:sz="4" w:space="0"/>
            </w:tcBorders>
            <w:shd w:val="clear" w:color="auto" w:fill="auto"/>
            <w:vAlign w:val="center"/>
          </w:tcPr>
          <w:p w14:paraId="2288DF0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5567E687">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1DEDE61B">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50</w:t>
            </w:r>
          </w:p>
        </w:tc>
        <w:tc>
          <w:tcPr>
            <w:tcW w:w="234" w:type="pct"/>
            <w:vMerge w:val="continue"/>
            <w:tcBorders>
              <w:top w:val="nil"/>
              <w:left w:val="single" w:color="auto" w:sz="4" w:space="0"/>
              <w:bottom w:val="single" w:color="auto" w:sz="4" w:space="0"/>
              <w:right w:val="single" w:color="auto" w:sz="4" w:space="0"/>
            </w:tcBorders>
            <w:vAlign w:val="center"/>
          </w:tcPr>
          <w:p w14:paraId="1C160D00">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451647FC">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267D983B">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继电器</w:t>
            </w:r>
          </w:p>
        </w:tc>
        <w:tc>
          <w:tcPr>
            <w:tcW w:w="1330" w:type="pct"/>
            <w:tcBorders>
              <w:top w:val="nil"/>
              <w:left w:val="nil"/>
              <w:bottom w:val="single" w:color="auto" w:sz="4" w:space="0"/>
              <w:right w:val="single" w:color="auto" w:sz="4" w:space="0"/>
            </w:tcBorders>
            <w:shd w:val="clear" w:color="auto" w:fill="auto"/>
            <w:vAlign w:val="center"/>
          </w:tcPr>
          <w:p w14:paraId="6318659A">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Schneider（法国）、OMRON（日本）</w:t>
            </w:r>
          </w:p>
        </w:tc>
        <w:tc>
          <w:tcPr>
            <w:tcW w:w="1172" w:type="pct"/>
            <w:tcBorders>
              <w:top w:val="nil"/>
              <w:left w:val="nil"/>
              <w:bottom w:val="single" w:color="auto" w:sz="4" w:space="0"/>
              <w:right w:val="single" w:color="auto" w:sz="4" w:space="0"/>
            </w:tcBorders>
            <w:shd w:val="clear" w:color="auto" w:fill="auto"/>
            <w:vAlign w:val="center"/>
          </w:tcPr>
          <w:p w14:paraId="1CBF01F6">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正泰（中国）</w:t>
            </w:r>
          </w:p>
        </w:tc>
        <w:tc>
          <w:tcPr>
            <w:tcW w:w="1091" w:type="pct"/>
            <w:tcBorders>
              <w:top w:val="nil"/>
              <w:left w:val="nil"/>
              <w:bottom w:val="single" w:color="auto" w:sz="4" w:space="0"/>
              <w:right w:val="single" w:color="auto" w:sz="4" w:space="0"/>
            </w:tcBorders>
            <w:shd w:val="clear" w:color="auto" w:fill="auto"/>
            <w:vAlign w:val="center"/>
          </w:tcPr>
          <w:p w14:paraId="6E17EE15">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705DEAB1">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666B384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51</w:t>
            </w:r>
          </w:p>
        </w:tc>
        <w:tc>
          <w:tcPr>
            <w:tcW w:w="234" w:type="pct"/>
            <w:vMerge w:val="continue"/>
            <w:tcBorders>
              <w:top w:val="nil"/>
              <w:left w:val="single" w:color="auto" w:sz="4" w:space="0"/>
              <w:bottom w:val="single" w:color="auto" w:sz="4" w:space="0"/>
              <w:right w:val="single" w:color="auto" w:sz="4" w:space="0"/>
            </w:tcBorders>
            <w:vAlign w:val="center"/>
          </w:tcPr>
          <w:p w14:paraId="7F76DC45">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2B7BD70B">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7BF0412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xml:space="preserve">变频器（电芯/模组/PACK） </w:t>
            </w:r>
          </w:p>
        </w:tc>
        <w:tc>
          <w:tcPr>
            <w:tcW w:w="1330" w:type="pct"/>
            <w:tcBorders>
              <w:top w:val="nil"/>
              <w:left w:val="nil"/>
              <w:bottom w:val="single" w:color="auto" w:sz="4" w:space="0"/>
              <w:right w:val="single" w:color="auto" w:sz="4" w:space="0"/>
            </w:tcBorders>
            <w:shd w:val="clear" w:color="auto" w:fill="auto"/>
            <w:vAlign w:val="center"/>
          </w:tcPr>
          <w:p w14:paraId="24A96F6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西门子（德国）、Schneider（法国）</w:t>
            </w:r>
          </w:p>
        </w:tc>
        <w:tc>
          <w:tcPr>
            <w:tcW w:w="1172" w:type="pct"/>
            <w:tcBorders>
              <w:top w:val="nil"/>
              <w:left w:val="nil"/>
              <w:bottom w:val="single" w:color="auto" w:sz="4" w:space="0"/>
              <w:right w:val="single" w:color="auto" w:sz="4" w:space="0"/>
            </w:tcBorders>
            <w:shd w:val="clear" w:color="auto" w:fill="auto"/>
            <w:vAlign w:val="center"/>
          </w:tcPr>
          <w:p w14:paraId="4E0E53A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台达（中国台湾）、汇川（中国）、三菱（日本）</w:t>
            </w:r>
          </w:p>
        </w:tc>
        <w:tc>
          <w:tcPr>
            <w:tcW w:w="1091" w:type="pct"/>
            <w:tcBorders>
              <w:top w:val="nil"/>
              <w:left w:val="nil"/>
              <w:bottom w:val="single" w:color="auto" w:sz="4" w:space="0"/>
              <w:right w:val="single" w:color="auto" w:sz="4" w:space="0"/>
            </w:tcBorders>
            <w:shd w:val="clear" w:color="auto" w:fill="auto"/>
            <w:vAlign w:val="center"/>
          </w:tcPr>
          <w:p w14:paraId="767D1D5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100007E5">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7205954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52</w:t>
            </w:r>
          </w:p>
        </w:tc>
        <w:tc>
          <w:tcPr>
            <w:tcW w:w="234" w:type="pct"/>
            <w:vMerge w:val="continue"/>
            <w:tcBorders>
              <w:top w:val="nil"/>
              <w:left w:val="single" w:color="auto" w:sz="4" w:space="0"/>
              <w:bottom w:val="single" w:color="auto" w:sz="4" w:space="0"/>
              <w:right w:val="single" w:color="auto" w:sz="4" w:space="0"/>
            </w:tcBorders>
            <w:vAlign w:val="center"/>
          </w:tcPr>
          <w:p w14:paraId="3F7805E1">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2063DEA3">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2AD68224">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变频器（电极段）</w:t>
            </w:r>
          </w:p>
        </w:tc>
        <w:tc>
          <w:tcPr>
            <w:tcW w:w="1330" w:type="pct"/>
            <w:tcBorders>
              <w:top w:val="nil"/>
              <w:left w:val="nil"/>
              <w:bottom w:val="single" w:color="auto" w:sz="4" w:space="0"/>
              <w:right w:val="single" w:color="auto" w:sz="4" w:space="0"/>
            </w:tcBorders>
            <w:shd w:val="clear" w:color="auto" w:fill="auto"/>
            <w:vAlign w:val="center"/>
          </w:tcPr>
          <w:p w14:paraId="41AE7C08">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西门子（德国）、Schneider（法国）、ABB（瑞士）</w:t>
            </w:r>
          </w:p>
        </w:tc>
        <w:tc>
          <w:tcPr>
            <w:tcW w:w="1172" w:type="pct"/>
            <w:tcBorders>
              <w:top w:val="nil"/>
              <w:left w:val="nil"/>
              <w:bottom w:val="single" w:color="auto" w:sz="4" w:space="0"/>
              <w:right w:val="single" w:color="auto" w:sz="4" w:space="0"/>
            </w:tcBorders>
            <w:shd w:val="clear" w:color="auto" w:fill="auto"/>
            <w:vAlign w:val="center"/>
          </w:tcPr>
          <w:p w14:paraId="19F0EB11">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c>
          <w:tcPr>
            <w:tcW w:w="1091" w:type="pct"/>
            <w:tcBorders>
              <w:top w:val="nil"/>
              <w:left w:val="nil"/>
              <w:bottom w:val="single" w:color="auto" w:sz="4" w:space="0"/>
              <w:right w:val="single" w:color="auto" w:sz="4" w:space="0"/>
            </w:tcBorders>
            <w:shd w:val="clear" w:color="auto" w:fill="auto"/>
            <w:vAlign w:val="center"/>
          </w:tcPr>
          <w:p w14:paraId="1ED2D7EB">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5E6945FC">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3D3981D8">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53</w:t>
            </w:r>
          </w:p>
        </w:tc>
        <w:tc>
          <w:tcPr>
            <w:tcW w:w="234" w:type="pct"/>
            <w:vMerge w:val="continue"/>
            <w:tcBorders>
              <w:top w:val="nil"/>
              <w:left w:val="single" w:color="auto" w:sz="4" w:space="0"/>
              <w:bottom w:val="single" w:color="auto" w:sz="4" w:space="0"/>
              <w:right w:val="single" w:color="auto" w:sz="4" w:space="0"/>
            </w:tcBorders>
            <w:vAlign w:val="center"/>
          </w:tcPr>
          <w:p w14:paraId="447CE3B4">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683D8A87">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6B533BD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滤波器</w:t>
            </w:r>
          </w:p>
        </w:tc>
        <w:tc>
          <w:tcPr>
            <w:tcW w:w="1330" w:type="pct"/>
            <w:tcBorders>
              <w:top w:val="nil"/>
              <w:left w:val="nil"/>
              <w:bottom w:val="single" w:color="auto" w:sz="4" w:space="0"/>
              <w:right w:val="single" w:color="auto" w:sz="4" w:space="0"/>
            </w:tcBorders>
            <w:shd w:val="clear" w:color="auto" w:fill="auto"/>
            <w:vAlign w:val="center"/>
          </w:tcPr>
          <w:p w14:paraId="0F8C1996">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Schneider（法国）、TDK（日本）、西门子（德国）</w:t>
            </w:r>
          </w:p>
        </w:tc>
        <w:tc>
          <w:tcPr>
            <w:tcW w:w="1172" w:type="pct"/>
            <w:tcBorders>
              <w:top w:val="nil"/>
              <w:left w:val="nil"/>
              <w:bottom w:val="single" w:color="auto" w:sz="4" w:space="0"/>
              <w:right w:val="single" w:color="auto" w:sz="4" w:space="0"/>
            </w:tcBorders>
            <w:shd w:val="clear" w:color="auto" w:fill="auto"/>
            <w:vAlign w:val="center"/>
          </w:tcPr>
          <w:p w14:paraId="6817A21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上海上恒（中国）</w:t>
            </w:r>
          </w:p>
        </w:tc>
        <w:tc>
          <w:tcPr>
            <w:tcW w:w="1091" w:type="pct"/>
            <w:tcBorders>
              <w:top w:val="nil"/>
              <w:left w:val="nil"/>
              <w:bottom w:val="single" w:color="auto" w:sz="4" w:space="0"/>
              <w:right w:val="single" w:color="auto" w:sz="4" w:space="0"/>
            </w:tcBorders>
            <w:shd w:val="clear" w:color="auto" w:fill="auto"/>
            <w:vAlign w:val="center"/>
          </w:tcPr>
          <w:p w14:paraId="5A60B01B">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168398C9">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29F9182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54</w:t>
            </w:r>
          </w:p>
        </w:tc>
        <w:tc>
          <w:tcPr>
            <w:tcW w:w="234" w:type="pct"/>
            <w:vMerge w:val="continue"/>
            <w:tcBorders>
              <w:top w:val="nil"/>
              <w:left w:val="single" w:color="auto" w:sz="4" w:space="0"/>
              <w:bottom w:val="single" w:color="auto" w:sz="4" w:space="0"/>
              <w:right w:val="single" w:color="auto" w:sz="4" w:space="0"/>
            </w:tcBorders>
            <w:vAlign w:val="center"/>
          </w:tcPr>
          <w:p w14:paraId="250C065C">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4EA33A4A">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6351A0A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以太网交换机（工业级）</w:t>
            </w:r>
          </w:p>
        </w:tc>
        <w:tc>
          <w:tcPr>
            <w:tcW w:w="1330" w:type="pct"/>
            <w:tcBorders>
              <w:top w:val="nil"/>
              <w:left w:val="nil"/>
              <w:bottom w:val="single" w:color="auto" w:sz="4" w:space="0"/>
              <w:right w:val="single" w:color="auto" w:sz="4" w:space="0"/>
            </w:tcBorders>
            <w:shd w:val="clear" w:color="auto" w:fill="auto"/>
            <w:vAlign w:val="center"/>
          </w:tcPr>
          <w:p w14:paraId="1ACE7B4A">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西门子（德国）、moxa（中国台湾）</w:t>
            </w:r>
          </w:p>
        </w:tc>
        <w:tc>
          <w:tcPr>
            <w:tcW w:w="1172" w:type="pct"/>
            <w:tcBorders>
              <w:top w:val="nil"/>
              <w:left w:val="nil"/>
              <w:bottom w:val="single" w:color="auto" w:sz="4" w:space="0"/>
              <w:right w:val="single" w:color="auto" w:sz="4" w:space="0"/>
            </w:tcBorders>
            <w:shd w:val="clear" w:color="auto" w:fill="auto"/>
            <w:vAlign w:val="center"/>
          </w:tcPr>
          <w:p w14:paraId="6BACBA63">
            <w:pPr>
              <w:widowControl/>
              <w:jc w:val="center"/>
              <w:rPr>
                <w:rFonts w:hint="default" w:cs="宋体" w:asciiTheme="minorEastAsia" w:hAnsiTheme="minorEastAsia" w:eastAsiaTheme="minorEastAsia"/>
                <w:kern w:val="0"/>
                <w:szCs w:val="21"/>
                <w:lang w:val="en-US" w:eastAsia="zh-CN"/>
              </w:rPr>
            </w:pPr>
            <w:r>
              <w:rPr>
                <w:rFonts w:hint="eastAsia" w:cs="宋体" w:asciiTheme="minorEastAsia" w:hAnsiTheme="minorEastAsia" w:eastAsiaTheme="minorEastAsia"/>
                <w:kern w:val="0"/>
                <w:szCs w:val="21"/>
              </w:rPr>
              <w:t>华为（中国）、H3C（中国）</w:t>
            </w:r>
            <w:r>
              <w:rPr>
                <w:rFonts w:hint="eastAsia" w:cs="宋体" w:asciiTheme="minorEastAsia" w:hAnsiTheme="minorEastAsia" w:eastAsiaTheme="minorEastAsia"/>
                <w:kern w:val="0"/>
                <w:szCs w:val="21"/>
                <w:lang w:eastAsia="zh-CN"/>
              </w:rPr>
              <w:t>、</w:t>
            </w:r>
            <w:r>
              <w:rPr>
                <w:rFonts w:hint="eastAsia" w:cs="宋体" w:asciiTheme="minorEastAsia" w:hAnsiTheme="minorEastAsia" w:eastAsiaTheme="minorEastAsia"/>
                <w:kern w:val="0"/>
                <w:szCs w:val="21"/>
                <w:lang w:val="en-US" w:eastAsia="zh-CN"/>
              </w:rPr>
              <w:t>宇泰</w:t>
            </w:r>
          </w:p>
        </w:tc>
        <w:tc>
          <w:tcPr>
            <w:tcW w:w="1091" w:type="pct"/>
            <w:tcBorders>
              <w:top w:val="nil"/>
              <w:left w:val="nil"/>
              <w:bottom w:val="single" w:color="auto" w:sz="4" w:space="0"/>
              <w:right w:val="single" w:color="auto" w:sz="4" w:space="0"/>
            </w:tcBorders>
            <w:shd w:val="clear" w:color="auto" w:fill="auto"/>
            <w:vAlign w:val="center"/>
          </w:tcPr>
          <w:p w14:paraId="5A983C0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21ECFAEE">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7A9C767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55</w:t>
            </w:r>
          </w:p>
        </w:tc>
        <w:tc>
          <w:tcPr>
            <w:tcW w:w="234" w:type="pct"/>
            <w:vMerge w:val="continue"/>
            <w:tcBorders>
              <w:top w:val="nil"/>
              <w:left w:val="single" w:color="auto" w:sz="4" w:space="0"/>
              <w:bottom w:val="single" w:color="auto" w:sz="4" w:space="0"/>
              <w:right w:val="single" w:color="auto" w:sz="4" w:space="0"/>
            </w:tcBorders>
            <w:vAlign w:val="center"/>
          </w:tcPr>
          <w:p w14:paraId="30C962AB">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205BB6F9">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274EFE26">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按钮/指示灯</w:t>
            </w:r>
          </w:p>
        </w:tc>
        <w:tc>
          <w:tcPr>
            <w:tcW w:w="1330" w:type="pct"/>
            <w:tcBorders>
              <w:top w:val="nil"/>
              <w:left w:val="nil"/>
              <w:bottom w:val="single" w:color="auto" w:sz="4" w:space="0"/>
              <w:right w:val="single" w:color="auto" w:sz="4" w:space="0"/>
            </w:tcBorders>
            <w:shd w:val="clear" w:color="auto" w:fill="auto"/>
            <w:vAlign w:val="center"/>
          </w:tcPr>
          <w:p w14:paraId="438E814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OMRON（日本）、Schneider（法国）</w:t>
            </w:r>
          </w:p>
        </w:tc>
        <w:tc>
          <w:tcPr>
            <w:tcW w:w="1172" w:type="pct"/>
            <w:tcBorders>
              <w:top w:val="nil"/>
              <w:left w:val="nil"/>
              <w:bottom w:val="single" w:color="auto" w:sz="4" w:space="0"/>
              <w:right w:val="single" w:color="auto" w:sz="4" w:space="0"/>
            </w:tcBorders>
            <w:shd w:val="clear" w:color="auto" w:fill="auto"/>
            <w:vAlign w:val="center"/>
          </w:tcPr>
          <w:p w14:paraId="0CC4BD1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和泉（日本）、德力西（中国）、正泰（中国）</w:t>
            </w:r>
          </w:p>
        </w:tc>
        <w:tc>
          <w:tcPr>
            <w:tcW w:w="1091" w:type="pct"/>
            <w:tcBorders>
              <w:top w:val="nil"/>
              <w:left w:val="nil"/>
              <w:bottom w:val="single" w:color="auto" w:sz="4" w:space="0"/>
              <w:right w:val="single" w:color="auto" w:sz="4" w:space="0"/>
            </w:tcBorders>
            <w:shd w:val="clear" w:color="auto" w:fill="auto"/>
            <w:vAlign w:val="center"/>
          </w:tcPr>
          <w:p w14:paraId="3EEFC3D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5AAB24E4">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473F1E4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56</w:t>
            </w:r>
          </w:p>
        </w:tc>
        <w:tc>
          <w:tcPr>
            <w:tcW w:w="234" w:type="pct"/>
            <w:vMerge w:val="continue"/>
            <w:tcBorders>
              <w:top w:val="nil"/>
              <w:left w:val="single" w:color="auto" w:sz="4" w:space="0"/>
              <w:bottom w:val="single" w:color="auto" w:sz="4" w:space="0"/>
              <w:right w:val="single" w:color="auto" w:sz="4" w:space="0"/>
            </w:tcBorders>
            <w:vAlign w:val="center"/>
          </w:tcPr>
          <w:p w14:paraId="2C049A01">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408CA456">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1B2A2E9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扫码枪（固定式）</w:t>
            </w:r>
          </w:p>
        </w:tc>
        <w:tc>
          <w:tcPr>
            <w:tcW w:w="1330" w:type="pct"/>
            <w:tcBorders>
              <w:top w:val="nil"/>
              <w:left w:val="nil"/>
              <w:bottom w:val="single" w:color="auto" w:sz="4" w:space="0"/>
              <w:right w:val="single" w:color="auto" w:sz="4" w:space="0"/>
            </w:tcBorders>
            <w:shd w:val="clear" w:color="auto" w:fill="auto"/>
            <w:vAlign w:val="center"/>
          </w:tcPr>
          <w:p w14:paraId="46A0C85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KEYENCE（日本)</w:t>
            </w:r>
          </w:p>
        </w:tc>
        <w:tc>
          <w:tcPr>
            <w:tcW w:w="1172" w:type="pct"/>
            <w:tcBorders>
              <w:top w:val="nil"/>
              <w:left w:val="nil"/>
              <w:bottom w:val="single" w:color="auto" w:sz="4" w:space="0"/>
              <w:right w:val="single" w:color="auto" w:sz="4" w:space="0"/>
            </w:tcBorders>
            <w:shd w:val="clear" w:color="auto" w:fill="auto"/>
            <w:vAlign w:val="center"/>
          </w:tcPr>
          <w:p w14:paraId="2587D9E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康耐视（美国）、海康（中国）</w:t>
            </w:r>
          </w:p>
        </w:tc>
        <w:tc>
          <w:tcPr>
            <w:tcW w:w="1091" w:type="pct"/>
            <w:tcBorders>
              <w:top w:val="nil"/>
              <w:left w:val="nil"/>
              <w:bottom w:val="single" w:color="auto" w:sz="4" w:space="0"/>
              <w:right w:val="single" w:color="auto" w:sz="4" w:space="0"/>
            </w:tcBorders>
            <w:shd w:val="clear" w:color="auto" w:fill="auto"/>
            <w:vAlign w:val="center"/>
          </w:tcPr>
          <w:p w14:paraId="3CB7FB40">
            <w:pPr>
              <w:widowControl/>
              <w:jc w:val="left"/>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托盘扫码SR710/MV-DBA16E-MIN/DMR262QX-KIT及以上，</w:t>
            </w:r>
          </w:p>
          <w:p w14:paraId="63B970FC">
            <w:pPr>
              <w:widowControl/>
              <w:jc w:val="left"/>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产品扫码SR1000/MV-DBA16E/DMR-280X-KIT及以上，</w:t>
            </w:r>
          </w:p>
          <w:p w14:paraId="55A614C7">
            <w:pPr>
              <w:widowControl/>
              <w:jc w:val="left"/>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多码读取SR2000/MV-DBA50H/DMR-374X-KIT及以上</w:t>
            </w:r>
          </w:p>
        </w:tc>
      </w:tr>
      <w:tr w14:paraId="5A7F6224">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0C9EFA25">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57</w:t>
            </w:r>
          </w:p>
        </w:tc>
        <w:tc>
          <w:tcPr>
            <w:tcW w:w="234" w:type="pct"/>
            <w:vMerge w:val="continue"/>
            <w:tcBorders>
              <w:top w:val="nil"/>
              <w:left w:val="single" w:color="auto" w:sz="4" w:space="0"/>
              <w:bottom w:val="single" w:color="auto" w:sz="4" w:space="0"/>
              <w:right w:val="single" w:color="auto" w:sz="4" w:space="0"/>
            </w:tcBorders>
            <w:vAlign w:val="center"/>
          </w:tcPr>
          <w:p w14:paraId="2C1983CC">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44C059A8">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4106D92A">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扫码枪（手持式）</w:t>
            </w:r>
          </w:p>
        </w:tc>
        <w:tc>
          <w:tcPr>
            <w:tcW w:w="1330" w:type="pct"/>
            <w:tcBorders>
              <w:top w:val="nil"/>
              <w:left w:val="nil"/>
              <w:bottom w:val="single" w:color="auto" w:sz="4" w:space="0"/>
              <w:right w:val="single" w:color="auto" w:sz="4" w:space="0"/>
            </w:tcBorders>
            <w:shd w:val="clear" w:color="auto" w:fill="auto"/>
            <w:vAlign w:val="center"/>
          </w:tcPr>
          <w:p w14:paraId="13185DCB">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霍尼韦尔（美国）、KEYENCE（日本）</w:t>
            </w:r>
          </w:p>
        </w:tc>
        <w:tc>
          <w:tcPr>
            <w:tcW w:w="1172" w:type="pct"/>
            <w:tcBorders>
              <w:top w:val="nil"/>
              <w:left w:val="nil"/>
              <w:bottom w:val="single" w:color="auto" w:sz="4" w:space="0"/>
              <w:right w:val="single" w:color="auto" w:sz="4" w:space="0"/>
            </w:tcBorders>
            <w:shd w:val="clear" w:color="auto" w:fill="auto"/>
            <w:vAlign w:val="center"/>
          </w:tcPr>
          <w:p w14:paraId="16DFACF8">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海康（中国）</w:t>
            </w:r>
          </w:p>
        </w:tc>
        <w:tc>
          <w:tcPr>
            <w:tcW w:w="1091" w:type="pct"/>
            <w:tcBorders>
              <w:top w:val="nil"/>
              <w:left w:val="nil"/>
              <w:bottom w:val="single" w:color="auto" w:sz="4" w:space="0"/>
              <w:right w:val="single" w:color="auto" w:sz="4" w:space="0"/>
            </w:tcBorders>
            <w:shd w:val="clear" w:color="auto" w:fill="auto"/>
            <w:vAlign w:val="center"/>
          </w:tcPr>
          <w:p w14:paraId="74382564">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082A6551">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0CF24EA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58</w:t>
            </w:r>
          </w:p>
        </w:tc>
        <w:tc>
          <w:tcPr>
            <w:tcW w:w="234" w:type="pct"/>
            <w:vMerge w:val="continue"/>
            <w:tcBorders>
              <w:top w:val="nil"/>
              <w:left w:val="single" w:color="auto" w:sz="4" w:space="0"/>
              <w:bottom w:val="single" w:color="auto" w:sz="4" w:space="0"/>
              <w:right w:val="single" w:color="auto" w:sz="4" w:space="0"/>
            </w:tcBorders>
            <w:vAlign w:val="center"/>
          </w:tcPr>
          <w:p w14:paraId="4776D524">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6E35A0BC">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4E9E144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UPS 电源</w:t>
            </w:r>
          </w:p>
        </w:tc>
        <w:tc>
          <w:tcPr>
            <w:tcW w:w="1330" w:type="pct"/>
            <w:tcBorders>
              <w:top w:val="nil"/>
              <w:left w:val="nil"/>
              <w:bottom w:val="single" w:color="auto" w:sz="4" w:space="0"/>
              <w:right w:val="single" w:color="auto" w:sz="4" w:space="0"/>
            </w:tcBorders>
            <w:shd w:val="clear" w:color="auto" w:fill="auto"/>
            <w:vAlign w:val="center"/>
          </w:tcPr>
          <w:p w14:paraId="27ECA486">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Schneider（法国）</w:t>
            </w:r>
          </w:p>
        </w:tc>
        <w:tc>
          <w:tcPr>
            <w:tcW w:w="1172" w:type="pct"/>
            <w:tcBorders>
              <w:top w:val="nil"/>
              <w:left w:val="nil"/>
              <w:bottom w:val="single" w:color="auto" w:sz="4" w:space="0"/>
              <w:right w:val="single" w:color="auto" w:sz="4" w:space="0"/>
            </w:tcBorders>
            <w:shd w:val="clear" w:color="auto" w:fill="auto"/>
            <w:vAlign w:val="center"/>
          </w:tcPr>
          <w:p w14:paraId="09ABD34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SANTAK（中国）</w:t>
            </w:r>
          </w:p>
        </w:tc>
        <w:tc>
          <w:tcPr>
            <w:tcW w:w="1091" w:type="pct"/>
            <w:tcBorders>
              <w:top w:val="nil"/>
              <w:left w:val="nil"/>
              <w:bottom w:val="single" w:color="auto" w:sz="4" w:space="0"/>
              <w:right w:val="single" w:color="auto" w:sz="4" w:space="0"/>
            </w:tcBorders>
            <w:shd w:val="clear" w:color="auto" w:fill="auto"/>
            <w:vAlign w:val="center"/>
          </w:tcPr>
          <w:p w14:paraId="4A1583A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6B3E645E">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38099A18">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59</w:t>
            </w:r>
          </w:p>
        </w:tc>
        <w:tc>
          <w:tcPr>
            <w:tcW w:w="234" w:type="pct"/>
            <w:vMerge w:val="continue"/>
            <w:tcBorders>
              <w:top w:val="nil"/>
              <w:left w:val="single" w:color="auto" w:sz="4" w:space="0"/>
              <w:bottom w:val="single" w:color="auto" w:sz="4" w:space="0"/>
              <w:right w:val="single" w:color="auto" w:sz="4" w:space="0"/>
            </w:tcBorders>
            <w:vAlign w:val="center"/>
          </w:tcPr>
          <w:p w14:paraId="01E01AA7">
            <w:pPr>
              <w:widowControl/>
              <w:jc w:val="left"/>
              <w:rPr>
                <w:rFonts w:cs="宋体" w:asciiTheme="minorEastAsia" w:hAnsiTheme="minorEastAsia" w:eastAsiaTheme="minorEastAsia"/>
                <w:kern w:val="0"/>
                <w:szCs w:val="21"/>
              </w:rPr>
            </w:pPr>
          </w:p>
        </w:tc>
        <w:tc>
          <w:tcPr>
            <w:tcW w:w="235" w:type="pct"/>
            <w:vMerge w:val="restart"/>
            <w:tcBorders>
              <w:top w:val="nil"/>
              <w:left w:val="single" w:color="auto" w:sz="4" w:space="0"/>
              <w:bottom w:val="single" w:color="auto" w:sz="4" w:space="0"/>
              <w:right w:val="single" w:color="auto" w:sz="4" w:space="0"/>
            </w:tcBorders>
            <w:shd w:val="clear" w:color="auto" w:fill="auto"/>
            <w:vAlign w:val="center"/>
          </w:tcPr>
          <w:p w14:paraId="73FCF55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安全</w:t>
            </w:r>
          </w:p>
        </w:tc>
        <w:tc>
          <w:tcPr>
            <w:tcW w:w="624" w:type="pct"/>
            <w:tcBorders>
              <w:top w:val="nil"/>
              <w:left w:val="nil"/>
              <w:bottom w:val="single" w:color="auto" w:sz="4" w:space="0"/>
              <w:right w:val="single" w:color="auto" w:sz="4" w:space="0"/>
            </w:tcBorders>
            <w:shd w:val="clear" w:color="auto" w:fill="auto"/>
            <w:vAlign w:val="center"/>
          </w:tcPr>
          <w:p w14:paraId="093130FB">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安全光栅</w:t>
            </w:r>
          </w:p>
        </w:tc>
        <w:tc>
          <w:tcPr>
            <w:tcW w:w="1330" w:type="pct"/>
            <w:tcBorders>
              <w:top w:val="nil"/>
              <w:left w:val="nil"/>
              <w:bottom w:val="single" w:color="auto" w:sz="4" w:space="0"/>
              <w:right w:val="single" w:color="auto" w:sz="4" w:space="0"/>
            </w:tcBorders>
            <w:shd w:val="clear" w:color="auto" w:fill="auto"/>
            <w:vAlign w:val="center"/>
          </w:tcPr>
          <w:p w14:paraId="688ED00B">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SICK（德国）、KEYENCE（日本）、</w:t>
            </w:r>
          </w:p>
          <w:p w14:paraId="12159CA8">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OMRON（日本）、邦纳（美国）</w:t>
            </w:r>
          </w:p>
        </w:tc>
        <w:tc>
          <w:tcPr>
            <w:tcW w:w="1172" w:type="pct"/>
            <w:tcBorders>
              <w:top w:val="nil"/>
              <w:left w:val="nil"/>
              <w:bottom w:val="single" w:color="auto" w:sz="4" w:space="0"/>
              <w:right w:val="single" w:color="auto" w:sz="4" w:space="0"/>
            </w:tcBorders>
            <w:shd w:val="clear" w:color="auto" w:fill="auto"/>
            <w:vAlign w:val="center"/>
          </w:tcPr>
          <w:p w14:paraId="4D9E0A3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湾测（中国）</w:t>
            </w:r>
          </w:p>
        </w:tc>
        <w:tc>
          <w:tcPr>
            <w:tcW w:w="1091" w:type="pct"/>
            <w:tcBorders>
              <w:top w:val="nil"/>
              <w:left w:val="nil"/>
              <w:bottom w:val="single" w:color="auto" w:sz="4" w:space="0"/>
              <w:right w:val="single" w:color="auto" w:sz="4" w:space="0"/>
            </w:tcBorders>
            <w:shd w:val="clear" w:color="auto" w:fill="auto"/>
            <w:vAlign w:val="center"/>
          </w:tcPr>
          <w:p w14:paraId="2C9B76F1">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安全等级PL e,Type 4</w:t>
            </w:r>
          </w:p>
        </w:tc>
      </w:tr>
      <w:tr w14:paraId="2805A3AB">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35DB09B8">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60</w:t>
            </w:r>
          </w:p>
        </w:tc>
        <w:tc>
          <w:tcPr>
            <w:tcW w:w="234" w:type="pct"/>
            <w:vMerge w:val="continue"/>
            <w:tcBorders>
              <w:top w:val="nil"/>
              <w:left w:val="single" w:color="auto" w:sz="4" w:space="0"/>
              <w:bottom w:val="single" w:color="auto" w:sz="4" w:space="0"/>
              <w:right w:val="single" w:color="auto" w:sz="4" w:space="0"/>
            </w:tcBorders>
            <w:vAlign w:val="center"/>
          </w:tcPr>
          <w:p w14:paraId="635F06A8">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696CE15B">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11A6F13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安全继电器</w:t>
            </w:r>
          </w:p>
        </w:tc>
        <w:tc>
          <w:tcPr>
            <w:tcW w:w="1330" w:type="pct"/>
            <w:tcBorders>
              <w:top w:val="nil"/>
              <w:left w:val="nil"/>
              <w:bottom w:val="single" w:color="auto" w:sz="4" w:space="0"/>
              <w:right w:val="single" w:color="auto" w:sz="4" w:space="0"/>
            </w:tcBorders>
            <w:shd w:val="clear" w:color="auto" w:fill="auto"/>
            <w:vAlign w:val="center"/>
          </w:tcPr>
          <w:p w14:paraId="6ADC860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Pilz（德国）、OMRON（日本）、邦纳（美国）</w:t>
            </w:r>
          </w:p>
        </w:tc>
        <w:tc>
          <w:tcPr>
            <w:tcW w:w="1172" w:type="pct"/>
            <w:tcBorders>
              <w:top w:val="nil"/>
              <w:left w:val="nil"/>
              <w:bottom w:val="single" w:color="auto" w:sz="4" w:space="0"/>
              <w:right w:val="single" w:color="auto" w:sz="4" w:space="0"/>
            </w:tcBorders>
            <w:shd w:val="clear" w:color="auto" w:fill="auto"/>
            <w:vAlign w:val="center"/>
          </w:tcPr>
          <w:p w14:paraId="7FBAB52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Schneider（法国）</w:t>
            </w:r>
          </w:p>
        </w:tc>
        <w:tc>
          <w:tcPr>
            <w:tcW w:w="1091" w:type="pct"/>
            <w:tcBorders>
              <w:top w:val="nil"/>
              <w:left w:val="nil"/>
              <w:bottom w:val="single" w:color="auto" w:sz="4" w:space="0"/>
              <w:right w:val="single" w:color="auto" w:sz="4" w:space="0"/>
            </w:tcBorders>
            <w:shd w:val="clear" w:color="auto" w:fill="auto"/>
            <w:vAlign w:val="center"/>
          </w:tcPr>
          <w:p w14:paraId="0E345C14">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安全等级PL e,Type 4</w:t>
            </w:r>
          </w:p>
        </w:tc>
      </w:tr>
      <w:tr w14:paraId="765DDC7B">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3D4F1026">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61</w:t>
            </w:r>
          </w:p>
        </w:tc>
        <w:tc>
          <w:tcPr>
            <w:tcW w:w="234" w:type="pct"/>
            <w:vMerge w:val="continue"/>
            <w:tcBorders>
              <w:top w:val="nil"/>
              <w:left w:val="single" w:color="auto" w:sz="4" w:space="0"/>
              <w:bottom w:val="single" w:color="auto" w:sz="4" w:space="0"/>
              <w:right w:val="single" w:color="auto" w:sz="4" w:space="0"/>
            </w:tcBorders>
            <w:vAlign w:val="center"/>
          </w:tcPr>
          <w:p w14:paraId="67CD0180">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4104D4CF">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520A371B">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安全激光扫描仪</w:t>
            </w:r>
          </w:p>
        </w:tc>
        <w:tc>
          <w:tcPr>
            <w:tcW w:w="1330" w:type="pct"/>
            <w:tcBorders>
              <w:top w:val="nil"/>
              <w:left w:val="nil"/>
              <w:bottom w:val="single" w:color="auto" w:sz="4" w:space="0"/>
              <w:right w:val="single" w:color="auto" w:sz="4" w:space="0"/>
            </w:tcBorders>
            <w:shd w:val="clear" w:color="auto" w:fill="auto"/>
            <w:vAlign w:val="center"/>
          </w:tcPr>
          <w:p w14:paraId="369D42BB">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SICK（德国）、邦纳(美国)、劳易测（德国）</w:t>
            </w:r>
          </w:p>
        </w:tc>
        <w:tc>
          <w:tcPr>
            <w:tcW w:w="1172" w:type="pct"/>
            <w:tcBorders>
              <w:top w:val="nil"/>
              <w:left w:val="nil"/>
              <w:bottom w:val="single" w:color="auto" w:sz="4" w:space="0"/>
              <w:right w:val="single" w:color="auto" w:sz="4" w:space="0"/>
            </w:tcBorders>
            <w:shd w:val="clear" w:color="auto" w:fill="auto"/>
            <w:vAlign w:val="center"/>
          </w:tcPr>
          <w:p w14:paraId="5B0834B8">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倍加福（德国）</w:t>
            </w:r>
          </w:p>
        </w:tc>
        <w:tc>
          <w:tcPr>
            <w:tcW w:w="1091" w:type="pct"/>
            <w:tcBorders>
              <w:top w:val="nil"/>
              <w:left w:val="nil"/>
              <w:bottom w:val="single" w:color="auto" w:sz="4" w:space="0"/>
              <w:right w:val="single" w:color="auto" w:sz="4" w:space="0"/>
            </w:tcBorders>
            <w:shd w:val="clear" w:color="auto" w:fill="auto"/>
            <w:vAlign w:val="center"/>
          </w:tcPr>
          <w:p w14:paraId="6DBEDD3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6A07F13B">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78B4985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62</w:t>
            </w:r>
          </w:p>
        </w:tc>
        <w:tc>
          <w:tcPr>
            <w:tcW w:w="234" w:type="pct"/>
            <w:vMerge w:val="continue"/>
            <w:tcBorders>
              <w:top w:val="nil"/>
              <w:left w:val="single" w:color="auto" w:sz="4" w:space="0"/>
              <w:bottom w:val="single" w:color="auto" w:sz="4" w:space="0"/>
              <w:right w:val="single" w:color="auto" w:sz="4" w:space="0"/>
            </w:tcBorders>
            <w:vAlign w:val="center"/>
          </w:tcPr>
          <w:p w14:paraId="4ACBFA66">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1B46D66B">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703B158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安全门锁</w:t>
            </w:r>
          </w:p>
        </w:tc>
        <w:tc>
          <w:tcPr>
            <w:tcW w:w="1330" w:type="pct"/>
            <w:tcBorders>
              <w:top w:val="nil"/>
              <w:left w:val="nil"/>
              <w:bottom w:val="single" w:color="auto" w:sz="4" w:space="0"/>
              <w:right w:val="single" w:color="auto" w:sz="4" w:space="0"/>
            </w:tcBorders>
            <w:shd w:val="clear" w:color="auto" w:fill="auto"/>
            <w:vAlign w:val="center"/>
          </w:tcPr>
          <w:p w14:paraId="4BCC4A3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OMRON（日本）、Schneider（法国）、邦纳(美国)</w:t>
            </w:r>
          </w:p>
        </w:tc>
        <w:tc>
          <w:tcPr>
            <w:tcW w:w="1172" w:type="pct"/>
            <w:tcBorders>
              <w:top w:val="nil"/>
              <w:left w:val="nil"/>
              <w:bottom w:val="single" w:color="auto" w:sz="4" w:space="0"/>
              <w:right w:val="single" w:color="auto" w:sz="4" w:space="0"/>
            </w:tcBorders>
            <w:shd w:val="clear" w:color="auto" w:fill="auto"/>
            <w:vAlign w:val="center"/>
          </w:tcPr>
          <w:p w14:paraId="315FE19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湾测（中国）</w:t>
            </w:r>
          </w:p>
        </w:tc>
        <w:tc>
          <w:tcPr>
            <w:tcW w:w="1091" w:type="pct"/>
            <w:tcBorders>
              <w:top w:val="nil"/>
              <w:left w:val="nil"/>
              <w:bottom w:val="single" w:color="auto" w:sz="4" w:space="0"/>
              <w:right w:val="single" w:color="auto" w:sz="4" w:space="0"/>
            </w:tcBorders>
            <w:shd w:val="clear" w:color="auto" w:fill="auto"/>
            <w:vAlign w:val="center"/>
          </w:tcPr>
          <w:p w14:paraId="3583EA6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安全等级PL e,Type 4</w:t>
            </w:r>
          </w:p>
        </w:tc>
      </w:tr>
      <w:tr w14:paraId="43B41526">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5B01C1F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63</w:t>
            </w:r>
          </w:p>
        </w:tc>
        <w:tc>
          <w:tcPr>
            <w:tcW w:w="234" w:type="pct"/>
            <w:vMerge w:val="continue"/>
            <w:tcBorders>
              <w:top w:val="nil"/>
              <w:left w:val="single" w:color="auto" w:sz="4" w:space="0"/>
              <w:bottom w:val="single" w:color="auto" w:sz="4" w:space="0"/>
              <w:right w:val="single" w:color="auto" w:sz="4" w:space="0"/>
            </w:tcBorders>
            <w:vAlign w:val="center"/>
          </w:tcPr>
          <w:p w14:paraId="5AF016B9">
            <w:pPr>
              <w:widowControl/>
              <w:jc w:val="left"/>
              <w:rPr>
                <w:rFonts w:cs="宋体" w:asciiTheme="minorEastAsia" w:hAnsiTheme="minorEastAsia" w:eastAsiaTheme="minorEastAsia"/>
                <w:kern w:val="0"/>
                <w:szCs w:val="21"/>
              </w:rPr>
            </w:pPr>
          </w:p>
        </w:tc>
        <w:tc>
          <w:tcPr>
            <w:tcW w:w="235" w:type="pct"/>
            <w:vMerge w:val="restart"/>
            <w:tcBorders>
              <w:top w:val="nil"/>
              <w:left w:val="single" w:color="auto" w:sz="4" w:space="0"/>
              <w:bottom w:val="single" w:color="auto" w:sz="4" w:space="0"/>
              <w:right w:val="single" w:color="auto" w:sz="4" w:space="0"/>
            </w:tcBorders>
            <w:shd w:val="clear" w:color="auto" w:fill="auto"/>
            <w:vAlign w:val="center"/>
          </w:tcPr>
          <w:p w14:paraId="13DD145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其他</w:t>
            </w:r>
          </w:p>
        </w:tc>
        <w:tc>
          <w:tcPr>
            <w:tcW w:w="624" w:type="pct"/>
            <w:tcBorders>
              <w:top w:val="nil"/>
              <w:left w:val="nil"/>
              <w:bottom w:val="single" w:color="auto" w:sz="4" w:space="0"/>
              <w:right w:val="single" w:color="auto" w:sz="4" w:space="0"/>
            </w:tcBorders>
            <w:shd w:val="clear" w:color="auto" w:fill="auto"/>
            <w:vAlign w:val="center"/>
          </w:tcPr>
          <w:p w14:paraId="08682BD7">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温控器</w:t>
            </w:r>
          </w:p>
        </w:tc>
        <w:tc>
          <w:tcPr>
            <w:tcW w:w="1330" w:type="pct"/>
            <w:tcBorders>
              <w:top w:val="nil"/>
              <w:left w:val="nil"/>
              <w:bottom w:val="single" w:color="auto" w:sz="4" w:space="0"/>
              <w:right w:val="single" w:color="auto" w:sz="4" w:space="0"/>
            </w:tcBorders>
            <w:shd w:val="clear" w:color="auto" w:fill="auto"/>
            <w:vAlign w:val="center"/>
          </w:tcPr>
          <w:p w14:paraId="1B0685B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OMRON（日本）、KEYENCE（日本）、山武（日本）</w:t>
            </w:r>
          </w:p>
        </w:tc>
        <w:tc>
          <w:tcPr>
            <w:tcW w:w="1172" w:type="pct"/>
            <w:tcBorders>
              <w:top w:val="nil"/>
              <w:left w:val="nil"/>
              <w:bottom w:val="single" w:color="auto" w:sz="4" w:space="0"/>
              <w:right w:val="single" w:color="auto" w:sz="4" w:space="0"/>
            </w:tcBorders>
            <w:shd w:val="clear" w:color="auto" w:fill="auto"/>
            <w:vAlign w:val="center"/>
          </w:tcPr>
          <w:p w14:paraId="7AFD0BD6">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宇电(中国)</w:t>
            </w:r>
          </w:p>
        </w:tc>
        <w:tc>
          <w:tcPr>
            <w:tcW w:w="1091" w:type="pct"/>
            <w:tcBorders>
              <w:top w:val="nil"/>
              <w:left w:val="nil"/>
              <w:bottom w:val="single" w:color="auto" w:sz="4" w:space="0"/>
              <w:right w:val="single" w:color="auto" w:sz="4" w:space="0"/>
            </w:tcBorders>
            <w:shd w:val="clear" w:color="auto" w:fill="auto"/>
            <w:vAlign w:val="center"/>
          </w:tcPr>
          <w:p w14:paraId="2162AD3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1274597C">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7E11D00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64</w:t>
            </w:r>
          </w:p>
        </w:tc>
        <w:tc>
          <w:tcPr>
            <w:tcW w:w="234" w:type="pct"/>
            <w:vMerge w:val="continue"/>
            <w:tcBorders>
              <w:top w:val="nil"/>
              <w:left w:val="single" w:color="auto" w:sz="4" w:space="0"/>
              <w:bottom w:val="single" w:color="auto" w:sz="4" w:space="0"/>
              <w:right w:val="single" w:color="auto" w:sz="4" w:space="0"/>
            </w:tcBorders>
            <w:vAlign w:val="center"/>
          </w:tcPr>
          <w:p w14:paraId="133CDB88">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784224AD">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3A46B6EB">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纠偏系统（电极）</w:t>
            </w:r>
          </w:p>
        </w:tc>
        <w:tc>
          <w:tcPr>
            <w:tcW w:w="1330" w:type="pct"/>
            <w:tcBorders>
              <w:top w:val="nil"/>
              <w:left w:val="nil"/>
              <w:bottom w:val="single" w:color="auto" w:sz="4" w:space="0"/>
              <w:right w:val="single" w:color="auto" w:sz="4" w:space="0"/>
            </w:tcBorders>
            <w:shd w:val="clear" w:color="auto" w:fill="auto"/>
            <w:vAlign w:val="center"/>
          </w:tcPr>
          <w:p w14:paraId="637F89E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E+L（德国）、BST(德国）</w:t>
            </w:r>
          </w:p>
        </w:tc>
        <w:tc>
          <w:tcPr>
            <w:tcW w:w="1172" w:type="pct"/>
            <w:tcBorders>
              <w:top w:val="nil"/>
              <w:left w:val="nil"/>
              <w:bottom w:val="single" w:color="auto" w:sz="4" w:space="0"/>
              <w:right w:val="single" w:color="auto" w:sz="4" w:space="0"/>
            </w:tcBorders>
            <w:shd w:val="clear" w:color="auto" w:fill="auto"/>
            <w:vAlign w:val="center"/>
          </w:tcPr>
          <w:p w14:paraId="2FCFC995">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钛玛科（中国）、Nireco（日本）、爱博（中国）</w:t>
            </w:r>
          </w:p>
        </w:tc>
        <w:tc>
          <w:tcPr>
            <w:tcW w:w="1091" w:type="pct"/>
            <w:tcBorders>
              <w:top w:val="nil"/>
              <w:left w:val="nil"/>
              <w:bottom w:val="single" w:color="auto" w:sz="4" w:space="0"/>
              <w:right w:val="single" w:color="auto" w:sz="4" w:space="0"/>
            </w:tcBorders>
            <w:shd w:val="clear" w:color="auto" w:fill="auto"/>
            <w:vAlign w:val="center"/>
          </w:tcPr>
          <w:p w14:paraId="32257EE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717B7BE3">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4F26EED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65</w:t>
            </w:r>
          </w:p>
        </w:tc>
        <w:tc>
          <w:tcPr>
            <w:tcW w:w="234" w:type="pct"/>
            <w:vMerge w:val="continue"/>
            <w:tcBorders>
              <w:top w:val="nil"/>
              <w:left w:val="single" w:color="auto" w:sz="4" w:space="0"/>
              <w:bottom w:val="single" w:color="auto" w:sz="4" w:space="0"/>
              <w:right w:val="single" w:color="auto" w:sz="4" w:space="0"/>
            </w:tcBorders>
            <w:vAlign w:val="center"/>
          </w:tcPr>
          <w:p w14:paraId="53832918">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0DA3D75A">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02A4662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纠偏系统（电芯）</w:t>
            </w:r>
          </w:p>
        </w:tc>
        <w:tc>
          <w:tcPr>
            <w:tcW w:w="1330" w:type="pct"/>
            <w:tcBorders>
              <w:top w:val="nil"/>
              <w:left w:val="nil"/>
              <w:bottom w:val="single" w:color="auto" w:sz="4" w:space="0"/>
              <w:right w:val="single" w:color="auto" w:sz="4" w:space="0"/>
            </w:tcBorders>
            <w:shd w:val="clear" w:color="auto" w:fill="auto"/>
            <w:vAlign w:val="center"/>
          </w:tcPr>
          <w:p w14:paraId="12B5884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钛玛科（中国）、E+L（德国）</w:t>
            </w:r>
          </w:p>
        </w:tc>
        <w:tc>
          <w:tcPr>
            <w:tcW w:w="1172" w:type="pct"/>
            <w:tcBorders>
              <w:top w:val="nil"/>
              <w:left w:val="nil"/>
              <w:bottom w:val="single" w:color="auto" w:sz="4" w:space="0"/>
              <w:right w:val="single" w:color="auto" w:sz="4" w:space="0"/>
            </w:tcBorders>
            <w:shd w:val="clear" w:color="auto" w:fill="auto"/>
            <w:vAlign w:val="center"/>
          </w:tcPr>
          <w:p w14:paraId="2C8377F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美塞斯（美国）、 KADO（德国）、斯马特（中国）</w:t>
            </w:r>
          </w:p>
        </w:tc>
        <w:tc>
          <w:tcPr>
            <w:tcW w:w="1091" w:type="pct"/>
            <w:tcBorders>
              <w:top w:val="nil"/>
              <w:left w:val="nil"/>
              <w:bottom w:val="single" w:color="auto" w:sz="4" w:space="0"/>
              <w:right w:val="single" w:color="auto" w:sz="4" w:space="0"/>
            </w:tcBorders>
            <w:shd w:val="clear" w:color="auto" w:fill="auto"/>
            <w:vAlign w:val="center"/>
          </w:tcPr>
          <w:p w14:paraId="6FF672AB">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587775A7">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5CE28937">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66</w:t>
            </w:r>
          </w:p>
        </w:tc>
        <w:tc>
          <w:tcPr>
            <w:tcW w:w="234" w:type="pct"/>
            <w:vMerge w:val="continue"/>
            <w:tcBorders>
              <w:top w:val="nil"/>
              <w:left w:val="single" w:color="auto" w:sz="4" w:space="0"/>
              <w:bottom w:val="single" w:color="auto" w:sz="4" w:space="0"/>
              <w:right w:val="single" w:color="auto" w:sz="4" w:space="0"/>
            </w:tcBorders>
            <w:vAlign w:val="center"/>
          </w:tcPr>
          <w:p w14:paraId="69B82A6B">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7290841E">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3942FC0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限位开关</w:t>
            </w:r>
          </w:p>
        </w:tc>
        <w:tc>
          <w:tcPr>
            <w:tcW w:w="1330" w:type="pct"/>
            <w:tcBorders>
              <w:top w:val="nil"/>
              <w:left w:val="nil"/>
              <w:bottom w:val="single" w:color="auto" w:sz="4" w:space="0"/>
              <w:right w:val="single" w:color="auto" w:sz="4" w:space="0"/>
            </w:tcBorders>
            <w:shd w:val="clear" w:color="auto" w:fill="auto"/>
            <w:vAlign w:val="center"/>
          </w:tcPr>
          <w:p w14:paraId="7216118B">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OMRON（日本）、Schneider（法国）</w:t>
            </w:r>
          </w:p>
        </w:tc>
        <w:tc>
          <w:tcPr>
            <w:tcW w:w="1172" w:type="pct"/>
            <w:tcBorders>
              <w:top w:val="nil"/>
              <w:left w:val="nil"/>
              <w:bottom w:val="single" w:color="auto" w:sz="4" w:space="0"/>
              <w:right w:val="single" w:color="auto" w:sz="4" w:space="0"/>
            </w:tcBorders>
            <w:shd w:val="clear" w:color="auto" w:fill="auto"/>
            <w:vAlign w:val="center"/>
          </w:tcPr>
          <w:p w14:paraId="36B164A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松下（日本）、正泰（中国）、德力西（中国）</w:t>
            </w:r>
          </w:p>
        </w:tc>
        <w:tc>
          <w:tcPr>
            <w:tcW w:w="1091" w:type="pct"/>
            <w:tcBorders>
              <w:top w:val="nil"/>
              <w:left w:val="nil"/>
              <w:bottom w:val="single" w:color="auto" w:sz="4" w:space="0"/>
              <w:right w:val="single" w:color="auto" w:sz="4" w:space="0"/>
            </w:tcBorders>
            <w:shd w:val="clear" w:color="auto" w:fill="auto"/>
            <w:vAlign w:val="center"/>
          </w:tcPr>
          <w:p w14:paraId="38E8048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63F0228D">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1BAFC13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67</w:t>
            </w:r>
          </w:p>
        </w:tc>
        <w:tc>
          <w:tcPr>
            <w:tcW w:w="234" w:type="pct"/>
            <w:vMerge w:val="continue"/>
            <w:tcBorders>
              <w:top w:val="nil"/>
              <w:left w:val="single" w:color="auto" w:sz="4" w:space="0"/>
              <w:bottom w:val="single" w:color="auto" w:sz="4" w:space="0"/>
              <w:right w:val="single" w:color="auto" w:sz="4" w:space="0"/>
            </w:tcBorders>
            <w:vAlign w:val="center"/>
          </w:tcPr>
          <w:p w14:paraId="0B05C036">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7C6B8762">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4320AB76">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微动开关</w:t>
            </w:r>
          </w:p>
        </w:tc>
        <w:tc>
          <w:tcPr>
            <w:tcW w:w="1330" w:type="pct"/>
            <w:tcBorders>
              <w:top w:val="nil"/>
              <w:left w:val="nil"/>
              <w:bottom w:val="single" w:color="auto" w:sz="4" w:space="0"/>
              <w:right w:val="single" w:color="auto" w:sz="4" w:space="0"/>
            </w:tcBorders>
            <w:shd w:val="clear" w:color="auto" w:fill="auto"/>
            <w:vAlign w:val="center"/>
          </w:tcPr>
          <w:p w14:paraId="6977955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Schneider/法国、OMRON/日本</w:t>
            </w:r>
          </w:p>
        </w:tc>
        <w:tc>
          <w:tcPr>
            <w:tcW w:w="1172" w:type="pct"/>
            <w:tcBorders>
              <w:top w:val="nil"/>
              <w:left w:val="nil"/>
              <w:bottom w:val="single" w:color="auto" w:sz="4" w:space="0"/>
              <w:right w:val="single" w:color="auto" w:sz="4" w:space="0"/>
            </w:tcBorders>
            <w:shd w:val="clear" w:color="auto" w:fill="auto"/>
            <w:vAlign w:val="center"/>
          </w:tcPr>
          <w:p w14:paraId="63867098">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松下（日本）、正泰（中国）、德力西（中国）</w:t>
            </w:r>
          </w:p>
        </w:tc>
        <w:tc>
          <w:tcPr>
            <w:tcW w:w="1091" w:type="pct"/>
            <w:tcBorders>
              <w:top w:val="nil"/>
              <w:left w:val="nil"/>
              <w:bottom w:val="single" w:color="auto" w:sz="4" w:space="0"/>
              <w:right w:val="single" w:color="auto" w:sz="4" w:space="0"/>
            </w:tcBorders>
            <w:shd w:val="clear" w:color="auto" w:fill="auto"/>
            <w:vAlign w:val="center"/>
          </w:tcPr>
          <w:p w14:paraId="7EA8C06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0F7C2B97">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4AF8FDC7">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68</w:t>
            </w:r>
          </w:p>
        </w:tc>
        <w:tc>
          <w:tcPr>
            <w:tcW w:w="234" w:type="pct"/>
            <w:vMerge w:val="continue"/>
            <w:tcBorders>
              <w:top w:val="nil"/>
              <w:left w:val="single" w:color="auto" w:sz="4" w:space="0"/>
              <w:bottom w:val="single" w:color="auto" w:sz="4" w:space="0"/>
              <w:right w:val="single" w:color="auto" w:sz="4" w:space="0"/>
            </w:tcBorders>
            <w:vAlign w:val="center"/>
          </w:tcPr>
          <w:p w14:paraId="74E1AB02">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35C27E55">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2478320B">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接线端子</w:t>
            </w:r>
          </w:p>
        </w:tc>
        <w:tc>
          <w:tcPr>
            <w:tcW w:w="1330" w:type="pct"/>
            <w:tcBorders>
              <w:top w:val="nil"/>
              <w:left w:val="nil"/>
              <w:bottom w:val="single" w:color="auto" w:sz="4" w:space="0"/>
              <w:right w:val="single" w:color="auto" w:sz="4" w:space="0"/>
            </w:tcBorders>
            <w:shd w:val="clear" w:color="auto" w:fill="auto"/>
            <w:vAlign w:val="center"/>
          </w:tcPr>
          <w:p w14:paraId="384F0365">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菲尼克斯（德国）、魏德米勒（德国）</w:t>
            </w:r>
          </w:p>
        </w:tc>
        <w:tc>
          <w:tcPr>
            <w:tcW w:w="1172" w:type="pct"/>
            <w:tcBorders>
              <w:top w:val="nil"/>
              <w:left w:val="nil"/>
              <w:bottom w:val="single" w:color="auto" w:sz="4" w:space="0"/>
              <w:right w:val="single" w:color="auto" w:sz="4" w:space="0"/>
            </w:tcBorders>
            <w:shd w:val="clear" w:color="auto" w:fill="auto"/>
            <w:vAlign w:val="center"/>
          </w:tcPr>
          <w:p w14:paraId="24E800E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速普（中国）</w:t>
            </w:r>
          </w:p>
        </w:tc>
        <w:tc>
          <w:tcPr>
            <w:tcW w:w="1091" w:type="pct"/>
            <w:tcBorders>
              <w:top w:val="nil"/>
              <w:left w:val="nil"/>
              <w:bottom w:val="single" w:color="auto" w:sz="4" w:space="0"/>
              <w:right w:val="single" w:color="auto" w:sz="4" w:space="0"/>
            </w:tcBorders>
            <w:shd w:val="clear" w:color="auto" w:fill="auto"/>
            <w:vAlign w:val="center"/>
          </w:tcPr>
          <w:p w14:paraId="10E00424">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03359D87">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530A3A2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69</w:t>
            </w:r>
          </w:p>
        </w:tc>
        <w:tc>
          <w:tcPr>
            <w:tcW w:w="234" w:type="pct"/>
            <w:vMerge w:val="continue"/>
            <w:tcBorders>
              <w:top w:val="nil"/>
              <w:left w:val="single" w:color="auto" w:sz="4" w:space="0"/>
              <w:bottom w:val="single" w:color="auto" w:sz="4" w:space="0"/>
              <w:right w:val="single" w:color="auto" w:sz="4" w:space="0"/>
            </w:tcBorders>
            <w:vAlign w:val="center"/>
          </w:tcPr>
          <w:p w14:paraId="7DC9B332">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7689C27D">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49B48D1A">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磁性开关</w:t>
            </w:r>
          </w:p>
        </w:tc>
        <w:tc>
          <w:tcPr>
            <w:tcW w:w="1330" w:type="pct"/>
            <w:tcBorders>
              <w:top w:val="nil"/>
              <w:left w:val="nil"/>
              <w:bottom w:val="single" w:color="auto" w:sz="4" w:space="0"/>
              <w:right w:val="single" w:color="auto" w:sz="4" w:space="0"/>
            </w:tcBorders>
            <w:shd w:val="clear" w:color="auto" w:fill="auto"/>
            <w:vAlign w:val="center"/>
          </w:tcPr>
          <w:p w14:paraId="577E4AC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SMC(日本)、CKD(日本)、FESTO（德国）、</w:t>
            </w:r>
          </w:p>
        </w:tc>
        <w:tc>
          <w:tcPr>
            <w:tcW w:w="1172" w:type="pct"/>
            <w:tcBorders>
              <w:top w:val="nil"/>
              <w:left w:val="nil"/>
              <w:bottom w:val="single" w:color="auto" w:sz="4" w:space="0"/>
              <w:right w:val="single" w:color="auto" w:sz="4" w:space="0"/>
            </w:tcBorders>
            <w:shd w:val="clear" w:color="auto" w:fill="auto"/>
            <w:vAlign w:val="center"/>
          </w:tcPr>
          <w:p w14:paraId="6297E21B">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亚德客（中国台湾）、迈斯艾尔（中国）</w:t>
            </w:r>
          </w:p>
        </w:tc>
        <w:tc>
          <w:tcPr>
            <w:tcW w:w="1091" w:type="pct"/>
            <w:tcBorders>
              <w:top w:val="nil"/>
              <w:left w:val="nil"/>
              <w:bottom w:val="single" w:color="auto" w:sz="4" w:space="0"/>
              <w:right w:val="single" w:color="auto" w:sz="4" w:space="0"/>
            </w:tcBorders>
            <w:shd w:val="clear" w:color="auto" w:fill="auto"/>
            <w:vAlign w:val="center"/>
          </w:tcPr>
          <w:p w14:paraId="6033F6B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661AB2BE">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75242A94">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70</w:t>
            </w:r>
          </w:p>
        </w:tc>
        <w:tc>
          <w:tcPr>
            <w:tcW w:w="234" w:type="pct"/>
            <w:vMerge w:val="continue"/>
            <w:tcBorders>
              <w:top w:val="nil"/>
              <w:left w:val="single" w:color="auto" w:sz="4" w:space="0"/>
              <w:bottom w:val="single" w:color="auto" w:sz="4" w:space="0"/>
              <w:right w:val="single" w:color="auto" w:sz="4" w:space="0"/>
            </w:tcBorders>
            <w:vAlign w:val="center"/>
          </w:tcPr>
          <w:p w14:paraId="68E43754">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558B84D1">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7AE37C8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柔性电缆</w:t>
            </w:r>
          </w:p>
        </w:tc>
        <w:tc>
          <w:tcPr>
            <w:tcW w:w="1330" w:type="pct"/>
            <w:tcBorders>
              <w:top w:val="nil"/>
              <w:left w:val="nil"/>
              <w:bottom w:val="single" w:color="auto" w:sz="4" w:space="0"/>
              <w:right w:val="single" w:color="auto" w:sz="4" w:space="0"/>
            </w:tcBorders>
            <w:shd w:val="clear" w:color="auto" w:fill="auto"/>
            <w:vAlign w:val="center"/>
          </w:tcPr>
          <w:p w14:paraId="05841E9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易格斯（德国）、 ConCab（德国）、缆普(德国)</w:t>
            </w:r>
          </w:p>
        </w:tc>
        <w:tc>
          <w:tcPr>
            <w:tcW w:w="1172" w:type="pct"/>
            <w:tcBorders>
              <w:top w:val="nil"/>
              <w:left w:val="nil"/>
              <w:bottom w:val="single" w:color="auto" w:sz="4" w:space="0"/>
              <w:right w:val="single" w:color="auto" w:sz="4" w:space="0"/>
            </w:tcBorders>
            <w:shd w:val="clear" w:color="auto" w:fill="auto"/>
            <w:vAlign w:val="center"/>
          </w:tcPr>
          <w:p w14:paraId="6BA5186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太阳（日本）、拓自达(日本)、德柔(中国)</w:t>
            </w:r>
          </w:p>
        </w:tc>
        <w:tc>
          <w:tcPr>
            <w:tcW w:w="1091" w:type="pct"/>
            <w:tcBorders>
              <w:top w:val="nil"/>
              <w:left w:val="nil"/>
              <w:bottom w:val="single" w:color="auto" w:sz="4" w:space="0"/>
              <w:right w:val="single" w:color="auto" w:sz="4" w:space="0"/>
            </w:tcBorders>
            <w:shd w:val="clear" w:color="auto" w:fill="auto"/>
            <w:vAlign w:val="center"/>
          </w:tcPr>
          <w:p w14:paraId="4501CAB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54AF12D3">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679C092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71</w:t>
            </w:r>
          </w:p>
        </w:tc>
        <w:tc>
          <w:tcPr>
            <w:tcW w:w="234" w:type="pct"/>
            <w:vMerge w:val="continue"/>
            <w:tcBorders>
              <w:top w:val="nil"/>
              <w:left w:val="single" w:color="auto" w:sz="4" w:space="0"/>
              <w:bottom w:val="single" w:color="auto" w:sz="4" w:space="0"/>
              <w:right w:val="single" w:color="auto" w:sz="4" w:space="0"/>
            </w:tcBorders>
            <w:vAlign w:val="center"/>
          </w:tcPr>
          <w:p w14:paraId="01E279A7">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153CC412">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58941CE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网线</w:t>
            </w:r>
          </w:p>
        </w:tc>
        <w:tc>
          <w:tcPr>
            <w:tcW w:w="1330" w:type="pct"/>
            <w:tcBorders>
              <w:top w:val="nil"/>
              <w:left w:val="nil"/>
              <w:bottom w:val="single" w:color="auto" w:sz="4" w:space="0"/>
              <w:right w:val="single" w:color="auto" w:sz="4" w:space="0"/>
            </w:tcBorders>
            <w:shd w:val="clear" w:color="auto" w:fill="auto"/>
            <w:vAlign w:val="center"/>
          </w:tcPr>
          <w:p w14:paraId="475E54C1">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太阳（日本）、AMP（美国）</w:t>
            </w:r>
          </w:p>
        </w:tc>
        <w:tc>
          <w:tcPr>
            <w:tcW w:w="1172" w:type="pct"/>
            <w:tcBorders>
              <w:top w:val="nil"/>
              <w:left w:val="nil"/>
              <w:bottom w:val="single" w:color="auto" w:sz="4" w:space="0"/>
              <w:right w:val="single" w:color="auto" w:sz="4" w:space="0"/>
            </w:tcBorders>
            <w:shd w:val="clear" w:color="auto" w:fill="auto"/>
            <w:vAlign w:val="center"/>
          </w:tcPr>
          <w:p w14:paraId="789E0DF8">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东莱尔（中国）</w:t>
            </w:r>
          </w:p>
        </w:tc>
        <w:tc>
          <w:tcPr>
            <w:tcW w:w="1091" w:type="pct"/>
            <w:tcBorders>
              <w:top w:val="nil"/>
              <w:left w:val="nil"/>
              <w:bottom w:val="single" w:color="auto" w:sz="4" w:space="0"/>
              <w:right w:val="single" w:color="auto" w:sz="4" w:space="0"/>
            </w:tcBorders>
            <w:shd w:val="clear" w:color="auto" w:fill="auto"/>
            <w:vAlign w:val="center"/>
          </w:tcPr>
          <w:p w14:paraId="50A940A1">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58DDE380">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7CB53354">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72</w:t>
            </w:r>
          </w:p>
        </w:tc>
        <w:tc>
          <w:tcPr>
            <w:tcW w:w="234" w:type="pct"/>
            <w:vMerge w:val="continue"/>
            <w:tcBorders>
              <w:top w:val="nil"/>
              <w:left w:val="single" w:color="auto" w:sz="4" w:space="0"/>
              <w:bottom w:val="single" w:color="auto" w:sz="4" w:space="0"/>
              <w:right w:val="single" w:color="auto" w:sz="4" w:space="0"/>
            </w:tcBorders>
            <w:vAlign w:val="center"/>
          </w:tcPr>
          <w:p w14:paraId="754FEAB5">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257D54D6">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1F4AFE2A">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总线预制线</w:t>
            </w:r>
          </w:p>
        </w:tc>
        <w:tc>
          <w:tcPr>
            <w:tcW w:w="1330" w:type="pct"/>
            <w:tcBorders>
              <w:top w:val="nil"/>
              <w:left w:val="nil"/>
              <w:bottom w:val="single" w:color="auto" w:sz="4" w:space="0"/>
              <w:right w:val="single" w:color="auto" w:sz="4" w:space="0"/>
            </w:tcBorders>
            <w:shd w:val="clear" w:color="auto" w:fill="auto"/>
            <w:vAlign w:val="center"/>
          </w:tcPr>
          <w:p w14:paraId="35582DD8">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魏德米勒（德国）、倍福（德国）、图尔克（德国）、宜科（中国）</w:t>
            </w:r>
          </w:p>
        </w:tc>
        <w:tc>
          <w:tcPr>
            <w:tcW w:w="1172" w:type="pct"/>
            <w:tcBorders>
              <w:top w:val="nil"/>
              <w:left w:val="nil"/>
              <w:bottom w:val="single" w:color="auto" w:sz="4" w:space="0"/>
              <w:right w:val="single" w:color="auto" w:sz="4" w:space="0"/>
            </w:tcBorders>
            <w:shd w:val="clear" w:color="auto" w:fill="auto"/>
            <w:vAlign w:val="center"/>
          </w:tcPr>
          <w:p w14:paraId="2E5CCB64">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精奇（中国）、东莱尔（中国）</w:t>
            </w:r>
          </w:p>
        </w:tc>
        <w:tc>
          <w:tcPr>
            <w:tcW w:w="1091" w:type="pct"/>
            <w:tcBorders>
              <w:top w:val="nil"/>
              <w:left w:val="nil"/>
              <w:bottom w:val="single" w:color="auto" w:sz="4" w:space="0"/>
              <w:right w:val="single" w:color="auto" w:sz="4" w:space="0"/>
            </w:tcBorders>
            <w:shd w:val="clear" w:color="auto" w:fill="auto"/>
            <w:vAlign w:val="center"/>
          </w:tcPr>
          <w:p w14:paraId="73B8D0C6">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063B71C9">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12B9EC2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73</w:t>
            </w:r>
          </w:p>
        </w:tc>
        <w:tc>
          <w:tcPr>
            <w:tcW w:w="234" w:type="pct"/>
            <w:vMerge w:val="continue"/>
            <w:tcBorders>
              <w:top w:val="nil"/>
              <w:left w:val="single" w:color="auto" w:sz="4" w:space="0"/>
              <w:bottom w:val="single" w:color="auto" w:sz="4" w:space="0"/>
              <w:right w:val="single" w:color="auto" w:sz="4" w:space="0"/>
            </w:tcBorders>
            <w:vAlign w:val="center"/>
          </w:tcPr>
          <w:p w14:paraId="1BA49029">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4C85A943">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03C9BEA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振镜</w:t>
            </w:r>
          </w:p>
        </w:tc>
        <w:tc>
          <w:tcPr>
            <w:tcW w:w="1330" w:type="pct"/>
            <w:tcBorders>
              <w:top w:val="nil"/>
              <w:left w:val="nil"/>
              <w:bottom w:val="single" w:color="auto" w:sz="4" w:space="0"/>
              <w:right w:val="single" w:color="auto" w:sz="4" w:space="0"/>
            </w:tcBorders>
            <w:shd w:val="clear" w:color="auto" w:fill="auto"/>
            <w:vAlign w:val="center"/>
          </w:tcPr>
          <w:p w14:paraId="6628524A">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黑鸟（德国）、通快（德国）、Scanlab（德国）</w:t>
            </w:r>
          </w:p>
        </w:tc>
        <w:tc>
          <w:tcPr>
            <w:tcW w:w="1172" w:type="pct"/>
            <w:tcBorders>
              <w:top w:val="nil"/>
              <w:left w:val="nil"/>
              <w:bottom w:val="single" w:color="auto" w:sz="4" w:space="0"/>
              <w:right w:val="single" w:color="auto" w:sz="4" w:space="0"/>
            </w:tcBorders>
            <w:shd w:val="clear" w:color="auto" w:fill="auto"/>
            <w:vAlign w:val="center"/>
          </w:tcPr>
          <w:p w14:paraId="674C324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瑞雷（德国）、大族(中国)</w:t>
            </w:r>
          </w:p>
        </w:tc>
        <w:tc>
          <w:tcPr>
            <w:tcW w:w="1091" w:type="pct"/>
            <w:tcBorders>
              <w:top w:val="nil"/>
              <w:left w:val="nil"/>
              <w:bottom w:val="single" w:color="auto" w:sz="4" w:space="0"/>
              <w:right w:val="single" w:color="auto" w:sz="4" w:space="0"/>
            </w:tcBorders>
            <w:shd w:val="clear" w:color="auto" w:fill="auto"/>
            <w:vAlign w:val="center"/>
          </w:tcPr>
          <w:p w14:paraId="0CC6B7A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414DBF90">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52D6BB3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74</w:t>
            </w:r>
          </w:p>
        </w:tc>
        <w:tc>
          <w:tcPr>
            <w:tcW w:w="234" w:type="pct"/>
            <w:vMerge w:val="restart"/>
            <w:tcBorders>
              <w:top w:val="nil"/>
              <w:left w:val="single" w:color="auto" w:sz="4" w:space="0"/>
              <w:bottom w:val="single" w:color="auto" w:sz="4" w:space="0"/>
              <w:right w:val="single" w:color="auto" w:sz="4" w:space="0"/>
            </w:tcBorders>
            <w:shd w:val="clear" w:color="auto" w:fill="auto"/>
            <w:vAlign w:val="center"/>
          </w:tcPr>
          <w:p w14:paraId="6AEEEB5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视觉</w:t>
            </w:r>
          </w:p>
        </w:tc>
        <w:tc>
          <w:tcPr>
            <w:tcW w:w="235" w:type="pct"/>
            <w:vMerge w:val="restart"/>
            <w:tcBorders>
              <w:top w:val="nil"/>
              <w:left w:val="single" w:color="auto" w:sz="4" w:space="0"/>
              <w:bottom w:val="single" w:color="auto" w:sz="4" w:space="0"/>
              <w:right w:val="single" w:color="auto" w:sz="4" w:space="0"/>
            </w:tcBorders>
            <w:shd w:val="clear" w:color="auto" w:fill="auto"/>
            <w:vAlign w:val="center"/>
          </w:tcPr>
          <w:p w14:paraId="2DA217B7">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相机</w:t>
            </w:r>
          </w:p>
        </w:tc>
        <w:tc>
          <w:tcPr>
            <w:tcW w:w="624" w:type="pct"/>
            <w:tcBorders>
              <w:top w:val="nil"/>
              <w:left w:val="nil"/>
              <w:bottom w:val="single" w:color="auto" w:sz="4" w:space="0"/>
              <w:right w:val="single" w:color="auto" w:sz="4" w:space="0"/>
            </w:tcBorders>
            <w:shd w:val="clear" w:color="auto" w:fill="auto"/>
            <w:vAlign w:val="center"/>
          </w:tcPr>
          <w:p w14:paraId="6F5FBB61">
            <w:pPr>
              <w:widowControl/>
              <w:jc w:val="center"/>
              <w:rPr>
                <w:rFonts w:cs="宋体" w:asciiTheme="minorEastAsia" w:hAnsiTheme="minorEastAsia" w:eastAsiaTheme="minorEastAsia"/>
                <w:kern w:val="0"/>
                <w:szCs w:val="21"/>
              </w:rPr>
            </w:pPr>
            <w:commentRangeStart w:id="2"/>
            <w:r>
              <w:rPr>
                <w:rFonts w:hint="eastAsia" w:cs="宋体" w:asciiTheme="minorEastAsia" w:hAnsiTheme="minorEastAsia" w:eastAsiaTheme="minorEastAsia"/>
                <w:kern w:val="0"/>
                <w:szCs w:val="21"/>
              </w:rPr>
              <w:t>线扫相机</w:t>
            </w:r>
          </w:p>
        </w:tc>
        <w:tc>
          <w:tcPr>
            <w:tcW w:w="1330" w:type="pct"/>
            <w:tcBorders>
              <w:top w:val="nil"/>
              <w:left w:val="nil"/>
              <w:bottom w:val="single" w:color="auto" w:sz="4" w:space="0"/>
              <w:right w:val="single" w:color="auto" w:sz="4" w:space="0"/>
            </w:tcBorders>
            <w:shd w:val="clear" w:color="auto" w:fill="auto"/>
            <w:vAlign w:val="center"/>
          </w:tcPr>
          <w:p w14:paraId="3846944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DALSA(加拿大)</w:t>
            </w:r>
          </w:p>
        </w:tc>
        <w:tc>
          <w:tcPr>
            <w:tcW w:w="1172" w:type="pct"/>
            <w:tcBorders>
              <w:top w:val="nil"/>
              <w:left w:val="nil"/>
              <w:bottom w:val="single" w:color="auto" w:sz="4" w:space="0"/>
              <w:right w:val="single" w:color="auto" w:sz="4" w:space="0"/>
            </w:tcBorders>
            <w:shd w:val="clear" w:color="auto" w:fill="auto"/>
            <w:vAlign w:val="center"/>
          </w:tcPr>
          <w:p w14:paraId="1DB432B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康耐视（美国）、海康(中国)</w:t>
            </w:r>
          </w:p>
        </w:tc>
        <w:tc>
          <w:tcPr>
            <w:tcW w:w="1091" w:type="pct"/>
            <w:tcBorders>
              <w:top w:val="nil"/>
              <w:left w:val="nil"/>
              <w:bottom w:val="single" w:color="auto" w:sz="4" w:space="0"/>
              <w:right w:val="single" w:color="auto" w:sz="4" w:space="0"/>
            </w:tcBorders>
            <w:shd w:val="clear" w:color="auto" w:fill="auto"/>
            <w:vAlign w:val="center"/>
          </w:tcPr>
          <w:p w14:paraId="6FE84CE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commentRangeEnd w:id="2"/>
            <w:r>
              <w:commentReference w:id="2"/>
            </w:r>
          </w:p>
        </w:tc>
      </w:tr>
      <w:tr w14:paraId="33FABE9E">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59E44084">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75</w:t>
            </w:r>
          </w:p>
        </w:tc>
        <w:tc>
          <w:tcPr>
            <w:tcW w:w="234" w:type="pct"/>
            <w:vMerge w:val="continue"/>
            <w:tcBorders>
              <w:top w:val="nil"/>
              <w:left w:val="single" w:color="auto" w:sz="4" w:space="0"/>
              <w:bottom w:val="single" w:color="auto" w:sz="4" w:space="0"/>
              <w:right w:val="single" w:color="auto" w:sz="4" w:space="0"/>
            </w:tcBorders>
            <w:vAlign w:val="center"/>
          </w:tcPr>
          <w:p w14:paraId="114FC47B">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0251E808">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2BC9698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面阵相机</w:t>
            </w:r>
          </w:p>
        </w:tc>
        <w:tc>
          <w:tcPr>
            <w:tcW w:w="1330" w:type="pct"/>
            <w:tcBorders>
              <w:top w:val="nil"/>
              <w:left w:val="nil"/>
              <w:bottom w:val="single" w:color="auto" w:sz="4" w:space="0"/>
              <w:right w:val="single" w:color="auto" w:sz="4" w:space="0"/>
            </w:tcBorders>
            <w:shd w:val="clear" w:color="auto" w:fill="auto"/>
            <w:vAlign w:val="center"/>
          </w:tcPr>
          <w:p w14:paraId="466AA0F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Basler（德国）</w:t>
            </w:r>
          </w:p>
        </w:tc>
        <w:tc>
          <w:tcPr>
            <w:tcW w:w="1172" w:type="pct"/>
            <w:tcBorders>
              <w:top w:val="nil"/>
              <w:left w:val="nil"/>
              <w:bottom w:val="single" w:color="auto" w:sz="4" w:space="0"/>
              <w:right w:val="single" w:color="auto" w:sz="4" w:space="0"/>
            </w:tcBorders>
            <w:shd w:val="clear" w:color="auto" w:fill="auto"/>
            <w:vAlign w:val="center"/>
          </w:tcPr>
          <w:p w14:paraId="132EAA9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海康（中国）</w:t>
            </w:r>
          </w:p>
        </w:tc>
        <w:tc>
          <w:tcPr>
            <w:tcW w:w="1091" w:type="pct"/>
            <w:tcBorders>
              <w:top w:val="nil"/>
              <w:left w:val="nil"/>
              <w:bottom w:val="single" w:color="auto" w:sz="4" w:space="0"/>
              <w:right w:val="single" w:color="auto" w:sz="4" w:space="0"/>
            </w:tcBorders>
            <w:shd w:val="clear" w:color="auto" w:fill="auto"/>
            <w:vAlign w:val="center"/>
          </w:tcPr>
          <w:p w14:paraId="11575226">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09EC3B91">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23B73134">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76</w:t>
            </w:r>
          </w:p>
        </w:tc>
        <w:tc>
          <w:tcPr>
            <w:tcW w:w="234" w:type="pct"/>
            <w:vMerge w:val="continue"/>
            <w:tcBorders>
              <w:top w:val="nil"/>
              <w:left w:val="single" w:color="auto" w:sz="4" w:space="0"/>
              <w:bottom w:val="single" w:color="auto" w:sz="4" w:space="0"/>
              <w:right w:val="single" w:color="auto" w:sz="4" w:space="0"/>
            </w:tcBorders>
            <w:vAlign w:val="center"/>
          </w:tcPr>
          <w:p w14:paraId="30FBEC48">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47F024CA">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2A862ED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3D相机（轮廓仪）</w:t>
            </w:r>
          </w:p>
        </w:tc>
        <w:tc>
          <w:tcPr>
            <w:tcW w:w="1330" w:type="pct"/>
            <w:tcBorders>
              <w:top w:val="nil"/>
              <w:left w:val="nil"/>
              <w:bottom w:val="single" w:color="auto" w:sz="4" w:space="0"/>
              <w:right w:val="single" w:color="auto" w:sz="4" w:space="0"/>
            </w:tcBorders>
            <w:shd w:val="clear" w:color="auto" w:fill="auto"/>
            <w:vAlign w:val="center"/>
          </w:tcPr>
          <w:p w14:paraId="0FCE34E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LMI（加拿大）、KEYENCE（日本）</w:t>
            </w:r>
          </w:p>
        </w:tc>
        <w:tc>
          <w:tcPr>
            <w:tcW w:w="1172" w:type="pct"/>
            <w:tcBorders>
              <w:top w:val="nil"/>
              <w:left w:val="nil"/>
              <w:bottom w:val="single" w:color="auto" w:sz="4" w:space="0"/>
              <w:right w:val="single" w:color="auto" w:sz="4" w:space="0"/>
            </w:tcBorders>
            <w:shd w:val="clear" w:color="auto" w:fill="auto"/>
            <w:vAlign w:val="center"/>
          </w:tcPr>
          <w:p w14:paraId="04E837CB">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c>
          <w:tcPr>
            <w:tcW w:w="1091" w:type="pct"/>
            <w:tcBorders>
              <w:top w:val="nil"/>
              <w:left w:val="nil"/>
              <w:bottom w:val="single" w:color="auto" w:sz="4" w:space="0"/>
              <w:right w:val="single" w:color="auto" w:sz="4" w:space="0"/>
            </w:tcBorders>
            <w:shd w:val="clear" w:color="auto" w:fill="auto"/>
            <w:vAlign w:val="center"/>
          </w:tcPr>
          <w:p w14:paraId="512D56E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33F62068">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134D510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77</w:t>
            </w:r>
          </w:p>
        </w:tc>
        <w:tc>
          <w:tcPr>
            <w:tcW w:w="234" w:type="pct"/>
            <w:vMerge w:val="continue"/>
            <w:tcBorders>
              <w:top w:val="nil"/>
              <w:left w:val="single" w:color="auto" w:sz="4" w:space="0"/>
              <w:bottom w:val="single" w:color="auto" w:sz="4" w:space="0"/>
              <w:right w:val="single" w:color="auto" w:sz="4" w:space="0"/>
            </w:tcBorders>
            <w:vAlign w:val="center"/>
          </w:tcPr>
          <w:p w14:paraId="3CA98EDF">
            <w:pPr>
              <w:widowControl/>
              <w:jc w:val="left"/>
              <w:rPr>
                <w:rFonts w:cs="宋体" w:asciiTheme="minorEastAsia" w:hAnsiTheme="minorEastAsia" w:eastAsiaTheme="minorEastAsia"/>
                <w:kern w:val="0"/>
                <w:szCs w:val="21"/>
              </w:rPr>
            </w:pPr>
          </w:p>
        </w:tc>
        <w:tc>
          <w:tcPr>
            <w:tcW w:w="235" w:type="pct"/>
            <w:tcBorders>
              <w:top w:val="nil"/>
              <w:left w:val="nil"/>
              <w:bottom w:val="single" w:color="auto" w:sz="4" w:space="0"/>
              <w:right w:val="single" w:color="auto" w:sz="4" w:space="0"/>
            </w:tcBorders>
            <w:shd w:val="clear" w:color="auto" w:fill="auto"/>
            <w:vAlign w:val="center"/>
          </w:tcPr>
          <w:p w14:paraId="5AF7B2BA">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光源</w:t>
            </w:r>
          </w:p>
        </w:tc>
        <w:tc>
          <w:tcPr>
            <w:tcW w:w="624" w:type="pct"/>
            <w:tcBorders>
              <w:top w:val="nil"/>
              <w:left w:val="nil"/>
              <w:bottom w:val="single" w:color="auto" w:sz="4" w:space="0"/>
              <w:right w:val="single" w:color="auto" w:sz="4" w:space="0"/>
            </w:tcBorders>
            <w:shd w:val="clear" w:color="auto" w:fill="auto"/>
            <w:vAlign w:val="center"/>
          </w:tcPr>
          <w:p w14:paraId="048F4D24">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光源及控制器</w:t>
            </w:r>
          </w:p>
        </w:tc>
        <w:tc>
          <w:tcPr>
            <w:tcW w:w="1330" w:type="pct"/>
            <w:tcBorders>
              <w:top w:val="nil"/>
              <w:left w:val="nil"/>
              <w:bottom w:val="single" w:color="auto" w:sz="4" w:space="0"/>
              <w:right w:val="single" w:color="auto" w:sz="4" w:space="0"/>
            </w:tcBorders>
            <w:shd w:val="clear" w:color="auto" w:fill="auto"/>
            <w:vAlign w:val="center"/>
          </w:tcPr>
          <w:p w14:paraId="7343A994">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奥泰斯（日本）、奥普特（中国）</w:t>
            </w:r>
          </w:p>
        </w:tc>
        <w:tc>
          <w:tcPr>
            <w:tcW w:w="1172" w:type="pct"/>
            <w:tcBorders>
              <w:top w:val="nil"/>
              <w:left w:val="nil"/>
              <w:bottom w:val="single" w:color="auto" w:sz="4" w:space="0"/>
              <w:right w:val="single" w:color="auto" w:sz="4" w:space="0"/>
            </w:tcBorders>
            <w:shd w:val="clear" w:color="auto" w:fill="auto"/>
            <w:vAlign w:val="center"/>
          </w:tcPr>
          <w:p w14:paraId="72EFA601">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海康（中国）、康视达（中国）</w:t>
            </w:r>
          </w:p>
        </w:tc>
        <w:tc>
          <w:tcPr>
            <w:tcW w:w="1091" w:type="pct"/>
            <w:tcBorders>
              <w:top w:val="nil"/>
              <w:left w:val="nil"/>
              <w:bottom w:val="single" w:color="auto" w:sz="4" w:space="0"/>
              <w:right w:val="single" w:color="auto" w:sz="4" w:space="0"/>
            </w:tcBorders>
            <w:shd w:val="clear" w:color="auto" w:fill="auto"/>
            <w:vAlign w:val="center"/>
          </w:tcPr>
          <w:p w14:paraId="59311F1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68A08916">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24535CA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78</w:t>
            </w:r>
          </w:p>
        </w:tc>
        <w:tc>
          <w:tcPr>
            <w:tcW w:w="234" w:type="pct"/>
            <w:vMerge w:val="continue"/>
            <w:tcBorders>
              <w:top w:val="nil"/>
              <w:left w:val="single" w:color="auto" w:sz="4" w:space="0"/>
              <w:bottom w:val="single" w:color="auto" w:sz="4" w:space="0"/>
              <w:right w:val="single" w:color="auto" w:sz="4" w:space="0"/>
            </w:tcBorders>
            <w:vAlign w:val="center"/>
          </w:tcPr>
          <w:p w14:paraId="5FC6096F">
            <w:pPr>
              <w:widowControl/>
              <w:jc w:val="left"/>
              <w:rPr>
                <w:rFonts w:cs="宋体" w:asciiTheme="minorEastAsia" w:hAnsiTheme="minorEastAsia" w:eastAsiaTheme="minorEastAsia"/>
                <w:kern w:val="0"/>
                <w:szCs w:val="21"/>
              </w:rPr>
            </w:pPr>
          </w:p>
        </w:tc>
        <w:tc>
          <w:tcPr>
            <w:tcW w:w="235" w:type="pct"/>
            <w:vMerge w:val="restart"/>
            <w:tcBorders>
              <w:top w:val="nil"/>
              <w:left w:val="single" w:color="auto" w:sz="4" w:space="0"/>
              <w:bottom w:val="single" w:color="auto" w:sz="4" w:space="0"/>
              <w:right w:val="single" w:color="auto" w:sz="4" w:space="0"/>
            </w:tcBorders>
            <w:shd w:val="clear" w:color="auto" w:fill="auto"/>
            <w:vAlign w:val="center"/>
          </w:tcPr>
          <w:p w14:paraId="58B8299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镜头</w:t>
            </w:r>
          </w:p>
        </w:tc>
        <w:tc>
          <w:tcPr>
            <w:tcW w:w="624" w:type="pct"/>
            <w:tcBorders>
              <w:top w:val="nil"/>
              <w:left w:val="nil"/>
              <w:bottom w:val="single" w:color="auto" w:sz="4" w:space="0"/>
              <w:right w:val="single" w:color="auto" w:sz="4" w:space="0"/>
            </w:tcBorders>
            <w:shd w:val="clear" w:color="auto" w:fill="auto"/>
            <w:vAlign w:val="center"/>
          </w:tcPr>
          <w:p w14:paraId="5EA96C2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线扫镜头</w:t>
            </w:r>
          </w:p>
        </w:tc>
        <w:tc>
          <w:tcPr>
            <w:tcW w:w="1330" w:type="pct"/>
            <w:tcBorders>
              <w:top w:val="nil"/>
              <w:left w:val="nil"/>
              <w:bottom w:val="single" w:color="auto" w:sz="4" w:space="0"/>
              <w:right w:val="single" w:color="auto" w:sz="4" w:space="0"/>
            </w:tcBorders>
            <w:shd w:val="clear" w:color="auto" w:fill="auto"/>
            <w:vAlign w:val="center"/>
          </w:tcPr>
          <w:p w14:paraId="5C06061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Moritex（日本）、Computar（日本）</w:t>
            </w:r>
          </w:p>
        </w:tc>
        <w:tc>
          <w:tcPr>
            <w:tcW w:w="1172" w:type="pct"/>
            <w:tcBorders>
              <w:top w:val="nil"/>
              <w:left w:val="nil"/>
              <w:bottom w:val="single" w:color="auto" w:sz="4" w:space="0"/>
              <w:right w:val="single" w:color="auto" w:sz="4" w:space="0"/>
            </w:tcBorders>
            <w:shd w:val="clear" w:color="auto" w:fill="auto"/>
            <w:vAlign w:val="center"/>
          </w:tcPr>
          <w:p w14:paraId="0D3992C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海康（中国）、奥普特（中国）</w:t>
            </w:r>
          </w:p>
        </w:tc>
        <w:tc>
          <w:tcPr>
            <w:tcW w:w="1091" w:type="pct"/>
            <w:tcBorders>
              <w:top w:val="nil"/>
              <w:left w:val="nil"/>
              <w:bottom w:val="single" w:color="auto" w:sz="4" w:space="0"/>
              <w:right w:val="single" w:color="auto" w:sz="4" w:space="0"/>
            </w:tcBorders>
            <w:shd w:val="clear" w:color="auto" w:fill="auto"/>
            <w:vAlign w:val="center"/>
          </w:tcPr>
          <w:p w14:paraId="6B1A040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18999F4A">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59D372E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79</w:t>
            </w:r>
          </w:p>
        </w:tc>
        <w:tc>
          <w:tcPr>
            <w:tcW w:w="234" w:type="pct"/>
            <w:vMerge w:val="continue"/>
            <w:tcBorders>
              <w:top w:val="nil"/>
              <w:left w:val="single" w:color="auto" w:sz="4" w:space="0"/>
              <w:bottom w:val="single" w:color="auto" w:sz="4" w:space="0"/>
              <w:right w:val="single" w:color="auto" w:sz="4" w:space="0"/>
            </w:tcBorders>
            <w:vAlign w:val="center"/>
          </w:tcPr>
          <w:p w14:paraId="48B39D8E">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007ECD76">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0D840B34">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面阵镜头</w:t>
            </w:r>
          </w:p>
        </w:tc>
        <w:tc>
          <w:tcPr>
            <w:tcW w:w="1330" w:type="pct"/>
            <w:tcBorders>
              <w:top w:val="nil"/>
              <w:left w:val="nil"/>
              <w:bottom w:val="single" w:color="auto" w:sz="4" w:space="0"/>
              <w:right w:val="single" w:color="auto" w:sz="4" w:space="0"/>
            </w:tcBorders>
            <w:shd w:val="clear" w:color="auto" w:fill="auto"/>
            <w:vAlign w:val="center"/>
          </w:tcPr>
          <w:p w14:paraId="72C2173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Moritex（日本）、Computar（日本）</w:t>
            </w:r>
          </w:p>
        </w:tc>
        <w:tc>
          <w:tcPr>
            <w:tcW w:w="1172" w:type="pct"/>
            <w:tcBorders>
              <w:top w:val="nil"/>
              <w:left w:val="nil"/>
              <w:bottom w:val="single" w:color="auto" w:sz="4" w:space="0"/>
              <w:right w:val="single" w:color="auto" w:sz="4" w:space="0"/>
            </w:tcBorders>
            <w:shd w:val="clear" w:color="auto" w:fill="auto"/>
            <w:vAlign w:val="center"/>
          </w:tcPr>
          <w:p w14:paraId="0ACD357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海康（中国）、奥普特（中国）</w:t>
            </w:r>
          </w:p>
        </w:tc>
        <w:tc>
          <w:tcPr>
            <w:tcW w:w="1091" w:type="pct"/>
            <w:tcBorders>
              <w:top w:val="nil"/>
              <w:left w:val="nil"/>
              <w:bottom w:val="single" w:color="auto" w:sz="4" w:space="0"/>
              <w:right w:val="single" w:color="auto" w:sz="4" w:space="0"/>
            </w:tcBorders>
            <w:shd w:val="clear" w:color="auto" w:fill="auto"/>
            <w:vAlign w:val="center"/>
          </w:tcPr>
          <w:p w14:paraId="44E8B3C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48421D18">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45324262">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80</w:t>
            </w:r>
          </w:p>
        </w:tc>
        <w:tc>
          <w:tcPr>
            <w:tcW w:w="234" w:type="pct"/>
            <w:vMerge w:val="continue"/>
            <w:tcBorders>
              <w:top w:val="nil"/>
              <w:left w:val="single" w:color="auto" w:sz="4" w:space="0"/>
              <w:bottom w:val="single" w:color="auto" w:sz="4" w:space="0"/>
              <w:right w:val="single" w:color="auto" w:sz="4" w:space="0"/>
            </w:tcBorders>
            <w:vAlign w:val="center"/>
          </w:tcPr>
          <w:p w14:paraId="74154B90">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6379AC92">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0FAD9C34">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远心镜头</w:t>
            </w:r>
          </w:p>
        </w:tc>
        <w:tc>
          <w:tcPr>
            <w:tcW w:w="1330" w:type="pct"/>
            <w:tcBorders>
              <w:top w:val="nil"/>
              <w:left w:val="nil"/>
              <w:bottom w:val="single" w:color="auto" w:sz="4" w:space="0"/>
              <w:right w:val="single" w:color="auto" w:sz="4" w:space="0"/>
            </w:tcBorders>
            <w:shd w:val="clear" w:color="auto" w:fill="auto"/>
            <w:vAlign w:val="center"/>
          </w:tcPr>
          <w:p w14:paraId="3E0B911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Moritex（日本）、Computar（日本）</w:t>
            </w:r>
          </w:p>
        </w:tc>
        <w:tc>
          <w:tcPr>
            <w:tcW w:w="1172" w:type="pct"/>
            <w:tcBorders>
              <w:top w:val="nil"/>
              <w:left w:val="nil"/>
              <w:bottom w:val="single" w:color="auto" w:sz="4" w:space="0"/>
              <w:right w:val="single" w:color="auto" w:sz="4" w:space="0"/>
            </w:tcBorders>
            <w:shd w:val="clear" w:color="auto" w:fill="auto"/>
            <w:vAlign w:val="center"/>
          </w:tcPr>
          <w:p w14:paraId="6E73CD9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灿锐（中国）</w:t>
            </w:r>
          </w:p>
        </w:tc>
        <w:tc>
          <w:tcPr>
            <w:tcW w:w="1091" w:type="pct"/>
            <w:tcBorders>
              <w:top w:val="nil"/>
              <w:left w:val="nil"/>
              <w:bottom w:val="single" w:color="auto" w:sz="4" w:space="0"/>
              <w:right w:val="single" w:color="auto" w:sz="4" w:space="0"/>
            </w:tcBorders>
            <w:shd w:val="clear" w:color="auto" w:fill="auto"/>
            <w:vAlign w:val="center"/>
          </w:tcPr>
          <w:p w14:paraId="2CBDEAC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34334F4F">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3E321C5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81</w:t>
            </w:r>
          </w:p>
        </w:tc>
        <w:tc>
          <w:tcPr>
            <w:tcW w:w="234" w:type="pct"/>
            <w:vMerge w:val="restart"/>
            <w:tcBorders>
              <w:top w:val="nil"/>
              <w:left w:val="single" w:color="auto" w:sz="4" w:space="0"/>
              <w:bottom w:val="single" w:color="000000" w:sz="8" w:space="0"/>
              <w:right w:val="single" w:color="auto" w:sz="4" w:space="0"/>
            </w:tcBorders>
            <w:shd w:val="clear" w:color="auto" w:fill="auto"/>
            <w:vAlign w:val="center"/>
          </w:tcPr>
          <w:p w14:paraId="13455C6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气动</w:t>
            </w:r>
          </w:p>
        </w:tc>
        <w:tc>
          <w:tcPr>
            <w:tcW w:w="235" w:type="pct"/>
            <w:vMerge w:val="restart"/>
            <w:tcBorders>
              <w:top w:val="nil"/>
              <w:left w:val="single" w:color="auto" w:sz="4" w:space="0"/>
              <w:bottom w:val="single" w:color="auto" w:sz="4" w:space="0"/>
              <w:right w:val="single" w:color="auto" w:sz="4" w:space="0"/>
            </w:tcBorders>
            <w:shd w:val="clear" w:color="auto" w:fill="auto"/>
            <w:vAlign w:val="center"/>
          </w:tcPr>
          <w:p w14:paraId="4E0BD6C7">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控制元件</w:t>
            </w:r>
          </w:p>
        </w:tc>
        <w:tc>
          <w:tcPr>
            <w:tcW w:w="624" w:type="pct"/>
            <w:tcBorders>
              <w:top w:val="nil"/>
              <w:left w:val="nil"/>
              <w:bottom w:val="single" w:color="auto" w:sz="4" w:space="0"/>
              <w:right w:val="single" w:color="auto" w:sz="4" w:space="0"/>
            </w:tcBorders>
            <w:shd w:val="clear" w:color="auto" w:fill="auto"/>
            <w:vAlign w:val="center"/>
          </w:tcPr>
          <w:p w14:paraId="106667B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总线阀岛</w:t>
            </w:r>
          </w:p>
        </w:tc>
        <w:tc>
          <w:tcPr>
            <w:tcW w:w="1330" w:type="pct"/>
            <w:tcBorders>
              <w:top w:val="nil"/>
              <w:left w:val="nil"/>
              <w:bottom w:val="single" w:color="auto" w:sz="4" w:space="0"/>
              <w:right w:val="single" w:color="auto" w:sz="4" w:space="0"/>
            </w:tcBorders>
            <w:shd w:val="clear" w:color="auto" w:fill="auto"/>
            <w:vAlign w:val="center"/>
          </w:tcPr>
          <w:p w14:paraId="752FE7DE">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SMC（日本）、FESTO（德国）、CKD（日本）</w:t>
            </w:r>
          </w:p>
        </w:tc>
        <w:tc>
          <w:tcPr>
            <w:tcW w:w="1172" w:type="pct"/>
            <w:tcBorders>
              <w:top w:val="nil"/>
              <w:left w:val="nil"/>
              <w:bottom w:val="single" w:color="auto" w:sz="4" w:space="0"/>
              <w:right w:val="single" w:color="auto" w:sz="4" w:space="0"/>
            </w:tcBorders>
            <w:shd w:val="clear" w:color="auto" w:fill="auto"/>
            <w:vAlign w:val="center"/>
          </w:tcPr>
          <w:p w14:paraId="51EB725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亚德客（中国台湾）</w:t>
            </w:r>
          </w:p>
        </w:tc>
        <w:tc>
          <w:tcPr>
            <w:tcW w:w="1091" w:type="pct"/>
            <w:tcBorders>
              <w:top w:val="nil"/>
              <w:left w:val="nil"/>
              <w:bottom w:val="single" w:color="auto" w:sz="4" w:space="0"/>
              <w:right w:val="single" w:color="auto" w:sz="4" w:space="0"/>
            </w:tcBorders>
            <w:shd w:val="clear" w:color="auto" w:fill="auto"/>
            <w:vAlign w:val="center"/>
          </w:tcPr>
          <w:p w14:paraId="370A6E86">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4901D3A1">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72088BBC">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82</w:t>
            </w:r>
          </w:p>
        </w:tc>
        <w:tc>
          <w:tcPr>
            <w:tcW w:w="234" w:type="pct"/>
            <w:vMerge w:val="continue"/>
            <w:tcBorders>
              <w:top w:val="nil"/>
              <w:left w:val="single" w:color="auto" w:sz="4" w:space="0"/>
              <w:bottom w:val="single" w:color="000000" w:sz="8" w:space="0"/>
              <w:right w:val="single" w:color="auto" w:sz="4" w:space="0"/>
            </w:tcBorders>
            <w:vAlign w:val="center"/>
          </w:tcPr>
          <w:p w14:paraId="19D6E5E6">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641A658D">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4AB175A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电气比例阀</w:t>
            </w:r>
          </w:p>
        </w:tc>
        <w:tc>
          <w:tcPr>
            <w:tcW w:w="1330" w:type="pct"/>
            <w:tcBorders>
              <w:top w:val="nil"/>
              <w:left w:val="nil"/>
              <w:bottom w:val="single" w:color="auto" w:sz="4" w:space="0"/>
              <w:right w:val="single" w:color="auto" w:sz="4" w:space="0"/>
            </w:tcBorders>
            <w:shd w:val="clear" w:color="auto" w:fill="auto"/>
            <w:vAlign w:val="center"/>
          </w:tcPr>
          <w:p w14:paraId="2B92350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SMC（日本）、FESTO（德国）、CKD（日本）</w:t>
            </w:r>
          </w:p>
        </w:tc>
        <w:tc>
          <w:tcPr>
            <w:tcW w:w="1172" w:type="pct"/>
            <w:tcBorders>
              <w:top w:val="nil"/>
              <w:left w:val="nil"/>
              <w:bottom w:val="single" w:color="auto" w:sz="4" w:space="0"/>
              <w:right w:val="single" w:color="auto" w:sz="4" w:space="0"/>
            </w:tcBorders>
            <w:shd w:val="clear" w:color="auto" w:fill="auto"/>
            <w:vAlign w:val="center"/>
          </w:tcPr>
          <w:p w14:paraId="5BA63BE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亚德客（中国台湾）、迈斯艾尔（中国）</w:t>
            </w:r>
          </w:p>
        </w:tc>
        <w:tc>
          <w:tcPr>
            <w:tcW w:w="1091" w:type="pct"/>
            <w:tcBorders>
              <w:top w:val="nil"/>
              <w:left w:val="nil"/>
              <w:bottom w:val="single" w:color="auto" w:sz="4" w:space="0"/>
              <w:right w:val="single" w:color="auto" w:sz="4" w:space="0"/>
            </w:tcBorders>
            <w:shd w:val="clear" w:color="auto" w:fill="auto"/>
            <w:vAlign w:val="center"/>
          </w:tcPr>
          <w:p w14:paraId="36A3D437">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10E36419">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48303FFF">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83</w:t>
            </w:r>
          </w:p>
        </w:tc>
        <w:tc>
          <w:tcPr>
            <w:tcW w:w="234" w:type="pct"/>
            <w:vMerge w:val="continue"/>
            <w:tcBorders>
              <w:top w:val="nil"/>
              <w:left w:val="single" w:color="auto" w:sz="4" w:space="0"/>
              <w:bottom w:val="single" w:color="000000" w:sz="8" w:space="0"/>
              <w:right w:val="single" w:color="auto" w:sz="4" w:space="0"/>
            </w:tcBorders>
            <w:vAlign w:val="center"/>
          </w:tcPr>
          <w:p w14:paraId="0FD6E0D9">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auto" w:sz="4" w:space="0"/>
              <w:right w:val="single" w:color="auto" w:sz="4" w:space="0"/>
            </w:tcBorders>
            <w:vAlign w:val="center"/>
          </w:tcPr>
          <w:p w14:paraId="4BA7DCA4">
            <w:pPr>
              <w:widowControl/>
              <w:jc w:val="left"/>
              <w:rPr>
                <w:rFonts w:cs="宋体" w:asciiTheme="minorEastAsia" w:hAnsiTheme="minorEastAsia" w:eastAsiaTheme="minorEastAsia"/>
                <w:kern w:val="0"/>
                <w:szCs w:val="21"/>
              </w:rPr>
            </w:pPr>
          </w:p>
        </w:tc>
        <w:tc>
          <w:tcPr>
            <w:tcW w:w="624" w:type="pct"/>
            <w:tcBorders>
              <w:top w:val="nil"/>
              <w:left w:val="nil"/>
              <w:bottom w:val="single" w:color="auto" w:sz="4" w:space="0"/>
              <w:right w:val="single" w:color="auto" w:sz="4" w:space="0"/>
            </w:tcBorders>
            <w:shd w:val="clear" w:color="auto" w:fill="auto"/>
            <w:vAlign w:val="center"/>
          </w:tcPr>
          <w:p w14:paraId="7A3A2AB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气动元器件</w:t>
            </w:r>
          </w:p>
        </w:tc>
        <w:tc>
          <w:tcPr>
            <w:tcW w:w="1330" w:type="pct"/>
            <w:tcBorders>
              <w:top w:val="nil"/>
              <w:left w:val="nil"/>
              <w:bottom w:val="single" w:color="auto" w:sz="4" w:space="0"/>
              <w:right w:val="single" w:color="auto" w:sz="4" w:space="0"/>
            </w:tcBorders>
            <w:shd w:val="clear" w:color="auto" w:fill="auto"/>
            <w:vAlign w:val="center"/>
          </w:tcPr>
          <w:p w14:paraId="461D2719">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SMC（日本）、FESTO（德国）、CKD（日本）</w:t>
            </w:r>
          </w:p>
        </w:tc>
        <w:tc>
          <w:tcPr>
            <w:tcW w:w="1172" w:type="pct"/>
            <w:tcBorders>
              <w:top w:val="nil"/>
              <w:left w:val="nil"/>
              <w:bottom w:val="single" w:color="auto" w:sz="4" w:space="0"/>
              <w:right w:val="single" w:color="auto" w:sz="4" w:space="0"/>
            </w:tcBorders>
            <w:shd w:val="clear" w:color="auto" w:fill="auto"/>
            <w:vAlign w:val="center"/>
          </w:tcPr>
          <w:p w14:paraId="285AB83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亚德客（中国台湾）、迈斯艾尔（中国）</w:t>
            </w:r>
          </w:p>
        </w:tc>
        <w:tc>
          <w:tcPr>
            <w:tcW w:w="1091" w:type="pct"/>
            <w:tcBorders>
              <w:top w:val="nil"/>
              <w:left w:val="nil"/>
              <w:bottom w:val="single" w:color="auto" w:sz="4" w:space="0"/>
              <w:right w:val="single" w:color="auto" w:sz="4" w:space="0"/>
            </w:tcBorders>
            <w:shd w:val="clear" w:color="auto" w:fill="auto"/>
            <w:vAlign w:val="center"/>
          </w:tcPr>
          <w:p w14:paraId="024C9045">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640CAD1A">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4" w:space="0"/>
              <w:right w:val="single" w:color="auto" w:sz="4" w:space="0"/>
            </w:tcBorders>
            <w:shd w:val="clear" w:color="auto" w:fill="auto"/>
            <w:vAlign w:val="center"/>
          </w:tcPr>
          <w:p w14:paraId="6EF9A1A4">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84</w:t>
            </w:r>
          </w:p>
        </w:tc>
        <w:tc>
          <w:tcPr>
            <w:tcW w:w="234" w:type="pct"/>
            <w:vMerge w:val="continue"/>
            <w:tcBorders>
              <w:top w:val="nil"/>
              <w:left w:val="single" w:color="auto" w:sz="4" w:space="0"/>
              <w:bottom w:val="single" w:color="000000" w:sz="8" w:space="0"/>
              <w:right w:val="single" w:color="auto" w:sz="4" w:space="0"/>
            </w:tcBorders>
            <w:vAlign w:val="center"/>
          </w:tcPr>
          <w:p w14:paraId="388635B6">
            <w:pPr>
              <w:widowControl/>
              <w:jc w:val="left"/>
              <w:rPr>
                <w:rFonts w:cs="宋体" w:asciiTheme="minorEastAsia" w:hAnsiTheme="minorEastAsia" w:eastAsiaTheme="minorEastAsia"/>
                <w:kern w:val="0"/>
                <w:szCs w:val="21"/>
              </w:rPr>
            </w:pPr>
          </w:p>
        </w:tc>
        <w:tc>
          <w:tcPr>
            <w:tcW w:w="235" w:type="pct"/>
            <w:vMerge w:val="restart"/>
            <w:tcBorders>
              <w:top w:val="nil"/>
              <w:left w:val="single" w:color="auto" w:sz="4" w:space="0"/>
              <w:bottom w:val="single" w:color="000000" w:sz="8" w:space="0"/>
              <w:right w:val="single" w:color="auto" w:sz="4" w:space="0"/>
            </w:tcBorders>
            <w:shd w:val="clear" w:color="auto" w:fill="auto"/>
            <w:vAlign w:val="center"/>
          </w:tcPr>
          <w:p w14:paraId="4F0A4F2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其他</w:t>
            </w:r>
          </w:p>
        </w:tc>
        <w:tc>
          <w:tcPr>
            <w:tcW w:w="624" w:type="pct"/>
            <w:tcBorders>
              <w:top w:val="nil"/>
              <w:left w:val="nil"/>
              <w:bottom w:val="single" w:color="auto" w:sz="4" w:space="0"/>
              <w:right w:val="single" w:color="auto" w:sz="4" w:space="0"/>
            </w:tcBorders>
            <w:shd w:val="clear" w:color="auto" w:fill="auto"/>
            <w:vAlign w:val="center"/>
          </w:tcPr>
          <w:p w14:paraId="4BD9D864">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真空泵</w:t>
            </w:r>
          </w:p>
        </w:tc>
        <w:tc>
          <w:tcPr>
            <w:tcW w:w="1330" w:type="pct"/>
            <w:tcBorders>
              <w:top w:val="nil"/>
              <w:left w:val="nil"/>
              <w:bottom w:val="single" w:color="auto" w:sz="4" w:space="0"/>
              <w:right w:val="single" w:color="auto" w:sz="4" w:space="0"/>
            </w:tcBorders>
            <w:shd w:val="clear" w:color="auto" w:fill="auto"/>
            <w:vAlign w:val="center"/>
          </w:tcPr>
          <w:p w14:paraId="09592945">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爱德华（英国）、莱宝（德国）</w:t>
            </w:r>
          </w:p>
        </w:tc>
        <w:tc>
          <w:tcPr>
            <w:tcW w:w="1172" w:type="pct"/>
            <w:tcBorders>
              <w:top w:val="nil"/>
              <w:left w:val="nil"/>
              <w:bottom w:val="single" w:color="auto" w:sz="4" w:space="0"/>
              <w:right w:val="single" w:color="auto" w:sz="4" w:space="0"/>
            </w:tcBorders>
            <w:shd w:val="clear" w:color="auto" w:fill="auto"/>
            <w:vAlign w:val="center"/>
          </w:tcPr>
          <w:p w14:paraId="3F6D6F33">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里奇乐（德国）、普旭（德国）、贝克（德国）</w:t>
            </w:r>
          </w:p>
        </w:tc>
        <w:tc>
          <w:tcPr>
            <w:tcW w:w="1091" w:type="pct"/>
            <w:tcBorders>
              <w:top w:val="nil"/>
              <w:left w:val="nil"/>
              <w:bottom w:val="single" w:color="auto" w:sz="4" w:space="0"/>
              <w:right w:val="single" w:color="auto" w:sz="4" w:space="0"/>
            </w:tcBorders>
            <w:shd w:val="clear" w:color="auto" w:fill="auto"/>
            <w:vAlign w:val="center"/>
          </w:tcPr>
          <w:p w14:paraId="709B2AF7">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r w14:paraId="534B6A64">
        <w:tblPrEx>
          <w:tblCellMar>
            <w:top w:w="0" w:type="dxa"/>
            <w:left w:w="108" w:type="dxa"/>
            <w:bottom w:w="0" w:type="dxa"/>
            <w:right w:w="108" w:type="dxa"/>
          </w:tblCellMar>
        </w:tblPrEx>
        <w:trPr>
          <w:trHeight w:val="20" w:hRule="atLeast"/>
        </w:trPr>
        <w:tc>
          <w:tcPr>
            <w:tcW w:w="313" w:type="pct"/>
            <w:tcBorders>
              <w:top w:val="nil"/>
              <w:left w:val="single" w:color="auto" w:sz="8" w:space="0"/>
              <w:bottom w:val="single" w:color="auto" w:sz="8" w:space="0"/>
              <w:right w:val="single" w:color="auto" w:sz="4" w:space="0"/>
            </w:tcBorders>
            <w:shd w:val="clear" w:color="auto" w:fill="auto"/>
            <w:vAlign w:val="center"/>
          </w:tcPr>
          <w:p w14:paraId="5D8C97B5">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85</w:t>
            </w:r>
          </w:p>
        </w:tc>
        <w:tc>
          <w:tcPr>
            <w:tcW w:w="234" w:type="pct"/>
            <w:vMerge w:val="continue"/>
            <w:tcBorders>
              <w:top w:val="nil"/>
              <w:left w:val="single" w:color="auto" w:sz="4" w:space="0"/>
              <w:bottom w:val="single" w:color="000000" w:sz="8" w:space="0"/>
              <w:right w:val="single" w:color="auto" w:sz="4" w:space="0"/>
            </w:tcBorders>
            <w:vAlign w:val="center"/>
          </w:tcPr>
          <w:p w14:paraId="58504309">
            <w:pPr>
              <w:widowControl/>
              <w:jc w:val="left"/>
              <w:rPr>
                <w:rFonts w:cs="宋体" w:asciiTheme="minorEastAsia" w:hAnsiTheme="minorEastAsia" w:eastAsiaTheme="minorEastAsia"/>
                <w:kern w:val="0"/>
                <w:szCs w:val="21"/>
              </w:rPr>
            </w:pPr>
          </w:p>
        </w:tc>
        <w:tc>
          <w:tcPr>
            <w:tcW w:w="235" w:type="pct"/>
            <w:vMerge w:val="continue"/>
            <w:tcBorders>
              <w:top w:val="nil"/>
              <w:left w:val="single" w:color="auto" w:sz="4" w:space="0"/>
              <w:bottom w:val="single" w:color="000000" w:sz="8" w:space="0"/>
              <w:right w:val="single" w:color="auto" w:sz="4" w:space="0"/>
            </w:tcBorders>
            <w:vAlign w:val="center"/>
          </w:tcPr>
          <w:p w14:paraId="3156DFDF">
            <w:pPr>
              <w:widowControl/>
              <w:jc w:val="left"/>
              <w:rPr>
                <w:rFonts w:cs="宋体" w:asciiTheme="minorEastAsia" w:hAnsiTheme="minorEastAsia" w:eastAsiaTheme="minorEastAsia"/>
                <w:kern w:val="0"/>
                <w:szCs w:val="21"/>
              </w:rPr>
            </w:pPr>
          </w:p>
        </w:tc>
        <w:tc>
          <w:tcPr>
            <w:tcW w:w="624" w:type="pct"/>
            <w:tcBorders>
              <w:top w:val="nil"/>
              <w:left w:val="nil"/>
              <w:bottom w:val="single" w:color="auto" w:sz="8" w:space="0"/>
              <w:right w:val="single" w:color="auto" w:sz="4" w:space="0"/>
            </w:tcBorders>
            <w:shd w:val="clear" w:color="auto" w:fill="auto"/>
            <w:vAlign w:val="center"/>
          </w:tcPr>
          <w:p w14:paraId="64FA7234">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气体压力表</w:t>
            </w:r>
          </w:p>
        </w:tc>
        <w:tc>
          <w:tcPr>
            <w:tcW w:w="1330" w:type="pct"/>
            <w:tcBorders>
              <w:top w:val="nil"/>
              <w:left w:val="nil"/>
              <w:bottom w:val="single" w:color="auto" w:sz="8" w:space="0"/>
              <w:right w:val="single" w:color="auto" w:sz="4" w:space="0"/>
            </w:tcBorders>
            <w:shd w:val="clear" w:color="auto" w:fill="auto"/>
            <w:vAlign w:val="center"/>
          </w:tcPr>
          <w:p w14:paraId="76B6FCAD">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FESTO（德国）、SMC（日本）、CKD（日本）</w:t>
            </w:r>
          </w:p>
        </w:tc>
        <w:tc>
          <w:tcPr>
            <w:tcW w:w="1172" w:type="pct"/>
            <w:tcBorders>
              <w:top w:val="nil"/>
              <w:left w:val="nil"/>
              <w:bottom w:val="single" w:color="auto" w:sz="8" w:space="0"/>
              <w:right w:val="single" w:color="auto" w:sz="4" w:space="0"/>
            </w:tcBorders>
            <w:shd w:val="clear" w:color="auto" w:fill="auto"/>
            <w:vAlign w:val="center"/>
          </w:tcPr>
          <w:p w14:paraId="574BB9A0">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亚德客（中国台湾）、迈斯艾尔（中国）</w:t>
            </w:r>
          </w:p>
        </w:tc>
        <w:tc>
          <w:tcPr>
            <w:tcW w:w="1091" w:type="pct"/>
            <w:tcBorders>
              <w:top w:val="nil"/>
              <w:left w:val="nil"/>
              <w:bottom w:val="single" w:color="auto" w:sz="8" w:space="0"/>
              <w:right w:val="single" w:color="auto" w:sz="4" w:space="0"/>
            </w:tcBorders>
            <w:shd w:val="clear" w:color="auto" w:fill="auto"/>
            <w:vAlign w:val="center"/>
          </w:tcPr>
          <w:p w14:paraId="203F2575">
            <w:pPr>
              <w:widowControl/>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w:t>
            </w:r>
          </w:p>
        </w:tc>
      </w:tr>
    </w:tbl>
    <w:p w14:paraId="0D08F6B6">
      <w:pPr>
        <w:numPr>
          <w:ilvl w:val="0"/>
          <w:numId w:val="0"/>
        </w:numPr>
        <w:spacing w:line="360" w:lineRule="auto"/>
        <w:ind w:leftChars="0"/>
        <w:rPr>
          <w:rFonts w:hint="eastAsia" w:ascii="宋体" w:hAnsi="宋体"/>
          <w:sz w:val="24"/>
          <w:highlight w:val="none"/>
        </w:rPr>
      </w:pPr>
    </w:p>
    <w:p w14:paraId="1F9CAE07">
      <w:pPr>
        <w:pStyle w:val="59"/>
        <w:numPr>
          <w:ilvl w:val="0"/>
          <w:numId w:val="6"/>
        </w:numPr>
        <w:spacing w:line="360" w:lineRule="auto"/>
        <w:ind w:firstLineChars="0"/>
        <w:outlineLvl w:val="0"/>
        <w:rPr>
          <w:rFonts w:hint="eastAsia" w:ascii="黑体" w:hAnsi="黑体" w:eastAsia="黑体"/>
          <w:sz w:val="24"/>
          <w:szCs w:val="24"/>
          <w:highlight w:val="none"/>
        </w:rPr>
      </w:pPr>
      <w:bookmarkStart w:id="68" w:name="_Toc4970"/>
      <w:r>
        <w:rPr>
          <w:rFonts w:hint="eastAsia" w:ascii="黑体" w:hAnsi="黑体" w:eastAsia="黑体"/>
          <w:sz w:val="24"/>
          <w:szCs w:val="24"/>
          <w:highlight w:val="none"/>
        </w:rPr>
        <w:t>随机工具要求</w:t>
      </w:r>
      <w:bookmarkEnd w:id="68"/>
    </w:p>
    <w:p w14:paraId="58CCFCC3">
      <w:pPr>
        <w:numPr>
          <w:ilvl w:val="0"/>
          <w:numId w:val="17"/>
        </w:numPr>
        <w:spacing w:line="360" w:lineRule="auto"/>
        <w:rPr>
          <w:rFonts w:hint="eastAsia" w:ascii="宋体" w:hAnsi="宋体"/>
          <w:sz w:val="24"/>
          <w:highlight w:val="none"/>
        </w:rPr>
      </w:pPr>
      <w:r>
        <w:rPr>
          <w:rFonts w:hint="eastAsia" w:ascii="宋体" w:hAnsi="宋体"/>
          <w:sz w:val="24"/>
          <w:highlight w:val="none"/>
        </w:rPr>
        <w:t xml:space="preserve"> 通用工具：</w:t>
      </w:r>
      <w:r>
        <w:rPr>
          <w:rFonts w:ascii="宋体" w:hAnsi="宋体"/>
          <w:sz w:val="24"/>
          <w:highlight w:val="none"/>
        </w:rPr>
        <w:t>每台设备提供一套维修工具</w:t>
      </w:r>
      <w:r>
        <w:rPr>
          <w:rFonts w:hint="eastAsia" w:ascii="宋体" w:hAnsi="宋体"/>
          <w:sz w:val="24"/>
          <w:highlight w:val="none"/>
        </w:rPr>
        <w:t>，详见清单。</w:t>
      </w:r>
    </w:p>
    <w:tbl>
      <w:tblPr>
        <w:tblStyle w:val="36"/>
        <w:tblW w:w="9072" w:type="dxa"/>
        <w:tblInd w:w="108" w:type="dxa"/>
        <w:tblLayout w:type="fixed"/>
        <w:tblCellMar>
          <w:top w:w="0" w:type="dxa"/>
          <w:left w:w="108" w:type="dxa"/>
          <w:bottom w:w="0" w:type="dxa"/>
          <w:right w:w="108" w:type="dxa"/>
        </w:tblCellMar>
      </w:tblPr>
      <w:tblGrid>
        <w:gridCol w:w="709"/>
        <w:gridCol w:w="1985"/>
        <w:gridCol w:w="2409"/>
        <w:gridCol w:w="2552"/>
        <w:gridCol w:w="1417"/>
      </w:tblGrid>
      <w:tr w14:paraId="719FACA2">
        <w:tblPrEx>
          <w:tblCellMar>
            <w:top w:w="0" w:type="dxa"/>
            <w:left w:w="108" w:type="dxa"/>
            <w:bottom w:w="0" w:type="dxa"/>
            <w:right w:w="108" w:type="dxa"/>
          </w:tblCellMar>
        </w:tblPrEx>
        <w:trPr>
          <w:trHeight w:val="280" w:hRule="atLeast"/>
        </w:trPr>
        <w:tc>
          <w:tcPr>
            <w:tcW w:w="709" w:type="dxa"/>
            <w:tcBorders>
              <w:top w:val="single" w:color="auto" w:sz="4" w:space="0"/>
              <w:left w:val="single" w:color="auto" w:sz="4" w:space="0"/>
              <w:bottom w:val="single" w:color="auto" w:sz="4" w:space="0"/>
              <w:right w:val="single" w:color="auto" w:sz="4" w:space="0"/>
            </w:tcBorders>
            <w:vAlign w:val="center"/>
          </w:tcPr>
          <w:p w14:paraId="4B09A3D9">
            <w:pPr>
              <w:widowControl/>
              <w:spacing w:line="360" w:lineRule="auto"/>
              <w:jc w:val="center"/>
              <w:rPr>
                <w:rFonts w:hint="eastAsia" w:ascii="宋体" w:hAnsi="宋体" w:cs="宋体"/>
                <w:kern w:val="0"/>
                <w:sz w:val="24"/>
                <w:highlight w:val="none"/>
              </w:rPr>
            </w:pPr>
            <w:r>
              <w:rPr>
                <w:rFonts w:hint="eastAsia" w:ascii="宋体" w:hAnsi="宋体" w:cs="宋体"/>
                <w:kern w:val="0"/>
                <w:sz w:val="24"/>
                <w:highlight w:val="none"/>
              </w:rPr>
              <w:t>序号</w:t>
            </w:r>
          </w:p>
        </w:tc>
        <w:tc>
          <w:tcPr>
            <w:tcW w:w="1985" w:type="dxa"/>
            <w:tcBorders>
              <w:top w:val="single" w:color="auto" w:sz="4" w:space="0"/>
              <w:left w:val="nil"/>
              <w:bottom w:val="single" w:color="auto" w:sz="4" w:space="0"/>
              <w:right w:val="single" w:color="auto" w:sz="4" w:space="0"/>
            </w:tcBorders>
            <w:vAlign w:val="center"/>
          </w:tcPr>
          <w:p w14:paraId="4BDFA1F5">
            <w:pPr>
              <w:widowControl/>
              <w:spacing w:line="360" w:lineRule="auto"/>
              <w:jc w:val="center"/>
              <w:rPr>
                <w:rFonts w:ascii="宋体" w:cs="宋体"/>
                <w:kern w:val="0"/>
                <w:sz w:val="24"/>
                <w:highlight w:val="none"/>
              </w:rPr>
            </w:pPr>
            <w:r>
              <w:rPr>
                <w:rFonts w:hint="eastAsia" w:ascii="宋体" w:cs="宋体"/>
                <w:kern w:val="0"/>
                <w:sz w:val="24"/>
                <w:highlight w:val="none"/>
              </w:rPr>
              <w:t>名称</w:t>
            </w:r>
          </w:p>
        </w:tc>
        <w:tc>
          <w:tcPr>
            <w:tcW w:w="2409" w:type="dxa"/>
            <w:tcBorders>
              <w:top w:val="single" w:color="auto" w:sz="4" w:space="0"/>
              <w:left w:val="nil"/>
              <w:bottom w:val="single" w:color="auto" w:sz="4" w:space="0"/>
              <w:right w:val="single" w:color="auto" w:sz="4" w:space="0"/>
            </w:tcBorders>
          </w:tcPr>
          <w:p w14:paraId="5D5523F2">
            <w:pPr>
              <w:widowControl/>
              <w:spacing w:line="360" w:lineRule="auto"/>
              <w:jc w:val="center"/>
              <w:rPr>
                <w:rFonts w:hint="eastAsia" w:ascii="宋体" w:hAnsi="宋体" w:cs="宋体"/>
                <w:kern w:val="0"/>
                <w:sz w:val="24"/>
                <w:highlight w:val="none"/>
              </w:rPr>
            </w:pPr>
            <w:r>
              <w:rPr>
                <w:rFonts w:hint="eastAsia" w:ascii="宋体" w:hAnsi="宋体" w:cs="宋体"/>
                <w:kern w:val="0"/>
                <w:sz w:val="24"/>
                <w:highlight w:val="none"/>
              </w:rPr>
              <w:t>品牌</w:t>
            </w:r>
          </w:p>
        </w:tc>
        <w:tc>
          <w:tcPr>
            <w:tcW w:w="2552" w:type="dxa"/>
            <w:tcBorders>
              <w:top w:val="single" w:color="auto" w:sz="4" w:space="0"/>
              <w:left w:val="single" w:color="auto" w:sz="4" w:space="0"/>
              <w:bottom w:val="single" w:color="auto" w:sz="4" w:space="0"/>
              <w:right w:val="single" w:color="auto" w:sz="4" w:space="0"/>
            </w:tcBorders>
            <w:vAlign w:val="center"/>
          </w:tcPr>
          <w:p w14:paraId="2650E2FE">
            <w:pPr>
              <w:widowControl/>
              <w:spacing w:line="360" w:lineRule="auto"/>
              <w:jc w:val="center"/>
              <w:rPr>
                <w:rFonts w:hint="eastAsia" w:ascii="宋体" w:hAnsi="宋体" w:cs="宋体"/>
                <w:kern w:val="0"/>
                <w:sz w:val="24"/>
                <w:highlight w:val="none"/>
              </w:rPr>
            </w:pPr>
            <w:r>
              <w:rPr>
                <w:rFonts w:hint="eastAsia" w:ascii="宋体" w:hAnsi="宋体" w:cs="宋体"/>
                <w:kern w:val="0"/>
                <w:sz w:val="24"/>
                <w:highlight w:val="none"/>
              </w:rPr>
              <w:t>型号</w:t>
            </w:r>
          </w:p>
        </w:tc>
        <w:tc>
          <w:tcPr>
            <w:tcW w:w="1417" w:type="dxa"/>
            <w:tcBorders>
              <w:top w:val="single" w:color="auto" w:sz="4" w:space="0"/>
              <w:left w:val="nil"/>
              <w:bottom w:val="single" w:color="auto" w:sz="4" w:space="0"/>
              <w:right w:val="single" w:color="auto" w:sz="4" w:space="0"/>
            </w:tcBorders>
            <w:vAlign w:val="center"/>
          </w:tcPr>
          <w:p w14:paraId="0820E938">
            <w:pPr>
              <w:widowControl/>
              <w:spacing w:line="360" w:lineRule="auto"/>
              <w:ind w:left="180"/>
              <w:jc w:val="center"/>
              <w:rPr>
                <w:rFonts w:ascii="宋体" w:cs="宋体"/>
                <w:kern w:val="0"/>
                <w:sz w:val="24"/>
                <w:highlight w:val="none"/>
              </w:rPr>
            </w:pPr>
            <w:r>
              <w:rPr>
                <w:rFonts w:hint="eastAsia" w:ascii="宋体" w:cs="宋体"/>
                <w:kern w:val="0"/>
                <w:sz w:val="24"/>
                <w:highlight w:val="none"/>
              </w:rPr>
              <w:t>数量</w:t>
            </w:r>
          </w:p>
        </w:tc>
      </w:tr>
      <w:tr w14:paraId="32B0A621">
        <w:tblPrEx>
          <w:tblCellMar>
            <w:top w:w="0" w:type="dxa"/>
            <w:left w:w="108" w:type="dxa"/>
            <w:bottom w:w="0" w:type="dxa"/>
            <w:right w:w="108" w:type="dxa"/>
          </w:tblCellMar>
        </w:tblPrEx>
        <w:trPr>
          <w:trHeight w:val="280" w:hRule="atLeast"/>
        </w:trPr>
        <w:tc>
          <w:tcPr>
            <w:tcW w:w="709" w:type="dxa"/>
            <w:tcBorders>
              <w:top w:val="single" w:color="auto" w:sz="4" w:space="0"/>
              <w:left w:val="single" w:color="auto" w:sz="4" w:space="0"/>
              <w:bottom w:val="single" w:color="auto" w:sz="4" w:space="0"/>
              <w:right w:val="single" w:color="auto" w:sz="4" w:space="0"/>
            </w:tcBorders>
            <w:vAlign w:val="center"/>
          </w:tcPr>
          <w:p w14:paraId="15AEB1E6">
            <w:pPr>
              <w:widowControl/>
              <w:spacing w:line="360" w:lineRule="auto"/>
              <w:jc w:val="center"/>
              <w:rPr>
                <w:rFonts w:hint="eastAsia" w:ascii="宋体" w:hAnsi="宋体" w:cs="宋体"/>
                <w:kern w:val="0"/>
                <w:sz w:val="24"/>
                <w:highlight w:val="none"/>
              </w:rPr>
            </w:pPr>
            <w:r>
              <w:rPr>
                <w:rFonts w:hint="eastAsia" w:ascii="宋体" w:hAnsi="宋体" w:cs="宋体"/>
                <w:kern w:val="0"/>
                <w:sz w:val="24"/>
                <w:highlight w:val="none"/>
              </w:rPr>
              <w:t>1</w:t>
            </w:r>
          </w:p>
        </w:tc>
        <w:tc>
          <w:tcPr>
            <w:tcW w:w="1985" w:type="dxa"/>
            <w:tcBorders>
              <w:top w:val="single" w:color="auto" w:sz="4" w:space="0"/>
              <w:left w:val="nil"/>
              <w:bottom w:val="single" w:color="auto" w:sz="4" w:space="0"/>
              <w:right w:val="single" w:color="auto" w:sz="4" w:space="0"/>
            </w:tcBorders>
            <w:vAlign w:val="center"/>
          </w:tcPr>
          <w:p w14:paraId="69EB7F85">
            <w:pPr>
              <w:widowControl/>
              <w:spacing w:line="360" w:lineRule="auto"/>
              <w:jc w:val="center"/>
              <w:rPr>
                <w:rFonts w:ascii="宋体" w:cs="宋体"/>
                <w:kern w:val="0"/>
                <w:sz w:val="24"/>
                <w:highlight w:val="none"/>
              </w:rPr>
            </w:pPr>
            <w:r>
              <w:rPr>
                <w:rFonts w:hint="eastAsia" w:ascii="宋体" w:cs="宋体"/>
                <w:kern w:val="0"/>
                <w:sz w:val="24"/>
                <w:highlight w:val="none"/>
              </w:rPr>
              <w:t>工具箱</w:t>
            </w:r>
          </w:p>
        </w:tc>
        <w:tc>
          <w:tcPr>
            <w:tcW w:w="2409" w:type="dxa"/>
            <w:tcBorders>
              <w:top w:val="single" w:color="auto" w:sz="4" w:space="0"/>
              <w:left w:val="nil"/>
              <w:bottom w:val="single" w:color="auto" w:sz="4" w:space="0"/>
              <w:right w:val="single" w:color="auto" w:sz="4" w:space="0"/>
            </w:tcBorders>
          </w:tcPr>
          <w:p w14:paraId="0A880FA6">
            <w:pPr>
              <w:widowControl/>
              <w:spacing w:line="360" w:lineRule="auto"/>
              <w:jc w:val="center"/>
              <w:rPr>
                <w:rFonts w:hint="eastAsia" w:ascii="宋体" w:hAnsi="宋体" w:cs="宋体"/>
                <w:kern w:val="0"/>
                <w:sz w:val="24"/>
                <w:highlight w:val="none"/>
              </w:rPr>
            </w:pPr>
            <w:r>
              <w:rPr>
                <w:rFonts w:hint="eastAsia" w:ascii="宋体" w:hAnsi="宋体" w:cs="宋体"/>
                <w:kern w:val="0"/>
                <w:sz w:val="24"/>
                <w:highlight w:val="none"/>
              </w:rPr>
              <w:t>世达或同等品牌</w:t>
            </w:r>
          </w:p>
        </w:tc>
        <w:tc>
          <w:tcPr>
            <w:tcW w:w="2552" w:type="dxa"/>
            <w:tcBorders>
              <w:top w:val="single" w:color="auto" w:sz="4" w:space="0"/>
              <w:left w:val="single" w:color="auto" w:sz="4" w:space="0"/>
              <w:bottom w:val="single" w:color="auto" w:sz="4" w:space="0"/>
              <w:right w:val="single" w:color="auto" w:sz="4" w:space="0"/>
            </w:tcBorders>
            <w:vAlign w:val="center"/>
          </w:tcPr>
          <w:p w14:paraId="20CD1039">
            <w:pPr>
              <w:widowControl/>
              <w:spacing w:line="360" w:lineRule="auto"/>
              <w:jc w:val="center"/>
              <w:rPr>
                <w:rFonts w:hint="eastAsia" w:ascii="宋体" w:hAnsi="宋体" w:cs="宋体"/>
                <w:kern w:val="0"/>
                <w:sz w:val="24"/>
                <w:highlight w:val="none"/>
              </w:rPr>
            </w:pPr>
            <w:r>
              <w:rPr>
                <w:rFonts w:hint="eastAsia" w:ascii="宋体" w:hAnsi="宋体" w:cs="宋体"/>
                <w:kern w:val="0"/>
                <w:sz w:val="24"/>
                <w:highlight w:val="none"/>
              </w:rPr>
              <w:t>95101或同规格</w:t>
            </w:r>
          </w:p>
        </w:tc>
        <w:tc>
          <w:tcPr>
            <w:tcW w:w="1417" w:type="dxa"/>
            <w:tcBorders>
              <w:top w:val="single" w:color="auto" w:sz="4" w:space="0"/>
              <w:left w:val="nil"/>
              <w:bottom w:val="single" w:color="auto" w:sz="4" w:space="0"/>
              <w:right w:val="single" w:color="auto" w:sz="4" w:space="0"/>
            </w:tcBorders>
            <w:vAlign w:val="center"/>
          </w:tcPr>
          <w:p w14:paraId="75F42808">
            <w:pPr>
              <w:widowControl/>
              <w:spacing w:line="360" w:lineRule="auto"/>
              <w:ind w:left="180"/>
              <w:jc w:val="center"/>
              <w:rPr>
                <w:rFonts w:ascii="宋体" w:cs="宋体"/>
                <w:kern w:val="0"/>
                <w:sz w:val="24"/>
                <w:highlight w:val="none"/>
              </w:rPr>
            </w:pPr>
            <w:r>
              <w:rPr>
                <w:rFonts w:hint="eastAsia" w:ascii="宋体" w:cs="宋体"/>
                <w:kern w:val="0"/>
                <w:sz w:val="24"/>
                <w:highlight w:val="none"/>
              </w:rPr>
              <w:t>1个</w:t>
            </w:r>
          </w:p>
        </w:tc>
      </w:tr>
      <w:tr w14:paraId="665C25B6">
        <w:tblPrEx>
          <w:tblCellMar>
            <w:top w:w="0" w:type="dxa"/>
            <w:left w:w="108" w:type="dxa"/>
            <w:bottom w:w="0" w:type="dxa"/>
            <w:right w:w="108" w:type="dxa"/>
          </w:tblCellMar>
        </w:tblPrEx>
        <w:trPr>
          <w:trHeight w:val="280" w:hRule="atLeast"/>
        </w:trPr>
        <w:tc>
          <w:tcPr>
            <w:tcW w:w="709" w:type="dxa"/>
            <w:tcBorders>
              <w:top w:val="single" w:color="auto" w:sz="4" w:space="0"/>
              <w:left w:val="single" w:color="auto" w:sz="4" w:space="0"/>
              <w:bottom w:val="single" w:color="auto" w:sz="4" w:space="0"/>
              <w:right w:val="single" w:color="auto" w:sz="4" w:space="0"/>
            </w:tcBorders>
            <w:vAlign w:val="center"/>
          </w:tcPr>
          <w:p w14:paraId="3DE21721">
            <w:pPr>
              <w:widowControl/>
              <w:spacing w:line="360" w:lineRule="auto"/>
              <w:jc w:val="center"/>
              <w:rPr>
                <w:rFonts w:hint="eastAsia" w:ascii="宋体" w:hAnsi="宋体" w:cs="宋体"/>
                <w:kern w:val="0"/>
                <w:sz w:val="24"/>
                <w:highlight w:val="none"/>
              </w:rPr>
            </w:pPr>
            <w:r>
              <w:rPr>
                <w:rFonts w:hint="eastAsia" w:ascii="宋体" w:hAnsi="宋体" w:cs="宋体"/>
                <w:kern w:val="0"/>
                <w:sz w:val="24"/>
                <w:highlight w:val="none"/>
              </w:rPr>
              <w:t>2</w:t>
            </w:r>
          </w:p>
        </w:tc>
        <w:tc>
          <w:tcPr>
            <w:tcW w:w="1985" w:type="dxa"/>
            <w:tcBorders>
              <w:top w:val="single" w:color="auto" w:sz="4" w:space="0"/>
              <w:left w:val="nil"/>
              <w:bottom w:val="single" w:color="auto" w:sz="4" w:space="0"/>
              <w:right w:val="single" w:color="auto" w:sz="4" w:space="0"/>
            </w:tcBorders>
            <w:vAlign w:val="center"/>
          </w:tcPr>
          <w:p w14:paraId="259E3058">
            <w:pPr>
              <w:widowControl/>
              <w:spacing w:line="360" w:lineRule="auto"/>
              <w:jc w:val="center"/>
              <w:rPr>
                <w:rFonts w:ascii="宋体" w:cs="宋体"/>
                <w:kern w:val="0"/>
                <w:sz w:val="24"/>
                <w:highlight w:val="none"/>
              </w:rPr>
            </w:pPr>
            <w:r>
              <w:rPr>
                <w:rFonts w:hint="eastAsia" w:ascii="宋体" w:cs="宋体"/>
                <w:kern w:val="0"/>
                <w:sz w:val="24"/>
                <w:highlight w:val="none"/>
              </w:rPr>
              <w:t>内六角扳手</w:t>
            </w:r>
          </w:p>
        </w:tc>
        <w:tc>
          <w:tcPr>
            <w:tcW w:w="2409" w:type="dxa"/>
            <w:tcBorders>
              <w:top w:val="single" w:color="auto" w:sz="4" w:space="0"/>
              <w:left w:val="nil"/>
              <w:bottom w:val="single" w:color="auto" w:sz="4" w:space="0"/>
              <w:right w:val="single" w:color="auto" w:sz="4" w:space="0"/>
            </w:tcBorders>
          </w:tcPr>
          <w:p w14:paraId="40B17443">
            <w:pPr>
              <w:widowControl/>
              <w:spacing w:line="360" w:lineRule="auto"/>
              <w:jc w:val="center"/>
              <w:rPr>
                <w:rFonts w:hint="eastAsia" w:ascii="宋体" w:hAnsi="宋体" w:cs="宋体"/>
                <w:kern w:val="0"/>
                <w:sz w:val="24"/>
                <w:highlight w:val="none"/>
              </w:rPr>
            </w:pPr>
            <w:r>
              <w:rPr>
                <w:rFonts w:hint="eastAsia" w:ascii="宋体" w:hAnsi="宋体" w:cs="宋体"/>
                <w:kern w:val="0"/>
                <w:sz w:val="24"/>
                <w:highlight w:val="none"/>
              </w:rPr>
              <w:t>百利或同等品牌</w:t>
            </w:r>
          </w:p>
        </w:tc>
        <w:tc>
          <w:tcPr>
            <w:tcW w:w="2552" w:type="dxa"/>
            <w:tcBorders>
              <w:top w:val="single" w:color="auto" w:sz="4" w:space="0"/>
              <w:left w:val="single" w:color="auto" w:sz="4" w:space="0"/>
              <w:bottom w:val="single" w:color="auto" w:sz="4" w:space="0"/>
              <w:right w:val="single" w:color="auto" w:sz="4" w:space="0"/>
            </w:tcBorders>
            <w:vAlign w:val="center"/>
          </w:tcPr>
          <w:p w14:paraId="72C61570">
            <w:pPr>
              <w:widowControl/>
              <w:spacing w:line="360" w:lineRule="auto"/>
              <w:jc w:val="center"/>
              <w:rPr>
                <w:rFonts w:hint="eastAsia" w:ascii="宋体" w:hAnsi="宋体" w:cs="宋体"/>
                <w:kern w:val="0"/>
                <w:sz w:val="24"/>
                <w:highlight w:val="none"/>
              </w:rPr>
            </w:pPr>
            <w:r>
              <w:rPr>
                <w:rFonts w:hint="eastAsia" w:ascii="宋体" w:hAnsi="宋体" w:cs="宋体"/>
                <w:kern w:val="0"/>
                <w:sz w:val="24"/>
                <w:highlight w:val="none"/>
              </w:rPr>
              <w:t>TLS-9或同规格</w:t>
            </w:r>
          </w:p>
        </w:tc>
        <w:tc>
          <w:tcPr>
            <w:tcW w:w="1417" w:type="dxa"/>
            <w:tcBorders>
              <w:top w:val="single" w:color="auto" w:sz="4" w:space="0"/>
              <w:left w:val="nil"/>
              <w:bottom w:val="single" w:color="auto" w:sz="4" w:space="0"/>
              <w:right w:val="single" w:color="auto" w:sz="4" w:space="0"/>
            </w:tcBorders>
            <w:vAlign w:val="center"/>
          </w:tcPr>
          <w:p w14:paraId="3431677E">
            <w:pPr>
              <w:widowControl/>
              <w:spacing w:line="360" w:lineRule="auto"/>
              <w:ind w:left="180"/>
              <w:jc w:val="center"/>
              <w:rPr>
                <w:rFonts w:ascii="宋体" w:cs="宋体"/>
                <w:kern w:val="0"/>
                <w:sz w:val="24"/>
                <w:highlight w:val="none"/>
              </w:rPr>
            </w:pPr>
            <w:r>
              <w:rPr>
                <w:rFonts w:hint="eastAsia" w:ascii="宋体" w:cs="宋体"/>
                <w:kern w:val="0"/>
                <w:sz w:val="24"/>
                <w:highlight w:val="none"/>
              </w:rPr>
              <w:t>1套</w:t>
            </w:r>
          </w:p>
        </w:tc>
      </w:tr>
      <w:tr w14:paraId="625D15D1">
        <w:tblPrEx>
          <w:tblCellMar>
            <w:top w:w="0" w:type="dxa"/>
            <w:left w:w="108" w:type="dxa"/>
            <w:bottom w:w="0" w:type="dxa"/>
            <w:right w:w="108" w:type="dxa"/>
          </w:tblCellMar>
        </w:tblPrEx>
        <w:trPr>
          <w:trHeight w:val="280" w:hRule="atLeast"/>
        </w:trPr>
        <w:tc>
          <w:tcPr>
            <w:tcW w:w="709" w:type="dxa"/>
            <w:tcBorders>
              <w:top w:val="single" w:color="auto" w:sz="4" w:space="0"/>
              <w:left w:val="single" w:color="auto" w:sz="4" w:space="0"/>
              <w:bottom w:val="single" w:color="auto" w:sz="4" w:space="0"/>
              <w:right w:val="single" w:color="auto" w:sz="4" w:space="0"/>
            </w:tcBorders>
            <w:vAlign w:val="center"/>
          </w:tcPr>
          <w:p w14:paraId="781FA841">
            <w:pPr>
              <w:widowControl/>
              <w:spacing w:line="360" w:lineRule="auto"/>
              <w:jc w:val="center"/>
              <w:rPr>
                <w:rFonts w:hint="eastAsia" w:ascii="宋体" w:hAnsi="宋体" w:cs="宋体"/>
                <w:kern w:val="0"/>
                <w:sz w:val="24"/>
                <w:highlight w:val="none"/>
              </w:rPr>
            </w:pPr>
            <w:r>
              <w:rPr>
                <w:rFonts w:hint="eastAsia" w:ascii="宋体" w:hAnsi="宋体" w:cs="宋体"/>
                <w:kern w:val="0"/>
                <w:sz w:val="24"/>
                <w:highlight w:val="none"/>
              </w:rPr>
              <w:t>3</w:t>
            </w:r>
          </w:p>
        </w:tc>
        <w:tc>
          <w:tcPr>
            <w:tcW w:w="1985" w:type="dxa"/>
            <w:tcBorders>
              <w:top w:val="single" w:color="auto" w:sz="4" w:space="0"/>
              <w:left w:val="nil"/>
              <w:bottom w:val="single" w:color="auto" w:sz="4" w:space="0"/>
              <w:right w:val="single" w:color="auto" w:sz="4" w:space="0"/>
            </w:tcBorders>
            <w:vAlign w:val="center"/>
          </w:tcPr>
          <w:p w14:paraId="7186D074">
            <w:pPr>
              <w:widowControl/>
              <w:spacing w:line="360" w:lineRule="auto"/>
              <w:jc w:val="center"/>
              <w:rPr>
                <w:rFonts w:ascii="宋体" w:cs="宋体"/>
                <w:kern w:val="0"/>
                <w:sz w:val="24"/>
                <w:highlight w:val="none"/>
              </w:rPr>
            </w:pPr>
            <w:r>
              <w:rPr>
                <w:rFonts w:hint="eastAsia" w:ascii="宋体" w:cs="宋体"/>
                <w:kern w:val="0"/>
                <w:sz w:val="24"/>
                <w:highlight w:val="none"/>
              </w:rPr>
              <w:t>斜口钳</w:t>
            </w:r>
          </w:p>
        </w:tc>
        <w:tc>
          <w:tcPr>
            <w:tcW w:w="2409" w:type="dxa"/>
            <w:tcBorders>
              <w:top w:val="single" w:color="auto" w:sz="4" w:space="0"/>
              <w:left w:val="nil"/>
              <w:bottom w:val="single" w:color="auto" w:sz="4" w:space="0"/>
              <w:right w:val="single" w:color="auto" w:sz="4" w:space="0"/>
            </w:tcBorders>
          </w:tcPr>
          <w:p w14:paraId="5BF7E24F">
            <w:pPr>
              <w:widowControl/>
              <w:spacing w:line="360" w:lineRule="auto"/>
              <w:jc w:val="center"/>
              <w:rPr>
                <w:rFonts w:hint="eastAsia" w:ascii="宋体" w:hAnsi="宋体" w:cs="宋体"/>
                <w:kern w:val="0"/>
                <w:sz w:val="24"/>
                <w:highlight w:val="none"/>
              </w:rPr>
            </w:pPr>
            <w:r>
              <w:rPr>
                <w:rFonts w:hint="eastAsia" w:ascii="宋体" w:hAnsi="宋体" w:cs="宋体"/>
                <w:kern w:val="0"/>
                <w:sz w:val="24"/>
                <w:highlight w:val="none"/>
              </w:rPr>
              <w:t>世达或同等品牌</w:t>
            </w:r>
          </w:p>
        </w:tc>
        <w:tc>
          <w:tcPr>
            <w:tcW w:w="2552" w:type="dxa"/>
            <w:tcBorders>
              <w:top w:val="single" w:color="auto" w:sz="4" w:space="0"/>
              <w:left w:val="single" w:color="auto" w:sz="4" w:space="0"/>
              <w:bottom w:val="single" w:color="auto" w:sz="4" w:space="0"/>
              <w:right w:val="single" w:color="auto" w:sz="4" w:space="0"/>
            </w:tcBorders>
            <w:vAlign w:val="center"/>
          </w:tcPr>
          <w:p w14:paraId="4FB1C764">
            <w:pPr>
              <w:widowControl/>
              <w:spacing w:line="360" w:lineRule="auto"/>
              <w:jc w:val="center"/>
              <w:rPr>
                <w:rFonts w:hint="eastAsia" w:ascii="宋体" w:hAnsi="宋体" w:cs="宋体"/>
                <w:kern w:val="0"/>
                <w:sz w:val="24"/>
                <w:highlight w:val="none"/>
              </w:rPr>
            </w:pPr>
            <w:r>
              <w:rPr>
                <w:rFonts w:hint="eastAsia" w:ascii="宋体" w:hAnsi="宋体" w:cs="宋体"/>
                <w:kern w:val="0"/>
                <w:sz w:val="24"/>
                <w:highlight w:val="none"/>
              </w:rPr>
              <w:t>70202A或同规格</w:t>
            </w:r>
          </w:p>
        </w:tc>
        <w:tc>
          <w:tcPr>
            <w:tcW w:w="1417" w:type="dxa"/>
            <w:tcBorders>
              <w:top w:val="single" w:color="auto" w:sz="4" w:space="0"/>
              <w:left w:val="nil"/>
              <w:bottom w:val="single" w:color="auto" w:sz="4" w:space="0"/>
              <w:right w:val="single" w:color="auto" w:sz="4" w:space="0"/>
            </w:tcBorders>
            <w:vAlign w:val="center"/>
          </w:tcPr>
          <w:p w14:paraId="723B273C">
            <w:pPr>
              <w:widowControl/>
              <w:spacing w:line="360" w:lineRule="auto"/>
              <w:ind w:left="180"/>
              <w:jc w:val="center"/>
              <w:rPr>
                <w:rFonts w:ascii="宋体" w:cs="宋体"/>
                <w:kern w:val="0"/>
                <w:sz w:val="24"/>
                <w:highlight w:val="none"/>
              </w:rPr>
            </w:pPr>
            <w:r>
              <w:rPr>
                <w:rFonts w:hint="eastAsia" w:ascii="宋体" w:cs="宋体"/>
                <w:kern w:val="0"/>
                <w:sz w:val="24"/>
                <w:highlight w:val="none"/>
              </w:rPr>
              <w:t>1个</w:t>
            </w:r>
          </w:p>
        </w:tc>
      </w:tr>
      <w:tr w14:paraId="78E224AF">
        <w:tblPrEx>
          <w:tblCellMar>
            <w:top w:w="0" w:type="dxa"/>
            <w:left w:w="108" w:type="dxa"/>
            <w:bottom w:w="0" w:type="dxa"/>
            <w:right w:w="108" w:type="dxa"/>
          </w:tblCellMar>
        </w:tblPrEx>
        <w:trPr>
          <w:trHeight w:val="280" w:hRule="atLeast"/>
        </w:trPr>
        <w:tc>
          <w:tcPr>
            <w:tcW w:w="709" w:type="dxa"/>
            <w:tcBorders>
              <w:top w:val="single" w:color="auto" w:sz="4" w:space="0"/>
              <w:left w:val="single" w:color="auto" w:sz="4" w:space="0"/>
              <w:bottom w:val="single" w:color="auto" w:sz="4" w:space="0"/>
              <w:right w:val="single" w:color="auto" w:sz="4" w:space="0"/>
            </w:tcBorders>
            <w:vAlign w:val="center"/>
          </w:tcPr>
          <w:p w14:paraId="281AD7DB">
            <w:pPr>
              <w:widowControl/>
              <w:spacing w:line="360" w:lineRule="auto"/>
              <w:jc w:val="center"/>
              <w:rPr>
                <w:rFonts w:hint="eastAsia" w:ascii="宋体" w:hAnsi="宋体" w:cs="宋体"/>
                <w:kern w:val="0"/>
                <w:sz w:val="24"/>
                <w:highlight w:val="none"/>
              </w:rPr>
            </w:pPr>
            <w:r>
              <w:rPr>
                <w:rFonts w:hint="eastAsia" w:ascii="宋体" w:hAnsi="宋体" w:cs="宋体"/>
                <w:kern w:val="0"/>
                <w:sz w:val="24"/>
                <w:highlight w:val="none"/>
              </w:rPr>
              <w:t>4</w:t>
            </w:r>
          </w:p>
        </w:tc>
        <w:tc>
          <w:tcPr>
            <w:tcW w:w="1985" w:type="dxa"/>
            <w:tcBorders>
              <w:top w:val="single" w:color="auto" w:sz="4" w:space="0"/>
              <w:left w:val="nil"/>
              <w:bottom w:val="single" w:color="auto" w:sz="4" w:space="0"/>
              <w:right w:val="single" w:color="auto" w:sz="4" w:space="0"/>
            </w:tcBorders>
            <w:vAlign w:val="center"/>
          </w:tcPr>
          <w:p w14:paraId="28D7B9BD">
            <w:pPr>
              <w:widowControl/>
              <w:spacing w:line="360" w:lineRule="auto"/>
              <w:jc w:val="center"/>
              <w:rPr>
                <w:rFonts w:ascii="宋体" w:cs="宋体"/>
                <w:kern w:val="0"/>
                <w:sz w:val="24"/>
                <w:highlight w:val="none"/>
              </w:rPr>
            </w:pPr>
            <w:r>
              <w:rPr>
                <w:rFonts w:hint="eastAsia" w:ascii="宋体" w:cs="宋体"/>
                <w:kern w:val="0"/>
                <w:sz w:val="24"/>
                <w:highlight w:val="none"/>
              </w:rPr>
              <w:t>活动扳手</w:t>
            </w:r>
          </w:p>
        </w:tc>
        <w:tc>
          <w:tcPr>
            <w:tcW w:w="2409" w:type="dxa"/>
            <w:tcBorders>
              <w:top w:val="single" w:color="auto" w:sz="4" w:space="0"/>
              <w:left w:val="nil"/>
              <w:bottom w:val="single" w:color="auto" w:sz="4" w:space="0"/>
              <w:right w:val="single" w:color="auto" w:sz="4" w:space="0"/>
            </w:tcBorders>
          </w:tcPr>
          <w:p w14:paraId="76FD3E94">
            <w:pPr>
              <w:widowControl/>
              <w:spacing w:line="360" w:lineRule="auto"/>
              <w:jc w:val="center"/>
              <w:rPr>
                <w:rFonts w:hint="eastAsia" w:ascii="宋体" w:hAnsi="宋体" w:cs="宋体"/>
                <w:kern w:val="0"/>
                <w:sz w:val="24"/>
                <w:highlight w:val="none"/>
              </w:rPr>
            </w:pPr>
            <w:r>
              <w:rPr>
                <w:rFonts w:hint="eastAsia" w:ascii="宋体" w:hAnsi="宋体" w:cs="宋体"/>
                <w:kern w:val="0"/>
                <w:sz w:val="24"/>
                <w:highlight w:val="none"/>
              </w:rPr>
              <w:t>世达或同等品牌</w:t>
            </w:r>
          </w:p>
        </w:tc>
        <w:tc>
          <w:tcPr>
            <w:tcW w:w="2552" w:type="dxa"/>
            <w:tcBorders>
              <w:top w:val="single" w:color="auto" w:sz="4" w:space="0"/>
              <w:left w:val="single" w:color="auto" w:sz="4" w:space="0"/>
              <w:bottom w:val="single" w:color="auto" w:sz="4" w:space="0"/>
              <w:right w:val="single" w:color="auto" w:sz="4" w:space="0"/>
            </w:tcBorders>
            <w:vAlign w:val="center"/>
          </w:tcPr>
          <w:p w14:paraId="6C56B96F">
            <w:pPr>
              <w:widowControl/>
              <w:spacing w:line="360" w:lineRule="auto"/>
              <w:jc w:val="center"/>
              <w:rPr>
                <w:rFonts w:hint="eastAsia" w:ascii="宋体" w:hAnsi="宋体" w:cs="宋体"/>
                <w:kern w:val="0"/>
                <w:sz w:val="24"/>
                <w:highlight w:val="none"/>
              </w:rPr>
            </w:pPr>
            <w:r>
              <w:rPr>
                <w:rFonts w:hint="eastAsia" w:ascii="宋体" w:hAnsi="宋体" w:cs="宋体"/>
                <w:kern w:val="0"/>
                <w:sz w:val="24"/>
                <w:highlight w:val="none"/>
              </w:rPr>
              <w:t>47250或同规格</w:t>
            </w:r>
          </w:p>
        </w:tc>
        <w:tc>
          <w:tcPr>
            <w:tcW w:w="1417" w:type="dxa"/>
            <w:tcBorders>
              <w:top w:val="single" w:color="auto" w:sz="4" w:space="0"/>
              <w:left w:val="nil"/>
              <w:bottom w:val="single" w:color="auto" w:sz="4" w:space="0"/>
              <w:right w:val="single" w:color="auto" w:sz="4" w:space="0"/>
            </w:tcBorders>
            <w:vAlign w:val="center"/>
          </w:tcPr>
          <w:p w14:paraId="5614D953">
            <w:pPr>
              <w:widowControl/>
              <w:spacing w:line="360" w:lineRule="auto"/>
              <w:ind w:left="180"/>
              <w:jc w:val="center"/>
              <w:rPr>
                <w:rFonts w:ascii="宋体" w:cs="宋体"/>
                <w:kern w:val="0"/>
                <w:sz w:val="24"/>
                <w:highlight w:val="none"/>
              </w:rPr>
            </w:pPr>
            <w:r>
              <w:rPr>
                <w:rFonts w:hint="eastAsia" w:ascii="宋体" w:cs="宋体"/>
                <w:kern w:val="0"/>
                <w:sz w:val="24"/>
                <w:highlight w:val="none"/>
              </w:rPr>
              <w:t>1个</w:t>
            </w:r>
          </w:p>
        </w:tc>
      </w:tr>
    </w:tbl>
    <w:p w14:paraId="16A63E1F">
      <w:pPr>
        <w:pStyle w:val="59"/>
        <w:numPr>
          <w:ilvl w:val="0"/>
          <w:numId w:val="6"/>
        </w:numPr>
        <w:spacing w:line="360" w:lineRule="auto"/>
        <w:ind w:firstLineChars="0"/>
        <w:outlineLvl w:val="0"/>
        <w:rPr>
          <w:rFonts w:hint="eastAsia" w:ascii="黑体" w:hAnsi="黑体" w:eastAsia="黑体"/>
          <w:sz w:val="24"/>
          <w:szCs w:val="24"/>
          <w:highlight w:val="none"/>
        </w:rPr>
      </w:pPr>
      <w:bookmarkStart w:id="69" w:name="_Toc22373"/>
      <w:r>
        <w:rPr>
          <w:rFonts w:hint="eastAsia" w:ascii="黑体" w:hAnsi="黑体" w:eastAsia="黑体"/>
          <w:sz w:val="24"/>
          <w:szCs w:val="24"/>
          <w:highlight w:val="none"/>
        </w:rPr>
        <w:t>国标参考</w:t>
      </w:r>
      <w:bookmarkEnd w:id="69"/>
    </w:p>
    <w:p w14:paraId="02A9D826">
      <w:pPr>
        <w:pStyle w:val="59"/>
        <w:numPr>
          <w:ilvl w:val="1"/>
          <w:numId w:val="18"/>
        </w:numPr>
        <w:spacing w:line="360" w:lineRule="auto"/>
        <w:ind w:left="0" w:firstLine="0" w:firstLineChars="0"/>
        <w:rPr>
          <w:rFonts w:hint="eastAsia" w:ascii="宋体" w:hAnsi="宋体"/>
          <w:b/>
          <w:sz w:val="24"/>
          <w:szCs w:val="24"/>
          <w:highlight w:val="none"/>
        </w:rPr>
      </w:pPr>
      <w:r>
        <w:rPr>
          <w:rFonts w:hint="eastAsia" w:ascii="宋体" w:hAnsi="宋体"/>
          <w:sz w:val="24"/>
          <w:szCs w:val="24"/>
          <w:highlight w:val="none"/>
        </w:rPr>
        <w:t xml:space="preserve"> 设备</w:t>
      </w:r>
      <w:r>
        <w:rPr>
          <w:rFonts w:ascii="宋体" w:hAnsi="宋体"/>
          <w:sz w:val="24"/>
          <w:szCs w:val="24"/>
          <w:highlight w:val="none"/>
        </w:rPr>
        <w:t>机械和电气设计和安装符合国标GB5226.12008《机械电气安全标准》</w:t>
      </w:r>
      <w:r>
        <w:rPr>
          <w:rFonts w:hint="eastAsia" w:ascii="宋体" w:hAnsi="宋体"/>
          <w:sz w:val="24"/>
          <w:szCs w:val="24"/>
          <w:highlight w:val="none"/>
        </w:rPr>
        <w:t>；</w:t>
      </w:r>
    </w:p>
    <w:p w14:paraId="48D5D5B6">
      <w:pPr>
        <w:pStyle w:val="59"/>
        <w:numPr>
          <w:ilvl w:val="1"/>
          <w:numId w:val="18"/>
        </w:numPr>
        <w:spacing w:line="360" w:lineRule="auto"/>
        <w:ind w:left="0" w:firstLine="0" w:firstLineChars="0"/>
        <w:rPr>
          <w:rFonts w:hint="eastAsia" w:ascii="宋体" w:hAnsi="宋体"/>
          <w:sz w:val="24"/>
          <w:szCs w:val="24"/>
          <w:highlight w:val="none"/>
        </w:rPr>
      </w:pPr>
      <w:r>
        <w:rPr>
          <w:rFonts w:hint="eastAsia" w:ascii="宋体" w:hAnsi="宋体"/>
          <w:sz w:val="24"/>
          <w:szCs w:val="24"/>
          <w:highlight w:val="none"/>
        </w:rPr>
        <w:t xml:space="preserve"> 设备</w:t>
      </w:r>
      <w:r>
        <w:rPr>
          <w:rFonts w:ascii="宋体" w:hAnsi="宋体"/>
          <w:sz w:val="24"/>
          <w:szCs w:val="24"/>
          <w:highlight w:val="none"/>
        </w:rPr>
        <w:t>噪音符合国标GB12348-2008《工业企业厂界噪声排放标准》</w:t>
      </w:r>
      <w:r>
        <w:rPr>
          <w:rFonts w:hint="eastAsia" w:ascii="宋体" w:hAnsi="宋体"/>
          <w:sz w:val="24"/>
          <w:szCs w:val="24"/>
          <w:highlight w:val="none"/>
        </w:rPr>
        <w:t>；</w:t>
      </w:r>
    </w:p>
    <w:p w14:paraId="4E7491E4">
      <w:pPr>
        <w:pStyle w:val="59"/>
        <w:numPr>
          <w:ilvl w:val="1"/>
          <w:numId w:val="18"/>
        </w:numPr>
        <w:spacing w:line="360" w:lineRule="auto"/>
        <w:ind w:left="0" w:firstLine="0" w:firstLineChars="0"/>
        <w:rPr>
          <w:rFonts w:hint="eastAsia" w:ascii="宋体" w:hAnsi="宋体"/>
          <w:sz w:val="24"/>
          <w:szCs w:val="24"/>
          <w:highlight w:val="none"/>
        </w:rPr>
      </w:pPr>
      <w:r>
        <w:rPr>
          <w:rFonts w:ascii="宋体" w:hAnsi="宋体"/>
          <w:sz w:val="24"/>
          <w:szCs w:val="24"/>
          <w:highlight w:val="none"/>
        </w:rPr>
        <w:t>设备电气接地需满足国标GB50169-92《接地装置施工及验收规范》</w:t>
      </w:r>
      <w:r>
        <w:rPr>
          <w:rFonts w:hint="eastAsia" w:ascii="宋体" w:hAnsi="宋体"/>
          <w:sz w:val="24"/>
          <w:szCs w:val="24"/>
          <w:highlight w:val="none"/>
        </w:rPr>
        <w:t>；</w:t>
      </w:r>
    </w:p>
    <w:p w14:paraId="690DC273">
      <w:pPr>
        <w:pStyle w:val="59"/>
        <w:numPr>
          <w:ilvl w:val="1"/>
          <w:numId w:val="18"/>
        </w:numPr>
        <w:spacing w:line="360" w:lineRule="auto"/>
        <w:ind w:left="0" w:firstLine="0" w:firstLineChars="0"/>
        <w:rPr>
          <w:rFonts w:hint="eastAsia" w:ascii="宋体" w:hAnsi="宋体"/>
          <w:sz w:val="24"/>
          <w:szCs w:val="24"/>
          <w:highlight w:val="none"/>
        </w:rPr>
      </w:pPr>
      <w:r>
        <w:rPr>
          <w:rFonts w:hint="eastAsia" w:ascii="宋体" w:hAnsi="宋体"/>
          <w:sz w:val="24"/>
          <w:szCs w:val="24"/>
          <w:highlight w:val="none"/>
        </w:rPr>
        <w:t xml:space="preserve"> 设备内部组网遵循GB50311-2007《综合布线系统工程设计规范》；</w:t>
      </w:r>
    </w:p>
    <w:p w14:paraId="4FE9A1D3">
      <w:pPr>
        <w:pStyle w:val="59"/>
        <w:numPr>
          <w:ilvl w:val="1"/>
          <w:numId w:val="18"/>
        </w:numPr>
        <w:spacing w:line="360" w:lineRule="auto"/>
        <w:ind w:left="0" w:firstLine="0" w:firstLineChars="0"/>
        <w:rPr>
          <w:rFonts w:hint="eastAsia" w:ascii="宋体" w:hAnsi="宋体"/>
          <w:sz w:val="24"/>
          <w:szCs w:val="24"/>
          <w:highlight w:val="none"/>
        </w:rPr>
      </w:pPr>
      <w:r>
        <w:rPr>
          <w:rFonts w:hint="eastAsia" w:ascii="宋体" w:hAnsi="宋体"/>
          <w:sz w:val="24"/>
          <w:szCs w:val="24"/>
          <w:highlight w:val="none"/>
        </w:rPr>
        <w:t xml:space="preserve"> 压力容器设计标准参照：TSG R0006-2014；</w:t>
      </w:r>
    </w:p>
    <w:p w14:paraId="50F1F2A5">
      <w:pPr>
        <w:pStyle w:val="59"/>
        <w:numPr>
          <w:ilvl w:val="1"/>
          <w:numId w:val="18"/>
        </w:numPr>
        <w:spacing w:line="360" w:lineRule="auto"/>
        <w:ind w:left="0" w:firstLine="0" w:firstLineChars="0"/>
        <w:rPr>
          <w:rFonts w:hint="eastAsia" w:ascii="宋体" w:hAnsi="宋体"/>
          <w:sz w:val="24"/>
          <w:szCs w:val="24"/>
          <w:highlight w:val="none"/>
        </w:rPr>
      </w:pPr>
      <w:r>
        <w:rPr>
          <w:rFonts w:hint="eastAsia" w:ascii="宋体" w:hAnsi="宋体"/>
          <w:sz w:val="24"/>
          <w:szCs w:val="24"/>
          <w:highlight w:val="none"/>
        </w:rPr>
        <w:t xml:space="preserve"> 防爆设备设计参照标准：GB3836；</w:t>
      </w:r>
    </w:p>
    <w:p w14:paraId="6CF6795B">
      <w:pPr>
        <w:pStyle w:val="59"/>
        <w:numPr>
          <w:ilvl w:val="1"/>
          <w:numId w:val="18"/>
        </w:numPr>
        <w:spacing w:line="360" w:lineRule="auto"/>
        <w:ind w:left="0" w:firstLine="0" w:firstLineChars="0"/>
        <w:rPr>
          <w:rFonts w:hint="eastAsia" w:ascii="宋体" w:hAnsi="宋体"/>
          <w:sz w:val="24"/>
          <w:szCs w:val="24"/>
          <w:highlight w:val="none"/>
        </w:rPr>
      </w:pPr>
      <w:r>
        <w:rPr>
          <w:rFonts w:hint="eastAsia" w:ascii="宋体" w:hAnsi="宋体"/>
          <w:sz w:val="24"/>
          <w:szCs w:val="24"/>
          <w:highlight w:val="none"/>
        </w:rPr>
        <w:t xml:space="preserve"> 电气相关的标志、标识应遵循国标GB7947-2010《人机界面标志标识的基本和安全规则 导体颜色或字母数字标识》及GBT 13534-2009《 颜色标志的代码》。 </w:t>
      </w:r>
    </w:p>
    <w:p w14:paraId="469A9AF5">
      <w:pPr>
        <w:widowControl/>
        <w:jc w:val="left"/>
        <w:rPr>
          <w:rFonts w:hint="eastAsia" w:ascii="宋体" w:hAnsi="宋体"/>
          <w:b/>
          <w:sz w:val="24"/>
          <w:highlight w:val="none"/>
        </w:rPr>
      </w:pPr>
    </w:p>
    <w:p w14:paraId="0364EDAB">
      <w:pPr>
        <w:rPr>
          <w:szCs w:val="21"/>
          <w:highlight w:val="none"/>
        </w:rPr>
        <w:sectPr>
          <w:headerReference r:id="rId5" w:type="default"/>
          <w:footerReference r:id="rId6" w:type="default"/>
          <w:pgSz w:w="11906" w:h="16838"/>
          <w:pgMar w:top="1418" w:right="1418" w:bottom="1418" w:left="1418" w:header="680" w:footer="737" w:gutter="0"/>
          <w:cols w:space="720" w:num="1"/>
          <w:docGrid w:type="linesAndChars" w:linePitch="312" w:charSpace="0"/>
        </w:sectPr>
      </w:pPr>
    </w:p>
    <w:p w14:paraId="5286546A">
      <w:pPr>
        <w:rPr>
          <w:szCs w:val="21"/>
          <w:highlight w:val="none"/>
        </w:rPr>
      </w:pPr>
    </w:p>
    <w:p w14:paraId="06613E1A">
      <w:pPr>
        <w:rPr>
          <w:szCs w:val="21"/>
          <w:highlight w:val="none"/>
        </w:rPr>
      </w:pPr>
      <w:r>
        <w:rPr>
          <w:rFonts w:hint="eastAsia"/>
          <w:szCs w:val="21"/>
          <w:highlight w:val="none"/>
        </w:rPr>
        <w:t xml:space="preserve">附件: </w:t>
      </w:r>
    </w:p>
    <w:p w14:paraId="5B982BE2">
      <w:pPr>
        <w:pStyle w:val="13"/>
        <w:keepNext/>
        <w:jc w:val="center"/>
        <w:rPr>
          <w:rFonts w:ascii="Times New Roman" w:hAnsi="Times New Roman" w:eastAsia="宋体"/>
          <w:sz w:val="21"/>
          <w:szCs w:val="21"/>
          <w:highlight w:val="none"/>
        </w:rPr>
      </w:pPr>
      <w:r>
        <w:rPr>
          <w:rFonts w:ascii="Times New Roman" w:hAnsi="Times New Roman" w:eastAsia="宋体"/>
          <w:sz w:val="21"/>
          <w:szCs w:val="21"/>
          <w:highlight w:val="none"/>
        </w:rPr>
        <w:t>LISHEN-MES-FW-RD-M02C-产品需求分析_设备通讯接口规范-V0.7</w:t>
      </w:r>
    </w:p>
    <w:tbl>
      <w:tblPr>
        <w:tblStyle w:val="36"/>
        <w:tblW w:w="14049" w:type="dxa"/>
        <w:tblInd w:w="0" w:type="dxa"/>
        <w:tblLayout w:type="fixed"/>
        <w:tblCellMar>
          <w:top w:w="0" w:type="dxa"/>
          <w:left w:w="0" w:type="dxa"/>
          <w:bottom w:w="0" w:type="dxa"/>
          <w:right w:w="0" w:type="dxa"/>
        </w:tblCellMar>
      </w:tblPr>
      <w:tblGrid>
        <w:gridCol w:w="522"/>
        <w:gridCol w:w="1723"/>
        <w:gridCol w:w="635"/>
        <w:gridCol w:w="3285"/>
        <w:gridCol w:w="938"/>
        <w:gridCol w:w="1365"/>
        <w:gridCol w:w="565"/>
        <w:gridCol w:w="711"/>
        <w:gridCol w:w="711"/>
        <w:gridCol w:w="3594"/>
      </w:tblGrid>
      <w:tr w14:paraId="7F610EF1">
        <w:tblPrEx>
          <w:tblCellMar>
            <w:top w:w="0" w:type="dxa"/>
            <w:left w:w="0" w:type="dxa"/>
            <w:bottom w:w="0" w:type="dxa"/>
            <w:right w:w="0" w:type="dxa"/>
          </w:tblCellMar>
        </w:tblPrEx>
        <w:trPr>
          <w:trHeight w:val="312" w:hRule="atLeast"/>
        </w:trPr>
        <w:tc>
          <w:tcPr>
            <w:tcW w:w="522"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77D85F08">
            <w:pPr>
              <w:widowControl/>
              <w:jc w:val="center"/>
              <w:rPr>
                <w:color w:val="000000"/>
                <w:kern w:val="0"/>
                <w:szCs w:val="21"/>
                <w:highlight w:val="none"/>
              </w:rPr>
            </w:pPr>
            <w:r>
              <w:rPr>
                <w:color w:val="000000"/>
                <w:kern w:val="0"/>
                <w:szCs w:val="21"/>
                <w:highlight w:val="none"/>
              </w:rPr>
              <w:t>项次</w:t>
            </w:r>
          </w:p>
        </w:tc>
        <w:tc>
          <w:tcPr>
            <w:tcW w:w="1723"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42C29F41">
            <w:pPr>
              <w:widowControl/>
              <w:rPr>
                <w:color w:val="000000"/>
                <w:kern w:val="0"/>
                <w:szCs w:val="21"/>
                <w:highlight w:val="none"/>
              </w:rPr>
            </w:pPr>
            <w:r>
              <w:rPr>
                <w:color w:val="000000"/>
                <w:kern w:val="0"/>
                <w:szCs w:val="21"/>
                <w:highlight w:val="none"/>
              </w:rPr>
              <w:t>Event Name</w:t>
            </w:r>
          </w:p>
        </w:tc>
        <w:tc>
          <w:tcPr>
            <w:tcW w:w="635"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3F646970">
            <w:pPr>
              <w:widowControl/>
              <w:rPr>
                <w:color w:val="000000"/>
                <w:kern w:val="0"/>
                <w:szCs w:val="21"/>
                <w:highlight w:val="none"/>
              </w:rPr>
            </w:pPr>
            <w:r>
              <w:rPr>
                <w:color w:val="000000"/>
                <w:kern w:val="0"/>
                <w:szCs w:val="21"/>
                <w:highlight w:val="none"/>
              </w:rPr>
              <w:t>连结</w:t>
            </w:r>
          </w:p>
        </w:tc>
        <w:tc>
          <w:tcPr>
            <w:tcW w:w="3285"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0A2DCBF3">
            <w:pPr>
              <w:widowControl/>
              <w:rPr>
                <w:color w:val="000000"/>
                <w:kern w:val="0"/>
                <w:szCs w:val="21"/>
                <w:highlight w:val="none"/>
              </w:rPr>
            </w:pPr>
            <w:r>
              <w:rPr>
                <w:color w:val="000000"/>
                <w:kern w:val="0"/>
                <w:szCs w:val="21"/>
                <w:highlight w:val="none"/>
              </w:rPr>
              <w:t>接口</w:t>
            </w:r>
          </w:p>
        </w:tc>
        <w:tc>
          <w:tcPr>
            <w:tcW w:w="93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19F5F016">
            <w:pPr>
              <w:widowControl/>
              <w:rPr>
                <w:color w:val="000000"/>
                <w:kern w:val="0"/>
                <w:szCs w:val="21"/>
                <w:highlight w:val="none"/>
              </w:rPr>
            </w:pPr>
            <w:r>
              <w:rPr>
                <w:color w:val="000000"/>
                <w:kern w:val="0"/>
                <w:szCs w:val="21"/>
                <w:highlight w:val="none"/>
              </w:rPr>
              <w:t>Response</w:t>
            </w:r>
          </w:p>
        </w:tc>
        <w:tc>
          <w:tcPr>
            <w:tcW w:w="1365"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0B08486C">
            <w:pPr>
              <w:widowControl/>
              <w:rPr>
                <w:color w:val="000000"/>
                <w:kern w:val="0"/>
                <w:szCs w:val="21"/>
                <w:highlight w:val="none"/>
              </w:rPr>
            </w:pPr>
            <w:r>
              <w:rPr>
                <w:color w:val="000000"/>
                <w:kern w:val="0"/>
                <w:szCs w:val="21"/>
                <w:highlight w:val="none"/>
              </w:rPr>
              <w:t>Method</w:t>
            </w:r>
          </w:p>
        </w:tc>
        <w:tc>
          <w:tcPr>
            <w:tcW w:w="565"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57CF1533">
            <w:pPr>
              <w:widowControl/>
              <w:rPr>
                <w:color w:val="000000"/>
                <w:kern w:val="0"/>
                <w:szCs w:val="21"/>
                <w:highlight w:val="none"/>
              </w:rPr>
            </w:pPr>
            <w:r>
              <w:rPr>
                <w:color w:val="000000"/>
                <w:kern w:val="0"/>
                <w:szCs w:val="21"/>
                <w:highlight w:val="none"/>
              </w:rPr>
              <w:t>格式</w:t>
            </w:r>
          </w:p>
        </w:tc>
        <w:tc>
          <w:tcPr>
            <w:tcW w:w="711"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3E6D27AF">
            <w:pPr>
              <w:widowControl/>
              <w:rPr>
                <w:color w:val="000000"/>
                <w:kern w:val="0"/>
                <w:szCs w:val="21"/>
                <w:highlight w:val="none"/>
              </w:rPr>
            </w:pPr>
            <w:r>
              <w:rPr>
                <w:color w:val="000000"/>
                <w:kern w:val="0"/>
                <w:szCs w:val="21"/>
                <w:highlight w:val="none"/>
              </w:rPr>
              <w:t>请求方</w:t>
            </w:r>
          </w:p>
        </w:tc>
        <w:tc>
          <w:tcPr>
            <w:tcW w:w="711"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7C983C76">
            <w:pPr>
              <w:widowControl/>
              <w:rPr>
                <w:color w:val="000000"/>
                <w:kern w:val="0"/>
                <w:szCs w:val="21"/>
                <w:highlight w:val="none"/>
              </w:rPr>
            </w:pPr>
            <w:r>
              <w:rPr>
                <w:color w:val="000000"/>
                <w:kern w:val="0"/>
                <w:szCs w:val="21"/>
                <w:highlight w:val="none"/>
              </w:rPr>
              <w:t>处理方</w:t>
            </w:r>
          </w:p>
        </w:tc>
        <w:tc>
          <w:tcPr>
            <w:tcW w:w="3594"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77547D8A">
            <w:pPr>
              <w:widowControl/>
              <w:rPr>
                <w:color w:val="000000"/>
                <w:kern w:val="0"/>
                <w:szCs w:val="21"/>
                <w:highlight w:val="none"/>
              </w:rPr>
            </w:pPr>
            <w:r>
              <w:rPr>
                <w:color w:val="000000"/>
                <w:kern w:val="0"/>
                <w:szCs w:val="21"/>
                <w:highlight w:val="none"/>
              </w:rPr>
              <w:t>备注</w:t>
            </w:r>
          </w:p>
        </w:tc>
      </w:tr>
      <w:tr w14:paraId="2EC986E2">
        <w:tblPrEx>
          <w:tblCellMar>
            <w:top w:w="0" w:type="dxa"/>
            <w:left w:w="0" w:type="dxa"/>
            <w:bottom w:w="0" w:type="dxa"/>
            <w:right w:w="0" w:type="dxa"/>
          </w:tblCellMar>
        </w:tblPrEx>
        <w:trPr>
          <w:trHeight w:val="600" w:hRule="atLeast"/>
        </w:trPr>
        <w:tc>
          <w:tcPr>
            <w:tcW w:w="522" w:type="dxa"/>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49871E79">
            <w:pPr>
              <w:widowControl/>
              <w:jc w:val="center"/>
              <w:rPr>
                <w:color w:val="000000"/>
                <w:kern w:val="0"/>
                <w:szCs w:val="21"/>
                <w:highlight w:val="none"/>
              </w:rPr>
            </w:pPr>
            <w:r>
              <w:rPr>
                <w:color w:val="000000"/>
                <w:kern w:val="0"/>
                <w:szCs w:val="21"/>
                <w:highlight w:val="none"/>
              </w:rPr>
              <w:t>1</w:t>
            </w:r>
          </w:p>
        </w:tc>
        <w:tc>
          <w:tcPr>
            <w:tcW w:w="1723" w:type="dxa"/>
            <w:tcBorders>
              <w:top w:val="nil"/>
              <w:left w:val="nil"/>
              <w:bottom w:val="single" w:color="auto" w:sz="4" w:space="0"/>
              <w:right w:val="single" w:color="auto" w:sz="4" w:space="0"/>
            </w:tcBorders>
            <w:tcMar>
              <w:top w:w="15" w:type="dxa"/>
              <w:left w:w="15" w:type="dxa"/>
              <w:bottom w:w="0" w:type="dxa"/>
              <w:right w:w="15" w:type="dxa"/>
            </w:tcMar>
            <w:vAlign w:val="center"/>
          </w:tcPr>
          <w:p w14:paraId="5FA8E996">
            <w:pPr>
              <w:widowControl/>
              <w:rPr>
                <w:color w:val="000000"/>
                <w:kern w:val="0"/>
                <w:szCs w:val="21"/>
                <w:highlight w:val="none"/>
              </w:rPr>
            </w:pPr>
            <w:r>
              <w:rPr>
                <w:color w:val="000000"/>
                <w:kern w:val="0"/>
                <w:szCs w:val="21"/>
                <w:highlight w:val="none"/>
              </w:rPr>
              <w:t>生产批作业下达</w:t>
            </w:r>
          </w:p>
        </w:tc>
        <w:tc>
          <w:tcPr>
            <w:tcW w:w="635" w:type="dxa"/>
            <w:tcBorders>
              <w:top w:val="nil"/>
              <w:left w:val="nil"/>
              <w:bottom w:val="single" w:color="auto" w:sz="4" w:space="0"/>
              <w:right w:val="single" w:color="auto" w:sz="4" w:space="0"/>
            </w:tcBorders>
            <w:tcMar>
              <w:top w:w="15" w:type="dxa"/>
              <w:left w:w="15" w:type="dxa"/>
              <w:bottom w:w="0" w:type="dxa"/>
              <w:right w:w="15" w:type="dxa"/>
            </w:tcMar>
            <w:vAlign w:val="center"/>
          </w:tcPr>
          <w:p w14:paraId="6E161354">
            <w:pPr>
              <w:widowControl/>
              <w:rPr>
                <w:color w:val="000000"/>
                <w:kern w:val="0"/>
                <w:szCs w:val="21"/>
                <w:highlight w:val="none"/>
              </w:rPr>
            </w:pPr>
            <w:r>
              <w:rPr>
                <w:highlight w:val="none"/>
              </w:rPr>
              <w:fldChar w:fldCharType="begin"/>
            </w:r>
            <w:r>
              <w:rPr>
                <w:highlight w:val="none"/>
              </w:rPr>
              <w:instrText xml:space="preserve"> HYPERLINK "file:///E:\\MRD项目\\2019\\1.蓝牙300万线体建设\\蓝牙电池夹具化成设备\\0.力神%20技术要求附件%20LISHEN-MES-FW-RD-M02C-产品需求分析_设备通讯接口规范.xlsx" \l "'01'!A1" </w:instrText>
            </w:r>
            <w:r>
              <w:rPr>
                <w:highlight w:val="none"/>
              </w:rPr>
              <w:fldChar w:fldCharType="separate"/>
            </w:r>
            <w:r>
              <w:rPr>
                <w:color w:val="000000"/>
                <w:kern w:val="0"/>
                <w:szCs w:val="21"/>
                <w:highlight w:val="none"/>
              </w:rPr>
              <w:t>LINK</w:t>
            </w:r>
            <w:r>
              <w:rPr>
                <w:color w:val="000000"/>
                <w:kern w:val="0"/>
                <w:szCs w:val="21"/>
                <w:highlight w:val="none"/>
              </w:rPr>
              <w:fldChar w:fldCharType="end"/>
            </w:r>
          </w:p>
        </w:tc>
        <w:tc>
          <w:tcPr>
            <w:tcW w:w="3285" w:type="dxa"/>
            <w:tcBorders>
              <w:top w:val="nil"/>
              <w:left w:val="nil"/>
              <w:bottom w:val="single" w:color="auto" w:sz="4" w:space="0"/>
              <w:right w:val="single" w:color="auto" w:sz="4" w:space="0"/>
            </w:tcBorders>
            <w:tcMar>
              <w:top w:w="15" w:type="dxa"/>
              <w:left w:w="15" w:type="dxa"/>
              <w:bottom w:w="0" w:type="dxa"/>
              <w:right w:w="15" w:type="dxa"/>
            </w:tcMar>
            <w:vAlign w:val="center"/>
          </w:tcPr>
          <w:p w14:paraId="5FF076AC">
            <w:pPr>
              <w:widowControl/>
              <w:rPr>
                <w:color w:val="000000"/>
                <w:kern w:val="0"/>
                <w:szCs w:val="21"/>
                <w:highlight w:val="none"/>
              </w:rPr>
            </w:pPr>
            <w:r>
              <w:rPr>
                <w:color w:val="000000"/>
                <w:kern w:val="0"/>
                <w:szCs w:val="21"/>
                <w:highlight w:val="none"/>
              </w:rPr>
              <w:t>lot.info.download.process</w:t>
            </w:r>
          </w:p>
        </w:tc>
        <w:tc>
          <w:tcPr>
            <w:tcW w:w="938" w:type="dxa"/>
            <w:tcBorders>
              <w:top w:val="nil"/>
              <w:left w:val="nil"/>
              <w:bottom w:val="single" w:color="auto" w:sz="4" w:space="0"/>
              <w:right w:val="single" w:color="auto" w:sz="4" w:space="0"/>
            </w:tcBorders>
            <w:tcMar>
              <w:top w:w="15" w:type="dxa"/>
              <w:left w:w="15" w:type="dxa"/>
              <w:bottom w:w="0" w:type="dxa"/>
              <w:right w:w="15" w:type="dxa"/>
            </w:tcMar>
            <w:vAlign w:val="center"/>
          </w:tcPr>
          <w:p w14:paraId="270599C0">
            <w:pPr>
              <w:widowControl/>
              <w:rPr>
                <w:color w:val="000000"/>
                <w:kern w:val="0"/>
                <w:szCs w:val="21"/>
                <w:highlight w:val="none"/>
              </w:rPr>
            </w:pPr>
          </w:p>
        </w:tc>
        <w:tc>
          <w:tcPr>
            <w:tcW w:w="1365" w:type="dxa"/>
            <w:tcBorders>
              <w:top w:val="nil"/>
              <w:left w:val="nil"/>
              <w:bottom w:val="single" w:color="auto" w:sz="4" w:space="0"/>
              <w:right w:val="single" w:color="auto" w:sz="4" w:space="0"/>
            </w:tcBorders>
            <w:tcMar>
              <w:top w:w="15" w:type="dxa"/>
              <w:left w:w="15" w:type="dxa"/>
              <w:bottom w:w="0" w:type="dxa"/>
              <w:right w:w="15" w:type="dxa"/>
            </w:tcMar>
            <w:vAlign w:val="center"/>
          </w:tcPr>
          <w:p w14:paraId="1CE8187E">
            <w:pPr>
              <w:widowControl/>
              <w:rPr>
                <w:color w:val="000000"/>
                <w:kern w:val="0"/>
                <w:szCs w:val="21"/>
                <w:highlight w:val="none"/>
              </w:rPr>
            </w:pPr>
            <w:r>
              <w:rPr>
                <w:color w:val="000000"/>
                <w:kern w:val="0"/>
                <w:szCs w:val="21"/>
                <w:highlight w:val="none"/>
              </w:rPr>
              <w:t>Active Queue</w:t>
            </w:r>
          </w:p>
        </w:tc>
        <w:tc>
          <w:tcPr>
            <w:tcW w:w="565" w:type="dxa"/>
            <w:tcBorders>
              <w:top w:val="nil"/>
              <w:left w:val="nil"/>
              <w:bottom w:val="single" w:color="auto" w:sz="4" w:space="0"/>
              <w:right w:val="single" w:color="auto" w:sz="4" w:space="0"/>
            </w:tcBorders>
            <w:tcMar>
              <w:top w:w="15" w:type="dxa"/>
              <w:left w:w="15" w:type="dxa"/>
              <w:bottom w:w="0" w:type="dxa"/>
              <w:right w:w="15" w:type="dxa"/>
            </w:tcMar>
            <w:vAlign w:val="center"/>
          </w:tcPr>
          <w:p w14:paraId="0F006707">
            <w:pPr>
              <w:widowControl/>
              <w:rPr>
                <w:color w:val="000000"/>
                <w:kern w:val="0"/>
                <w:szCs w:val="21"/>
                <w:highlight w:val="none"/>
              </w:rPr>
            </w:pPr>
            <w:r>
              <w:rPr>
                <w:color w:val="000000"/>
                <w:kern w:val="0"/>
                <w:szCs w:val="21"/>
                <w:highlight w:val="none"/>
              </w:rPr>
              <w:t>Json</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1D7D3570">
            <w:pPr>
              <w:widowControl/>
              <w:rPr>
                <w:color w:val="000000"/>
                <w:kern w:val="0"/>
                <w:szCs w:val="21"/>
                <w:highlight w:val="none"/>
              </w:rPr>
            </w:pPr>
            <w:r>
              <w:rPr>
                <w:color w:val="000000"/>
                <w:kern w:val="0"/>
                <w:szCs w:val="21"/>
                <w:highlight w:val="none"/>
              </w:rPr>
              <w:t>MES</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6777BE83">
            <w:pPr>
              <w:widowControl/>
              <w:rPr>
                <w:color w:val="000000"/>
                <w:kern w:val="0"/>
                <w:szCs w:val="21"/>
                <w:highlight w:val="none"/>
              </w:rPr>
            </w:pPr>
            <w:r>
              <w:rPr>
                <w:color w:val="000000"/>
                <w:kern w:val="0"/>
                <w:szCs w:val="21"/>
                <w:highlight w:val="none"/>
              </w:rPr>
              <w:t>上位机</w:t>
            </w:r>
          </w:p>
        </w:tc>
        <w:tc>
          <w:tcPr>
            <w:tcW w:w="3594" w:type="dxa"/>
            <w:tcBorders>
              <w:top w:val="nil"/>
              <w:left w:val="nil"/>
              <w:bottom w:val="single" w:color="auto" w:sz="4" w:space="0"/>
              <w:right w:val="single" w:color="auto" w:sz="4" w:space="0"/>
            </w:tcBorders>
            <w:tcMar>
              <w:top w:w="15" w:type="dxa"/>
              <w:left w:w="15" w:type="dxa"/>
              <w:bottom w:w="0" w:type="dxa"/>
              <w:right w:w="15" w:type="dxa"/>
            </w:tcMar>
            <w:vAlign w:val="center"/>
          </w:tcPr>
          <w:p w14:paraId="77D48399">
            <w:pPr>
              <w:widowControl/>
              <w:rPr>
                <w:color w:val="000000"/>
                <w:kern w:val="0"/>
                <w:szCs w:val="21"/>
                <w:highlight w:val="none"/>
              </w:rPr>
            </w:pPr>
            <w:r>
              <w:rPr>
                <w:color w:val="000000"/>
                <w:kern w:val="0"/>
                <w:szCs w:val="21"/>
                <w:highlight w:val="none"/>
              </w:rPr>
              <w:t>MES 下放当前作业生产资讯到设备上位机</w:t>
            </w:r>
          </w:p>
        </w:tc>
      </w:tr>
      <w:tr w14:paraId="20C0E033">
        <w:tblPrEx>
          <w:tblCellMar>
            <w:top w:w="0" w:type="dxa"/>
            <w:left w:w="0" w:type="dxa"/>
            <w:bottom w:w="0" w:type="dxa"/>
            <w:right w:w="0" w:type="dxa"/>
          </w:tblCellMar>
        </w:tblPrEx>
        <w:trPr>
          <w:trHeight w:val="600" w:hRule="atLeast"/>
        </w:trPr>
        <w:tc>
          <w:tcPr>
            <w:tcW w:w="522" w:type="dxa"/>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04486126">
            <w:pPr>
              <w:widowControl/>
              <w:jc w:val="center"/>
              <w:rPr>
                <w:color w:val="000000"/>
                <w:kern w:val="0"/>
                <w:szCs w:val="21"/>
                <w:highlight w:val="none"/>
              </w:rPr>
            </w:pPr>
            <w:r>
              <w:rPr>
                <w:color w:val="000000"/>
                <w:kern w:val="0"/>
                <w:szCs w:val="21"/>
                <w:highlight w:val="none"/>
              </w:rPr>
              <w:t>2</w:t>
            </w:r>
          </w:p>
        </w:tc>
        <w:tc>
          <w:tcPr>
            <w:tcW w:w="1723" w:type="dxa"/>
            <w:tcBorders>
              <w:top w:val="nil"/>
              <w:left w:val="nil"/>
              <w:bottom w:val="single" w:color="auto" w:sz="4" w:space="0"/>
              <w:right w:val="single" w:color="auto" w:sz="4" w:space="0"/>
            </w:tcBorders>
            <w:tcMar>
              <w:top w:w="15" w:type="dxa"/>
              <w:left w:w="15" w:type="dxa"/>
              <w:bottom w:w="0" w:type="dxa"/>
              <w:right w:w="15" w:type="dxa"/>
            </w:tcMar>
            <w:vAlign w:val="center"/>
          </w:tcPr>
          <w:p w14:paraId="67C3A87F">
            <w:pPr>
              <w:widowControl/>
              <w:rPr>
                <w:color w:val="000000"/>
                <w:kern w:val="0"/>
                <w:szCs w:val="21"/>
                <w:highlight w:val="none"/>
              </w:rPr>
            </w:pPr>
            <w:r>
              <w:rPr>
                <w:color w:val="000000"/>
                <w:kern w:val="0"/>
                <w:szCs w:val="21"/>
                <w:highlight w:val="none"/>
              </w:rPr>
              <w:t>进站作业</w:t>
            </w:r>
          </w:p>
        </w:tc>
        <w:tc>
          <w:tcPr>
            <w:tcW w:w="635" w:type="dxa"/>
            <w:tcBorders>
              <w:top w:val="nil"/>
              <w:left w:val="nil"/>
              <w:bottom w:val="single" w:color="auto" w:sz="4" w:space="0"/>
              <w:right w:val="single" w:color="auto" w:sz="4" w:space="0"/>
            </w:tcBorders>
            <w:tcMar>
              <w:top w:w="15" w:type="dxa"/>
              <w:left w:w="15" w:type="dxa"/>
              <w:bottom w:w="0" w:type="dxa"/>
              <w:right w:w="15" w:type="dxa"/>
            </w:tcMar>
            <w:vAlign w:val="center"/>
          </w:tcPr>
          <w:p w14:paraId="58240B18">
            <w:pPr>
              <w:widowControl/>
              <w:rPr>
                <w:color w:val="000000"/>
                <w:kern w:val="0"/>
                <w:szCs w:val="21"/>
                <w:highlight w:val="none"/>
              </w:rPr>
            </w:pPr>
            <w:r>
              <w:rPr>
                <w:highlight w:val="none"/>
              </w:rPr>
              <w:fldChar w:fldCharType="begin"/>
            </w:r>
            <w:r>
              <w:rPr>
                <w:highlight w:val="none"/>
              </w:rPr>
              <w:instrText xml:space="preserve"> HYPERLINK "file:///E:\\MRD项目\\2019\\1.蓝牙300万线体建设\\蓝牙电池夹具化成设备\\0.力神%20技术要求附件%20LISHEN-MES-FW-RD-M02C-产品需求分析_设备通讯接口规范.xlsx" \l "'02'!A1" </w:instrText>
            </w:r>
            <w:r>
              <w:rPr>
                <w:highlight w:val="none"/>
              </w:rPr>
              <w:fldChar w:fldCharType="separate"/>
            </w:r>
            <w:r>
              <w:rPr>
                <w:color w:val="000000"/>
                <w:kern w:val="0"/>
                <w:szCs w:val="21"/>
                <w:highlight w:val="none"/>
              </w:rPr>
              <w:t>LINK</w:t>
            </w:r>
            <w:r>
              <w:rPr>
                <w:color w:val="000000"/>
                <w:kern w:val="0"/>
                <w:szCs w:val="21"/>
                <w:highlight w:val="none"/>
              </w:rPr>
              <w:fldChar w:fldCharType="end"/>
            </w:r>
          </w:p>
        </w:tc>
        <w:tc>
          <w:tcPr>
            <w:tcW w:w="3285" w:type="dxa"/>
            <w:tcBorders>
              <w:top w:val="nil"/>
              <w:left w:val="nil"/>
              <w:bottom w:val="single" w:color="auto" w:sz="4" w:space="0"/>
              <w:right w:val="single" w:color="auto" w:sz="4" w:space="0"/>
            </w:tcBorders>
            <w:tcMar>
              <w:top w:w="15" w:type="dxa"/>
              <w:left w:w="15" w:type="dxa"/>
              <w:bottom w:w="0" w:type="dxa"/>
              <w:right w:w="15" w:type="dxa"/>
            </w:tcMar>
            <w:vAlign w:val="center"/>
          </w:tcPr>
          <w:p w14:paraId="79CA7454">
            <w:pPr>
              <w:widowControl/>
              <w:jc w:val="left"/>
              <w:rPr>
                <w:color w:val="000000"/>
                <w:kern w:val="0"/>
                <w:szCs w:val="21"/>
                <w:highlight w:val="none"/>
              </w:rPr>
            </w:pPr>
            <w:r>
              <w:rPr>
                <w:color w:val="000000"/>
                <w:kern w:val="0"/>
                <w:szCs w:val="21"/>
                <w:highlight w:val="none"/>
              </w:rPr>
              <w:t>plot.check.in.process</w:t>
            </w:r>
          </w:p>
        </w:tc>
        <w:tc>
          <w:tcPr>
            <w:tcW w:w="938" w:type="dxa"/>
            <w:tcBorders>
              <w:top w:val="nil"/>
              <w:left w:val="nil"/>
              <w:bottom w:val="single" w:color="auto" w:sz="4" w:space="0"/>
              <w:right w:val="single" w:color="auto" w:sz="4" w:space="0"/>
            </w:tcBorders>
            <w:tcMar>
              <w:top w:w="15" w:type="dxa"/>
              <w:left w:w="15" w:type="dxa"/>
              <w:bottom w:w="0" w:type="dxa"/>
              <w:right w:w="15" w:type="dxa"/>
            </w:tcMar>
            <w:vAlign w:val="center"/>
          </w:tcPr>
          <w:p w14:paraId="66DDA7D5">
            <w:pPr>
              <w:widowControl/>
              <w:rPr>
                <w:color w:val="000000"/>
                <w:kern w:val="0"/>
                <w:szCs w:val="21"/>
                <w:highlight w:val="none"/>
              </w:rPr>
            </w:pPr>
            <w:r>
              <w:rPr>
                <w:color w:val="000000"/>
                <w:kern w:val="0"/>
                <w:szCs w:val="21"/>
                <w:highlight w:val="none"/>
              </w:rPr>
              <w:t>V</w:t>
            </w:r>
          </w:p>
        </w:tc>
        <w:tc>
          <w:tcPr>
            <w:tcW w:w="1365" w:type="dxa"/>
            <w:tcBorders>
              <w:top w:val="nil"/>
              <w:left w:val="nil"/>
              <w:bottom w:val="single" w:color="auto" w:sz="4" w:space="0"/>
              <w:right w:val="single" w:color="auto" w:sz="4" w:space="0"/>
            </w:tcBorders>
            <w:tcMar>
              <w:top w:w="15" w:type="dxa"/>
              <w:left w:w="15" w:type="dxa"/>
              <w:bottom w:w="0" w:type="dxa"/>
              <w:right w:w="15" w:type="dxa"/>
            </w:tcMar>
            <w:vAlign w:val="center"/>
          </w:tcPr>
          <w:p w14:paraId="607C972E">
            <w:pPr>
              <w:widowControl/>
              <w:rPr>
                <w:color w:val="000000"/>
                <w:kern w:val="0"/>
                <w:szCs w:val="21"/>
                <w:highlight w:val="none"/>
              </w:rPr>
            </w:pPr>
            <w:r>
              <w:rPr>
                <w:color w:val="000000"/>
                <w:kern w:val="0"/>
                <w:szCs w:val="21"/>
                <w:highlight w:val="none"/>
              </w:rPr>
              <w:t>Active Queue</w:t>
            </w:r>
          </w:p>
        </w:tc>
        <w:tc>
          <w:tcPr>
            <w:tcW w:w="565" w:type="dxa"/>
            <w:tcBorders>
              <w:top w:val="nil"/>
              <w:left w:val="nil"/>
              <w:bottom w:val="single" w:color="auto" w:sz="4" w:space="0"/>
              <w:right w:val="single" w:color="auto" w:sz="4" w:space="0"/>
            </w:tcBorders>
            <w:tcMar>
              <w:top w:w="15" w:type="dxa"/>
              <w:left w:w="15" w:type="dxa"/>
              <w:bottom w:w="0" w:type="dxa"/>
              <w:right w:w="15" w:type="dxa"/>
            </w:tcMar>
            <w:vAlign w:val="center"/>
          </w:tcPr>
          <w:p w14:paraId="26C0A2C5">
            <w:pPr>
              <w:widowControl/>
              <w:rPr>
                <w:color w:val="000000"/>
                <w:kern w:val="0"/>
                <w:szCs w:val="21"/>
                <w:highlight w:val="none"/>
              </w:rPr>
            </w:pPr>
            <w:r>
              <w:rPr>
                <w:color w:val="000000"/>
                <w:kern w:val="0"/>
                <w:szCs w:val="21"/>
                <w:highlight w:val="none"/>
              </w:rPr>
              <w:t>Json</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473117FD">
            <w:pPr>
              <w:widowControl/>
              <w:rPr>
                <w:color w:val="000000"/>
                <w:kern w:val="0"/>
                <w:szCs w:val="21"/>
                <w:highlight w:val="none"/>
              </w:rPr>
            </w:pPr>
            <w:r>
              <w:rPr>
                <w:color w:val="000000"/>
                <w:kern w:val="0"/>
                <w:szCs w:val="21"/>
                <w:highlight w:val="none"/>
              </w:rPr>
              <w:t>上位机</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41721622">
            <w:pPr>
              <w:widowControl/>
              <w:rPr>
                <w:color w:val="000000"/>
                <w:kern w:val="0"/>
                <w:szCs w:val="21"/>
                <w:highlight w:val="none"/>
              </w:rPr>
            </w:pPr>
            <w:r>
              <w:rPr>
                <w:color w:val="000000"/>
                <w:kern w:val="0"/>
                <w:szCs w:val="21"/>
                <w:highlight w:val="none"/>
              </w:rPr>
              <w:t>MES</w:t>
            </w:r>
          </w:p>
        </w:tc>
        <w:tc>
          <w:tcPr>
            <w:tcW w:w="3594" w:type="dxa"/>
            <w:tcBorders>
              <w:top w:val="nil"/>
              <w:left w:val="nil"/>
              <w:bottom w:val="single" w:color="auto" w:sz="4" w:space="0"/>
              <w:right w:val="single" w:color="auto" w:sz="4" w:space="0"/>
            </w:tcBorders>
            <w:tcMar>
              <w:top w:w="15" w:type="dxa"/>
              <w:left w:w="15" w:type="dxa"/>
              <w:bottom w:w="0" w:type="dxa"/>
              <w:right w:w="15" w:type="dxa"/>
            </w:tcMar>
            <w:vAlign w:val="center"/>
          </w:tcPr>
          <w:p w14:paraId="50C7EC4B">
            <w:pPr>
              <w:widowControl/>
              <w:rPr>
                <w:color w:val="000000"/>
                <w:kern w:val="0"/>
                <w:szCs w:val="21"/>
                <w:highlight w:val="none"/>
              </w:rPr>
            </w:pPr>
            <w:r>
              <w:rPr>
                <w:color w:val="000000"/>
                <w:kern w:val="0"/>
                <w:szCs w:val="21"/>
                <w:highlight w:val="none"/>
              </w:rPr>
              <w:t>由设备上位机主动要求执行物料进站作业</w:t>
            </w:r>
          </w:p>
        </w:tc>
      </w:tr>
      <w:tr w14:paraId="39419B00">
        <w:tblPrEx>
          <w:tblCellMar>
            <w:top w:w="0" w:type="dxa"/>
            <w:left w:w="0" w:type="dxa"/>
            <w:bottom w:w="0" w:type="dxa"/>
            <w:right w:w="0" w:type="dxa"/>
          </w:tblCellMar>
        </w:tblPrEx>
        <w:trPr>
          <w:trHeight w:val="600" w:hRule="atLeast"/>
        </w:trPr>
        <w:tc>
          <w:tcPr>
            <w:tcW w:w="522" w:type="dxa"/>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2265CE09">
            <w:pPr>
              <w:widowControl/>
              <w:jc w:val="center"/>
              <w:rPr>
                <w:color w:val="000000"/>
                <w:kern w:val="0"/>
                <w:szCs w:val="21"/>
                <w:highlight w:val="none"/>
              </w:rPr>
            </w:pPr>
            <w:r>
              <w:rPr>
                <w:color w:val="000000"/>
                <w:kern w:val="0"/>
                <w:szCs w:val="21"/>
                <w:highlight w:val="none"/>
              </w:rPr>
              <w:t>3</w:t>
            </w:r>
          </w:p>
        </w:tc>
        <w:tc>
          <w:tcPr>
            <w:tcW w:w="1723" w:type="dxa"/>
            <w:tcBorders>
              <w:top w:val="nil"/>
              <w:left w:val="nil"/>
              <w:bottom w:val="single" w:color="auto" w:sz="4" w:space="0"/>
              <w:right w:val="single" w:color="auto" w:sz="4" w:space="0"/>
            </w:tcBorders>
            <w:tcMar>
              <w:top w:w="15" w:type="dxa"/>
              <w:left w:w="15" w:type="dxa"/>
              <w:bottom w:w="0" w:type="dxa"/>
              <w:right w:w="15" w:type="dxa"/>
            </w:tcMar>
            <w:vAlign w:val="center"/>
          </w:tcPr>
          <w:p w14:paraId="369DEA04">
            <w:pPr>
              <w:widowControl/>
              <w:rPr>
                <w:color w:val="000000"/>
                <w:kern w:val="0"/>
                <w:szCs w:val="21"/>
                <w:highlight w:val="none"/>
              </w:rPr>
            </w:pPr>
            <w:r>
              <w:rPr>
                <w:color w:val="000000"/>
                <w:kern w:val="0"/>
                <w:szCs w:val="21"/>
                <w:highlight w:val="none"/>
              </w:rPr>
              <w:t>完工回报</w:t>
            </w:r>
          </w:p>
        </w:tc>
        <w:tc>
          <w:tcPr>
            <w:tcW w:w="635" w:type="dxa"/>
            <w:tcBorders>
              <w:top w:val="nil"/>
              <w:left w:val="nil"/>
              <w:bottom w:val="single" w:color="auto" w:sz="4" w:space="0"/>
              <w:right w:val="single" w:color="auto" w:sz="4" w:space="0"/>
            </w:tcBorders>
            <w:tcMar>
              <w:top w:w="15" w:type="dxa"/>
              <w:left w:w="15" w:type="dxa"/>
              <w:bottom w:w="0" w:type="dxa"/>
              <w:right w:w="15" w:type="dxa"/>
            </w:tcMar>
            <w:vAlign w:val="center"/>
          </w:tcPr>
          <w:p w14:paraId="63275E83">
            <w:pPr>
              <w:widowControl/>
              <w:rPr>
                <w:color w:val="000000"/>
                <w:kern w:val="0"/>
                <w:szCs w:val="21"/>
                <w:highlight w:val="none"/>
              </w:rPr>
            </w:pPr>
            <w:r>
              <w:rPr>
                <w:highlight w:val="none"/>
              </w:rPr>
              <w:fldChar w:fldCharType="begin"/>
            </w:r>
            <w:r>
              <w:rPr>
                <w:highlight w:val="none"/>
              </w:rPr>
              <w:instrText xml:space="preserve"> HYPERLINK "file:///E:\\MRD项目\\2019\\1.蓝牙300万线体建设\\蓝牙电池夹具化成设备\\0.力神%20技术要求附件%20LISHEN-MES-FW-RD-M02C-产品需求分析_设备通讯接口规范.xlsx" \l "'03'!A1" </w:instrText>
            </w:r>
            <w:r>
              <w:rPr>
                <w:highlight w:val="none"/>
              </w:rPr>
              <w:fldChar w:fldCharType="separate"/>
            </w:r>
            <w:r>
              <w:rPr>
                <w:color w:val="000000"/>
                <w:kern w:val="0"/>
                <w:szCs w:val="21"/>
                <w:highlight w:val="none"/>
              </w:rPr>
              <w:t>LINK</w:t>
            </w:r>
            <w:r>
              <w:rPr>
                <w:color w:val="000000"/>
                <w:kern w:val="0"/>
                <w:szCs w:val="21"/>
                <w:highlight w:val="none"/>
              </w:rPr>
              <w:fldChar w:fldCharType="end"/>
            </w:r>
          </w:p>
        </w:tc>
        <w:tc>
          <w:tcPr>
            <w:tcW w:w="3285" w:type="dxa"/>
            <w:tcBorders>
              <w:top w:val="nil"/>
              <w:left w:val="nil"/>
              <w:bottom w:val="single" w:color="auto" w:sz="4" w:space="0"/>
              <w:right w:val="single" w:color="auto" w:sz="4" w:space="0"/>
            </w:tcBorders>
            <w:tcMar>
              <w:top w:w="15" w:type="dxa"/>
              <w:left w:w="15" w:type="dxa"/>
              <w:bottom w:w="0" w:type="dxa"/>
              <w:right w:w="15" w:type="dxa"/>
            </w:tcMar>
            <w:vAlign w:val="center"/>
          </w:tcPr>
          <w:p w14:paraId="7861B73B">
            <w:pPr>
              <w:widowControl/>
              <w:rPr>
                <w:color w:val="000000"/>
                <w:kern w:val="0"/>
                <w:szCs w:val="21"/>
                <w:highlight w:val="none"/>
              </w:rPr>
            </w:pPr>
            <w:r>
              <w:rPr>
                <w:color w:val="000000"/>
                <w:kern w:val="0"/>
                <w:szCs w:val="21"/>
                <w:highlight w:val="none"/>
              </w:rPr>
              <w:t>plot.check.out.process</w:t>
            </w:r>
          </w:p>
        </w:tc>
        <w:tc>
          <w:tcPr>
            <w:tcW w:w="938" w:type="dxa"/>
            <w:tcBorders>
              <w:top w:val="nil"/>
              <w:left w:val="nil"/>
              <w:bottom w:val="single" w:color="auto" w:sz="4" w:space="0"/>
              <w:right w:val="single" w:color="auto" w:sz="4" w:space="0"/>
            </w:tcBorders>
            <w:tcMar>
              <w:top w:w="15" w:type="dxa"/>
              <w:left w:w="15" w:type="dxa"/>
              <w:bottom w:w="0" w:type="dxa"/>
              <w:right w:w="15" w:type="dxa"/>
            </w:tcMar>
            <w:vAlign w:val="center"/>
          </w:tcPr>
          <w:p w14:paraId="57BF44FF">
            <w:pPr>
              <w:widowControl/>
              <w:rPr>
                <w:color w:val="000000"/>
                <w:kern w:val="0"/>
                <w:szCs w:val="21"/>
                <w:highlight w:val="none"/>
              </w:rPr>
            </w:pPr>
          </w:p>
        </w:tc>
        <w:tc>
          <w:tcPr>
            <w:tcW w:w="1365" w:type="dxa"/>
            <w:tcBorders>
              <w:top w:val="nil"/>
              <w:left w:val="nil"/>
              <w:bottom w:val="single" w:color="auto" w:sz="4" w:space="0"/>
              <w:right w:val="single" w:color="auto" w:sz="4" w:space="0"/>
            </w:tcBorders>
            <w:tcMar>
              <w:top w:w="15" w:type="dxa"/>
              <w:left w:w="15" w:type="dxa"/>
              <w:bottom w:w="0" w:type="dxa"/>
              <w:right w:w="15" w:type="dxa"/>
            </w:tcMar>
            <w:vAlign w:val="center"/>
          </w:tcPr>
          <w:p w14:paraId="5FC6E07F">
            <w:pPr>
              <w:widowControl/>
              <w:rPr>
                <w:color w:val="000000"/>
                <w:kern w:val="0"/>
                <w:szCs w:val="21"/>
                <w:highlight w:val="none"/>
              </w:rPr>
            </w:pPr>
            <w:r>
              <w:rPr>
                <w:color w:val="000000"/>
                <w:kern w:val="0"/>
                <w:szCs w:val="21"/>
                <w:highlight w:val="none"/>
              </w:rPr>
              <w:t>Active Queue</w:t>
            </w:r>
          </w:p>
        </w:tc>
        <w:tc>
          <w:tcPr>
            <w:tcW w:w="565" w:type="dxa"/>
            <w:tcBorders>
              <w:top w:val="nil"/>
              <w:left w:val="nil"/>
              <w:bottom w:val="single" w:color="auto" w:sz="4" w:space="0"/>
              <w:right w:val="single" w:color="auto" w:sz="4" w:space="0"/>
            </w:tcBorders>
            <w:tcMar>
              <w:top w:w="15" w:type="dxa"/>
              <w:left w:w="15" w:type="dxa"/>
              <w:bottom w:w="0" w:type="dxa"/>
              <w:right w:w="15" w:type="dxa"/>
            </w:tcMar>
            <w:vAlign w:val="center"/>
          </w:tcPr>
          <w:p w14:paraId="6B9F5D9F">
            <w:pPr>
              <w:widowControl/>
              <w:rPr>
                <w:color w:val="000000"/>
                <w:kern w:val="0"/>
                <w:szCs w:val="21"/>
                <w:highlight w:val="none"/>
              </w:rPr>
            </w:pPr>
            <w:r>
              <w:rPr>
                <w:color w:val="000000"/>
                <w:kern w:val="0"/>
                <w:szCs w:val="21"/>
                <w:highlight w:val="none"/>
              </w:rPr>
              <w:t>Json</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5BD795C5">
            <w:pPr>
              <w:widowControl/>
              <w:rPr>
                <w:color w:val="000000"/>
                <w:kern w:val="0"/>
                <w:szCs w:val="21"/>
                <w:highlight w:val="none"/>
              </w:rPr>
            </w:pPr>
            <w:r>
              <w:rPr>
                <w:color w:val="000000"/>
                <w:kern w:val="0"/>
                <w:szCs w:val="21"/>
                <w:highlight w:val="none"/>
              </w:rPr>
              <w:t>上位机</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78998DE4">
            <w:pPr>
              <w:widowControl/>
              <w:rPr>
                <w:color w:val="000000"/>
                <w:kern w:val="0"/>
                <w:szCs w:val="21"/>
                <w:highlight w:val="none"/>
              </w:rPr>
            </w:pPr>
            <w:r>
              <w:rPr>
                <w:color w:val="000000"/>
                <w:kern w:val="0"/>
                <w:szCs w:val="21"/>
                <w:highlight w:val="none"/>
              </w:rPr>
              <w:t>MES</w:t>
            </w:r>
          </w:p>
        </w:tc>
        <w:tc>
          <w:tcPr>
            <w:tcW w:w="3594" w:type="dxa"/>
            <w:tcBorders>
              <w:top w:val="nil"/>
              <w:left w:val="nil"/>
              <w:bottom w:val="single" w:color="auto" w:sz="4" w:space="0"/>
              <w:right w:val="single" w:color="auto" w:sz="4" w:space="0"/>
            </w:tcBorders>
            <w:tcMar>
              <w:top w:w="15" w:type="dxa"/>
              <w:left w:w="15" w:type="dxa"/>
              <w:bottom w:w="0" w:type="dxa"/>
              <w:right w:w="15" w:type="dxa"/>
            </w:tcMar>
            <w:vAlign w:val="center"/>
          </w:tcPr>
          <w:p w14:paraId="35E5502D">
            <w:pPr>
              <w:widowControl/>
              <w:rPr>
                <w:color w:val="000000"/>
                <w:kern w:val="0"/>
                <w:szCs w:val="21"/>
                <w:highlight w:val="none"/>
              </w:rPr>
            </w:pPr>
            <w:r>
              <w:rPr>
                <w:color w:val="000000"/>
                <w:kern w:val="0"/>
                <w:szCs w:val="21"/>
                <w:highlight w:val="none"/>
              </w:rPr>
              <w:t>设备上位机主动告知物料作业完成并要求执行出站</w:t>
            </w:r>
          </w:p>
        </w:tc>
      </w:tr>
      <w:tr w14:paraId="32433457">
        <w:tblPrEx>
          <w:tblCellMar>
            <w:top w:w="0" w:type="dxa"/>
            <w:left w:w="0" w:type="dxa"/>
            <w:bottom w:w="0" w:type="dxa"/>
            <w:right w:w="0" w:type="dxa"/>
          </w:tblCellMar>
        </w:tblPrEx>
        <w:trPr>
          <w:trHeight w:val="600" w:hRule="atLeast"/>
        </w:trPr>
        <w:tc>
          <w:tcPr>
            <w:tcW w:w="522" w:type="dxa"/>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24E421DF">
            <w:pPr>
              <w:widowControl/>
              <w:jc w:val="center"/>
              <w:rPr>
                <w:color w:val="000000"/>
                <w:kern w:val="0"/>
                <w:szCs w:val="21"/>
                <w:highlight w:val="none"/>
              </w:rPr>
            </w:pPr>
            <w:r>
              <w:rPr>
                <w:color w:val="000000"/>
                <w:kern w:val="0"/>
                <w:szCs w:val="21"/>
                <w:highlight w:val="none"/>
              </w:rPr>
              <w:t>4</w:t>
            </w:r>
          </w:p>
        </w:tc>
        <w:tc>
          <w:tcPr>
            <w:tcW w:w="1723" w:type="dxa"/>
            <w:tcBorders>
              <w:top w:val="nil"/>
              <w:left w:val="nil"/>
              <w:bottom w:val="single" w:color="auto" w:sz="4" w:space="0"/>
              <w:right w:val="single" w:color="auto" w:sz="4" w:space="0"/>
            </w:tcBorders>
            <w:tcMar>
              <w:top w:w="15" w:type="dxa"/>
              <w:left w:w="15" w:type="dxa"/>
              <w:bottom w:w="0" w:type="dxa"/>
              <w:right w:w="15" w:type="dxa"/>
            </w:tcMar>
            <w:vAlign w:val="center"/>
          </w:tcPr>
          <w:p w14:paraId="5EF43DCE">
            <w:pPr>
              <w:widowControl/>
              <w:rPr>
                <w:color w:val="000000"/>
                <w:kern w:val="0"/>
                <w:szCs w:val="21"/>
                <w:highlight w:val="none"/>
              </w:rPr>
            </w:pPr>
            <w:r>
              <w:rPr>
                <w:color w:val="000000"/>
                <w:kern w:val="0"/>
                <w:szCs w:val="21"/>
                <w:highlight w:val="none"/>
              </w:rPr>
              <w:t>设备关键参数上报</w:t>
            </w:r>
          </w:p>
        </w:tc>
        <w:tc>
          <w:tcPr>
            <w:tcW w:w="635" w:type="dxa"/>
            <w:tcBorders>
              <w:top w:val="nil"/>
              <w:left w:val="nil"/>
              <w:bottom w:val="single" w:color="auto" w:sz="4" w:space="0"/>
              <w:right w:val="single" w:color="auto" w:sz="4" w:space="0"/>
            </w:tcBorders>
            <w:tcMar>
              <w:top w:w="15" w:type="dxa"/>
              <w:left w:w="15" w:type="dxa"/>
              <w:bottom w:w="0" w:type="dxa"/>
              <w:right w:w="15" w:type="dxa"/>
            </w:tcMar>
            <w:vAlign w:val="center"/>
          </w:tcPr>
          <w:p w14:paraId="5AF3E0D9">
            <w:pPr>
              <w:widowControl/>
              <w:rPr>
                <w:color w:val="000000"/>
                <w:kern w:val="0"/>
                <w:szCs w:val="21"/>
                <w:highlight w:val="none"/>
              </w:rPr>
            </w:pPr>
            <w:r>
              <w:rPr>
                <w:highlight w:val="none"/>
              </w:rPr>
              <w:fldChar w:fldCharType="begin"/>
            </w:r>
            <w:r>
              <w:rPr>
                <w:highlight w:val="none"/>
              </w:rPr>
              <w:instrText xml:space="preserve"> HYPERLINK "file:///E:\\MRD项目\\2019\\1.蓝牙300万线体建设\\蓝牙电池夹具化成设备\\0.力神%20技术要求附件%20LISHEN-MES-FW-RD-M02C-产品需求分析_设备通讯接口规范.xlsx" \l "'04'!A1" </w:instrText>
            </w:r>
            <w:r>
              <w:rPr>
                <w:highlight w:val="none"/>
              </w:rPr>
              <w:fldChar w:fldCharType="separate"/>
            </w:r>
            <w:r>
              <w:rPr>
                <w:color w:val="000000"/>
                <w:kern w:val="0"/>
                <w:szCs w:val="21"/>
                <w:highlight w:val="none"/>
              </w:rPr>
              <w:t>LINK</w:t>
            </w:r>
            <w:r>
              <w:rPr>
                <w:color w:val="000000"/>
                <w:kern w:val="0"/>
                <w:szCs w:val="21"/>
                <w:highlight w:val="none"/>
              </w:rPr>
              <w:fldChar w:fldCharType="end"/>
            </w:r>
          </w:p>
        </w:tc>
        <w:tc>
          <w:tcPr>
            <w:tcW w:w="3285" w:type="dxa"/>
            <w:tcBorders>
              <w:top w:val="nil"/>
              <w:left w:val="nil"/>
              <w:bottom w:val="single" w:color="auto" w:sz="4" w:space="0"/>
              <w:right w:val="single" w:color="auto" w:sz="4" w:space="0"/>
            </w:tcBorders>
            <w:tcMar>
              <w:top w:w="15" w:type="dxa"/>
              <w:left w:w="15" w:type="dxa"/>
              <w:bottom w:w="0" w:type="dxa"/>
              <w:right w:w="15" w:type="dxa"/>
            </w:tcMar>
            <w:vAlign w:val="center"/>
          </w:tcPr>
          <w:p w14:paraId="5905DCF1">
            <w:pPr>
              <w:widowControl/>
              <w:rPr>
                <w:color w:val="000000"/>
                <w:kern w:val="0"/>
                <w:szCs w:val="21"/>
                <w:highlight w:val="none"/>
              </w:rPr>
            </w:pPr>
            <w:r>
              <w:rPr>
                <w:color w:val="000000"/>
                <w:kern w:val="0"/>
                <w:szCs w:val="21"/>
                <w:highlight w:val="none"/>
              </w:rPr>
              <w:t>param.check.process</w:t>
            </w:r>
          </w:p>
        </w:tc>
        <w:tc>
          <w:tcPr>
            <w:tcW w:w="938" w:type="dxa"/>
            <w:tcBorders>
              <w:top w:val="nil"/>
              <w:left w:val="nil"/>
              <w:bottom w:val="single" w:color="auto" w:sz="4" w:space="0"/>
              <w:right w:val="single" w:color="auto" w:sz="4" w:space="0"/>
            </w:tcBorders>
            <w:tcMar>
              <w:top w:w="15" w:type="dxa"/>
              <w:left w:w="15" w:type="dxa"/>
              <w:bottom w:w="0" w:type="dxa"/>
              <w:right w:w="15" w:type="dxa"/>
            </w:tcMar>
            <w:vAlign w:val="center"/>
          </w:tcPr>
          <w:p w14:paraId="50F9E9E8">
            <w:pPr>
              <w:widowControl/>
              <w:rPr>
                <w:color w:val="000000"/>
                <w:kern w:val="0"/>
                <w:szCs w:val="21"/>
                <w:highlight w:val="none"/>
              </w:rPr>
            </w:pPr>
          </w:p>
        </w:tc>
        <w:tc>
          <w:tcPr>
            <w:tcW w:w="1365" w:type="dxa"/>
            <w:tcBorders>
              <w:top w:val="nil"/>
              <w:left w:val="nil"/>
              <w:bottom w:val="single" w:color="auto" w:sz="4" w:space="0"/>
              <w:right w:val="single" w:color="auto" w:sz="4" w:space="0"/>
            </w:tcBorders>
            <w:tcMar>
              <w:top w:w="15" w:type="dxa"/>
              <w:left w:w="15" w:type="dxa"/>
              <w:bottom w:w="0" w:type="dxa"/>
              <w:right w:w="15" w:type="dxa"/>
            </w:tcMar>
            <w:vAlign w:val="center"/>
          </w:tcPr>
          <w:p w14:paraId="1E8F59C0">
            <w:pPr>
              <w:widowControl/>
              <w:rPr>
                <w:color w:val="000000"/>
                <w:kern w:val="0"/>
                <w:szCs w:val="21"/>
                <w:highlight w:val="none"/>
              </w:rPr>
            </w:pPr>
            <w:r>
              <w:rPr>
                <w:color w:val="000000"/>
                <w:kern w:val="0"/>
                <w:szCs w:val="21"/>
                <w:highlight w:val="none"/>
              </w:rPr>
              <w:t>Active Queue</w:t>
            </w:r>
          </w:p>
        </w:tc>
        <w:tc>
          <w:tcPr>
            <w:tcW w:w="565" w:type="dxa"/>
            <w:tcBorders>
              <w:top w:val="nil"/>
              <w:left w:val="nil"/>
              <w:bottom w:val="single" w:color="auto" w:sz="4" w:space="0"/>
              <w:right w:val="single" w:color="auto" w:sz="4" w:space="0"/>
            </w:tcBorders>
            <w:tcMar>
              <w:top w:w="15" w:type="dxa"/>
              <w:left w:w="15" w:type="dxa"/>
              <w:bottom w:w="0" w:type="dxa"/>
              <w:right w:w="15" w:type="dxa"/>
            </w:tcMar>
            <w:vAlign w:val="center"/>
          </w:tcPr>
          <w:p w14:paraId="7C72E6E0">
            <w:pPr>
              <w:widowControl/>
              <w:rPr>
                <w:color w:val="000000"/>
                <w:kern w:val="0"/>
                <w:szCs w:val="21"/>
                <w:highlight w:val="none"/>
              </w:rPr>
            </w:pPr>
            <w:r>
              <w:rPr>
                <w:color w:val="000000"/>
                <w:kern w:val="0"/>
                <w:szCs w:val="21"/>
                <w:highlight w:val="none"/>
              </w:rPr>
              <w:t>Json</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5F100E31">
            <w:pPr>
              <w:widowControl/>
              <w:rPr>
                <w:color w:val="000000"/>
                <w:kern w:val="0"/>
                <w:szCs w:val="21"/>
                <w:highlight w:val="none"/>
              </w:rPr>
            </w:pPr>
            <w:r>
              <w:rPr>
                <w:color w:val="000000"/>
                <w:kern w:val="0"/>
                <w:szCs w:val="21"/>
                <w:highlight w:val="none"/>
              </w:rPr>
              <w:t>上位机</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05FD6085">
            <w:pPr>
              <w:widowControl/>
              <w:rPr>
                <w:color w:val="000000"/>
                <w:kern w:val="0"/>
                <w:szCs w:val="21"/>
                <w:highlight w:val="none"/>
              </w:rPr>
            </w:pPr>
            <w:r>
              <w:rPr>
                <w:color w:val="000000"/>
                <w:kern w:val="0"/>
                <w:szCs w:val="21"/>
                <w:highlight w:val="none"/>
              </w:rPr>
              <w:t>MES</w:t>
            </w:r>
          </w:p>
        </w:tc>
        <w:tc>
          <w:tcPr>
            <w:tcW w:w="3594" w:type="dxa"/>
            <w:tcBorders>
              <w:top w:val="nil"/>
              <w:left w:val="nil"/>
              <w:bottom w:val="single" w:color="auto" w:sz="4" w:space="0"/>
              <w:right w:val="single" w:color="auto" w:sz="4" w:space="0"/>
            </w:tcBorders>
            <w:tcMar>
              <w:top w:w="15" w:type="dxa"/>
              <w:left w:w="15" w:type="dxa"/>
              <w:bottom w:w="0" w:type="dxa"/>
              <w:right w:w="15" w:type="dxa"/>
            </w:tcMar>
            <w:vAlign w:val="center"/>
          </w:tcPr>
          <w:p w14:paraId="646C8550">
            <w:pPr>
              <w:widowControl/>
              <w:rPr>
                <w:color w:val="000000"/>
                <w:kern w:val="0"/>
                <w:szCs w:val="21"/>
                <w:highlight w:val="none"/>
              </w:rPr>
            </w:pPr>
            <w:r>
              <w:rPr>
                <w:color w:val="000000"/>
                <w:kern w:val="0"/>
                <w:szCs w:val="21"/>
                <w:highlight w:val="none"/>
              </w:rPr>
              <w:t>上位机回报设备关键参数被变动的资讯</w:t>
            </w:r>
          </w:p>
        </w:tc>
      </w:tr>
      <w:tr w14:paraId="13925EC7">
        <w:tblPrEx>
          <w:tblCellMar>
            <w:top w:w="0" w:type="dxa"/>
            <w:left w:w="0" w:type="dxa"/>
            <w:bottom w:w="0" w:type="dxa"/>
            <w:right w:w="0" w:type="dxa"/>
          </w:tblCellMar>
        </w:tblPrEx>
        <w:trPr>
          <w:trHeight w:val="600" w:hRule="atLeast"/>
        </w:trPr>
        <w:tc>
          <w:tcPr>
            <w:tcW w:w="522" w:type="dxa"/>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573BC51F">
            <w:pPr>
              <w:widowControl/>
              <w:jc w:val="center"/>
              <w:rPr>
                <w:color w:val="000000"/>
                <w:kern w:val="0"/>
                <w:szCs w:val="21"/>
                <w:highlight w:val="none"/>
              </w:rPr>
            </w:pPr>
            <w:r>
              <w:rPr>
                <w:color w:val="000000"/>
                <w:kern w:val="0"/>
                <w:szCs w:val="21"/>
                <w:highlight w:val="none"/>
              </w:rPr>
              <w:t>5</w:t>
            </w:r>
          </w:p>
        </w:tc>
        <w:tc>
          <w:tcPr>
            <w:tcW w:w="1723" w:type="dxa"/>
            <w:tcBorders>
              <w:top w:val="nil"/>
              <w:left w:val="nil"/>
              <w:bottom w:val="single" w:color="auto" w:sz="4" w:space="0"/>
              <w:right w:val="single" w:color="auto" w:sz="4" w:space="0"/>
            </w:tcBorders>
            <w:tcMar>
              <w:top w:w="15" w:type="dxa"/>
              <w:left w:w="15" w:type="dxa"/>
              <w:bottom w:w="0" w:type="dxa"/>
              <w:right w:w="15" w:type="dxa"/>
            </w:tcMar>
            <w:vAlign w:val="center"/>
          </w:tcPr>
          <w:p w14:paraId="2B061619">
            <w:pPr>
              <w:widowControl/>
              <w:rPr>
                <w:color w:val="000000"/>
                <w:kern w:val="0"/>
                <w:szCs w:val="21"/>
                <w:highlight w:val="none"/>
              </w:rPr>
            </w:pPr>
            <w:r>
              <w:rPr>
                <w:color w:val="000000"/>
                <w:kern w:val="0"/>
                <w:szCs w:val="21"/>
                <w:highlight w:val="none"/>
              </w:rPr>
              <w:t>条码号下载</w:t>
            </w:r>
          </w:p>
        </w:tc>
        <w:tc>
          <w:tcPr>
            <w:tcW w:w="635" w:type="dxa"/>
            <w:tcBorders>
              <w:top w:val="nil"/>
              <w:left w:val="nil"/>
              <w:bottom w:val="single" w:color="auto" w:sz="4" w:space="0"/>
              <w:right w:val="single" w:color="auto" w:sz="4" w:space="0"/>
            </w:tcBorders>
            <w:tcMar>
              <w:top w:w="15" w:type="dxa"/>
              <w:left w:w="15" w:type="dxa"/>
              <w:bottom w:w="0" w:type="dxa"/>
              <w:right w:w="15" w:type="dxa"/>
            </w:tcMar>
            <w:vAlign w:val="center"/>
          </w:tcPr>
          <w:p w14:paraId="238A7CC6">
            <w:pPr>
              <w:widowControl/>
              <w:rPr>
                <w:color w:val="000000"/>
                <w:kern w:val="0"/>
                <w:szCs w:val="21"/>
                <w:highlight w:val="none"/>
              </w:rPr>
            </w:pPr>
            <w:r>
              <w:rPr>
                <w:highlight w:val="none"/>
              </w:rPr>
              <w:fldChar w:fldCharType="begin"/>
            </w:r>
            <w:r>
              <w:rPr>
                <w:highlight w:val="none"/>
              </w:rPr>
              <w:instrText xml:space="preserve"> HYPERLINK "file:///E:\\MRD项目\\2019\\1.蓝牙300万线体建设\\蓝牙电池夹具化成设备\\0.力神%20技术要求附件%20LISHEN-MES-FW-RD-M02C-产品需求分析_设备通讯接口规范.xlsx" \l "'05'!A1" </w:instrText>
            </w:r>
            <w:r>
              <w:rPr>
                <w:highlight w:val="none"/>
              </w:rPr>
              <w:fldChar w:fldCharType="separate"/>
            </w:r>
            <w:r>
              <w:rPr>
                <w:color w:val="000000"/>
                <w:kern w:val="0"/>
                <w:szCs w:val="21"/>
                <w:highlight w:val="none"/>
              </w:rPr>
              <w:t>LINK</w:t>
            </w:r>
            <w:r>
              <w:rPr>
                <w:color w:val="000000"/>
                <w:kern w:val="0"/>
                <w:szCs w:val="21"/>
                <w:highlight w:val="none"/>
              </w:rPr>
              <w:fldChar w:fldCharType="end"/>
            </w:r>
          </w:p>
        </w:tc>
        <w:tc>
          <w:tcPr>
            <w:tcW w:w="3285" w:type="dxa"/>
            <w:tcBorders>
              <w:top w:val="nil"/>
              <w:left w:val="nil"/>
              <w:bottom w:val="single" w:color="auto" w:sz="4" w:space="0"/>
              <w:right w:val="single" w:color="auto" w:sz="4" w:space="0"/>
            </w:tcBorders>
            <w:tcMar>
              <w:top w:w="15" w:type="dxa"/>
              <w:left w:w="15" w:type="dxa"/>
              <w:bottom w:w="0" w:type="dxa"/>
              <w:right w:w="15" w:type="dxa"/>
            </w:tcMar>
            <w:vAlign w:val="center"/>
          </w:tcPr>
          <w:p w14:paraId="12E17A8B">
            <w:pPr>
              <w:widowControl/>
              <w:rPr>
                <w:color w:val="000000"/>
                <w:kern w:val="0"/>
                <w:szCs w:val="21"/>
                <w:highlight w:val="none"/>
              </w:rPr>
            </w:pPr>
            <w:r>
              <w:rPr>
                <w:color w:val="000000"/>
                <w:kern w:val="0"/>
                <w:szCs w:val="21"/>
                <w:highlight w:val="none"/>
              </w:rPr>
              <w:t>barcode.download.process</w:t>
            </w:r>
          </w:p>
        </w:tc>
        <w:tc>
          <w:tcPr>
            <w:tcW w:w="938" w:type="dxa"/>
            <w:tcBorders>
              <w:top w:val="nil"/>
              <w:left w:val="nil"/>
              <w:bottom w:val="single" w:color="auto" w:sz="4" w:space="0"/>
              <w:right w:val="single" w:color="auto" w:sz="4" w:space="0"/>
            </w:tcBorders>
            <w:tcMar>
              <w:top w:w="15" w:type="dxa"/>
              <w:left w:w="15" w:type="dxa"/>
              <w:bottom w:w="0" w:type="dxa"/>
              <w:right w:w="15" w:type="dxa"/>
            </w:tcMar>
            <w:vAlign w:val="center"/>
          </w:tcPr>
          <w:p w14:paraId="6F26EC54">
            <w:pPr>
              <w:widowControl/>
              <w:rPr>
                <w:color w:val="000000"/>
                <w:kern w:val="0"/>
                <w:szCs w:val="21"/>
                <w:highlight w:val="none"/>
              </w:rPr>
            </w:pPr>
            <w:r>
              <w:rPr>
                <w:color w:val="000000"/>
                <w:kern w:val="0"/>
                <w:szCs w:val="21"/>
                <w:highlight w:val="none"/>
              </w:rPr>
              <w:t>V</w:t>
            </w:r>
          </w:p>
        </w:tc>
        <w:tc>
          <w:tcPr>
            <w:tcW w:w="1365" w:type="dxa"/>
            <w:tcBorders>
              <w:top w:val="nil"/>
              <w:left w:val="nil"/>
              <w:bottom w:val="single" w:color="auto" w:sz="4" w:space="0"/>
              <w:right w:val="single" w:color="auto" w:sz="4" w:space="0"/>
            </w:tcBorders>
            <w:tcMar>
              <w:top w:w="15" w:type="dxa"/>
              <w:left w:w="15" w:type="dxa"/>
              <w:bottom w:w="0" w:type="dxa"/>
              <w:right w:w="15" w:type="dxa"/>
            </w:tcMar>
            <w:vAlign w:val="center"/>
          </w:tcPr>
          <w:p w14:paraId="43453772">
            <w:pPr>
              <w:widowControl/>
              <w:rPr>
                <w:color w:val="000000"/>
                <w:kern w:val="0"/>
                <w:szCs w:val="21"/>
                <w:highlight w:val="none"/>
              </w:rPr>
            </w:pPr>
            <w:r>
              <w:rPr>
                <w:color w:val="000000"/>
                <w:kern w:val="0"/>
                <w:szCs w:val="21"/>
                <w:highlight w:val="none"/>
              </w:rPr>
              <w:t>Active Queue</w:t>
            </w:r>
          </w:p>
        </w:tc>
        <w:tc>
          <w:tcPr>
            <w:tcW w:w="565" w:type="dxa"/>
            <w:tcBorders>
              <w:top w:val="nil"/>
              <w:left w:val="nil"/>
              <w:bottom w:val="single" w:color="auto" w:sz="4" w:space="0"/>
              <w:right w:val="single" w:color="auto" w:sz="4" w:space="0"/>
            </w:tcBorders>
            <w:tcMar>
              <w:top w:w="15" w:type="dxa"/>
              <w:left w:w="15" w:type="dxa"/>
              <w:bottom w:w="0" w:type="dxa"/>
              <w:right w:w="15" w:type="dxa"/>
            </w:tcMar>
            <w:vAlign w:val="center"/>
          </w:tcPr>
          <w:p w14:paraId="516CDDAA">
            <w:pPr>
              <w:widowControl/>
              <w:rPr>
                <w:color w:val="000000"/>
                <w:kern w:val="0"/>
                <w:szCs w:val="21"/>
                <w:highlight w:val="none"/>
              </w:rPr>
            </w:pPr>
            <w:r>
              <w:rPr>
                <w:color w:val="000000"/>
                <w:kern w:val="0"/>
                <w:szCs w:val="21"/>
                <w:highlight w:val="none"/>
              </w:rPr>
              <w:t>Json</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5880A703">
            <w:pPr>
              <w:widowControl/>
              <w:rPr>
                <w:color w:val="000000"/>
                <w:kern w:val="0"/>
                <w:szCs w:val="21"/>
                <w:highlight w:val="none"/>
              </w:rPr>
            </w:pPr>
            <w:r>
              <w:rPr>
                <w:color w:val="000000"/>
                <w:kern w:val="0"/>
                <w:szCs w:val="21"/>
                <w:highlight w:val="none"/>
              </w:rPr>
              <w:t>上位机</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5A93F947">
            <w:pPr>
              <w:widowControl/>
              <w:rPr>
                <w:color w:val="000000"/>
                <w:kern w:val="0"/>
                <w:szCs w:val="21"/>
                <w:highlight w:val="none"/>
              </w:rPr>
            </w:pPr>
            <w:r>
              <w:rPr>
                <w:color w:val="000000"/>
                <w:kern w:val="0"/>
                <w:szCs w:val="21"/>
                <w:highlight w:val="none"/>
              </w:rPr>
              <w:t>MES</w:t>
            </w:r>
          </w:p>
        </w:tc>
        <w:tc>
          <w:tcPr>
            <w:tcW w:w="3594" w:type="dxa"/>
            <w:tcBorders>
              <w:top w:val="nil"/>
              <w:left w:val="nil"/>
              <w:bottom w:val="single" w:color="auto" w:sz="4" w:space="0"/>
              <w:right w:val="single" w:color="auto" w:sz="4" w:space="0"/>
            </w:tcBorders>
            <w:tcMar>
              <w:top w:w="15" w:type="dxa"/>
              <w:left w:w="15" w:type="dxa"/>
              <w:bottom w:w="0" w:type="dxa"/>
              <w:right w:w="15" w:type="dxa"/>
            </w:tcMar>
            <w:vAlign w:val="center"/>
          </w:tcPr>
          <w:p w14:paraId="79CEF4CD">
            <w:pPr>
              <w:widowControl/>
              <w:rPr>
                <w:color w:val="000000"/>
                <w:kern w:val="0"/>
                <w:szCs w:val="21"/>
                <w:highlight w:val="none"/>
              </w:rPr>
            </w:pPr>
            <w:r>
              <w:rPr>
                <w:color w:val="000000"/>
                <w:kern w:val="0"/>
                <w:szCs w:val="21"/>
                <w:highlight w:val="none"/>
              </w:rPr>
              <w:t>设备主动要求下载当站的作业物料新条码</w:t>
            </w:r>
          </w:p>
        </w:tc>
      </w:tr>
      <w:tr w14:paraId="692E28B5">
        <w:tblPrEx>
          <w:tblCellMar>
            <w:top w:w="0" w:type="dxa"/>
            <w:left w:w="0" w:type="dxa"/>
            <w:bottom w:w="0" w:type="dxa"/>
            <w:right w:w="0" w:type="dxa"/>
          </w:tblCellMar>
        </w:tblPrEx>
        <w:trPr>
          <w:trHeight w:val="600" w:hRule="atLeast"/>
        </w:trPr>
        <w:tc>
          <w:tcPr>
            <w:tcW w:w="522" w:type="dxa"/>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714AA6F8">
            <w:pPr>
              <w:widowControl/>
              <w:jc w:val="center"/>
              <w:rPr>
                <w:color w:val="000000"/>
                <w:kern w:val="0"/>
                <w:szCs w:val="21"/>
                <w:highlight w:val="none"/>
              </w:rPr>
            </w:pPr>
            <w:r>
              <w:rPr>
                <w:color w:val="000000"/>
                <w:kern w:val="0"/>
                <w:szCs w:val="21"/>
                <w:highlight w:val="none"/>
              </w:rPr>
              <w:t>6</w:t>
            </w:r>
          </w:p>
        </w:tc>
        <w:tc>
          <w:tcPr>
            <w:tcW w:w="1723" w:type="dxa"/>
            <w:tcBorders>
              <w:top w:val="nil"/>
              <w:left w:val="nil"/>
              <w:bottom w:val="single" w:color="auto" w:sz="4" w:space="0"/>
              <w:right w:val="single" w:color="auto" w:sz="4" w:space="0"/>
            </w:tcBorders>
            <w:tcMar>
              <w:top w:w="15" w:type="dxa"/>
              <w:left w:w="15" w:type="dxa"/>
              <w:bottom w:w="0" w:type="dxa"/>
              <w:right w:w="15" w:type="dxa"/>
            </w:tcMar>
            <w:vAlign w:val="center"/>
          </w:tcPr>
          <w:p w14:paraId="57F47E84">
            <w:pPr>
              <w:widowControl/>
              <w:rPr>
                <w:color w:val="000000"/>
                <w:kern w:val="0"/>
                <w:szCs w:val="21"/>
                <w:highlight w:val="none"/>
              </w:rPr>
            </w:pPr>
            <w:r>
              <w:rPr>
                <w:color w:val="000000"/>
                <w:kern w:val="0"/>
                <w:szCs w:val="21"/>
                <w:highlight w:val="none"/>
              </w:rPr>
              <w:t>物料绑定</w:t>
            </w:r>
          </w:p>
        </w:tc>
        <w:tc>
          <w:tcPr>
            <w:tcW w:w="635" w:type="dxa"/>
            <w:tcBorders>
              <w:top w:val="nil"/>
              <w:left w:val="nil"/>
              <w:bottom w:val="single" w:color="auto" w:sz="4" w:space="0"/>
              <w:right w:val="single" w:color="auto" w:sz="4" w:space="0"/>
            </w:tcBorders>
            <w:tcMar>
              <w:top w:w="15" w:type="dxa"/>
              <w:left w:w="15" w:type="dxa"/>
              <w:bottom w:w="0" w:type="dxa"/>
              <w:right w:w="15" w:type="dxa"/>
            </w:tcMar>
            <w:vAlign w:val="center"/>
          </w:tcPr>
          <w:p w14:paraId="59A662B2">
            <w:pPr>
              <w:widowControl/>
              <w:rPr>
                <w:color w:val="000000"/>
                <w:kern w:val="0"/>
                <w:szCs w:val="21"/>
                <w:highlight w:val="none"/>
              </w:rPr>
            </w:pPr>
            <w:r>
              <w:rPr>
                <w:highlight w:val="none"/>
              </w:rPr>
              <w:fldChar w:fldCharType="begin"/>
            </w:r>
            <w:r>
              <w:rPr>
                <w:highlight w:val="none"/>
              </w:rPr>
              <w:instrText xml:space="preserve"> HYPERLINK "file:///E:\\MRD项目\\2019\\1.蓝牙300万线体建设\\蓝牙电池夹具化成设备\\0.力神%20技术要求附件%20LISHEN-MES-FW-RD-M02C-产品需求分析_设备通讯接口规范.xlsx" \l "'07'!A1" </w:instrText>
            </w:r>
            <w:r>
              <w:rPr>
                <w:highlight w:val="none"/>
              </w:rPr>
              <w:fldChar w:fldCharType="separate"/>
            </w:r>
            <w:r>
              <w:rPr>
                <w:color w:val="000000"/>
                <w:kern w:val="0"/>
                <w:szCs w:val="21"/>
                <w:highlight w:val="none"/>
              </w:rPr>
              <w:t>LINK</w:t>
            </w:r>
            <w:r>
              <w:rPr>
                <w:color w:val="000000"/>
                <w:kern w:val="0"/>
                <w:szCs w:val="21"/>
                <w:highlight w:val="none"/>
              </w:rPr>
              <w:fldChar w:fldCharType="end"/>
            </w:r>
          </w:p>
        </w:tc>
        <w:tc>
          <w:tcPr>
            <w:tcW w:w="3285" w:type="dxa"/>
            <w:tcBorders>
              <w:top w:val="nil"/>
              <w:left w:val="nil"/>
              <w:bottom w:val="single" w:color="auto" w:sz="4" w:space="0"/>
              <w:right w:val="single" w:color="auto" w:sz="4" w:space="0"/>
            </w:tcBorders>
            <w:tcMar>
              <w:top w:w="15" w:type="dxa"/>
              <w:left w:w="15" w:type="dxa"/>
              <w:bottom w:w="0" w:type="dxa"/>
              <w:right w:w="15" w:type="dxa"/>
            </w:tcMar>
            <w:vAlign w:val="center"/>
          </w:tcPr>
          <w:p w14:paraId="5F253136">
            <w:pPr>
              <w:widowControl/>
              <w:rPr>
                <w:color w:val="000000"/>
                <w:kern w:val="0"/>
                <w:szCs w:val="21"/>
                <w:highlight w:val="none"/>
              </w:rPr>
            </w:pPr>
            <w:r>
              <w:rPr>
                <w:color w:val="000000"/>
                <w:kern w:val="0"/>
                <w:szCs w:val="21"/>
                <w:highlight w:val="none"/>
              </w:rPr>
              <w:t>materiel.compose.process</w:t>
            </w:r>
          </w:p>
        </w:tc>
        <w:tc>
          <w:tcPr>
            <w:tcW w:w="938" w:type="dxa"/>
            <w:tcBorders>
              <w:top w:val="nil"/>
              <w:left w:val="nil"/>
              <w:bottom w:val="single" w:color="auto" w:sz="4" w:space="0"/>
              <w:right w:val="single" w:color="auto" w:sz="4" w:space="0"/>
            </w:tcBorders>
            <w:tcMar>
              <w:top w:w="15" w:type="dxa"/>
              <w:left w:w="15" w:type="dxa"/>
              <w:bottom w:w="0" w:type="dxa"/>
              <w:right w:w="15" w:type="dxa"/>
            </w:tcMar>
            <w:vAlign w:val="center"/>
          </w:tcPr>
          <w:p w14:paraId="30DDC9B2">
            <w:pPr>
              <w:widowControl/>
              <w:rPr>
                <w:color w:val="000000"/>
                <w:kern w:val="0"/>
                <w:szCs w:val="21"/>
                <w:highlight w:val="none"/>
              </w:rPr>
            </w:pPr>
          </w:p>
        </w:tc>
        <w:tc>
          <w:tcPr>
            <w:tcW w:w="1365" w:type="dxa"/>
            <w:tcBorders>
              <w:top w:val="nil"/>
              <w:left w:val="nil"/>
              <w:bottom w:val="single" w:color="auto" w:sz="4" w:space="0"/>
              <w:right w:val="single" w:color="auto" w:sz="4" w:space="0"/>
            </w:tcBorders>
            <w:tcMar>
              <w:top w:w="15" w:type="dxa"/>
              <w:left w:w="15" w:type="dxa"/>
              <w:bottom w:w="0" w:type="dxa"/>
              <w:right w:w="15" w:type="dxa"/>
            </w:tcMar>
            <w:vAlign w:val="center"/>
          </w:tcPr>
          <w:p w14:paraId="478F8CC7">
            <w:pPr>
              <w:widowControl/>
              <w:rPr>
                <w:color w:val="000000"/>
                <w:kern w:val="0"/>
                <w:szCs w:val="21"/>
                <w:highlight w:val="none"/>
              </w:rPr>
            </w:pPr>
            <w:r>
              <w:rPr>
                <w:color w:val="000000"/>
                <w:kern w:val="0"/>
                <w:szCs w:val="21"/>
                <w:highlight w:val="none"/>
              </w:rPr>
              <w:t>Active Queue</w:t>
            </w:r>
          </w:p>
        </w:tc>
        <w:tc>
          <w:tcPr>
            <w:tcW w:w="565" w:type="dxa"/>
            <w:tcBorders>
              <w:top w:val="nil"/>
              <w:left w:val="nil"/>
              <w:bottom w:val="single" w:color="auto" w:sz="4" w:space="0"/>
              <w:right w:val="single" w:color="auto" w:sz="4" w:space="0"/>
            </w:tcBorders>
            <w:tcMar>
              <w:top w:w="15" w:type="dxa"/>
              <w:left w:w="15" w:type="dxa"/>
              <w:bottom w:w="0" w:type="dxa"/>
              <w:right w:w="15" w:type="dxa"/>
            </w:tcMar>
            <w:vAlign w:val="center"/>
          </w:tcPr>
          <w:p w14:paraId="69188356">
            <w:pPr>
              <w:widowControl/>
              <w:rPr>
                <w:color w:val="000000"/>
                <w:kern w:val="0"/>
                <w:szCs w:val="21"/>
                <w:highlight w:val="none"/>
              </w:rPr>
            </w:pPr>
            <w:r>
              <w:rPr>
                <w:color w:val="000000"/>
                <w:kern w:val="0"/>
                <w:szCs w:val="21"/>
                <w:highlight w:val="none"/>
              </w:rPr>
              <w:t>Json</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6C735A4C">
            <w:pPr>
              <w:widowControl/>
              <w:rPr>
                <w:color w:val="000000"/>
                <w:kern w:val="0"/>
                <w:szCs w:val="21"/>
                <w:highlight w:val="none"/>
              </w:rPr>
            </w:pPr>
            <w:r>
              <w:rPr>
                <w:color w:val="000000"/>
                <w:kern w:val="0"/>
                <w:szCs w:val="21"/>
                <w:highlight w:val="none"/>
              </w:rPr>
              <w:t>上位机</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205C1092">
            <w:pPr>
              <w:widowControl/>
              <w:rPr>
                <w:color w:val="000000"/>
                <w:kern w:val="0"/>
                <w:szCs w:val="21"/>
                <w:highlight w:val="none"/>
              </w:rPr>
            </w:pPr>
            <w:r>
              <w:rPr>
                <w:color w:val="000000"/>
                <w:kern w:val="0"/>
                <w:szCs w:val="21"/>
                <w:highlight w:val="none"/>
              </w:rPr>
              <w:t>MES</w:t>
            </w:r>
          </w:p>
        </w:tc>
        <w:tc>
          <w:tcPr>
            <w:tcW w:w="3594" w:type="dxa"/>
            <w:tcBorders>
              <w:top w:val="nil"/>
              <w:left w:val="nil"/>
              <w:bottom w:val="single" w:color="auto" w:sz="4" w:space="0"/>
              <w:right w:val="single" w:color="auto" w:sz="4" w:space="0"/>
            </w:tcBorders>
            <w:tcMar>
              <w:top w:w="15" w:type="dxa"/>
              <w:left w:w="15" w:type="dxa"/>
              <w:bottom w:w="0" w:type="dxa"/>
              <w:right w:w="15" w:type="dxa"/>
            </w:tcMar>
            <w:vAlign w:val="center"/>
          </w:tcPr>
          <w:p w14:paraId="06F4675E">
            <w:pPr>
              <w:widowControl/>
              <w:rPr>
                <w:color w:val="000000"/>
                <w:kern w:val="0"/>
                <w:szCs w:val="21"/>
                <w:highlight w:val="none"/>
              </w:rPr>
            </w:pPr>
            <w:r>
              <w:rPr>
                <w:color w:val="000000"/>
                <w:kern w:val="0"/>
                <w:szCs w:val="21"/>
                <w:highlight w:val="none"/>
              </w:rPr>
              <w:t>上位机告知有物料与产品资讯需进行绑定作业</w:t>
            </w:r>
          </w:p>
        </w:tc>
      </w:tr>
      <w:tr w14:paraId="3278B9F4">
        <w:tblPrEx>
          <w:tblCellMar>
            <w:top w:w="0" w:type="dxa"/>
            <w:left w:w="0" w:type="dxa"/>
            <w:bottom w:w="0" w:type="dxa"/>
            <w:right w:w="0" w:type="dxa"/>
          </w:tblCellMar>
        </w:tblPrEx>
        <w:trPr>
          <w:trHeight w:val="600" w:hRule="atLeast"/>
        </w:trPr>
        <w:tc>
          <w:tcPr>
            <w:tcW w:w="522" w:type="dxa"/>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2ADCA45C">
            <w:pPr>
              <w:widowControl/>
              <w:jc w:val="center"/>
              <w:rPr>
                <w:color w:val="000000"/>
                <w:kern w:val="0"/>
                <w:szCs w:val="21"/>
                <w:highlight w:val="none"/>
              </w:rPr>
            </w:pPr>
            <w:r>
              <w:rPr>
                <w:color w:val="000000"/>
                <w:kern w:val="0"/>
                <w:szCs w:val="21"/>
                <w:highlight w:val="none"/>
              </w:rPr>
              <w:t>7</w:t>
            </w:r>
          </w:p>
        </w:tc>
        <w:tc>
          <w:tcPr>
            <w:tcW w:w="1723" w:type="dxa"/>
            <w:tcBorders>
              <w:top w:val="nil"/>
              <w:left w:val="nil"/>
              <w:bottom w:val="single" w:color="auto" w:sz="4" w:space="0"/>
              <w:right w:val="single" w:color="auto" w:sz="4" w:space="0"/>
            </w:tcBorders>
            <w:tcMar>
              <w:top w:w="15" w:type="dxa"/>
              <w:left w:w="15" w:type="dxa"/>
              <w:bottom w:w="0" w:type="dxa"/>
              <w:right w:w="15" w:type="dxa"/>
            </w:tcMar>
            <w:vAlign w:val="center"/>
          </w:tcPr>
          <w:p w14:paraId="6D9A39E2">
            <w:pPr>
              <w:widowControl/>
              <w:rPr>
                <w:color w:val="000000"/>
                <w:kern w:val="0"/>
                <w:szCs w:val="21"/>
                <w:highlight w:val="none"/>
              </w:rPr>
            </w:pPr>
            <w:r>
              <w:rPr>
                <w:color w:val="000000"/>
                <w:kern w:val="0"/>
                <w:szCs w:val="21"/>
                <w:highlight w:val="none"/>
              </w:rPr>
              <w:t>产品组合</w:t>
            </w:r>
          </w:p>
        </w:tc>
        <w:tc>
          <w:tcPr>
            <w:tcW w:w="635" w:type="dxa"/>
            <w:tcBorders>
              <w:top w:val="nil"/>
              <w:left w:val="nil"/>
              <w:bottom w:val="single" w:color="auto" w:sz="4" w:space="0"/>
              <w:right w:val="single" w:color="auto" w:sz="4" w:space="0"/>
            </w:tcBorders>
            <w:tcMar>
              <w:top w:w="15" w:type="dxa"/>
              <w:left w:w="15" w:type="dxa"/>
              <w:bottom w:w="0" w:type="dxa"/>
              <w:right w:w="15" w:type="dxa"/>
            </w:tcMar>
            <w:vAlign w:val="center"/>
          </w:tcPr>
          <w:p w14:paraId="50AB727C">
            <w:pPr>
              <w:widowControl/>
              <w:rPr>
                <w:color w:val="000000"/>
                <w:kern w:val="0"/>
                <w:szCs w:val="21"/>
                <w:highlight w:val="none"/>
              </w:rPr>
            </w:pPr>
            <w:r>
              <w:rPr>
                <w:highlight w:val="none"/>
              </w:rPr>
              <w:fldChar w:fldCharType="begin"/>
            </w:r>
            <w:r>
              <w:rPr>
                <w:highlight w:val="none"/>
              </w:rPr>
              <w:instrText xml:space="preserve"> HYPERLINK "file:///E:\\MRD项目\\2019\\1.蓝牙300万线体建设\\蓝牙电池夹具化成设备\\0.力神%20技术要求附件%20LISHEN-MES-FW-RD-M02C-产品需求分析_设备通讯接口规范.xlsx" \l "'08'!A1" </w:instrText>
            </w:r>
            <w:r>
              <w:rPr>
                <w:highlight w:val="none"/>
              </w:rPr>
              <w:fldChar w:fldCharType="separate"/>
            </w:r>
            <w:r>
              <w:rPr>
                <w:color w:val="000000"/>
                <w:kern w:val="0"/>
                <w:szCs w:val="21"/>
                <w:highlight w:val="none"/>
              </w:rPr>
              <w:t>LINK</w:t>
            </w:r>
            <w:r>
              <w:rPr>
                <w:color w:val="000000"/>
                <w:kern w:val="0"/>
                <w:szCs w:val="21"/>
                <w:highlight w:val="none"/>
              </w:rPr>
              <w:fldChar w:fldCharType="end"/>
            </w:r>
          </w:p>
        </w:tc>
        <w:tc>
          <w:tcPr>
            <w:tcW w:w="3285" w:type="dxa"/>
            <w:tcBorders>
              <w:top w:val="nil"/>
              <w:left w:val="nil"/>
              <w:bottom w:val="single" w:color="auto" w:sz="4" w:space="0"/>
              <w:right w:val="single" w:color="auto" w:sz="4" w:space="0"/>
            </w:tcBorders>
            <w:tcMar>
              <w:top w:w="15" w:type="dxa"/>
              <w:left w:w="15" w:type="dxa"/>
              <w:bottom w:w="0" w:type="dxa"/>
              <w:right w:w="15" w:type="dxa"/>
            </w:tcMar>
            <w:vAlign w:val="center"/>
          </w:tcPr>
          <w:p w14:paraId="5C53E1BA">
            <w:pPr>
              <w:widowControl/>
              <w:rPr>
                <w:color w:val="000000"/>
                <w:kern w:val="0"/>
                <w:szCs w:val="21"/>
                <w:highlight w:val="none"/>
              </w:rPr>
            </w:pPr>
            <w:r>
              <w:rPr>
                <w:color w:val="000000"/>
                <w:kern w:val="0"/>
                <w:szCs w:val="21"/>
                <w:highlight w:val="none"/>
              </w:rPr>
              <w:t>product.compose.process</w:t>
            </w:r>
          </w:p>
        </w:tc>
        <w:tc>
          <w:tcPr>
            <w:tcW w:w="938" w:type="dxa"/>
            <w:tcBorders>
              <w:top w:val="nil"/>
              <w:left w:val="nil"/>
              <w:bottom w:val="single" w:color="auto" w:sz="4" w:space="0"/>
              <w:right w:val="single" w:color="auto" w:sz="4" w:space="0"/>
            </w:tcBorders>
            <w:tcMar>
              <w:top w:w="15" w:type="dxa"/>
              <w:left w:w="15" w:type="dxa"/>
              <w:bottom w:w="0" w:type="dxa"/>
              <w:right w:w="15" w:type="dxa"/>
            </w:tcMar>
            <w:vAlign w:val="center"/>
          </w:tcPr>
          <w:p w14:paraId="19077EE1">
            <w:pPr>
              <w:widowControl/>
              <w:rPr>
                <w:color w:val="000000"/>
                <w:kern w:val="0"/>
                <w:szCs w:val="21"/>
                <w:highlight w:val="none"/>
              </w:rPr>
            </w:pPr>
          </w:p>
        </w:tc>
        <w:tc>
          <w:tcPr>
            <w:tcW w:w="1365" w:type="dxa"/>
            <w:tcBorders>
              <w:top w:val="nil"/>
              <w:left w:val="nil"/>
              <w:bottom w:val="single" w:color="auto" w:sz="4" w:space="0"/>
              <w:right w:val="single" w:color="auto" w:sz="4" w:space="0"/>
            </w:tcBorders>
            <w:tcMar>
              <w:top w:w="15" w:type="dxa"/>
              <w:left w:w="15" w:type="dxa"/>
              <w:bottom w:w="0" w:type="dxa"/>
              <w:right w:w="15" w:type="dxa"/>
            </w:tcMar>
            <w:vAlign w:val="center"/>
          </w:tcPr>
          <w:p w14:paraId="4F9B3D34">
            <w:pPr>
              <w:widowControl/>
              <w:rPr>
                <w:color w:val="000000"/>
                <w:kern w:val="0"/>
                <w:szCs w:val="21"/>
                <w:highlight w:val="none"/>
              </w:rPr>
            </w:pPr>
            <w:r>
              <w:rPr>
                <w:color w:val="000000"/>
                <w:kern w:val="0"/>
                <w:szCs w:val="21"/>
                <w:highlight w:val="none"/>
              </w:rPr>
              <w:t>Active Queue</w:t>
            </w:r>
          </w:p>
        </w:tc>
        <w:tc>
          <w:tcPr>
            <w:tcW w:w="565" w:type="dxa"/>
            <w:tcBorders>
              <w:top w:val="nil"/>
              <w:left w:val="nil"/>
              <w:bottom w:val="single" w:color="auto" w:sz="4" w:space="0"/>
              <w:right w:val="single" w:color="auto" w:sz="4" w:space="0"/>
            </w:tcBorders>
            <w:tcMar>
              <w:top w:w="15" w:type="dxa"/>
              <w:left w:w="15" w:type="dxa"/>
              <w:bottom w:w="0" w:type="dxa"/>
              <w:right w:w="15" w:type="dxa"/>
            </w:tcMar>
            <w:vAlign w:val="center"/>
          </w:tcPr>
          <w:p w14:paraId="1187C7F7">
            <w:pPr>
              <w:widowControl/>
              <w:rPr>
                <w:color w:val="000000"/>
                <w:kern w:val="0"/>
                <w:szCs w:val="21"/>
                <w:highlight w:val="none"/>
              </w:rPr>
            </w:pPr>
            <w:r>
              <w:rPr>
                <w:color w:val="000000"/>
                <w:kern w:val="0"/>
                <w:szCs w:val="21"/>
                <w:highlight w:val="none"/>
              </w:rPr>
              <w:t>Json</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210EFA91">
            <w:pPr>
              <w:widowControl/>
              <w:rPr>
                <w:color w:val="000000"/>
                <w:kern w:val="0"/>
                <w:szCs w:val="21"/>
                <w:highlight w:val="none"/>
              </w:rPr>
            </w:pPr>
            <w:r>
              <w:rPr>
                <w:color w:val="000000"/>
                <w:kern w:val="0"/>
                <w:szCs w:val="21"/>
                <w:highlight w:val="none"/>
              </w:rPr>
              <w:t>上位机</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56AF4A1E">
            <w:pPr>
              <w:widowControl/>
              <w:rPr>
                <w:color w:val="000000"/>
                <w:kern w:val="0"/>
                <w:szCs w:val="21"/>
                <w:highlight w:val="none"/>
              </w:rPr>
            </w:pPr>
            <w:r>
              <w:rPr>
                <w:color w:val="000000"/>
                <w:kern w:val="0"/>
                <w:szCs w:val="21"/>
                <w:highlight w:val="none"/>
              </w:rPr>
              <w:t>MES</w:t>
            </w:r>
          </w:p>
        </w:tc>
        <w:tc>
          <w:tcPr>
            <w:tcW w:w="3594" w:type="dxa"/>
            <w:tcBorders>
              <w:top w:val="nil"/>
              <w:left w:val="nil"/>
              <w:bottom w:val="single" w:color="auto" w:sz="4" w:space="0"/>
              <w:right w:val="single" w:color="auto" w:sz="4" w:space="0"/>
            </w:tcBorders>
            <w:tcMar>
              <w:top w:w="15" w:type="dxa"/>
              <w:left w:w="15" w:type="dxa"/>
              <w:bottom w:w="0" w:type="dxa"/>
              <w:right w:w="15" w:type="dxa"/>
            </w:tcMar>
            <w:vAlign w:val="center"/>
          </w:tcPr>
          <w:p w14:paraId="1DBB38A4">
            <w:pPr>
              <w:widowControl/>
              <w:rPr>
                <w:color w:val="000000"/>
                <w:kern w:val="0"/>
                <w:szCs w:val="21"/>
                <w:highlight w:val="none"/>
              </w:rPr>
            </w:pPr>
            <w:r>
              <w:rPr>
                <w:color w:val="000000"/>
                <w:kern w:val="0"/>
                <w:szCs w:val="21"/>
                <w:highlight w:val="none"/>
              </w:rPr>
              <w:t>上位机告知有一个以上的产品物料进行结合作业时的通知信息</w:t>
            </w:r>
          </w:p>
        </w:tc>
      </w:tr>
      <w:tr w14:paraId="14AF93CA">
        <w:tblPrEx>
          <w:tblCellMar>
            <w:top w:w="0" w:type="dxa"/>
            <w:left w:w="0" w:type="dxa"/>
            <w:bottom w:w="0" w:type="dxa"/>
            <w:right w:w="0" w:type="dxa"/>
          </w:tblCellMar>
        </w:tblPrEx>
        <w:trPr>
          <w:trHeight w:val="600" w:hRule="atLeast"/>
        </w:trPr>
        <w:tc>
          <w:tcPr>
            <w:tcW w:w="522" w:type="dxa"/>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5C829F54">
            <w:pPr>
              <w:widowControl/>
              <w:jc w:val="center"/>
              <w:rPr>
                <w:color w:val="000000"/>
                <w:kern w:val="0"/>
                <w:szCs w:val="21"/>
                <w:highlight w:val="none"/>
              </w:rPr>
            </w:pPr>
            <w:r>
              <w:rPr>
                <w:color w:val="000000"/>
                <w:kern w:val="0"/>
                <w:szCs w:val="21"/>
                <w:highlight w:val="none"/>
              </w:rPr>
              <w:t>8</w:t>
            </w:r>
          </w:p>
        </w:tc>
        <w:tc>
          <w:tcPr>
            <w:tcW w:w="1723" w:type="dxa"/>
            <w:tcBorders>
              <w:top w:val="nil"/>
              <w:left w:val="nil"/>
              <w:bottom w:val="single" w:color="auto" w:sz="4" w:space="0"/>
              <w:right w:val="single" w:color="auto" w:sz="4" w:space="0"/>
            </w:tcBorders>
            <w:tcMar>
              <w:top w:w="15" w:type="dxa"/>
              <w:left w:w="15" w:type="dxa"/>
              <w:bottom w:w="0" w:type="dxa"/>
              <w:right w:w="15" w:type="dxa"/>
            </w:tcMar>
            <w:vAlign w:val="center"/>
          </w:tcPr>
          <w:p w14:paraId="1A27439E">
            <w:pPr>
              <w:widowControl/>
              <w:rPr>
                <w:color w:val="000000"/>
                <w:kern w:val="0"/>
                <w:szCs w:val="21"/>
                <w:highlight w:val="none"/>
              </w:rPr>
            </w:pPr>
            <w:r>
              <w:rPr>
                <w:color w:val="000000"/>
                <w:kern w:val="0"/>
                <w:szCs w:val="21"/>
                <w:highlight w:val="none"/>
              </w:rPr>
              <w:t>载具绑定、解绑与更换</w:t>
            </w:r>
          </w:p>
        </w:tc>
        <w:tc>
          <w:tcPr>
            <w:tcW w:w="635" w:type="dxa"/>
            <w:tcBorders>
              <w:top w:val="nil"/>
              <w:left w:val="nil"/>
              <w:bottom w:val="single" w:color="auto" w:sz="4" w:space="0"/>
              <w:right w:val="single" w:color="auto" w:sz="4" w:space="0"/>
            </w:tcBorders>
            <w:tcMar>
              <w:top w:w="15" w:type="dxa"/>
              <w:left w:w="15" w:type="dxa"/>
              <w:bottom w:w="0" w:type="dxa"/>
              <w:right w:w="15" w:type="dxa"/>
            </w:tcMar>
            <w:vAlign w:val="center"/>
          </w:tcPr>
          <w:p w14:paraId="6F59BFAA">
            <w:pPr>
              <w:widowControl/>
              <w:rPr>
                <w:color w:val="000000"/>
                <w:kern w:val="0"/>
                <w:szCs w:val="21"/>
                <w:highlight w:val="none"/>
              </w:rPr>
            </w:pPr>
            <w:r>
              <w:rPr>
                <w:highlight w:val="none"/>
              </w:rPr>
              <w:fldChar w:fldCharType="begin"/>
            </w:r>
            <w:r>
              <w:rPr>
                <w:highlight w:val="none"/>
              </w:rPr>
              <w:instrText xml:space="preserve"> HYPERLINK "file:///E:\\MRD项目\\2019\\1.蓝牙300万线体建设\\蓝牙电池夹具化成设备\\0.力神%20技术要求附件%20LISHEN-MES-FW-RD-M02C-产品需求分析_设备通讯接口规范.xlsx" \l "'09'!A1" </w:instrText>
            </w:r>
            <w:r>
              <w:rPr>
                <w:highlight w:val="none"/>
              </w:rPr>
              <w:fldChar w:fldCharType="separate"/>
            </w:r>
            <w:r>
              <w:rPr>
                <w:color w:val="000000"/>
                <w:kern w:val="0"/>
                <w:szCs w:val="21"/>
                <w:highlight w:val="none"/>
              </w:rPr>
              <w:t>LINK</w:t>
            </w:r>
            <w:r>
              <w:rPr>
                <w:color w:val="000000"/>
                <w:kern w:val="0"/>
                <w:szCs w:val="21"/>
                <w:highlight w:val="none"/>
              </w:rPr>
              <w:fldChar w:fldCharType="end"/>
            </w:r>
          </w:p>
        </w:tc>
        <w:tc>
          <w:tcPr>
            <w:tcW w:w="3285" w:type="dxa"/>
            <w:tcBorders>
              <w:top w:val="nil"/>
              <w:left w:val="nil"/>
              <w:bottom w:val="single" w:color="auto" w:sz="4" w:space="0"/>
              <w:right w:val="single" w:color="auto" w:sz="4" w:space="0"/>
            </w:tcBorders>
            <w:tcMar>
              <w:top w:w="15" w:type="dxa"/>
              <w:left w:w="15" w:type="dxa"/>
              <w:bottom w:w="0" w:type="dxa"/>
              <w:right w:w="15" w:type="dxa"/>
            </w:tcMar>
            <w:vAlign w:val="center"/>
          </w:tcPr>
          <w:p w14:paraId="611AD098">
            <w:pPr>
              <w:widowControl/>
              <w:rPr>
                <w:color w:val="000000"/>
                <w:kern w:val="0"/>
                <w:szCs w:val="21"/>
                <w:highlight w:val="none"/>
              </w:rPr>
            </w:pPr>
            <w:r>
              <w:rPr>
                <w:color w:val="000000"/>
                <w:kern w:val="0"/>
                <w:szCs w:val="21"/>
                <w:highlight w:val="none"/>
              </w:rPr>
              <w:t>carrier.bind.process</w:t>
            </w:r>
          </w:p>
        </w:tc>
        <w:tc>
          <w:tcPr>
            <w:tcW w:w="938" w:type="dxa"/>
            <w:tcBorders>
              <w:top w:val="nil"/>
              <w:left w:val="nil"/>
              <w:bottom w:val="single" w:color="auto" w:sz="4" w:space="0"/>
              <w:right w:val="single" w:color="auto" w:sz="4" w:space="0"/>
            </w:tcBorders>
            <w:tcMar>
              <w:top w:w="15" w:type="dxa"/>
              <w:left w:w="15" w:type="dxa"/>
              <w:bottom w:w="0" w:type="dxa"/>
              <w:right w:w="15" w:type="dxa"/>
            </w:tcMar>
            <w:vAlign w:val="center"/>
          </w:tcPr>
          <w:p w14:paraId="5CC15087">
            <w:pPr>
              <w:widowControl/>
              <w:rPr>
                <w:color w:val="000000"/>
                <w:kern w:val="0"/>
                <w:szCs w:val="21"/>
                <w:highlight w:val="none"/>
              </w:rPr>
            </w:pPr>
          </w:p>
        </w:tc>
        <w:tc>
          <w:tcPr>
            <w:tcW w:w="1365" w:type="dxa"/>
            <w:tcBorders>
              <w:top w:val="nil"/>
              <w:left w:val="nil"/>
              <w:bottom w:val="single" w:color="auto" w:sz="4" w:space="0"/>
              <w:right w:val="single" w:color="auto" w:sz="4" w:space="0"/>
            </w:tcBorders>
            <w:tcMar>
              <w:top w:w="15" w:type="dxa"/>
              <w:left w:w="15" w:type="dxa"/>
              <w:bottom w:w="0" w:type="dxa"/>
              <w:right w:w="15" w:type="dxa"/>
            </w:tcMar>
            <w:vAlign w:val="center"/>
          </w:tcPr>
          <w:p w14:paraId="7F3B27CD">
            <w:pPr>
              <w:widowControl/>
              <w:rPr>
                <w:color w:val="000000"/>
                <w:kern w:val="0"/>
                <w:szCs w:val="21"/>
                <w:highlight w:val="none"/>
              </w:rPr>
            </w:pPr>
            <w:r>
              <w:rPr>
                <w:color w:val="000000"/>
                <w:kern w:val="0"/>
                <w:szCs w:val="21"/>
                <w:highlight w:val="none"/>
              </w:rPr>
              <w:t>Active Queue</w:t>
            </w:r>
          </w:p>
        </w:tc>
        <w:tc>
          <w:tcPr>
            <w:tcW w:w="565" w:type="dxa"/>
            <w:tcBorders>
              <w:top w:val="nil"/>
              <w:left w:val="nil"/>
              <w:bottom w:val="single" w:color="auto" w:sz="4" w:space="0"/>
              <w:right w:val="single" w:color="auto" w:sz="4" w:space="0"/>
            </w:tcBorders>
            <w:tcMar>
              <w:top w:w="15" w:type="dxa"/>
              <w:left w:w="15" w:type="dxa"/>
              <w:bottom w:w="0" w:type="dxa"/>
              <w:right w:w="15" w:type="dxa"/>
            </w:tcMar>
            <w:vAlign w:val="center"/>
          </w:tcPr>
          <w:p w14:paraId="1B72DEBB">
            <w:pPr>
              <w:widowControl/>
              <w:rPr>
                <w:color w:val="000000"/>
                <w:kern w:val="0"/>
                <w:szCs w:val="21"/>
                <w:highlight w:val="none"/>
              </w:rPr>
            </w:pPr>
            <w:r>
              <w:rPr>
                <w:color w:val="000000"/>
                <w:kern w:val="0"/>
                <w:szCs w:val="21"/>
                <w:highlight w:val="none"/>
              </w:rPr>
              <w:t>Json</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20D77E22">
            <w:pPr>
              <w:widowControl/>
              <w:rPr>
                <w:color w:val="000000"/>
                <w:kern w:val="0"/>
                <w:szCs w:val="21"/>
                <w:highlight w:val="none"/>
              </w:rPr>
            </w:pPr>
            <w:r>
              <w:rPr>
                <w:color w:val="000000"/>
                <w:kern w:val="0"/>
                <w:szCs w:val="21"/>
                <w:highlight w:val="none"/>
              </w:rPr>
              <w:t>上位机</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060E9BCC">
            <w:pPr>
              <w:widowControl/>
              <w:rPr>
                <w:color w:val="000000"/>
                <w:kern w:val="0"/>
                <w:szCs w:val="21"/>
                <w:highlight w:val="none"/>
              </w:rPr>
            </w:pPr>
            <w:r>
              <w:rPr>
                <w:color w:val="000000"/>
                <w:kern w:val="0"/>
                <w:szCs w:val="21"/>
                <w:highlight w:val="none"/>
              </w:rPr>
              <w:t>MES</w:t>
            </w:r>
          </w:p>
        </w:tc>
        <w:tc>
          <w:tcPr>
            <w:tcW w:w="3594" w:type="dxa"/>
            <w:tcBorders>
              <w:top w:val="nil"/>
              <w:left w:val="nil"/>
              <w:bottom w:val="single" w:color="auto" w:sz="4" w:space="0"/>
              <w:right w:val="single" w:color="auto" w:sz="4" w:space="0"/>
            </w:tcBorders>
            <w:tcMar>
              <w:top w:w="15" w:type="dxa"/>
              <w:left w:w="15" w:type="dxa"/>
              <w:bottom w:w="0" w:type="dxa"/>
              <w:right w:w="15" w:type="dxa"/>
            </w:tcMar>
            <w:vAlign w:val="center"/>
          </w:tcPr>
          <w:p w14:paraId="797B927C">
            <w:pPr>
              <w:widowControl/>
              <w:rPr>
                <w:color w:val="000000"/>
                <w:kern w:val="0"/>
                <w:szCs w:val="21"/>
                <w:highlight w:val="none"/>
              </w:rPr>
            </w:pPr>
            <w:r>
              <w:rPr>
                <w:color w:val="000000"/>
                <w:kern w:val="0"/>
                <w:szCs w:val="21"/>
                <w:highlight w:val="none"/>
              </w:rPr>
              <w:t>上位机告知物料上载具或下载具的作业</w:t>
            </w:r>
          </w:p>
        </w:tc>
      </w:tr>
      <w:tr w14:paraId="14357013">
        <w:tblPrEx>
          <w:tblCellMar>
            <w:top w:w="0" w:type="dxa"/>
            <w:left w:w="0" w:type="dxa"/>
            <w:bottom w:w="0" w:type="dxa"/>
            <w:right w:w="0" w:type="dxa"/>
          </w:tblCellMar>
        </w:tblPrEx>
        <w:trPr>
          <w:trHeight w:val="600" w:hRule="atLeast"/>
        </w:trPr>
        <w:tc>
          <w:tcPr>
            <w:tcW w:w="522" w:type="dxa"/>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2EC55FDC">
            <w:pPr>
              <w:widowControl/>
              <w:jc w:val="center"/>
              <w:rPr>
                <w:color w:val="000000"/>
                <w:kern w:val="0"/>
                <w:szCs w:val="21"/>
                <w:highlight w:val="none"/>
              </w:rPr>
            </w:pPr>
            <w:r>
              <w:rPr>
                <w:color w:val="000000"/>
                <w:kern w:val="0"/>
                <w:szCs w:val="21"/>
                <w:highlight w:val="none"/>
              </w:rPr>
              <w:t>9</w:t>
            </w:r>
          </w:p>
        </w:tc>
        <w:tc>
          <w:tcPr>
            <w:tcW w:w="1723" w:type="dxa"/>
            <w:tcBorders>
              <w:top w:val="nil"/>
              <w:left w:val="nil"/>
              <w:bottom w:val="single" w:color="auto" w:sz="4" w:space="0"/>
              <w:right w:val="single" w:color="auto" w:sz="4" w:space="0"/>
            </w:tcBorders>
            <w:tcMar>
              <w:top w:w="15" w:type="dxa"/>
              <w:left w:w="15" w:type="dxa"/>
              <w:bottom w:w="0" w:type="dxa"/>
              <w:right w:w="15" w:type="dxa"/>
            </w:tcMar>
            <w:vAlign w:val="center"/>
          </w:tcPr>
          <w:p w14:paraId="64FB4C97">
            <w:pPr>
              <w:widowControl/>
              <w:rPr>
                <w:color w:val="000000"/>
                <w:kern w:val="0"/>
                <w:szCs w:val="21"/>
                <w:highlight w:val="none"/>
              </w:rPr>
            </w:pPr>
            <w:r>
              <w:rPr>
                <w:color w:val="000000"/>
                <w:kern w:val="0"/>
                <w:szCs w:val="21"/>
                <w:highlight w:val="none"/>
              </w:rPr>
              <w:t>产品分挡</w:t>
            </w:r>
          </w:p>
        </w:tc>
        <w:tc>
          <w:tcPr>
            <w:tcW w:w="635" w:type="dxa"/>
            <w:tcBorders>
              <w:top w:val="nil"/>
              <w:left w:val="nil"/>
              <w:bottom w:val="single" w:color="auto" w:sz="4" w:space="0"/>
              <w:right w:val="single" w:color="auto" w:sz="4" w:space="0"/>
            </w:tcBorders>
            <w:tcMar>
              <w:top w:w="15" w:type="dxa"/>
              <w:left w:w="15" w:type="dxa"/>
              <w:bottom w:w="0" w:type="dxa"/>
              <w:right w:w="15" w:type="dxa"/>
            </w:tcMar>
            <w:vAlign w:val="center"/>
          </w:tcPr>
          <w:p w14:paraId="17B63C9C">
            <w:pPr>
              <w:widowControl/>
              <w:rPr>
                <w:color w:val="000000"/>
                <w:kern w:val="0"/>
                <w:szCs w:val="21"/>
                <w:highlight w:val="none"/>
              </w:rPr>
            </w:pPr>
            <w:r>
              <w:rPr>
                <w:highlight w:val="none"/>
              </w:rPr>
              <w:fldChar w:fldCharType="begin"/>
            </w:r>
            <w:r>
              <w:rPr>
                <w:highlight w:val="none"/>
              </w:rPr>
              <w:instrText xml:space="preserve"> HYPERLINK "file:///E:\\MRD项目\\2019\\1.蓝牙300万线体建设\\蓝牙电池夹具化成设备\\0.力神%20技术要求附件%20LISHEN-MES-FW-RD-M02C-产品需求分析_设备通讯接口规范.xlsx" \l "'10'!A1" </w:instrText>
            </w:r>
            <w:r>
              <w:rPr>
                <w:highlight w:val="none"/>
              </w:rPr>
              <w:fldChar w:fldCharType="separate"/>
            </w:r>
            <w:r>
              <w:rPr>
                <w:color w:val="000000"/>
                <w:kern w:val="0"/>
                <w:szCs w:val="21"/>
                <w:highlight w:val="none"/>
              </w:rPr>
              <w:t>LINK</w:t>
            </w:r>
            <w:r>
              <w:rPr>
                <w:color w:val="000000"/>
                <w:kern w:val="0"/>
                <w:szCs w:val="21"/>
                <w:highlight w:val="none"/>
              </w:rPr>
              <w:fldChar w:fldCharType="end"/>
            </w:r>
          </w:p>
        </w:tc>
        <w:tc>
          <w:tcPr>
            <w:tcW w:w="3285" w:type="dxa"/>
            <w:tcBorders>
              <w:top w:val="nil"/>
              <w:left w:val="nil"/>
              <w:bottom w:val="single" w:color="auto" w:sz="4" w:space="0"/>
              <w:right w:val="single" w:color="auto" w:sz="4" w:space="0"/>
            </w:tcBorders>
            <w:tcMar>
              <w:top w:w="15" w:type="dxa"/>
              <w:left w:w="15" w:type="dxa"/>
              <w:bottom w:w="0" w:type="dxa"/>
              <w:right w:w="15" w:type="dxa"/>
            </w:tcMar>
            <w:vAlign w:val="center"/>
          </w:tcPr>
          <w:p w14:paraId="453FFAE6">
            <w:pPr>
              <w:widowControl/>
              <w:rPr>
                <w:color w:val="000000"/>
                <w:kern w:val="0"/>
                <w:szCs w:val="21"/>
                <w:highlight w:val="none"/>
              </w:rPr>
            </w:pPr>
            <w:r>
              <w:rPr>
                <w:color w:val="000000"/>
                <w:kern w:val="0"/>
                <w:szCs w:val="21"/>
                <w:highlight w:val="none"/>
              </w:rPr>
              <w:t>product.level.rank.process</w:t>
            </w:r>
          </w:p>
        </w:tc>
        <w:tc>
          <w:tcPr>
            <w:tcW w:w="938" w:type="dxa"/>
            <w:tcBorders>
              <w:top w:val="nil"/>
              <w:left w:val="nil"/>
              <w:bottom w:val="single" w:color="auto" w:sz="4" w:space="0"/>
              <w:right w:val="single" w:color="auto" w:sz="4" w:space="0"/>
            </w:tcBorders>
            <w:tcMar>
              <w:top w:w="15" w:type="dxa"/>
              <w:left w:w="15" w:type="dxa"/>
              <w:bottom w:w="0" w:type="dxa"/>
              <w:right w:w="15" w:type="dxa"/>
            </w:tcMar>
            <w:vAlign w:val="center"/>
          </w:tcPr>
          <w:p w14:paraId="4289154F">
            <w:pPr>
              <w:widowControl/>
              <w:rPr>
                <w:color w:val="000000"/>
                <w:kern w:val="0"/>
                <w:szCs w:val="21"/>
                <w:highlight w:val="none"/>
              </w:rPr>
            </w:pPr>
          </w:p>
        </w:tc>
        <w:tc>
          <w:tcPr>
            <w:tcW w:w="1365" w:type="dxa"/>
            <w:tcBorders>
              <w:top w:val="nil"/>
              <w:left w:val="nil"/>
              <w:bottom w:val="single" w:color="auto" w:sz="4" w:space="0"/>
              <w:right w:val="single" w:color="auto" w:sz="4" w:space="0"/>
            </w:tcBorders>
            <w:tcMar>
              <w:top w:w="15" w:type="dxa"/>
              <w:left w:w="15" w:type="dxa"/>
              <w:bottom w:w="0" w:type="dxa"/>
              <w:right w:w="15" w:type="dxa"/>
            </w:tcMar>
            <w:vAlign w:val="center"/>
          </w:tcPr>
          <w:p w14:paraId="200343AE">
            <w:pPr>
              <w:widowControl/>
              <w:rPr>
                <w:color w:val="000000"/>
                <w:kern w:val="0"/>
                <w:szCs w:val="21"/>
                <w:highlight w:val="none"/>
              </w:rPr>
            </w:pPr>
            <w:r>
              <w:rPr>
                <w:color w:val="000000"/>
                <w:kern w:val="0"/>
                <w:szCs w:val="21"/>
                <w:highlight w:val="none"/>
              </w:rPr>
              <w:t>Active Queue</w:t>
            </w:r>
          </w:p>
        </w:tc>
        <w:tc>
          <w:tcPr>
            <w:tcW w:w="565" w:type="dxa"/>
            <w:tcBorders>
              <w:top w:val="nil"/>
              <w:left w:val="nil"/>
              <w:bottom w:val="single" w:color="auto" w:sz="4" w:space="0"/>
              <w:right w:val="single" w:color="auto" w:sz="4" w:space="0"/>
            </w:tcBorders>
            <w:tcMar>
              <w:top w:w="15" w:type="dxa"/>
              <w:left w:w="15" w:type="dxa"/>
              <w:bottom w:w="0" w:type="dxa"/>
              <w:right w:w="15" w:type="dxa"/>
            </w:tcMar>
            <w:vAlign w:val="center"/>
          </w:tcPr>
          <w:p w14:paraId="384824BB">
            <w:pPr>
              <w:widowControl/>
              <w:rPr>
                <w:color w:val="000000"/>
                <w:kern w:val="0"/>
                <w:szCs w:val="21"/>
                <w:highlight w:val="none"/>
              </w:rPr>
            </w:pPr>
            <w:r>
              <w:rPr>
                <w:color w:val="000000"/>
                <w:kern w:val="0"/>
                <w:szCs w:val="21"/>
                <w:highlight w:val="none"/>
              </w:rPr>
              <w:t>Json</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42B5EE74">
            <w:pPr>
              <w:widowControl/>
              <w:rPr>
                <w:color w:val="000000"/>
                <w:kern w:val="0"/>
                <w:szCs w:val="21"/>
                <w:highlight w:val="none"/>
              </w:rPr>
            </w:pPr>
            <w:r>
              <w:rPr>
                <w:color w:val="000000"/>
                <w:kern w:val="0"/>
                <w:szCs w:val="21"/>
                <w:highlight w:val="none"/>
              </w:rPr>
              <w:t>上位机</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5889ADC8">
            <w:pPr>
              <w:widowControl/>
              <w:rPr>
                <w:color w:val="000000"/>
                <w:kern w:val="0"/>
                <w:szCs w:val="21"/>
                <w:highlight w:val="none"/>
              </w:rPr>
            </w:pPr>
            <w:r>
              <w:rPr>
                <w:color w:val="000000"/>
                <w:kern w:val="0"/>
                <w:szCs w:val="21"/>
                <w:highlight w:val="none"/>
              </w:rPr>
              <w:t>MES</w:t>
            </w:r>
          </w:p>
        </w:tc>
        <w:tc>
          <w:tcPr>
            <w:tcW w:w="3594" w:type="dxa"/>
            <w:tcBorders>
              <w:top w:val="nil"/>
              <w:left w:val="nil"/>
              <w:bottom w:val="single" w:color="auto" w:sz="4" w:space="0"/>
              <w:right w:val="single" w:color="auto" w:sz="4" w:space="0"/>
            </w:tcBorders>
            <w:tcMar>
              <w:top w:w="15" w:type="dxa"/>
              <w:left w:w="15" w:type="dxa"/>
              <w:bottom w:w="0" w:type="dxa"/>
              <w:right w:w="15" w:type="dxa"/>
            </w:tcMar>
            <w:vAlign w:val="center"/>
          </w:tcPr>
          <w:p w14:paraId="34DCC319">
            <w:pPr>
              <w:widowControl/>
              <w:rPr>
                <w:color w:val="000000"/>
                <w:kern w:val="0"/>
                <w:szCs w:val="21"/>
                <w:highlight w:val="none"/>
              </w:rPr>
            </w:pPr>
            <w:r>
              <w:rPr>
                <w:color w:val="000000"/>
                <w:kern w:val="0"/>
                <w:szCs w:val="21"/>
                <w:highlight w:val="none"/>
              </w:rPr>
              <w:t>上位机告知电池被分派到什麽挡次上</w:t>
            </w:r>
          </w:p>
        </w:tc>
      </w:tr>
      <w:tr w14:paraId="1F56E719">
        <w:tblPrEx>
          <w:tblCellMar>
            <w:top w:w="0" w:type="dxa"/>
            <w:left w:w="0" w:type="dxa"/>
            <w:bottom w:w="0" w:type="dxa"/>
            <w:right w:w="0" w:type="dxa"/>
          </w:tblCellMar>
        </w:tblPrEx>
        <w:trPr>
          <w:trHeight w:val="600" w:hRule="atLeast"/>
        </w:trPr>
        <w:tc>
          <w:tcPr>
            <w:tcW w:w="522" w:type="dxa"/>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61194225">
            <w:pPr>
              <w:widowControl/>
              <w:jc w:val="center"/>
              <w:rPr>
                <w:color w:val="000000"/>
                <w:kern w:val="0"/>
                <w:szCs w:val="21"/>
                <w:highlight w:val="none"/>
              </w:rPr>
            </w:pPr>
            <w:r>
              <w:rPr>
                <w:color w:val="000000"/>
                <w:kern w:val="0"/>
                <w:szCs w:val="21"/>
                <w:highlight w:val="none"/>
              </w:rPr>
              <w:t>10</w:t>
            </w:r>
          </w:p>
        </w:tc>
        <w:tc>
          <w:tcPr>
            <w:tcW w:w="1723" w:type="dxa"/>
            <w:tcBorders>
              <w:top w:val="nil"/>
              <w:left w:val="nil"/>
              <w:bottom w:val="single" w:color="auto" w:sz="4" w:space="0"/>
              <w:right w:val="single" w:color="auto" w:sz="4" w:space="0"/>
            </w:tcBorders>
            <w:tcMar>
              <w:top w:w="15" w:type="dxa"/>
              <w:left w:w="15" w:type="dxa"/>
              <w:bottom w:w="0" w:type="dxa"/>
              <w:right w:w="15" w:type="dxa"/>
            </w:tcMar>
            <w:vAlign w:val="center"/>
          </w:tcPr>
          <w:p w14:paraId="210B7CF4">
            <w:pPr>
              <w:widowControl/>
              <w:rPr>
                <w:color w:val="000000"/>
                <w:kern w:val="0"/>
                <w:szCs w:val="21"/>
                <w:highlight w:val="none"/>
              </w:rPr>
            </w:pPr>
            <w:r>
              <w:rPr>
                <w:color w:val="000000"/>
                <w:kern w:val="0"/>
                <w:szCs w:val="21"/>
                <w:highlight w:val="none"/>
              </w:rPr>
              <w:t>载具上储位</w:t>
            </w:r>
          </w:p>
        </w:tc>
        <w:tc>
          <w:tcPr>
            <w:tcW w:w="635" w:type="dxa"/>
            <w:tcBorders>
              <w:top w:val="nil"/>
              <w:left w:val="nil"/>
              <w:bottom w:val="single" w:color="auto" w:sz="4" w:space="0"/>
              <w:right w:val="single" w:color="auto" w:sz="4" w:space="0"/>
            </w:tcBorders>
            <w:tcMar>
              <w:top w:w="15" w:type="dxa"/>
              <w:left w:w="15" w:type="dxa"/>
              <w:bottom w:w="0" w:type="dxa"/>
              <w:right w:w="15" w:type="dxa"/>
            </w:tcMar>
            <w:vAlign w:val="center"/>
          </w:tcPr>
          <w:p w14:paraId="50C56B9D">
            <w:pPr>
              <w:widowControl/>
              <w:rPr>
                <w:color w:val="000000"/>
                <w:kern w:val="0"/>
                <w:szCs w:val="21"/>
                <w:highlight w:val="none"/>
              </w:rPr>
            </w:pPr>
            <w:r>
              <w:rPr>
                <w:highlight w:val="none"/>
              </w:rPr>
              <w:fldChar w:fldCharType="begin"/>
            </w:r>
            <w:r>
              <w:rPr>
                <w:highlight w:val="none"/>
              </w:rPr>
              <w:instrText xml:space="preserve"> HYPERLINK "file:///E:\\MRD项目\\2019\\1.蓝牙300万线体建设\\蓝牙电池夹具化成设备\\0.力神%20技术要求附件%20LISHEN-MES-FW-RD-M02C-产品需求分析_设备通讯接口规范.xlsx" \l "'11'!A1" </w:instrText>
            </w:r>
            <w:r>
              <w:rPr>
                <w:highlight w:val="none"/>
              </w:rPr>
              <w:fldChar w:fldCharType="separate"/>
            </w:r>
            <w:r>
              <w:rPr>
                <w:color w:val="000000"/>
                <w:kern w:val="0"/>
                <w:szCs w:val="21"/>
                <w:highlight w:val="none"/>
              </w:rPr>
              <w:t>LINK</w:t>
            </w:r>
            <w:r>
              <w:rPr>
                <w:color w:val="000000"/>
                <w:kern w:val="0"/>
                <w:szCs w:val="21"/>
                <w:highlight w:val="none"/>
              </w:rPr>
              <w:fldChar w:fldCharType="end"/>
            </w:r>
          </w:p>
        </w:tc>
        <w:tc>
          <w:tcPr>
            <w:tcW w:w="3285" w:type="dxa"/>
            <w:tcBorders>
              <w:top w:val="nil"/>
              <w:left w:val="nil"/>
              <w:bottom w:val="single" w:color="auto" w:sz="4" w:space="0"/>
              <w:right w:val="single" w:color="auto" w:sz="4" w:space="0"/>
            </w:tcBorders>
            <w:tcMar>
              <w:top w:w="15" w:type="dxa"/>
              <w:left w:w="15" w:type="dxa"/>
              <w:bottom w:w="0" w:type="dxa"/>
              <w:right w:w="15" w:type="dxa"/>
            </w:tcMar>
            <w:vAlign w:val="center"/>
          </w:tcPr>
          <w:p w14:paraId="40BE511C">
            <w:pPr>
              <w:widowControl/>
              <w:rPr>
                <w:color w:val="000000"/>
                <w:kern w:val="0"/>
                <w:szCs w:val="21"/>
                <w:highlight w:val="none"/>
              </w:rPr>
            </w:pPr>
            <w:r>
              <w:rPr>
                <w:color w:val="000000"/>
                <w:kern w:val="0"/>
                <w:szCs w:val="21"/>
                <w:highlight w:val="none"/>
              </w:rPr>
              <w:t>carrier.on.work.station.process</w:t>
            </w:r>
          </w:p>
        </w:tc>
        <w:tc>
          <w:tcPr>
            <w:tcW w:w="938" w:type="dxa"/>
            <w:tcBorders>
              <w:top w:val="nil"/>
              <w:left w:val="nil"/>
              <w:bottom w:val="single" w:color="auto" w:sz="4" w:space="0"/>
              <w:right w:val="single" w:color="auto" w:sz="4" w:space="0"/>
            </w:tcBorders>
            <w:tcMar>
              <w:top w:w="15" w:type="dxa"/>
              <w:left w:w="15" w:type="dxa"/>
              <w:bottom w:w="0" w:type="dxa"/>
              <w:right w:w="15" w:type="dxa"/>
            </w:tcMar>
            <w:vAlign w:val="center"/>
          </w:tcPr>
          <w:p w14:paraId="603A684D">
            <w:pPr>
              <w:widowControl/>
              <w:rPr>
                <w:color w:val="000000"/>
                <w:kern w:val="0"/>
                <w:szCs w:val="21"/>
                <w:highlight w:val="none"/>
              </w:rPr>
            </w:pPr>
          </w:p>
        </w:tc>
        <w:tc>
          <w:tcPr>
            <w:tcW w:w="1365" w:type="dxa"/>
            <w:tcBorders>
              <w:top w:val="nil"/>
              <w:left w:val="nil"/>
              <w:bottom w:val="single" w:color="auto" w:sz="4" w:space="0"/>
              <w:right w:val="single" w:color="auto" w:sz="4" w:space="0"/>
            </w:tcBorders>
            <w:tcMar>
              <w:top w:w="15" w:type="dxa"/>
              <w:left w:w="15" w:type="dxa"/>
              <w:bottom w:w="0" w:type="dxa"/>
              <w:right w:w="15" w:type="dxa"/>
            </w:tcMar>
            <w:vAlign w:val="center"/>
          </w:tcPr>
          <w:p w14:paraId="3BC0369A">
            <w:pPr>
              <w:widowControl/>
              <w:rPr>
                <w:color w:val="000000"/>
                <w:kern w:val="0"/>
                <w:szCs w:val="21"/>
                <w:highlight w:val="none"/>
              </w:rPr>
            </w:pPr>
            <w:r>
              <w:rPr>
                <w:color w:val="000000"/>
                <w:kern w:val="0"/>
                <w:szCs w:val="21"/>
                <w:highlight w:val="none"/>
              </w:rPr>
              <w:t>Active Queue</w:t>
            </w:r>
          </w:p>
        </w:tc>
        <w:tc>
          <w:tcPr>
            <w:tcW w:w="565" w:type="dxa"/>
            <w:tcBorders>
              <w:top w:val="nil"/>
              <w:left w:val="nil"/>
              <w:bottom w:val="single" w:color="auto" w:sz="4" w:space="0"/>
              <w:right w:val="single" w:color="auto" w:sz="4" w:space="0"/>
            </w:tcBorders>
            <w:tcMar>
              <w:top w:w="15" w:type="dxa"/>
              <w:left w:w="15" w:type="dxa"/>
              <w:bottom w:w="0" w:type="dxa"/>
              <w:right w:w="15" w:type="dxa"/>
            </w:tcMar>
            <w:vAlign w:val="center"/>
          </w:tcPr>
          <w:p w14:paraId="57FB899C">
            <w:pPr>
              <w:widowControl/>
              <w:rPr>
                <w:color w:val="000000"/>
                <w:kern w:val="0"/>
                <w:szCs w:val="21"/>
                <w:highlight w:val="none"/>
              </w:rPr>
            </w:pPr>
            <w:r>
              <w:rPr>
                <w:color w:val="000000"/>
                <w:kern w:val="0"/>
                <w:szCs w:val="21"/>
                <w:highlight w:val="none"/>
              </w:rPr>
              <w:t>Json</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67DB1371">
            <w:pPr>
              <w:widowControl/>
              <w:rPr>
                <w:color w:val="000000"/>
                <w:kern w:val="0"/>
                <w:szCs w:val="21"/>
                <w:highlight w:val="none"/>
              </w:rPr>
            </w:pPr>
            <w:r>
              <w:rPr>
                <w:color w:val="000000"/>
                <w:kern w:val="0"/>
                <w:szCs w:val="21"/>
                <w:highlight w:val="none"/>
              </w:rPr>
              <w:t>上位机</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5A85B3DC">
            <w:pPr>
              <w:widowControl/>
              <w:rPr>
                <w:color w:val="000000"/>
                <w:kern w:val="0"/>
                <w:szCs w:val="21"/>
                <w:highlight w:val="none"/>
              </w:rPr>
            </w:pPr>
            <w:r>
              <w:rPr>
                <w:color w:val="000000"/>
                <w:kern w:val="0"/>
                <w:szCs w:val="21"/>
                <w:highlight w:val="none"/>
              </w:rPr>
              <w:t>MES</w:t>
            </w:r>
          </w:p>
        </w:tc>
        <w:tc>
          <w:tcPr>
            <w:tcW w:w="3594" w:type="dxa"/>
            <w:tcBorders>
              <w:top w:val="nil"/>
              <w:left w:val="nil"/>
              <w:bottom w:val="single" w:color="auto" w:sz="4" w:space="0"/>
              <w:right w:val="single" w:color="auto" w:sz="4" w:space="0"/>
            </w:tcBorders>
            <w:tcMar>
              <w:top w:w="15" w:type="dxa"/>
              <w:left w:w="15" w:type="dxa"/>
              <w:bottom w:w="0" w:type="dxa"/>
              <w:right w:w="15" w:type="dxa"/>
            </w:tcMar>
            <w:vAlign w:val="center"/>
          </w:tcPr>
          <w:p w14:paraId="5651E8A5">
            <w:pPr>
              <w:widowControl/>
              <w:rPr>
                <w:color w:val="000000"/>
                <w:kern w:val="0"/>
                <w:szCs w:val="21"/>
                <w:highlight w:val="none"/>
              </w:rPr>
            </w:pPr>
            <w:r>
              <w:rPr>
                <w:color w:val="000000"/>
                <w:kern w:val="0"/>
                <w:szCs w:val="21"/>
                <w:highlight w:val="none"/>
              </w:rPr>
              <w:t>上位机告知载具被上到哪一个作业工位上</w:t>
            </w:r>
          </w:p>
        </w:tc>
      </w:tr>
      <w:tr w14:paraId="0CB59CDA">
        <w:tblPrEx>
          <w:tblCellMar>
            <w:top w:w="0" w:type="dxa"/>
            <w:left w:w="0" w:type="dxa"/>
            <w:bottom w:w="0" w:type="dxa"/>
            <w:right w:w="0" w:type="dxa"/>
          </w:tblCellMar>
        </w:tblPrEx>
        <w:trPr>
          <w:trHeight w:val="312" w:hRule="atLeast"/>
        </w:trPr>
        <w:tc>
          <w:tcPr>
            <w:tcW w:w="522" w:type="dxa"/>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63EC65CC">
            <w:pPr>
              <w:widowControl/>
              <w:jc w:val="center"/>
              <w:rPr>
                <w:color w:val="000000"/>
                <w:kern w:val="0"/>
                <w:szCs w:val="21"/>
                <w:highlight w:val="none"/>
              </w:rPr>
            </w:pPr>
            <w:r>
              <w:rPr>
                <w:color w:val="000000"/>
                <w:kern w:val="0"/>
                <w:szCs w:val="21"/>
                <w:highlight w:val="none"/>
              </w:rPr>
              <w:t>11</w:t>
            </w:r>
          </w:p>
        </w:tc>
        <w:tc>
          <w:tcPr>
            <w:tcW w:w="1723" w:type="dxa"/>
            <w:tcBorders>
              <w:top w:val="nil"/>
              <w:left w:val="nil"/>
              <w:bottom w:val="single" w:color="auto" w:sz="4" w:space="0"/>
              <w:right w:val="single" w:color="auto" w:sz="4" w:space="0"/>
            </w:tcBorders>
            <w:tcMar>
              <w:top w:w="15" w:type="dxa"/>
              <w:left w:w="15" w:type="dxa"/>
              <w:bottom w:w="0" w:type="dxa"/>
              <w:right w:w="15" w:type="dxa"/>
            </w:tcMar>
            <w:vAlign w:val="center"/>
          </w:tcPr>
          <w:p w14:paraId="7F0A3A64">
            <w:pPr>
              <w:widowControl/>
              <w:rPr>
                <w:color w:val="000000"/>
                <w:kern w:val="0"/>
                <w:szCs w:val="21"/>
                <w:highlight w:val="none"/>
              </w:rPr>
            </w:pPr>
            <w:r>
              <w:rPr>
                <w:color w:val="000000"/>
                <w:kern w:val="0"/>
                <w:szCs w:val="21"/>
                <w:highlight w:val="none"/>
              </w:rPr>
              <w:t>作业指令下发</w:t>
            </w:r>
          </w:p>
        </w:tc>
        <w:tc>
          <w:tcPr>
            <w:tcW w:w="635" w:type="dxa"/>
            <w:tcBorders>
              <w:top w:val="nil"/>
              <w:left w:val="nil"/>
              <w:bottom w:val="single" w:color="auto" w:sz="4" w:space="0"/>
              <w:right w:val="single" w:color="auto" w:sz="4" w:space="0"/>
            </w:tcBorders>
            <w:tcMar>
              <w:top w:w="15" w:type="dxa"/>
              <w:left w:w="15" w:type="dxa"/>
              <w:bottom w:w="0" w:type="dxa"/>
              <w:right w:w="15" w:type="dxa"/>
            </w:tcMar>
          </w:tcPr>
          <w:p w14:paraId="466F1520">
            <w:pPr>
              <w:rPr>
                <w:szCs w:val="21"/>
                <w:highlight w:val="none"/>
              </w:rPr>
            </w:pPr>
            <w:r>
              <w:rPr>
                <w:highlight w:val="none"/>
              </w:rPr>
              <w:fldChar w:fldCharType="begin"/>
            </w:r>
            <w:r>
              <w:rPr>
                <w:highlight w:val="none"/>
              </w:rPr>
              <w:instrText xml:space="preserve"> HYPERLINK "file:///E:\\MRD项目\\2019\\1.蓝牙300万线体建设\\蓝牙电池夹具化成设备\\0.力神%20技术要求附件%20LISHEN-MES-FW-RD-M02C-产品需求分析_设备通讯接口规范.xlsx" \l "'11'!A1" </w:instrText>
            </w:r>
            <w:r>
              <w:rPr>
                <w:highlight w:val="none"/>
              </w:rPr>
              <w:fldChar w:fldCharType="separate"/>
            </w:r>
            <w:r>
              <w:rPr>
                <w:color w:val="000000"/>
                <w:kern w:val="0"/>
                <w:szCs w:val="21"/>
                <w:highlight w:val="none"/>
              </w:rPr>
              <w:t>LINK</w:t>
            </w:r>
            <w:r>
              <w:rPr>
                <w:color w:val="000000"/>
                <w:kern w:val="0"/>
                <w:szCs w:val="21"/>
                <w:highlight w:val="none"/>
              </w:rPr>
              <w:fldChar w:fldCharType="end"/>
            </w:r>
          </w:p>
        </w:tc>
        <w:tc>
          <w:tcPr>
            <w:tcW w:w="3285" w:type="dxa"/>
            <w:tcBorders>
              <w:top w:val="nil"/>
              <w:left w:val="nil"/>
              <w:bottom w:val="single" w:color="auto" w:sz="4" w:space="0"/>
              <w:right w:val="single" w:color="auto" w:sz="4" w:space="0"/>
            </w:tcBorders>
            <w:tcMar>
              <w:top w:w="15" w:type="dxa"/>
              <w:left w:w="15" w:type="dxa"/>
              <w:bottom w:w="0" w:type="dxa"/>
              <w:right w:w="15" w:type="dxa"/>
            </w:tcMar>
            <w:vAlign w:val="center"/>
          </w:tcPr>
          <w:p w14:paraId="2E8A3DC6">
            <w:pPr>
              <w:widowControl/>
              <w:rPr>
                <w:color w:val="000000"/>
                <w:kern w:val="0"/>
                <w:szCs w:val="21"/>
                <w:highlight w:val="none"/>
              </w:rPr>
            </w:pPr>
            <w:r>
              <w:rPr>
                <w:color w:val="000000"/>
                <w:kern w:val="0"/>
                <w:szCs w:val="21"/>
                <w:highlight w:val="none"/>
              </w:rPr>
              <w:t>remote.command.process</w:t>
            </w:r>
          </w:p>
        </w:tc>
        <w:tc>
          <w:tcPr>
            <w:tcW w:w="938" w:type="dxa"/>
            <w:tcBorders>
              <w:top w:val="nil"/>
              <w:left w:val="nil"/>
              <w:bottom w:val="single" w:color="auto" w:sz="4" w:space="0"/>
              <w:right w:val="single" w:color="auto" w:sz="4" w:space="0"/>
            </w:tcBorders>
            <w:tcMar>
              <w:top w:w="15" w:type="dxa"/>
              <w:left w:w="15" w:type="dxa"/>
              <w:bottom w:w="0" w:type="dxa"/>
              <w:right w:w="15" w:type="dxa"/>
            </w:tcMar>
            <w:vAlign w:val="center"/>
          </w:tcPr>
          <w:p w14:paraId="0870A3E8">
            <w:pPr>
              <w:widowControl/>
              <w:rPr>
                <w:color w:val="000000"/>
                <w:kern w:val="0"/>
                <w:szCs w:val="21"/>
                <w:highlight w:val="none"/>
              </w:rPr>
            </w:pPr>
          </w:p>
        </w:tc>
        <w:tc>
          <w:tcPr>
            <w:tcW w:w="1365" w:type="dxa"/>
            <w:tcBorders>
              <w:top w:val="nil"/>
              <w:left w:val="nil"/>
              <w:bottom w:val="single" w:color="auto" w:sz="4" w:space="0"/>
              <w:right w:val="single" w:color="auto" w:sz="4" w:space="0"/>
            </w:tcBorders>
            <w:tcMar>
              <w:top w:w="15" w:type="dxa"/>
              <w:left w:w="15" w:type="dxa"/>
              <w:bottom w:w="0" w:type="dxa"/>
              <w:right w:w="15" w:type="dxa"/>
            </w:tcMar>
            <w:vAlign w:val="center"/>
          </w:tcPr>
          <w:p w14:paraId="644CBFFD">
            <w:pPr>
              <w:widowControl/>
              <w:rPr>
                <w:color w:val="000000"/>
                <w:kern w:val="0"/>
                <w:szCs w:val="21"/>
                <w:highlight w:val="none"/>
              </w:rPr>
            </w:pPr>
            <w:r>
              <w:rPr>
                <w:color w:val="000000"/>
                <w:kern w:val="0"/>
                <w:szCs w:val="21"/>
                <w:highlight w:val="none"/>
              </w:rPr>
              <w:t>Active Queue</w:t>
            </w:r>
          </w:p>
        </w:tc>
        <w:tc>
          <w:tcPr>
            <w:tcW w:w="565" w:type="dxa"/>
            <w:tcBorders>
              <w:top w:val="nil"/>
              <w:left w:val="nil"/>
              <w:bottom w:val="single" w:color="auto" w:sz="4" w:space="0"/>
              <w:right w:val="single" w:color="auto" w:sz="4" w:space="0"/>
            </w:tcBorders>
            <w:tcMar>
              <w:top w:w="15" w:type="dxa"/>
              <w:left w:w="15" w:type="dxa"/>
              <w:bottom w:w="0" w:type="dxa"/>
              <w:right w:w="15" w:type="dxa"/>
            </w:tcMar>
            <w:vAlign w:val="center"/>
          </w:tcPr>
          <w:p w14:paraId="6F6E3C67">
            <w:pPr>
              <w:widowControl/>
              <w:rPr>
                <w:color w:val="000000"/>
                <w:kern w:val="0"/>
                <w:szCs w:val="21"/>
                <w:highlight w:val="none"/>
              </w:rPr>
            </w:pPr>
            <w:r>
              <w:rPr>
                <w:color w:val="000000"/>
                <w:kern w:val="0"/>
                <w:szCs w:val="21"/>
                <w:highlight w:val="none"/>
              </w:rPr>
              <w:t>Json</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7310200B">
            <w:pPr>
              <w:widowControl/>
              <w:rPr>
                <w:color w:val="000000"/>
                <w:kern w:val="0"/>
                <w:szCs w:val="21"/>
                <w:highlight w:val="none"/>
              </w:rPr>
            </w:pPr>
            <w:r>
              <w:rPr>
                <w:color w:val="000000"/>
                <w:kern w:val="0"/>
                <w:szCs w:val="21"/>
                <w:highlight w:val="none"/>
              </w:rPr>
              <w:t>MES</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4CAA441A">
            <w:pPr>
              <w:widowControl/>
              <w:rPr>
                <w:color w:val="000000"/>
                <w:kern w:val="0"/>
                <w:szCs w:val="21"/>
                <w:highlight w:val="none"/>
              </w:rPr>
            </w:pPr>
            <w:r>
              <w:rPr>
                <w:color w:val="000000"/>
                <w:kern w:val="0"/>
                <w:szCs w:val="21"/>
                <w:highlight w:val="none"/>
              </w:rPr>
              <w:t>上位机</w:t>
            </w:r>
          </w:p>
        </w:tc>
        <w:tc>
          <w:tcPr>
            <w:tcW w:w="3594" w:type="dxa"/>
            <w:tcBorders>
              <w:top w:val="nil"/>
              <w:left w:val="nil"/>
              <w:bottom w:val="single" w:color="auto" w:sz="4" w:space="0"/>
              <w:right w:val="single" w:color="auto" w:sz="4" w:space="0"/>
            </w:tcBorders>
            <w:tcMar>
              <w:top w:w="15" w:type="dxa"/>
              <w:left w:w="15" w:type="dxa"/>
              <w:bottom w:w="0" w:type="dxa"/>
              <w:right w:w="15" w:type="dxa"/>
            </w:tcMar>
            <w:vAlign w:val="center"/>
          </w:tcPr>
          <w:p w14:paraId="3B0367E5">
            <w:pPr>
              <w:widowControl/>
              <w:rPr>
                <w:color w:val="000000"/>
                <w:kern w:val="0"/>
                <w:szCs w:val="21"/>
                <w:highlight w:val="none"/>
              </w:rPr>
            </w:pPr>
            <w:r>
              <w:rPr>
                <w:color w:val="000000"/>
                <w:kern w:val="0"/>
                <w:szCs w:val="21"/>
                <w:highlight w:val="none"/>
              </w:rPr>
              <w:t>生产线作业指令下达</w:t>
            </w:r>
          </w:p>
        </w:tc>
      </w:tr>
      <w:tr w14:paraId="43348549">
        <w:tblPrEx>
          <w:tblCellMar>
            <w:top w:w="0" w:type="dxa"/>
            <w:left w:w="0" w:type="dxa"/>
            <w:bottom w:w="0" w:type="dxa"/>
            <w:right w:w="0" w:type="dxa"/>
          </w:tblCellMar>
        </w:tblPrEx>
        <w:trPr>
          <w:trHeight w:val="312" w:hRule="atLeast"/>
        </w:trPr>
        <w:tc>
          <w:tcPr>
            <w:tcW w:w="522"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2E4F16D0">
            <w:pPr>
              <w:widowControl/>
              <w:jc w:val="center"/>
              <w:rPr>
                <w:color w:val="000000"/>
                <w:kern w:val="0"/>
                <w:szCs w:val="21"/>
                <w:highlight w:val="none"/>
              </w:rPr>
            </w:pPr>
            <w:r>
              <w:rPr>
                <w:color w:val="000000"/>
                <w:kern w:val="0"/>
                <w:szCs w:val="21"/>
                <w:highlight w:val="none"/>
              </w:rPr>
              <w:t>12</w:t>
            </w:r>
          </w:p>
        </w:tc>
        <w:tc>
          <w:tcPr>
            <w:tcW w:w="1723"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2B2AE535">
            <w:pPr>
              <w:widowControl/>
              <w:rPr>
                <w:color w:val="000000"/>
                <w:kern w:val="0"/>
                <w:szCs w:val="21"/>
                <w:highlight w:val="none"/>
              </w:rPr>
            </w:pPr>
            <w:r>
              <w:rPr>
                <w:color w:val="000000"/>
                <w:kern w:val="0"/>
                <w:szCs w:val="21"/>
                <w:highlight w:val="none"/>
              </w:rPr>
              <w:t>设备过程参数上报</w:t>
            </w:r>
          </w:p>
        </w:tc>
        <w:tc>
          <w:tcPr>
            <w:tcW w:w="635" w:type="dxa"/>
            <w:tcBorders>
              <w:top w:val="single" w:color="auto" w:sz="4" w:space="0"/>
              <w:left w:val="nil"/>
              <w:bottom w:val="single" w:color="auto" w:sz="4" w:space="0"/>
              <w:right w:val="single" w:color="auto" w:sz="4" w:space="0"/>
            </w:tcBorders>
            <w:tcMar>
              <w:top w:w="15" w:type="dxa"/>
              <w:left w:w="15" w:type="dxa"/>
              <w:bottom w:w="0" w:type="dxa"/>
              <w:right w:w="15" w:type="dxa"/>
            </w:tcMar>
          </w:tcPr>
          <w:p w14:paraId="27A7EC36">
            <w:pPr>
              <w:rPr>
                <w:szCs w:val="21"/>
                <w:highlight w:val="none"/>
              </w:rPr>
            </w:pPr>
            <w:r>
              <w:rPr>
                <w:highlight w:val="none"/>
              </w:rPr>
              <w:fldChar w:fldCharType="begin"/>
            </w:r>
            <w:r>
              <w:rPr>
                <w:highlight w:val="none"/>
              </w:rPr>
              <w:instrText xml:space="preserve"> HYPERLINK "file:///E:\\MRD项目\\2019\\1.蓝牙300万线体建设\\蓝牙电池夹具化成设备\\0.力神%20技术要求附件%20LISHEN-MES-FW-RD-M02C-产品需求分析_设备通讯接口规范.xlsx" \l "'11'!A1" </w:instrText>
            </w:r>
            <w:r>
              <w:rPr>
                <w:highlight w:val="none"/>
              </w:rPr>
              <w:fldChar w:fldCharType="separate"/>
            </w:r>
            <w:r>
              <w:rPr>
                <w:color w:val="000000"/>
                <w:kern w:val="0"/>
                <w:szCs w:val="21"/>
                <w:highlight w:val="none"/>
              </w:rPr>
              <w:t>LINK</w:t>
            </w:r>
            <w:r>
              <w:rPr>
                <w:color w:val="000000"/>
                <w:kern w:val="0"/>
                <w:szCs w:val="21"/>
                <w:highlight w:val="none"/>
              </w:rPr>
              <w:fldChar w:fldCharType="end"/>
            </w:r>
          </w:p>
        </w:tc>
        <w:tc>
          <w:tcPr>
            <w:tcW w:w="3285"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701D91CE">
            <w:pPr>
              <w:widowControl/>
              <w:rPr>
                <w:color w:val="000000"/>
                <w:kern w:val="0"/>
                <w:szCs w:val="21"/>
                <w:highlight w:val="none"/>
              </w:rPr>
            </w:pPr>
            <w:r>
              <w:rPr>
                <w:color w:val="000000"/>
                <w:kern w:val="0"/>
                <w:szCs w:val="21"/>
                <w:highlight w:val="none"/>
              </w:rPr>
              <w:t>machine.edc.process</w:t>
            </w:r>
          </w:p>
        </w:tc>
        <w:tc>
          <w:tcPr>
            <w:tcW w:w="93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396F82E6">
            <w:pPr>
              <w:widowControl/>
              <w:rPr>
                <w:color w:val="000000"/>
                <w:kern w:val="0"/>
                <w:szCs w:val="21"/>
                <w:highlight w:val="none"/>
              </w:rPr>
            </w:pPr>
            <w:r>
              <w:rPr>
                <w:color w:val="000000"/>
                <w:kern w:val="0"/>
                <w:szCs w:val="21"/>
                <w:highlight w:val="none"/>
              </w:rPr>
              <w:t>V</w:t>
            </w:r>
          </w:p>
        </w:tc>
        <w:tc>
          <w:tcPr>
            <w:tcW w:w="1365"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05FD7D29">
            <w:pPr>
              <w:widowControl/>
              <w:rPr>
                <w:color w:val="000000"/>
                <w:kern w:val="0"/>
                <w:szCs w:val="21"/>
                <w:highlight w:val="none"/>
              </w:rPr>
            </w:pPr>
            <w:r>
              <w:rPr>
                <w:color w:val="000000"/>
                <w:kern w:val="0"/>
                <w:szCs w:val="21"/>
                <w:highlight w:val="none"/>
              </w:rPr>
              <w:t>Active Queue</w:t>
            </w:r>
          </w:p>
        </w:tc>
        <w:tc>
          <w:tcPr>
            <w:tcW w:w="565"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68B74BEF">
            <w:pPr>
              <w:widowControl/>
              <w:rPr>
                <w:color w:val="000000"/>
                <w:kern w:val="0"/>
                <w:szCs w:val="21"/>
                <w:highlight w:val="none"/>
              </w:rPr>
            </w:pPr>
            <w:r>
              <w:rPr>
                <w:color w:val="000000"/>
                <w:kern w:val="0"/>
                <w:szCs w:val="21"/>
                <w:highlight w:val="none"/>
              </w:rPr>
              <w:t>Json</w:t>
            </w:r>
          </w:p>
        </w:tc>
        <w:tc>
          <w:tcPr>
            <w:tcW w:w="711"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5AE8F8F3">
            <w:pPr>
              <w:widowControl/>
              <w:rPr>
                <w:color w:val="000000"/>
                <w:kern w:val="0"/>
                <w:szCs w:val="21"/>
                <w:highlight w:val="none"/>
              </w:rPr>
            </w:pPr>
            <w:r>
              <w:rPr>
                <w:color w:val="000000"/>
                <w:kern w:val="0"/>
                <w:szCs w:val="21"/>
                <w:highlight w:val="none"/>
              </w:rPr>
              <w:t>上位机</w:t>
            </w:r>
          </w:p>
        </w:tc>
        <w:tc>
          <w:tcPr>
            <w:tcW w:w="711"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36A3560C">
            <w:pPr>
              <w:widowControl/>
              <w:rPr>
                <w:color w:val="000000"/>
                <w:kern w:val="0"/>
                <w:szCs w:val="21"/>
                <w:highlight w:val="none"/>
              </w:rPr>
            </w:pPr>
            <w:r>
              <w:rPr>
                <w:color w:val="000000"/>
                <w:kern w:val="0"/>
                <w:szCs w:val="21"/>
                <w:highlight w:val="none"/>
              </w:rPr>
              <w:t>MES</w:t>
            </w:r>
          </w:p>
        </w:tc>
        <w:tc>
          <w:tcPr>
            <w:tcW w:w="3594"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3328E70C">
            <w:pPr>
              <w:widowControl/>
              <w:rPr>
                <w:color w:val="000000"/>
                <w:kern w:val="0"/>
                <w:szCs w:val="21"/>
                <w:highlight w:val="none"/>
              </w:rPr>
            </w:pPr>
            <w:r>
              <w:rPr>
                <w:color w:val="000000"/>
                <w:kern w:val="0"/>
                <w:szCs w:val="21"/>
                <w:highlight w:val="none"/>
              </w:rPr>
              <w:t>设备/环境生产有关参数上报</w:t>
            </w:r>
          </w:p>
        </w:tc>
      </w:tr>
      <w:tr w14:paraId="6DA0276C">
        <w:tblPrEx>
          <w:tblCellMar>
            <w:top w:w="0" w:type="dxa"/>
            <w:left w:w="0" w:type="dxa"/>
            <w:bottom w:w="0" w:type="dxa"/>
            <w:right w:w="0" w:type="dxa"/>
          </w:tblCellMar>
        </w:tblPrEx>
        <w:trPr>
          <w:trHeight w:val="312" w:hRule="atLeast"/>
        </w:trPr>
        <w:tc>
          <w:tcPr>
            <w:tcW w:w="522"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center"/>
          </w:tcPr>
          <w:p w14:paraId="50EA17C3">
            <w:pPr>
              <w:widowControl/>
              <w:jc w:val="center"/>
              <w:rPr>
                <w:color w:val="000000"/>
                <w:kern w:val="0"/>
                <w:szCs w:val="21"/>
                <w:highlight w:val="none"/>
              </w:rPr>
            </w:pPr>
            <w:r>
              <w:rPr>
                <w:color w:val="000000"/>
                <w:kern w:val="0"/>
                <w:szCs w:val="21"/>
                <w:highlight w:val="none"/>
              </w:rPr>
              <w:t>13</w:t>
            </w:r>
          </w:p>
        </w:tc>
        <w:tc>
          <w:tcPr>
            <w:tcW w:w="1723"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3F9E704D">
            <w:pPr>
              <w:widowControl/>
              <w:rPr>
                <w:color w:val="000000"/>
                <w:kern w:val="0"/>
                <w:szCs w:val="21"/>
                <w:highlight w:val="none"/>
              </w:rPr>
            </w:pPr>
            <w:r>
              <w:rPr>
                <w:color w:val="000000"/>
                <w:kern w:val="0"/>
                <w:szCs w:val="21"/>
                <w:highlight w:val="none"/>
              </w:rPr>
              <w:t>设备状态上报</w:t>
            </w:r>
          </w:p>
        </w:tc>
        <w:tc>
          <w:tcPr>
            <w:tcW w:w="635" w:type="dxa"/>
            <w:tcBorders>
              <w:top w:val="single" w:color="auto" w:sz="4" w:space="0"/>
              <w:left w:val="nil"/>
              <w:bottom w:val="single" w:color="auto" w:sz="4" w:space="0"/>
              <w:right w:val="single" w:color="auto" w:sz="4" w:space="0"/>
            </w:tcBorders>
            <w:tcMar>
              <w:top w:w="15" w:type="dxa"/>
              <w:left w:w="15" w:type="dxa"/>
              <w:bottom w:w="0" w:type="dxa"/>
              <w:right w:w="15" w:type="dxa"/>
            </w:tcMar>
          </w:tcPr>
          <w:p w14:paraId="3C47195B">
            <w:pPr>
              <w:rPr>
                <w:szCs w:val="21"/>
                <w:highlight w:val="none"/>
              </w:rPr>
            </w:pPr>
            <w:r>
              <w:rPr>
                <w:highlight w:val="none"/>
              </w:rPr>
              <w:fldChar w:fldCharType="begin"/>
            </w:r>
            <w:r>
              <w:rPr>
                <w:highlight w:val="none"/>
              </w:rPr>
              <w:instrText xml:space="preserve"> HYPERLINK "file:///E:\\MRD项目\\2019\\1.蓝牙300万线体建设\\蓝牙电池夹具化成设备\\0.力神%20技术要求附件%20LISHEN-MES-FW-RD-M02C-产品需求分析_设备通讯接口规范.xlsx" \l "'11'!A1" </w:instrText>
            </w:r>
            <w:r>
              <w:rPr>
                <w:highlight w:val="none"/>
              </w:rPr>
              <w:fldChar w:fldCharType="separate"/>
            </w:r>
            <w:r>
              <w:rPr>
                <w:color w:val="000000"/>
                <w:kern w:val="0"/>
                <w:szCs w:val="21"/>
                <w:highlight w:val="none"/>
              </w:rPr>
              <w:t>LINK</w:t>
            </w:r>
            <w:r>
              <w:rPr>
                <w:color w:val="000000"/>
                <w:kern w:val="0"/>
                <w:szCs w:val="21"/>
                <w:highlight w:val="none"/>
              </w:rPr>
              <w:fldChar w:fldCharType="end"/>
            </w:r>
          </w:p>
        </w:tc>
        <w:tc>
          <w:tcPr>
            <w:tcW w:w="3285"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0EA49AAB">
            <w:pPr>
              <w:widowControl/>
              <w:rPr>
                <w:color w:val="000000"/>
                <w:kern w:val="0"/>
                <w:szCs w:val="21"/>
                <w:highlight w:val="none"/>
              </w:rPr>
            </w:pPr>
            <w:r>
              <w:rPr>
                <w:color w:val="000000"/>
                <w:kern w:val="0"/>
                <w:szCs w:val="21"/>
                <w:highlight w:val="none"/>
              </w:rPr>
              <w:t>machine.status.change.report</w:t>
            </w:r>
          </w:p>
        </w:tc>
        <w:tc>
          <w:tcPr>
            <w:tcW w:w="93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5BCE4718">
            <w:pPr>
              <w:widowControl/>
              <w:rPr>
                <w:color w:val="000000"/>
                <w:kern w:val="0"/>
                <w:szCs w:val="21"/>
                <w:highlight w:val="none"/>
              </w:rPr>
            </w:pPr>
          </w:p>
        </w:tc>
        <w:tc>
          <w:tcPr>
            <w:tcW w:w="1365"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138A4DAC">
            <w:pPr>
              <w:widowControl/>
              <w:rPr>
                <w:color w:val="000000"/>
                <w:kern w:val="0"/>
                <w:szCs w:val="21"/>
                <w:highlight w:val="none"/>
              </w:rPr>
            </w:pPr>
            <w:r>
              <w:rPr>
                <w:color w:val="000000"/>
                <w:kern w:val="0"/>
                <w:szCs w:val="21"/>
                <w:highlight w:val="none"/>
              </w:rPr>
              <w:t>Active Queue</w:t>
            </w:r>
          </w:p>
        </w:tc>
        <w:tc>
          <w:tcPr>
            <w:tcW w:w="565"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3BD26CD1">
            <w:pPr>
              <w:widowControl/>
              <w:rPr>
                <w:color w:val="000000"/>
                <w:kern w:val="0"/>
                <w:szCs w:val="21"/>
                <w:highlight w:val="none"/>
              </w:rPr>
            </w:pPr>
            <w:r>
              <w:rPr>
                <w:color w:val="000000"/>
                <w:kern w:val="0"/>
                <w:szCs w:val="21"/>
                <w:highlight w:val="none"/>
              </w:rPr>
              <w:t>Json</w:t>
            </w:r>
          </w:p>
        </w:tc>
        <w:tc>
          <w:tcPr>
            <w:tcW w:w="711"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12A563A6">
            <w:pPr>
              <w:widowControl/>
              <w:rPr>
                <w:color w:val="000000"/>
                <w:kern w:val="0"/>
                <w:szCs w:val="21"/>
                <w:highlight w:val="none"/>
              </w:rPr>
            </w:pPr>
            <w:r>
              <w:rPr>
                <w:color w:val="000000"/>
                <w:kern w:val="0"/>
                <w:szCs w:val="21"/>
                <w:highlight w:val="none"/>
              </w:rPr>
              <w:t>上位机</w:t>
            </w:r>
          </w:p>
        </w:tc>
        <w:tc>
          <w:tcPr>
            <w:tcW w:w="711"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6DEC82FC">
            <w:pPr>
              <w:widowControl/>
              <w:rPr>
                <w:color w:val="000000"/>
                <w:kern w:val="0"/>
                <w:szCs w:val="21"/>
                <w:highlight w:val="none"/>
              </w:rPr>
            </w:pPr>
            <w:r>
              <w:rPr>
                <w:color w:val="000000"/>
                <w:kern w:val="0"/>
                <w:szCs w:val="21"/>
                <w:highlight w:val="none"/>
              </w:rPr>
              <w:t>MES</w:t>
            </w:r>
          </w:p>
        </w:tc>
        <w:tc>
          <w:tcPr>
            <w:tcW w:w="3594"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2569F9C8">
            <w:pPr>
              <w:widowControl/>
              <w:rPr>
                <w:color w:val="000000"/>
                <w:kern w:val="0"/>
                <w:szCs w:val="21"/>
                <w:highlight w:val="none"/>
              </w:rPr>
            </w:pPr>
            <w:r>
              <w:rPr>
                <w:color w:val="000000"/>
                <w:kern w:val="0"/>
                <w:szCs w:val="21"/>
                <w:highlight w:val="none"/>
              </w:rPr>
              <w:t>当设备状态变更时上报</w:t>
            </w:r>
          </w:p>
        </w:tc>
      </w:tr>
      <w:tr w14:paraId="7C58B4C1">
        <w:tblPrEx>
          <w:tblCellMar>
            <w:top w:w="0" w:type="dxa"/>
            <w:left w:w="0" w:type="dxa"/>
            <w:bottom w:w="0" w:type="dxa"/>
            <w:right w:w="0" w:type="dxa"/>
          </w:tblCellMar>
        </w:tblPrEx>
        <w:trPr>
          <w:trHeight w:val="312" w:hRule="atLeast"/>
        </w:trPr>
        <w:tc>
          <w:tcPr>
            <w:tcW w:w="522" w:type="dxa"/>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34155C29">
            <w:pPr>
              <w:widowControl/>
              <w:jc w:val="center"/>
              <w:rPr>
                <w:color w:val="000000"/>
                <w:kern w:val="0"/>
                <w:szCs w:val="21"/>
                <w:highlight w:val="none"/>
              </w:rPr>
            </w:pPr>
            <w:r>
              <w:rPr>
                <w:color w:val="000000"/>
                <w:kern w:val="0"/>
                <w:szCs w:val="21"/>
                <w:highlight w:val="none"/>
              </w:rPr>
              <w:t>14</w:t>
            </w:r>
          </w:p>
        </w:tc>
        <w:tc>
          <w:tcPr>
            <w:tcW w:w="1723" w:type="dxa"/>
            <w:tcBorders>
              <w:top w:val="nil"/>
              <w:left w:val="nil"/>
              <w:bottom w:val="single" w:color="auto" w:sz="4" w:space="0"/>
              <w:right w:val="single" w:color="auto" w:sz="4" w:space="0"/>
            </w:tcBorders>
            <w:tcMar>
              <w:top w:w="15" w:type="dxa"/>
              <w:left w:w="15" w:type="dxa"/>
              <w:bottom w:w="0" w:type="dxa"/>
              <w:right w:w="15" w:type="dxa"/>
            </w:tcMar>
            <w:vAlign w:val="center"/>
          </w:tcPr>
          <w:p w14:paraId="327D6989">
            <w:pPr>
              <w:widowControl/>
              <w:rPr>
                <w:color w:val="000000"/>
                <w:kern w:val="0"/>
                <w:szCs w:val="21"/>
                <w:highlight w:val="none"/>
              </w:rPr>
            </w:pPr>
            <w:r>
              <w:rPr>
                <w:color w:val="000000"/>
                <w:kern w:val="0"/>
                <w:szCs w:val="21"/>
                <w:highlight w:val="none"/>
              </w:rPr>
              <w:t>设备报警信息上报</w:t>
            </w:r>
          </w:p>
        </w:tc>
        <w:tc>
          <w:tcPr>
            <w:tcW w:w="635" w:type="dxa"/>
            <w:tcBorders>
              <w:top w:val="nil"/>
              <w:left w:val="nil"/>
              <w:bottom w:val="single" w:color="auto" w:sz="4" w:space="0"/>
              <w:right w:val="single" w:color="auto" w:sz="4" w:space="0"/>
            </w:tcBorders>
            <w:tcMar>
              <w:top w:w="15" w:type="dxa"/>
              <w:left w:w="15" w:type="dxa"/>
              <w:bottom w:w="0" w:type="dxa"/>
              <w:right w:w="15" w:type="dxa"/>
            </w:tcMar>
          </w:tcPr>
          <w:p w14:paraId="1046820B">
            <w:pPr>
              <w:rPr>
                <w:szCs w:val="21"/>
                <w:highlight w:val="none"/>
              </w:rPr>
            </w:pPr>
            <w:r>
              <w:rPr>
                <w:highlight w:val="none"/>
              </w:rPr>
              <w:fldChar w:fldCharType="begin"/>
            </w:r>
            <w:r>
              <w:rPr>
                <w:highlight w:val="none"/>
              </w:rPr>
              <w:instrText xml:space="preserve"> HYPERLINK "file:///E:\\MRD项目\\2019\\1.蓝牙300万线体建设\\蓝牙电池夹具化成设备\\0.力神%20技术要求附件%20LISHEN-MES-FW-RD-M02C-产品需求分析_设备通讯接口规范.xlsx" \l "'11'!A1" </w:instrText>
            </w:r>
            <w:r>
              <w:rPr>
                <w:highlight w:val="none"/>
              </w:rPr>
              <w:fldChar w:fldCharType="separate"/>
            </w:r>
            <w:r>
              <w:rPr>
                <w:color w:val="000000"/>
                <w:kern w:val="0"/>
                <w:szCs w:val="21"/>
                <w:highlight w:val="none"/>
              </w:rPr>
              <w:t>LINK</w:t>
            </w:r>
            <w:r>
              <w:rPr>
                <w:color w:val="000000"/>
                <w:kern w:val="0"/>
                <w:szCs w:val="21"/>
                <w:highlight w:val="none"/>
              </w:rPr>
              <w:fldChar w:fldCharType="end"/>
            </w:r>
          </w:p>
        </w:tc>
        <w:tc>
          <w:tcPr>
            <w:tcW w:w="3285" w:type="dxa"/>
            <w:tcBorders>
              <w:top w:val="nil"/>
              <w:left w:val="nil"/>
              <w:bottom w:val="single" w:color="auto" w:sz="4" w:space="0"/>
              <w:right w:val="single" w:color="auto" w:sz="4" w:space="0"/>
            </w:tcBorders>
            <w:tcMar>
              <w:top w:w="15" w:type="dxa"/>
              <w:left w:w="15" w:type="dxa"/>
              <w:bottom w:w="0" w:type="dxa"/>
              <w:right w:w="15" w:type="dxa"/>
            </w:tcMar>
            <w:vAlign w:val="center"/>
          </w:tcPr>
          <w:p w14:paraId="7BF7883B">
            <w:pPr>
              <w:widowControl/>
              <w:rPr>
                <w:color w:val="000000"/>
                <w:kern w:val="0"/>
                <w:szCs w:val="21"/>
                <w:highlight w:val="none"/>
              </w:rPr>
            </w:pPr>
            <w:r>
              <w:rPr>
                <w:color w:val="000000"/>
                <w:kern w:val="0"/>
                <w:szCs w:val="21"/>
                <w:highlight w:val="none"/>
              </w:rPr>
              <w:t>machine.alarm.report</w:t>
            </w:r>
          </w:p>
        </w:tc>
        <w:tc>
          <w:tcPr>
            <w:tcW w:w="938" w:type="dxa"/>
            <w:tcBorders>
              <w:top w:val="nil"/>
              <w:left w:val="nil"/>
              <w:bottom w:val="single" w:color="auto" w:sz="4" w:space="0"/>
              <w:right w:val="single" w:color="auto" w:sz="4" w:space="0"/>
            </w:tcBorders>
            <w:tcMar>
              <w:top w:w="15" w:type="dxa"/>
              <w:left w:w="15" w:type="dxa"/>
              <w:bottom w:w="0" w:type="dxa"/>
              <w:right w:w="15" w:type="dxa"/>
            </w:tcMar>
            <w:vAlign w:val="center"/>
          </w:tcPr>
          <w:p w14:paraId="62322E07">
            <w:pPr>
              <w:widowControl/>
              <w:rPr>
                <w:color w:val="000000"/>
                <w:kern w:val="0"/>
                <w:szCs w:val="21"/>
                <w:highlight w:val="none"/>
              </w:rPr>
            </w:pPr>
          </w:p>
        </w:tc>
        <w:tc>
          <w:tcPr>
            <w:tcW w:w="1365" w:type="dxa"/>
            <w:tcBorders>
              <w:top w:val="nil"/>
              <w:left w:val="nil"/>
              <w:bottom w:val="single" w:color="auto" w:sz="4" w:space="0"/>
              <w:right w:val="single" w:color="auto" w:sz="4" w:space="0"/>
            </w:tcBorders>
            <w:tcMar>
              <w:top w:w="15" w:type="dxa"/>
              <w:left w:w="15" w:type="dxa"/>
              <w:bottom w:w="0" w:type="dxa"/>
              <w:right w:w="15" w:type="dxa"/>
            </w:tcMar>
            <w:vAlign w:val="center"/>
          </w:tcPr>
          <w:p w14:paraId="3A1CA047">
            <w:pPr>
              <w:widowControl/>
              <w:rPr>
                <w:color w:val="000000"/>
                <w:kern w:val="0"/>
                <w:szCs w:val="21"/>
                <w:highlight w:val="none"/>
              </w:rPr>
            </w:pPr>
            <w:r>
              <w:rPr>
                <w:color w:val="000000"/>
                <w:kern w:val="0"/>
                <w:szCs w:val="21"/>
                <w:highlight w:val="none"/>
              </w:rPr>
              <w:t>Active Queue</w:t>
            </w:r>
          </w:p>
        </w:tc>
        <w:tc>
          <w:tcPr>
            <w:tcW w:w="565" w:type="dxa"/>
            <w:tcBorders>
              <w:top w:val="nil"/>
              <w:left w:val="nil"/>
              <w:bottom w:val="single" w:color="auto" w:sz="4" w:space="0"/>
              <w:right w:val="single" w:color="auto" w:sz="4" w:space="0"/>
            </w:tcBorders>
            <w:tcMar>
              <w:top w:w="15" w:type="dxa"/>
              <w:left w:w="15" w:type="dxa"/>
              <w:bottom w:w="0" w:type="dxa"/>
              <w:right w:w="15" w:type="dxa"/>
            </w:tcMar>
            <w:vAlign w:val="center"/>
          </w:tcPr>
          <w:p w14:paraId="773DA68C">
            <w:pPr>
              <w:widowControl/>
              <w:rPr>
                <w:color w:val="000000"/>
                <w:kern w:val="0"/>
                <w:szCs w:val="21"/>
                <w:highlight w:val="none"/>
              </w:rPr>
            </w:pPr>
            <w:r>
              <w:rPr>
                <w:color w:val="000000"/>
                <w:kern w:val="0"/>
                <w:szCs w:val="21"/>
                <w:highlight w:val="none"/>
              </w:rPr>
              <w:t>Json</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132B3223">
            <w:pPr>
              <w:widowControl/>
              <w:rPr>
                <w:color w:val="000000"/>
                <w:kern w:val="0"/>
                <w:szCs w:val="21"/>
                <w:highlight w:val="none"/>
              </w:rPr>
            </w:pPr>
            <w:r>
              <w:rPr>
                <w:color w:val="000000"/>
                <w:kern w:val="0"/>
                <w:szCs w:val="21"/>
                <w:highlight w:val="none"/>
              </w:rPr>
              <w:t>上位机</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7B2F2421">
            <w:pPr>
              <w:widowControl/>
              <w:rPr>
                <w:color w:val="000000"/>
                <w:kern w:val="0"/>
                <w:szCs w:val="21"/>
                <w:highlight w:val="none"/>
              </w:rPr>
            </w:pPr>
            <w:r>
              <w:rPr>
                <w:color w:val="000000"/>
                <w:kern w:val="0"/>
                <w:szCs w:val="21"/>
                <w:highlight w:val="none"/>
              </w:rPr>
              <w:t>MES</w:t>
            </w:r>
          </w:p>
        </w:tc>
        <w:tc>
          <w:tcPr>
            <w:tcW w:w="3594" w:type="dxa"/>
            <w:tcBorders>
              <w:top w:val="nil"/>
              <w:left w:val="nil"/>
              <w:bottom w:val="single" w:color="auto" w:sz="4" w:space="0"/>
              <w:right w:val="single" w:color="auto" w:sz="4" w:space="0"/>
            </w:tcBorders>
            <w:tcMar>
              <w:top w:w="15" w:type="dxa"/>
              <w:left w:w="15" w:type="dxa"/>
              <w:bottom w:w="0" w:type="dxa"/>
              <w:right w:w="15" w:type="dxa"/>
            </w:tcMar>
            <w:vAlign w:val="center"/>
          </w:tcPr>
          <w:p w14:paraId="5A8A07C3">
            <w:pPr>
              <w:widowControl/>
              <w:rPr>
                <w:color w:val="000000"/>
                <w:kern w:val="0"/>
                <w:szCs w:val="21"/>
                <w:highlight w:val="none"/>
              </w:rPr>
            </w:pPr>
            <w:r>
              <w:rPr>
                <w:color w:val="000000"/>
                <w:kern w:val="0"/>
                <w:szCs w:val="21"/>
                <w:highlight w:val="none"/>
              </w:rPr>
              <w:t>设备报警或解除报警时上报</w:t>
            </w:r>
          </w:p>
        </w:tc>
      </w:tr>
      <w:tr w14:paraId="6484E287">
        <w:tblPrEx>
          <w:tblCellMar>
            <w:top w:w="0" w:type="dxa"/>
            <w:left w:w="0" w:type="dxa"/>
            <w:bottom w:w="0" w:type="dxa"/>
            <w:right w:w="0" w:type="dxa"/>
          </w:tblCellMar>
        </w:tblPrEx>
        <w:trPr>
          <w:trHeight w:val="312" w:hRule="atLeast"/>
        </w:trPr>
        <w:tc>
          <w:tcPr>
            <w:tcW w:w="522" w:type="dxa"/>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721B460C">
            <w:pPr>
              <w:widowControl/>
              <w:jc w:val="center"/>
              <w:rPr>
                <w:color w:val="000000"/>
                <w:kern w:val="0"/>
                <w:szCs w:val="21"/>
                <w:highlight w:val="none"/>
              </w:rPr>
            </w:pPr>
            <w:r>
              <w:rPr>
                <w:color w:val="000000"/>
                <w:kern w:val="0"/>
                <w:szCs w:val="21"/>
                <w:highlight w:val="none"/>
              </w:rPr>
              <w:t>15</w:t>
            </w:r>
          </w:p>
        </w:tc>
        <w:tc>
          <w:tcPr>
            <w:tcW w:w="1723" w:type="dxa"/>
            <w:tcBorders>
              <w:top w:val="nil"/>
              <w:left w:val="nil"/>
              <w:bottom w:val="single" w:color="auto" w:sz="4" w:space="0"/>
              <w:right w:val="single" w:color="auto" w:sz="4" w:space="0"/>
            </w:tcBorders>
            <w:tcMar>
              <w:top w:w="15" w:type="dxa"/>
              <w:left w:w="15" w:type="dxa"/>
              <w:bottom w:w="0" w:type="dxa"/>
              <w:right w:w="15" w:type="dxa"/>
            </w:tcMar>
            <w:vAlign w:val="center"/>
          </w:tcPr>
          <w:p w14:paraId="1B5B36F8">
            <w:pPr>
              <w:widowControl/>
              <w:rPr>
                <w:color w:val="000000"/>
                <w:kern w:val="0"/>
                <w:szCs w:val="21"/>
                <w:highlight w:val="none"/>
              </w:rPr>
            </w:pPr>
            <w:r>
              <w:rPr>
                <w:color w:val="000000"/>
                <w:kern w:val="0"/>
                <w:szCs w:val="21"/>
                <w:highlight w:val="none"/>
              </w:rPr>
              <w:t>生产批结批作业</w:t>
            </w:r>
          </w:p>
        </w:tc>
        <w:tc>
          <w:tcPr>
            <w:tcW w:w="635" w:type="dxa"/>
            <w:tcBorders>
              <w:top w:val="nil"/>
              <w:left w:val="nil"/>
              <w:bottom w:val="single" w:color="auto" w:sz="4" w:space="0"/>
              <w:right w:val="single" w:color="auto" w:sz="4" w:space="0"/>
            </w:tcBorders>
            <w:tcMar>
              <w:top w:w="15" w:type="dxa"/>
              <w:left w:w="15" w:type="dxa"/>
              <w:bottom w:w="0" w:type="dxa"/>
              <w:right w:w="15" w:type="dxa"/>
            </w:tcMar>
          </w:tcPr>
          <w:p w14:paraId="15587E45">
            <w:pPr>
              <w:rPr>
                <w:szCs w:val="21"/>
                <w:highlight w:val="none"/>
              </w:rPr>
            </w:pPr>
            <w:r>
              <w:rPr>
                <w:highlight w:val="none"/>
              </w:rPr>
              <w:fldChar w:fldCharType="begin"/>
            </w:r>
            <w:r>
              <w:rPr>
                <w:highlight w:val="none"/>
              </w:rPr>
              <w:instrText xml:space="preserve"> HYPERLINK "file:///E:\\MRD项目\\2019\\1.蓝牙300万线体建设\\蓝牙电池夹具化成设备\\0.力神%20技术要求附件%20LISHEN-MES-FW-RD-M02C-产品需求分析_设备通讯接口规范.xlsx" \l "'11'!A1" </w:instrText>
            </w:r>
            <w:r>
              <w:rPr>
                <w:highlight w:val="none"/>
              </w:rPr>
              <w:fldChar w:fldCharType="separate"/>
            </w:r>
            <w:r>
              <w:rPr>
                <w:color w:val="000000"/>
                <w:kern w:val="0"/>
                <w:szCs w:val="21"/>
                <w:highlight w:val="none"/>
              </w:rPr>
              <w:t>LINK</w:t>
            </w:r>
            <w:r>
              <w:rPr>
                <w:color w:val="000000"/>
                <w:kern w:val="0"/>
                <w:szCs w:val="21"/>
                <w:highlight w:val="none"/>
              </w:rPr>
              <w:fldChar w:fldCharType="end"/>
            </w:r>
          </w:p>
        </w:tc>
        <w:tc>
          <w:tcPr>
            <w:tcW w:w="3285" w:type="dxa"/>
            <w:tcBorders>
              <w:top w:val="nil"/>
              <w:left w:val="nil"/>
              <w:bottom w:val="single" w:color="auto" w:sz="4" w:space="0"/>
              <w:right w:val="single" w:color="auto" w:sz="4" w:space="0"/>
            </w:tcBorders>
            <w:tcMar>
              <w:top w:w="15" w:type="dxa"/>
              <w:left w:w="15" w:type="dxa"/>
              <w:bottom w:w="0" w:type="dxa"/>
              <w:right w:w="15" w:type="dxa"/>
            </w:tcMar>
            <w:vAlign w:val="center"/>
          </w:tcPr>
          <w:p w14:paraId="7EF0DD0D">
            <w:pPr>
              <w:widowControl/>
              <w:rPr>
                <w:color w:val="000000"/>
                <w:kern w:val="0"/>
                <w:szCs w:val="21"/>
                <w:highlight w:val="none"/>
              </w:rPr>
            </w:pPr>
            <w:r>
              <w:rPr>
                <w:color w:val="000000"/>
                <w:kern w:val="0"/>
                <w:szCs w:val="21"/>
                <w:highlight w:val="none"/>
              </w:rPr>
              <w:t>lot.work.close.process</w:t>
            </w:r>
          </w:p>
        </w:tc>
        <w:tc>
          <w:tcPr>
            <w:tcW w:w="938" w:type="dxa"/>
            <w:tcBorders>
              <w:top w:val="nil"/>
              <w:left w:val="nil"/>
              <w:bottom w:val="single" w:color="auto" w:sz="4" w:space="0"/>
              <w:right w:val="single" w:color="auto" w:sz="4" w:space="0"/>
            </w:tcBorders>
            <w:tcMar>
              <w:top w:w="15" w:type="dxa"/>
              <w:left w:w="15" w:type="dxa"/>
              <w:bottom w:w="0" w:type="dxa"/>
              <w:right w:w="15" w:type="dxa"/>
            </w:tcMar>
            <w:vAlign w:val="center"/>
          </w:tcPr>
          <w:p w14:paraId="795D4091">
            <w:pPr>
              <w:widowControl/>
              <w:rPr>
                <w:color w:val="000000"/>
                <w:kern w:val="0"/>
                <w:szCs w:val="21"/>
                <w:highlight w:val="none"/>
              </w:rPr>
            </w:pPr>
          </w:p>
        </w:tc>
        <w:tc>
          <w:tcPr>
            <w:tcW w:w="1365" w:type="dxa"/>
            <w:tcBorders>
              <w:top w:val="nil"/>
              <w:left w:val="nil"/>
              <w:bottom w:val="single" w:color="auto" w:sz="4" w:space="0"/>
              <w:right w:val="single" w:color="auto" w:sz="4" w:space="0"/>
            </w:tcBorders>
            <w:tcMar>
              <w:top w:w="15" w:type="dxa"/>
              <w:left w:w="15" w:type="dxa"/>
              <w:bottom w:w="0" w:type="dxa"/>
              <w:right w:w="15" w:type="dxa"/>
            </w:tcMar>
            <w:vAlign w:val="center"/>
          </w:tcPr>
          <w:p w14:paraId="0982FCD4">
            <w:pPr>
              <w:widowControl/>
              <w:rPr>
                <w:color w:val="000000"/>
                <w:kern w:val="0"/>
                <w:szCs w:val="21"/>
                <w:highlight w:val="none"/>
              </w:rPr>
            </w:pPr>
            <w:r>
              <w:rPr>
                <w:color w:val="000000"/>
                <w:kern w:val="0"/>
                <w:szCs w:val="21"/>
                <w:highlight w:val="none"/>
              </w:rPr>
              <w:t>Active Queue</w:t>
            </w:r>
          </w:p>
        </w:tc>
        <w:tc>
          <w:tcPr>
            <w:tcW w:w="565" w:type="dxa"/>
            <w:tcBorders>
              <w:top w:val="nil"/>
              <w:left w:val="nil"/>
              <w:bottom w:val="single" w:color="auto" w:sz="4" w:space="0"/>
              <w:right w:val="single" w:color="auto" w:sz="4" w:space="0"/>
            </w:tcBorders>
            <w:tcMar>
              <w:top w:w="15" w:type="dxa"/>
              <w:left w:w="15" w:type="dxa"/>
              <w:bottom w:w="0" w:type="dxa"/>
              <w:right w:w="15" w:type="dxa"/>
            </w:tcMar>
            <w:vAlign w:val="center"/>
          </w:tcPr>
          <w:p w14:paraId="012A1820">
            <w:pPr>
              <w:widowControl/>
              <w:rPr>
                <w:color w:val="000000"/>
                <w:kern w:val="0"/>
                <w:szCs w:val="21"/>
                <w:highlight w:val="none"/>
              </w:rPr>
            </w:pPr>
            <w:r>
              <w:rPr>
                <w:color w:val="000000"/>
                <w:kern w:val="0"/>
                <w:szCs w:val="21"/>
                <w:highlight w:val="none"/>
              </w:rPr>
              <w:t>Json</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46EC4590">
            <w:pPr>
              <w:widowControl/>
              <w:rPr>
                <w:color w:val="000000"/>
                <w:kern w:val="0"/>
                <w:szCs w:val="21"/>
                <w:highlight w:val="none"/>
              </w:rPr>
            </w:pPr>
            <w:r>
              <w:rPr>
                <w:color w:val="000000"/>
                <w:kern w:val="0"/>
                <w:szCs w:val="21"/>
                <w:highlight w:val="none"/>
              </w:rPr>
              <w:t>MES</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71357928">
            <w:pPr>
              <w:widowControl/>
              <w:rPr>
                <w:color w:val="000000"/>
                <w:kern w:val="0"/>
                <w:szCs w:val="21"/>
                <w:highlight w:val="none"/>
              </w:rPr>
            </w:pPr>
            <w:r>
              <w:rPr>
                <w:color w:val="000000"/>
                <w:kern w:val="0"/>
                <w:szCs w:val="21"/>
                <w:highlight w:val="none"/>
              </w:rPr>
              <w:t>上位机</w:t>
            </w:r>
          </w:p>
        </w:tc>
        <w:tc>
          <w:tcPr>
            <w:tcW w:w="3594" w:type="dxa"/>
            <w:tcBorders>
              <w:top w:val="nil"/>
              <w:left w:val="nil"/>
              <w:bottom w:val="single" w:color="auto" w:sz="4" w:space="0"/>
              <w:right w:val="single" w:color="auto" w:sz="4" w:space="0"/>
            </w:tcBorders>
            <w:tcMar>
              <w:top w:w="15" w:type="dxa"/>
              <w:left w:w="15" w:type="dxa"/>
              <w:bottom w:w="0" w:type="dxa"/>
              <w:right w:w="15" w:type="dxa"/>
            </w:tcMar>
            <w:vAlign w:val="center"/>
          </w:tcPr>
          <w:p w14:paraId="2B75E2A7">
            <w:pPr>
              <w:widowControl/>
              <w:rPr>
                <w:color w:val="000000"/>
                <w:kern w:val="0"/>
                <w:szCs w:val="21"/>
                <w:highlight w:val="none"/>
              </w:rPr>
            </w:pPr>
            <w:r>
              <w:rPr>
                <w:color w:val="000000"/>
                <w:kern w:val="0"/>
                <w:szCs w:val="21"/>
                <w:highlight w:val="none"/>
              </w:rPr>
              <w:t>MES 告知上位机生产批作业已结束</w:t>
            </w:r>
          </w:p>
        </w:tc>
      </w:tr>
      <w:tr w14:paraId="7B10E8AF">
        <w:tblPrEx>
          <w:tblCellMar>
            <w:top w:w="0" w:type="dxa"/>
            <w:left w:w="0" w:type="dxa"/>
            <w:bottom w:w="0" w:type="dxa"/>
            <w:right w:w="0" w:type="dxa"/>
          </w:tblCellMar>
        </w:tblPrEx>
        <w:trPr>
          <w:trHeight w:val="312" w:hRule="atLeast"/>
        </w:trPr>
        <w:tc>
          <w:tcPr>
            <w:tcW w:w="522" w:type="dxa"/>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58F34848">
            <w:pPr>
              <w:widowControl/>
              <w:jc w:val="center"/>
              <w:rPr>
                <w:color w:val="000000"/>
                <w:kern w:val="0"/>
                <w:szCs w:val="21"/>
                <w:highlight w:val="none"/>
              </w:rPr>
            </w:pPr>
            <w:r>
              <w:rPr>
                <w:color w:val="000000"/>
                <w:kern w:val="0"/>
                <w:szCs w:val="21"/>
                <w:highlight w:val="none"/>
              </w:rPr>
              <w:t>16</w:t>
            </w:r>
          </w:p>
        </w:tc>
        <w:tc>
          <w:tcPr>
            <w:tcW w:w="1723" w:type="dxa"/>
            <w:tcBorders>
              <w:top w:val="nil"/>
              <w:left w:val="nil"/>
              <w:bottom w:val="single" w:color="auto" w:sz="4" w:space="0"/>
              <w:right w:val="single" w:color="auto" w:sz="4" w:space="0"/>
            </w:tcBorders>
            <w:tcMar>
              <w:top w:w="15" w:type="dxa"/>
              <w:left w:w="15" w:type="dxa"/>
              <w:bottom w:w="0" w:type="dxa"/>
              <w:right w:w="15" w:type="dxa"/>
            </w:tcMar>
            <w:vAlign w:val="center"/>
          </w:tcPr>
          <w:p w14:paraId="0828D9F0">
            <w:pPr>
              <w:widowControl/>
              <w:rPr>
                <w:color w:val="000000"/>
                <w:kern w:val="0"/>
                <w:szCs w:val="21"/>
                <w:highlight w:val="none"/>
              </w:rPr>
            </w:pPr>
            <w:r>
              <w:rPr>
                <w:color w:val="000000"/>
                <w:kern w:val="0"/>
                <w:szCs w:val="21"/>
                <w:highlight w:val="none"/>
              </w:rPr>
              <w:t>使用者验证</w:t>
            </w:r>
          </w:p>
        </w:tc>
        <w:tc>
          <w:tcPr>
            <w:tcW w:w="635" w:type="dxa"/>
            <w:tcBorders>
              <w:top w:val="nil"/>
              <w:left w:val="nil"/>
              <w:bottom w:val="single" w:color="auto" w:sz="4" w:space="0"/>
              <w:right w:val="single" w:color="auto" w:sz="4" w:space="0"/>
            </w:tcBorders>
            <w:tcMar>
              <w:top w:w="15" w:type="dxa"/>
              <w:left w:w="15" w:type="dxa"/>
              <w:bottom w:w="0" w:type="dxa"/>
              <w:right w:w="15" w:type="dxa"/>
            </w:tcMar>
            <w:vAlign w:val="center"/>
          </w:tcPr>
          <w:p w14:paraId="223D6F42">
            <w:pPr>
              <w:widowControl/>
              <w:rPr>
                <w:color w:val="000000"/>
                <w:kern w:val="0"/>
                <w:szCs w:val="21"/>
                <w:highlight w:val="none"/>
              </w:rPr>
            </w:pPr>
            <w:r>
              <w:rPr>
                <w:highlight w:val="none"/>
              </w:rPr>
              <w:fldChar w:fldCharType="begin"/>
            </w:r>
            <w:r>
              <w:rPr>
                <w:highlight w:val="none"/>
              </w:rPr>
              <w:instrText xml:space="preserve"> HYPERLINK "file:///E:\\MRD项目\\2019\\1.蓝牙300万线体建设\\蓝牙电池夹具化成设备\\0.力神%20技术要求附件%20LISHEN-MES-FW-RD-M02C-产品需求分析_设备通讯接口规范.xlsx" \l "'18'!A1" </w:instrText>
            </w:r>
            <w:r>
              <w:rPr>
                <w:highlight w:val="none"/>
              </w:rPr>
              <w:fldChar w:fldCharType="separate"/>
            </w:r>
            <w:r>
              <w:rPr>
                <w:color w:val="000000"/>
                <w:kern w:val="0"/>
                <w:szCs w:val="21"/>
                <w:highlight w:val="none"/>
              </w:rPr>
              <w:t>LINK</w:t>
            </w:r>
            <w:r>
              <w:rPr>
                <w:color w:val="000000"/>
                <w:kern w:val="0"/>
                <w:szCs w:val="21"/>
                <w:highlight w:val="none"/>
              </w:rPr>
              <w:fldChar w:fldCharType="end"/>
            </w:r>
          </w:p>
        </w:tc>
        <w:tc>
          <w:tcPr>
            <w:tcW w:w="3285" w:type="dxa"/>
            <w:tcBorders>
              <w:top w:val="nil"/>
              <w:left w:val="nil"/>
              <w:bottom w:val="single" w:color="auto" w:sz="4" w:space="0"/>
              <w:right w:val="single" w:color="auto" w:sz="4" w:space="0"/>
            </w:tcBorders>
            <w:tcMar>
              <w:top w:w="15" w:type="dxa"/>
              <w:left w:w="15" w:type="dxa"/>
              <w:bottom w:w="0" w:type="dxa"/>
              <w:right w:w="15" w:type="dxa"/>
            </w:tcMar>
            <w:vAlign w:val="center"/>
          </w:tcPr>
          <w:p w14:paraId="29E1EAC1">
            <w:pPr>
              <w:widowControl/>
              <w:rPr>
                <w:color w:val="000000"/>
                <w:kern w:val="0"/>
                <w:szCs w:val="21"/>
                <w:highlight w:val="none"/>
              </w:rPr>
            </w:pPr>
            <w:r>
              <w:rPr>
                <w:color w:val="000000"/>
                <w:kern w:val="0"/>
                <w:szCs w:val="21"/>
                <w:highlight w:val="none"/>
              </w:rPr>
              <w:t>user.verify.process</w:t>
            </w:r>
          </w:p>
        </w:tc>
        <w:tc>
          <w:tcPr>
            <w:tcW w:w="938" w:type="dxa"/>
            <w:tcBorders>
              <w:top w:val="nil"/>
              <w:left w:val="nil"/>
              <w:bottom w:val="single" w:color="auto" w:sz="4" w:space="0"/>
              <w:right w:val="single" w:color="auto" w:sz="4" w:space="0"/>
            </w:tcBorders>
            <w:tcMar>
              <w:top w:w="15" w:type="dxa"/>
              <w:left w:w="15" w:type="dxa"/>
              <w:bottom w:w="0" w:type="dxa"/>
              <w:right w:w="15" w:type="dxa"/>
            </w:tcMar>
            <w:vAlign w:val="center"/>
          </w:tcPr>
          <w:p w14:paraId="5AF7B54B">
            <w:pPr>
              <w:widowControl/>
              <w:rPr>
                <w:color w:val="000000"/>
                <w:kern w:val="0"/>
                <w:szCs w:val="21"/>
                <w:highlight w:val="none"/>
              </w:rPr>
            </w:pPr>
            <w:r>
              <w:rPr>
                <w:color w:val="000000"/>
                <w:kern w:val="0"/>
                <w:szCs w:val="21"/>
                <w:highlight w:val="none"/>
              </w:rPr>
              <w:t>V</w:t>
            </w:r>
          </w:p>
        </w:tc>
        <w:tc>
          <w:tcPr>
            <w:tcW w:w="1365" w:type="dxa"/>
            <w:tcBorders>
              <w:top w:val="nil"/>
              <w:left w:val="nil"/>
              <w:bottom w:val="single" w:color="auto" w:sz="4" w:space="0"/>
              <w:right w:val="single" w:color="auto" w:sz="4" w:space="0"/>
            </w:tcBorders>
            <w:tcMar>
              <w:top w:w="15" w:type="dxa"/>
              <w:left w:w="15" w:type="dxa"/>
              <w:bottom w:w="0" w:type="dxa"/>
              <w:right w:w="15" w:type="dxa"/>
            </w:tcMar>
            <w:vAlign w:val="center"/>
          </w:tcPr>
          <w:p w14:paraId="6BF2ED83">
            <w:pPr>
              <w:widowControl/>
              <w:rPr>
                <w:color w:val="000000"/>
                <w:kern w:val="0"/>
                <w:szCs w:val="21"/>
                <w:highlight w:val="none"/>
              </w:rPr>
            </w:pPr>
            <w:r>
              <w:rPr>
                <w:color w:val="000000"/>
                <w:kern w:val="0"/>
                <w:szCs w:val="21"/>
                <w:highlight w:val="none"/>
              </w:rPr>
              <w:t>Active Queue</w:t>
            </w:r>
          </w:p>
        </w:tc>
        <w:tc>
          <w:tcPr>
            <w:tcW w:w="565" w:type="dxa"/>
            <w:tcBorders>
              <w:top w:val="nil"/>
              <w:left w:val="nil"/>
              <w:bottom w:val="single" w:color="auto" w:sz="4" w:space="0"/>
              <w:right w:val="single" w:color="auto" w:sz="4" w:space="0"/>
            </w:tcBorders>
            <w:tcMar>
              <w:top w:w="15" w:type="dxa"/>
              <w:left w:w="15" w:type="dxa"/>
              <w:bottom w:w="0" w:type="dxa"/>
              <w:right w:w="15" w:type="dxa"/>
            </w:tcMar>
            <w:vAlign w:val="center"/>
          </w:tcPr>
          <w:p w14:paraId="618EB0AD">
            <w:pPr>
              <w:widowControl/>
              <w:rPr>
                <w:color w:val="000000"/>
                <w:kern w:val="0"/>
                <w:szCs w:val="21"/>
                <w:highlight w:val="none"/>
              </w:rPr>
            </w:pPr>
            <w:r>
              <w:rPr>
                <w:color w:val="000000"/>
                <w:kern w:val="0"/>
                <w:szCs w:val="21"/>
                <w:highlight w:val="none"/>
              </w:rPr>
              <w:t>Json</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3A1CC0E1">
            <w:pPr>
              <w:widowControl/>
              <w:rPr>
                <w:color w:val="000000"/>
                <w:kern w:val="0"/>
                <w:szCs w:val="21"/>
                <w:highlight w:val="none"/>
              </w:rPr>
            </w:pPr>
            <w:r>
              <w:rPr>
                <w:color w:val="000000"/>
                <w:kern w:val="0"/>
                <w:szCs w:val="21"/>
                <w:highlight w:val="none"/>
              </w:rPr>
              <w:t>上位机</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7C203E05">
            <w:pPr>
              <w:widowControl/>
              <w:rPr>
                <w:color w:val="000000"/>
                <w:kern w:val="0"/>
                <w:szCs w:val="21"/>
                <w:highlight w:val="none"/>
              </w:rPr>
            </w:pPr>
            <w:r>
              <w:rPr>
                <w:color w:val="000000"/>
                <w:kern w:val="0"/>
                <w:szCs w:val="21"/>
                <w:highlight w:val="none"/>
              </w:rPr>
              <w:t>MES</w:t>
            </w:r>
          </w:p>
        </w:tc>
        <w:tc>
          <w:tcPr>
            <w:tcW w:w="3594" w:type="dxa"/>
            <w:tcBorders>
              <w:top w:val="nil"/>
              <w:left w:val="nil"/>
              <w:bottom w:val="single" w:color="auto" w:sz="4" w:space="0"/>
              <w:right w:val="single" w:color="auto" w:sz="4" w:space="0"/>
            </w:tcBorders>
            <w:tcMar>
              <w:top w:w="15" w:type="dxa"/>
              <w:left w:w="15" w:type="dxa"/>
              <w:bottom w:w="0" w:type="dxa"/>
              <w:right w:w="15" w:type="dxa"/>
            </w:tcMar>
            <w:vAlign w:val="center"/>
          </w:tcPr>
          <w:p w14:paraId="7BF82E30">
            <w:pPr>
              <w:widowControl/>
              <w:rPr>
                <w:color w:val="000000"/>
                <w:kern w:val="0"/>
                <w:szCs w:val="21"/>
                <w:highlight w:val="none"/>
              </w:rPr>
            </w:pPr>
            <w:r>
              <w:rPr>
                <w:color w:val="000000"/>
                <w:kern w:val="0"/>
                <w:szCs w:val="21"/>
                <w:highlight w:val="none"/>
              </w:rPr>
              <w:t>使用者登入账号验证</w:t>
            </w:r>
          </w:p>
        </w:tc>
      </w:tr>
      <w:tr w14:paraId="7A7DB8E7">
        <w:tblPrEx>
          <w:tblCellMar>
            <w:top w:w="0" w:type="dxa"/>
            <w:left w:w="0" w:type="dxa"/>
            <w:bottom w:w="0" w:type="dxa"/>
            <w:right w:w="0" w:type="dxa"/>
          </w:tblCellMar>
        </w:tblPrEx>
        <w:trPr>
          <w:trHeight w:val="600" w:hRule="atLeast"/>
        </w:trPr>
        <w:tc>
          <w:tcPr>
            <w:tcW w:w="522" w:type="dxa"/>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52BB8E83">
            <w:pPr>
              <w:widowControl/>
              <w:jc w:val="center"/>
              <w:rPr>
                <w:color w:val="000000"/>
                <w:kern w:val="0"/>
                <w:szCs w:val="21"/>
                <w:highlight w:val="none"/>
              </w:rPr>
            </w:pPr>
            <w:r>
              <w:rPr>
                <w:color w:val="000000"/>
                <w:kern w:val="0"/>
                <w:szCs w:val="21"/>
                <w:highlight w:val="none"/>
              </w:rPr>
              <w:t>17</w:t>
            </w:r>
          </w:p>
        </w:tc>
        <w:tc>
          <w:tcPr>
            <w:tcW w:w="1723" w:type="dxa"/>
            <w:tcBorders>
              <w:top w:val="nil"/>
              <w:left w:val="nil"/>
              <w:bottom w:val="single" w:color="auto" w:sz="4" w:space="0"/>
              <w:right w:val="single" w:color="auto" w:sz="4" w:space="0"/>
            </w:tcBorders>
            <w:tcMar>
              <w:top w:w="15" w:type="dxa"/>
              <w:left w:w="15" w:type="dxa"/>
              <w:bottom w:w="0" w:type="dxa"/>
              <w:right w:w="15" w:type="dxa"/>
            </w:tcMar>
            <w:vAlign w:val="center"/>
          </w:tcPr>
          <w:p w14:paraId="00572B0F">
            <w:pPr>
              <w:widowControl/>
              <w:rPr>
                <w:color w:val="000000"/>
                <w:kern w:val="0"/>
                <w:szCs w:val="21"/>
                <w:highlight w:val="none"/>
              </w:rPr>
            </w:pPr>
            <w:r>
              <w:rPr>
                <w:color w:val="000000"/>
                <w:kern w:val="0"/>
                <w:szCs w:val="21"/>
                <w:highlight w:val="none"/>
              </w:rPr>
              <w:t>生产设备参数配方下载</w:t>
            </w:r>
          </w:p>
        </w:tc>
        <w:tc>
          <w:tcPr>
            <w:tcW w:w="635" w:type="dxa"/>
            <w:tcBorders>
              <w:top w:val="nil"/>
              <w:left w:val="nil"/>
              <w:bottom w:val="single" w:color="auto" w:sz="4" w:space="0"/>
              <w:right w:val="single" w:color="auto" w:sz="4" w:space="0"/>
            </w:tcBorders>
            <w:tcMar>
              <w:top w:w="15" w:type="dxa"/>
              <w:left w:w="15" w:type="dxa"/>
              <w:bottom w:w="0" w:type="dxa"/>
              <w:right w:w="15" w:type="dxa"/>
            </w:tcMar>
          </w:tcPr>
          <w:p w14:paraId="2B1B8E68">
            <w:pPr>
              <w:rPr>
                <w:szCs w:val="21"/>
                <w:highlight w:val="none"/>
              </w:rPr>
            </w:pPr>
            <w:r>
              <w:rPr>
                <w:highlight w:val="none"/>
              </w:rPr>
              <w:fldChar w:fldCharType="begin"/>
            </w:r>
            <w:r>
              <w:rPr>
                <w:highlight w:val="none"/>
              </w:rPr>
              <w:instrText xml:space="preserve"> HYPERLINK "file:///E:\\MRD项目\\2019\\1.蓝牙300万线体建设\\蓝牙电池夹具化成设备\\0.力神%20技术要求附件%20LISHEN-MES-FW-RD-M02C-产品需求分析_设备通讯接口规范.xlsx" \l "'11'!A1" </w:instrText>
            </w:r>
            <w:r>
              <w:rPr>
                <w:highlight w:val="none"/>
              </w:rPr>
              <w:fldChar w:fldCharType="separate"/>
            </w:r>
            <w:r>
              <w:rPr>
                <w:color w:val="000000"/>
                <w:kern w:val="0"/>
                <w:szCs w:val="21"/>
                <w:highlight w:val="none"/>
              </w:rPr>
              <w:t>LINK</w:t>
            </w:r>
            <w:r>
              <w:rPr>
                <w:color w:val="000000"/>
                <w:kern w:val="0"/>
                <w:szCs w:val="21"/>
                <w:highlight w:val="none"/>
              </w:rPr>
              <w:fldChar w:fldCharType="end"/>
            </w:r>
          </w:p>
        </w:tc>
        <w:tc>
          <w:tcPr>
            <w:tcW w:w="3285" w:type="dxa"/>
            <w:tcBorders>
              <w:top w:val="nil"/>
              <w:left w:val="nil"/>
              <w:bottom w:val="single" w:color="auto" w:sz="4" w:space="0"/>
              <w:right w:val="single" w:color="auto" w:sz="4" w:space="0"/>
            </w:tcBorders>
            <w:tcMar>
              <w:top w:w="15" w:type="dxa"/>
              <w:left w:w="15" w:type="dxa"/>
              <w:bottom w:w="0" w:type="dxa"/>
              <w:right w:w="15" w:type="dxa"/>
            </w:tcMar>
            <w:vAlign w:val="center"/>
          </w:tcPr>
          <w:p w14:paraId="5B32E8D9">
            <w:pPr>
              <w:widowControl/>
              <w:rPr>
                <w:color w:val="000000"/>
                <w:kern w:val="0"/>
                <w:szCs w:val="21"/>
                <w:highlight w:val="none"/>
              </w:rPr>
            </w:pPr>
            <w:r>
              <w:rPr>
                <w:color w:val="000000"/>
                <w:kern w:val="0"/>
                <w:szCs w:val="21"/>
                <w:highlight w:val="none"/>
              </w:rPr>
              <w:t>recipe.download.process</w:t>
            </w:r>
          </w:p>
        </w:tc>
        <w:tc>
          <w:tcPr>
            <w:tcW w:w="938" w:type="dxa"/>
            <w:tcBorders>
              <w:top w:val="nil"/>
              <w:left w:val="nil"/>
              <w:bottom w:val="single" w:color="auto" w:sz="4" w:space="0"/>
              <w:right w:val="single" w:color="auto" w:sz="4" w:space="0"/>
            </w:tcBorders>
            <w:tcMar>
              <w:top w:w="15" w:type="dxa"/>
              <w:left w:w="15" w:type="dxa"/>
              <w:bottom w:w="0" w:type="dxa"/>
              <w:right w:w="15" w:type="dxa"/>
            </w:tcMar>
            <w:vAlign w:val="center"/>
          </w:tcPr>
          <w:p w14:paraId="4B1BB67B">
            <w:pPr>
              <w:widowControl/>
              <w:rPr>
                <w:color w:val="000000"/>
                <w:kern w:val="0"/>
                <w:szCs w:val="21"/>
                <w:highlight w:val="none"/>
              </w:rPr>
            </w:pPr>
            <w:r>
              <w:rPr>
                <w:color w:val="000000"/>
                <w:kern w:val="0"/>
                <w:szCs w:val="21"/>
                <w:highlight w:val="none"/>
              </w:rPr>
              <w:t>V</w:t>
            </w:r>
          </w:p>
        </w:tc>
        <w:tc>
          <w:tcPr>
            <w:tcW w:w="1365" w:type="dxa"/>
            <w:tcBorders>
              <w:top w:val="nil"/>
              <w:left w:val="nil"/>
              <w:bottom w:val="single" w:color="auto" w:sz="4" w:space="0"/>
              <w:right w:val="single" w:color="auto" w:sz="4" w:space="0"/>
            </w:tcBorders>
            <w:tcMar>
              <w:top w:w="15" w:type="dxa"/>
              <w:left w:w="15" w:type="dxa"/>
              <w:bottom w:w="0" w:type="dxa"/>
              <w:right w:w="15" w:type="dxa"/>
            </w:tcMar>
            <w:vAlign w:val="center"/>
          </w:tcPr>
          <w:p w14:paraId="01346ADF">
            <w:pPr>
              <w:widowControl/>
              <w:rPr>
                <w:color w:val="000000"/>
                <w:kern w:val="0"/>
                <w:szCs w:val="21"/>
                <w:highlight w:val="none"/>
              </w:rPr>
            </w:pPr>
            <w:r>
              <w:rPr>
                <w:color w:val="000000"/>
                <w:kern w:val="0"/>
                <w:szCs w:val="21"/>
                <w:highlight w:val="none"/>
              </w:rPr>
              <w:t>Active Queue</w:t>
            </w:r>
          </w:p>
        </w:tc>
        <w:tc>
          <w:tcPr>
            <w:tcW w:w="565" w:type="dxa"/>
            <w:tcBorders>
              <w:top w:val="nil"/>
              <w:left w:val="nil"/>
              <w:bottom w:val="single" w:color="auto" w:sz="4" w:space="0"/>
              <w:right w:val="single" w:color="auto" w:sz="4" w:space="0"/>
            </w:tcBorders>
            <w:tcMar>
              <w:top w:w="15" w:type="dxa"/>
              <w:left w:w="15" w:type="dxa"/>
              <w:bottom w:w="0" w:type="dxa"/>
              <w:right w:w="15" w:type="dxa"/>
            </w:tcMar>
            <w:vAlign w:val="center"/>
          </w:tcPr>
          <w:p w14:paraId="52F4ACDA">
            <w:pPr>
              <w:widowControl/>
              <w:rPr>
                <w:color w:val="000000"/>
                <w:kern w:val="0"/>
                <w:szCs w:val="21"/>
                <w:highlight w:val="none"/>
              </w:rPr>
            </w:pPr>
            <w:r>
              <w:rPr>
                <w:color w:val="000000"/>
                <w:kern w:val="0"/>
                <w:szCs w:val="21"/>
                <w:highlight w:val="none"/>
              </w:rPr>
              <w:t>Json</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0F97F7BF">
            <w:pPr>
              <w:widowControl/>
              <w:rPr>
                <w:color w:val="000000"/>
                <w:kern w:val="0"/>
                <w:szCs w:val="21"/>
                <w:highlight w:val="none"/>
              </w:rPr>
            </w:pPr>
            <w:r>
              <w:rPr>
                <w:color w:val="000000"/>
                <w:kern w:val="0"/>
                <w:szCs w:val="21"/>
                <w:highlight w:val="none"/>
              </w:rPr>
              <w:t>上位机</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54082371">
            <w:pPr>
              <w:widowControl/>
              <w:rPr>
                <w:color w:val="000000"/>
                <w:kern w:val="0"/>
                <w:szCs w:val="21"/>
                <w:highlight w:val="none"/>
              </w:rPr>
            </w:pPr>
            <w:r>
              <w:rPr>
                <w:color w:val="000000"/>
                <w:kern w:val="0"/>
                <w:szCs w:val="21"/>
                <w:highlight w:val="none"/>
              </w:rPr>
              <w:t>MES</w:t>
            </w:r>
          </w:p>
        </w:tc>
        <w:tc>
          <w:tcPr>
            <w:tcW w:w="3594" w:type="dxa"/>
            <w:tcBorders>
              <w:top w:val="nil"/>
              <w:left w:val="nil"/>
              <w:bottom w:val="single" w:color="auto" w:sz="4" w:space="0"/>
              <w:right w:val="single" w:color="auto" w:sz="4" w:space="0"/>
            </w:tcBorders>
            <w:tcMar>
              <w:top w:w="15" w:type="dxa"/>
              <w:left w:w="15" w:type="dxa"/>
              <w:bottom w:w="0" w:type="dxa"/>
              <w:right w:w="15" w:type="dxa"/>
            </w:tcMar>
            <w:vAlign w:val="center"/>
          </w:tcPr>
          <w:p w14:paraId="574483B6">
            <w:pPr>
              <w:widowControl/>
              <w:rPr>
                <w:color w:val="000000"/>
                <w:kern w:val="0"/>
                <w:szCs w:val="21"/>
                <w:highlight w:val="none"/>
              </w:rPr>
            </w:pPr>
            <w:r>
              <w:rPr>
                <w:color w:val="000000"/>
                <w:kern w:val="0"/>
                <w:szCs w:val="21"/>
                <w:highlight w:val="none"/>
              </w:rPr>
              <w:t>生产设备参数配方下载</w:t>
            </w:r>
          </w:p>
        </w:tc>
      </w:tr>
      <w:tr w14:paraId="1027235C">
        <w:tblPrEx>
          <w:tblCellMar>
            <w:top w:w="0" w:type="dxa"/>
            <w:left w:w="0" w:type="dxa"/>
            <w:bottom w:w="0" w:type="dxa"/>
            <w:right w:w="0" w:type="dxa"/>
          </w:tblCellMar>
        </w:tblPrEx>
        <w:trPr>
          <w:trHeight w:val="312" w:hRule="atLeast"/>
        </w:trPr>
        <w:tc>
          <w:tcPr>
            <w:tcW w:w="522" w:type="dxa"/>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442B6350">
            <w:pPr>
              <w:widowControl/>
              <w:jc w:val="center"/>
              <w:rPr>
                <w:color w:val="000000"/>
                <w:kern w:val="0"/>
                <w:szCs w:val="21"/>
                <w:highlight w:val="none"/>
              </w:rPr>
            </w:pPr>
            <w:r>
              <w:rPr>
                <w:color w:val="000000"/>
                <w:kern w:val="0"/>
                <w:szCs w:val="21"/>
                <w:highlight w:val="none"/>
              </w:rPr>
              <w:t>18</w:t>
            </w:r>
          </w:p>
        </w:tc>
        <w:tc>
          <w:tcPr>
            <w:tcW w:w="1723" w:type="dxa"/>
            <w:tcBorders>
              <w:top w:val="nil"/>
              <w:left w:val="nil"/>
              <w:bottom w:val="single" w:color="auto" w:sz="4" w:space="0"/>
              <w:right w:val="single" w:color="auto" w:sz="4" w:space="0"/>
            </w:tcBorders>
            <w:tcMar>
              <w:top w:w="15" w:type="dxa"/>
              <w:left w:w="15" w:type="dxa"/>
              <w:bottom w:w="0" w:type="dxa"/>
              <w:right w:w="15" w:type="dxa"/>
            </w:tcMar>
            <w:vAlign w:val="center"/>
          </w:tcPr>
          <w:p w14:paraId="4F8DD565">
            <w:pPr>
              <w:widowControl/>
              <w:rPr>
                <w:color w:val="000000"/>
                <w:kern w:val="0"/>
                <w:szCs w:val="21"/>
                <w:highlight w:val="none"/>
              </w:rPr>
            </w:pPr>
            <w:r>
              <w:rPr>
                <w:color w:val="000000"/>
                <w:kern w:val="0"/>
                <w:szCs w:val="21"/>
                <w:highlight w:val="none"/>
              </w:rPr>
              <w:t>完工回报 (批次)</w:t>
            </w:r>
          </w:p>
        </w:tc>
        <w:tc>
          <w:tcPr>
            <w:tcW w:w="635" w:type="dxa"/>
            <w:tcBorders>
              <w:top w:val="nil"/>
              <w:left w:val="nil"/>
              <w:bottom w:val="single" w:color="auto" w:sz="4" w:space="0"/>
              <w:right w:val="single" w:color="auto" w:sz="4" w:space="0"/>
            </w:tcBorders>
            <w:tcMar>
              <w:top w:w="15" w:type="dxa"/>
              <w:left w:w="15" w:type="dxa"/>
              <w:bottom w:w="0" w:type="dxa"/>
              <w:right w:w="15" w:type="dxa"/>
            </w:tcMar>
          </w:tcPr>
          <w:p w14:paraId="0F405BA9">
            <w:pPr>
              <w:rPr>
                <w:szCs w:val="21"/>
                <w:highlight w:val="none"/>
              </w:rPr>
            </w:pPr>
            <w:r>
              <w:rPr>
                <w:highlight w:val="none"/>
              </w:rPr>
              <w:fldChar w:fldCharType="begin"/>
            </w:r>
            <w:r>
              <w:rPr>
                <w:highlight w:val="none"/>
              </w:rPr>
              <w:instrText xml:space="preserve"> HYPERLINK "file:///E:\\MRD项目\\2019\\1.蓝牙300万线体建设\\蓝牙电池夹具化成设备\\0.力神%20技术要求附件%20LISHEN-MES-FW-RD-M02C-产品需求分析_设备通讯接口规范.xlsx" \l "'11'!A1" </w:instrText>
            </w:r>
            <w:r>
              <w:rPr>
                <w:highlight w:val="none"/>
              </w:rPr>
              <w:fldChar w:fldCharType="separate"/>
            </w:r>
            <w:r>
              <w:rPr>
                <w:color w:val="000000"/>
                <w:kern w:val="0"/>
                <w:szCs w:val="21"/>
                <w:highlight w:val="none"/>
              </w:rPr>
              <w:t>LINK</w:t>
            </w:r>
            <w:r>
              <w:rPr>
                <w:color w:val="000000"/>
                <w:kern w:val="0"/>
                <w:szCs w:val="21"/>
                <w:highlight w:val="none"/>
              </w:rPr>
              <w:fldChar w:fldCharType="end"/>
            </w:r>
          </w:p>
        </w:tc>
        <w:tc>
          <w:tcPr>
            <w:tcW w:w="3285" w:type="dxa"/>
            <w:tcBorders>
              <w:top w:val="nil"/>
              <w:left w:val="nil"/>
              <w:bottom w:val="single" w:color="auto" w:sz="4" w:space="0"/>
              <w:right w:val="single" w:color="auto" w:sz="4" w:space="0"/>
            </w:tcBorders>
            <w:tcMar>
              <w:top w:w="15" w:type="dxa"/>
              <w:left w:w="15" w:type="dxa"/>
              <w:bottom w:w="0" w:type="dxa"/>
              <w:right w:w="15" w:type="dxa"/>
            </w:tcMar>
            <w:vAlign w:val="center"/>
          </w:tcPr>
          <w:p w14:paraId="33091F50">
            <w:pPr>
              <w:widowControl/>
              <w:rPr>
                <w:color w:val="000000"/>
                <w:kern w:val="0"/>
                <w:szCs w:val="21"/>
                <w:highlight w:val="none"/>
              </w:rPr>
            </w:pPr>
            <w:r>
              <w:rPr>
                <w:color w:val="000000"/>
                <w:kern w:val="0"/>
                <w:szCs w:val="21"/>
                <w:highlight w:val="none"/>
              </w:rPr>
              <w:t>plot.check.out.batch.process</w:t>
            </w:r>
          </w:p>
        </w:tc>
        <w:tc>
          <w:tcPr>
            <w:tcW w:w="938" w:type="dxa"/>
            <w:tcBorders>
              <w:top w:val="nil"/>
              <w:left w:val="nil"/>
              <w:bottom w:val="single" w:color="auto" w:sz="4" w:space="0"/>
              <w:right w:val="single" w:color="auto" w:sz="4" w:space="0"/>
            </w:tcBorders>
            <w:tcMar>
              <w:top w:w="15" w:type="dxa"/>
              <w:left w:w="15" w:type="dxa"/>
              <w:bottom w:w="0" w:type="dxa"/>
              <w:right w:w="15" w:type="dxa"/>
            </w:tcMar>
            <w:vAlign w:val="center"/>
          </w:tcPr>
          <w:p w14:paraId="00030D65">
            <w:pPr>
              <w:widowControl/>
              <w:rPr>
                <w:color w:val="000000"/>
                <w:kern w:val="0"/>
                <w:szCs w:val="21"/>
                <w:highlight w:val="none"/>
              </w:rPr>
            </w:pPr>
          </w:p>
        </w:tc>
        <w:tc>
          <w:tcPr>
            <w:tcW w:w="1365" w:type="dxa"/>
            <w:tcBorders>
              <w:top w:val="nil"/>
              <w:left w:val="nil"/>
              <w:bottom w:val="single" w:color="auto" w:sz="4" w:space="0"/>
              <w:right w:val="single" w:color="auto" w:sz="4" w:space="0"/>
            </w:tcBorders>
            <w:tcMar>
              <w:top w:w="15" w:type="dxa"/>
              <w:left w:w="15" w:type="dxa"/>
              <w:bottom w:w="0" w:type="dxa"/>
              <w:right w:w="15" w:type="dxa"/>
            </w:tcMar>
            <w:vAlign w:val="center"/>
          </w:tcPr>
          <w:p w14:paraId="10257A31">
            <w:pPr>
              <w:widowControl/>
              <w:rPr>
                <w:color w:val="000000"/>
                <w:kern w:val="0"/>
                <w:szCs w:val="21"/>
                <w:highlight w:val="none"/>
              </w:rPr>
            </w:pPr>
            <w:r>
              <w:rPr>
                <w:color w:val="000000"/>
                <w:kern w:val="0"/>
                <w:szCs w:val="21"/>
                <w:highlight w:val="none"/>
              </w:rPr>
              <w:t>Active Queue</w:t>
            </w:r>
          </w:p>
        </w:tc>
        <w:tc>
          <w:tcPr>
            <w:tcW w:w="565" w:type="dxa"/>
            <w:tcBorders>
              <w:top w:val="nil"/>
              <w:left w:val="nil"/>
              <w:bottom w:val="single" w:color="auto" w:sz="4" w:space="0"/>
              <w:right w:val="single" w:color="auto" w:sz="4" w:space="0"/>
            </w:tcBorders>
            <w:tcMar>
              <w:top w:w="15" w:type="dxa"/>
              <w:left w:w="15" w:type="dxa"/>
              <w:bottom w:w="0" w:type="dxa"/>
              <w:right w:w="15" w:type="dxa"/>
            </w:tcMar>
            <w:vAlign w:val="center"/>
          </w:tcPr>
          <w:p w14:paraId="08CD5A82">
            <w:pPr>
              <w:widowControl/>
              <w:rPr>
                <w:color w:val="000000"/>
                <w:kern w:val="0"/>
                <w:szCs w:val="21"/>
                <w:highlight w:val="none"/>
              </w:rPr>
            </w:pPr>
            <w:r>
              <w:rPr>
                <w:color w:val="000000"/>
                <w:kern w:val="0"/>
                <w:szCs w:val="21"/>
                <w:highlight w:val="none"/>
              </w:rPr>
              <w:t>Json</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4915F113">
            <w:pPr>
              <w:widowControl/>
              <w:rPr>
                <w:color w:val="000000"/>
                <w:kern w:val="0"/>
                <w:szCs w:val="21"/>
                <w:highlight w:val="none"/>
              </w:rPr>
            </w:pPr>
            <w:r>
              <w:rPr>
                <w:color w:val="000000"/>
                <w:kern w:val="0"/>
                <w:szCs w:val="21"/>
                <w:highlight w:val="none"/>
              </w:rPr>
              <w:t>上位机</w:t>
            </w:r>
          </w:p>
        </w:tc>
        <w:tc>
          <w:tcPr>
            <w:tcW w:w="711" w:type="dxa"/>
            <w:tcBorders>
              <w:top w:val="nil"/>
              <w:left w:val="nil"/>
              <w:bottom w:val="single" w:color="auto" w:sz="4" w:space="0"/>
              <w:right w:val="single" w:color="auto" w:sz="4" w:space="0"/>
            </w:tcBorders>
            <w:tcMar>
              <w:top w:w="15" w:type="dxa"/>
              <w:left w:w="15" w:type="dxa"/>
              <w:bottom w:w="0" w:type="dxa"/>
              <w:right w:w="15" w:type="dxa"/>
            </w:tcMar>
            <w:vAlign w:val="center"/>
          </w:tcPr>
          <w:p w14:paraId="69CE3ECD">
            <w:pPr>
              <w:widowControl/>
              <w:rPr>
                <w:color w:val="000000"/>
                <w:kern w:val="0"/>
                <w:szCs w:val="21"/>
                <w:highlight w:val="none"/>
              </w:rPr>
            </w:pPr>
            <w:r>
              <w:rPr>
                <w:color w:val="000000"/>
                <w:kern w:val="0"/>
                <w:szCs w:val="21"/>
                <w:highlight w:val="none"/>
              </w:rPr>
              <w:t>MES</w:t>
            </w:r>
          </w:p>
        </w:tc>
        <w:tc>
          <w:tcPr>
            <w:tcW w:w="3594" w:type="dxa"/>
            <w:tcBorders>
              <w:top w:val="nil"/>
              <w:left w:val="nil"/>
              <w:bottom w:val="single" w:color="auto" w:sz="4" w:space="0"/>
              <w:right w:val="single" w:color="auto" w:sz="4" w:space="0"/>
            </w:tcBorders>
            <w:tcMar>
              <w:top w:w="15" w:type="dxa"/>
              <w:left w:w="15" w:type="dxa"/>
              <w:bottom w:w="0" w:type="dxa"/>
              <w:right w:w="15" w:type="dxa"/>
            </w:tcMar>
            <w:vAlign w:val="center"/>
          </w:tcPr>
          <w:p w14:paraId="284C3F5A">
            <w:pPr>
              <w:widowControl/>
              <w:rPr>
                <w:color w:val="000000"/>
                <w:kern w:val="0"/>
                <w:szCs w:val="21"/>
                <w:highlight w:val="none"/>
              </w:rPr>
            </w:pPr>
          </w:p>
        </w:tc>
      </w:tr>
    </w:tbl>
    <w:p w14:paraId="488434B9">
      <w:pPr>
        <w:rPr>
          <w:szCs w:val="21"/>
          <w:highlight w:val="none"/>
        </w:rPr>
      </w:pPr>
    </w:p>
    <w:p w14:paraId="12E76ECF">
      <w:pPr>
        <w:pStyle w:val="13"/>
        <w:keepNext/>
        <w:jc w:val="center"/>
        <w:rPr>
          <w:rFonts w:ascii="Times New Roman" w:hAnsi="Times New Roman" w:eastAsia="宋体"/>
          <w:sz w:val="21"/>
          <w:szCs w:val="21"/>
          <w:highlight w:val="none"/>
        </w:rPr>
      </w:pPr>
      <w:r>
        <w:rPr>
          <w:rFonts w:ascii="Times New Roman" w:hAnsi="Times New Roman" w:eastAsia="宋体"/>
          <w:kern w:val="0"/>
          <w:sz w:val="21"/>
          <w:szCs w:val="21"/>
          <w:highlight w:val="none"/>
        </w:rPr>
        <w:t>LISHEN-MES-VAL-M02C-产品验收准则_设备接口验收准则-V0.4</w:t>
      </w:r>
    </w:p>
    <w:tbl>
      <w:tblPr>
        <w:tblStyle w:val="36"/>
        <w:tblW w:w="0" w:type="auto"/>
        <w:tblInd w:w="108" w:type="dxa"/>
        <w:tblLayout w:type="fixed"/>
        <w:tblCellMar>
          <w:top w:w="0" w:type="dxa"/>
          <w:left w:w="108" w:type="dxa"/>
          <w:bottom w:w="0" w:type="dxa"/>
          <w:right w:w="108" w:type="dxa"/>
        </w:tblCellMar>
      </w:tblPr>
      <w:tblGrid>
        <w:gridCol w:w="709"/>
        <w:gridCol w:w="992"/>
        <w:gridCol w:w="509"/>
        <w:gridCol w:w="2051"/>
        <w:gridCol w:w="3384"/>
        <w:gridCol w:w="759"/>
        <w:gridCol w:w="760"/>
        <w:gridCol w:w="56"/>
        <w:gridCol w:w="806"/>
        <w:gridCol w:w="102"/>
        <w:gridCol w:w="744"/>
        <w:gridCol w:w="231"/>
        <w:gridCol w:w="759"/>
        <w:gridCol w:w="896"/>
        <w:gridCol w:w="1276"/>
      </w:tblGrid>
      <w:tr w14:paraId="3EA34415">
        <w:tblPrEx>
          <w:tblCellMar>
            <w:top w:w="0" w:type="dxa"/>
            <w:left w:w="108" w:type="dxa"/>
            <w:bottom w:w="0" w:type="dxa"/>
            <w:right w:w="108" w:type="dxa"/>
          </w:tblCellMar>
        </w:tblPrEx>
        <w:trPr>
          <w:trHeight w:val="600" w:hRule="atLeast"/>
        </w:trPr>
        <w:tc>
          <w:tcPr>
            <w:tcW w:w="2210" w:type="dxa"/>
            <w:gridSpan w:val="3"/>
            <w:vMerge w:val="restart"/>
            <w:tcBorders>
              <w:top w:val="single" w:color="auto" w:sz="4" w:space="0"/>
              <w:left w:val="single" w:color="auto" w:sz="4" w:space="0"/>
              <w:bottom w:val="single" w:color="auto" w:sz="4" w:space="0"/>
              <w:right w:val="single" w:color="auto" w:sz="4" w:space="0"/>
            </w:tcBorders>
            <w:noWrap/>
            <w:vAlign w:val="center"/>
          </w:tcPr>
          <w:p w14:paraId="5392A742">
            <w:pPr>
              <w:widowControl/>
              <w:jc w:val="left"/>
              <w:rPr>
                <w:kern w:val="0"/>
                <w:szCs w:val="21"/>
                <w:highlight w:val="none"/>
              </w:rPr>
            </w:pPr>
            <w:r>
              <w:rPr>
                <w:kern w:val="0"/>
                <w:szCs w:val="21"/>
                <w:highlight w:val="none"/>
              </w:rPr>
              <w:t>测试项目等级Testing item level：关键/重要/一般</w:t>
            </w:r>
          </w:p>
        </w:tc>
        <w:tc>
          <w:tcPr>
            <w:tcW w:w="5435" w:type="dxa"/>
            <w:gridSpan w:val="2"/>
            <w:tcBorders>
              <w:top w:val="single" w:color="auto" w:sz="4" w:space="0"/>
              <w:left w:val="nil"/>
              <w:bottom w:val="single" w:color="auto" w:sz="4" w:space="0"/>
              <w:right w:val="single" w:color="auto" w:sz="4" w:space="0"/>
            </w:tcBorders>
            <w:vAlign w:val="center"/>
          </w:tcPr>
          <w:p w14:paraId="3C276153">
            <w:pPr>
              <w:widowControl/>
              <w:jc w:val="left"/>
              <w:rPr>
                <w:kern w:val="0"/>
                <w:szCs w:val="21"/>
                <w:highlight w:val="none"/>
              </w:rPr>
            </w:pPr>
            <w:r>
              <w:rPr>
                <w:kern w:val="0"/>
                <w:szCs w:val="21"/>
                <w:highlight w:val="none"/>
              </w:rPr>
              <w:t>测试结果表示Test Result: O：OK / X：NG / P：部份完成</w:t>
            </w:r>
          </w:p>
        </w:tc>
        <w:tc>
          <w:tcPr>
            <w:tcW w:w="759" w:type="dxa"/>
            <w:vMerge w:val="restart"/>
            <w:tcBorders>
              <w:top w:val="single" w:color="auto" w:sz="4" w:space="0"/>
              <w:left w:val="single" w:color="auto" w:sz="4" w:space="0"/>
              <w:bottom w:val="single" w:color="auto" w:sz="4" w:space="0"/>
              <w:right w:val="single" w:color="auto" w:sz="4" w:space="0"/>
            </w:tcBorders>
            <w:noWrap/>
            <w:vAlign w:val="center"/>
          </w:tcPr>
          <w:p w14:paraId="4DCD7888">
            <w:pPr>
              <w:widowControl/>
              <w:jc w:val="left"/>
              <w:rPr>
                <w:kern w:val="0"/>
                <w:szCs w:val="21"/>
                <w:highlight w:val="none"/>
              </w:rPr>
            </w:pPr>
          </w:p>
        </w:tc>
        <w:tc>
          <w:tcPr>
            <w:tcW w:w="816" w:type="dxa"/>
            <w:gridSpan w:val="2"/>
            <w:vMerge w:val="restart"/>
            <w:tcBorders>
              <w:top w:val="single" w:color="auto" w:sz="4" w:space="0"/>
              <w:left w:val="nil"/>
              <w:right w:val="single" w:color="auto" w:sz="4" w:space="0"/>
            </w:tcBorders>
            <w:vAlign w:val="center"/>
          </w:tcPr>
          <w:p w14:paraId="5E95C8E7">
            <w:pPr>
              <w:widowControl/>
              <w:jc w:val="left"/>
              <w:rPr>
                <w:kern w:val="0"/>
                <w:szCs w:val="21"/>
                <w:highlight w:val="none"/>
              </w:rPr>
            </w:pPr>
            <w:r>
              <w:rPr>
                <w:kern w:val="0"/>
                <w:szCs w:val="21"/>
                <w:highlight w:val="none"/>
              </w:rPr>
              <w:t>关键测试项目完成率</w:t>
            </w:r>
          </w:p>
        </w:tc>
        <w:tc>
          <w:tcPr>
            <w:tcW w:w="908" w:type="dxa"/>
            <w:gridSpan w:val="2"/>
            <w:vMerge w:val="restart"/>
            <w:tcBorders>
              <w:top w:val="single" w:color="auto" w:sz="4" w:space="0"/>
              <w:left w:val="single" w:color="auto" w:sz="4" w:space="0"/>
              <w:bottom w:val="single" w:color="auto" w:sz="4" w:space="0"/>
              <w:right w:val="single" w:color="auto" w:sz="4" w:space="0"/>
            </w:tcBorders>
            <w:noWrap/>
            <w:vAlign w:val="center"/>
          </w:tcPr>
          <w:p w14:paraId="33493B68">
            <w:pPr>
              <w:widowControl/>
              <w:jc w:val="left"/>
              <w:rPr>
                <w:kern w:val="0"/>
                <w:szCs w:val="21"/>
                <w:highlight w:val="none"/>
              </w:rPr>
            </w:pPr>
          </w:p>
        </w:tc>
        <w:tc>
          <w:tcPr>
            <w:tcW w:w="975" w:type="dxa"/>
            <w:gridSpan w:val="2"/>
            <w:vMerge w:val="restart"/>
            <w:tcBorders>
              <w:top w:val="single" w:color="auto" w:sz="4" w:space="0"/>
              <w:left w:val="nil"/>
              <w:right w:val="single" w:color="auto" w:sz="4" w:space="0"/>
            </w:tcBorders>
            <w:vAlign w:val="center"/>
          </w:tcPr>
          <w:p w14:paraId="1B78D76E">
            <w:pPr>
              <w:widowControl/>
              <w:jc w:val="left"/>
              <w:rPr>
                <w:kern w:val="0"/>
                <w:szCs w:val="21"/>
                <w:highlight w:val="none"/>
              </w:rPr>
            </w:pPr>
            <w:r>
              <w:rPr>
                <w:kern w:val="0"/>
                <w:szCs w:val="21"/>
                <w:highlight w:val="none"/>
              </w:rPr>
              <w:t>重要测试项目完成率</w:t>
            </w:r>
          </w:p>
        </w:tc>
        <w:tc>
          <w:tcPr>
            <w:tcW w:w="759" w:type="dxa"/>
            <w:vMerge w:val="restart"/>
            <w:tcBorders>
              <w:top w:val="single" w:color="auto" w:sz="4" w:space="0"/>
              <w:left w:val="single" w:color="auto" w:sz="4" w:space="0"/>
              <w:bottom w:val="single" w:color="auto" w:sz="4" w:space="0"/>
              <w:right w:val="single" w:color="auto" w:sz="4" w:space="0"/>
            </w:tcBorders>
            <w:noWrap/>
            <w:vAlign w:val="center"/>
          </w:tcPr>
          <w:p w14:paraId="05ED57DA">
            <w:pPr>
              <w:widowControl/>
              <w:jc w:val="left"/>
              <w:rPr>
                <w:kern w:val="0"/>
                <w:szCs w:val="21"/>
                <w:highlight w:val="none"/>
              </w:rPr>
            </w:pPr>
          </w:p>
        </w:tc>
        <w:tc>
          <w:tcPr>
            <w:tcW w:w="896" w:type="dxa"/>
            <w:vMerge w:val="restart"/>
            <w:tcBorders>
              <w:top w:val="single" w:color="auto" w:sz="4" w:space="0"/>
              <w:left w:val="nil"/>
              <w:right w:val="single" w:color="auto" w:sz="4" w:space="0"/>
            </w:tcBorders>
            <w:vAlign w:val="center"/>
          </w:tcPr>
          <w:p w14:paraId="7D500535">
            <w:pPr>
              <w:widowControl/>
              <w:jc w:val="left"/>
              <w:rPr>
                <w:kern w:val="0"/>
                <w:szCs w:val="21"/>
                <w:highlight w:val="none"/>
              </w:rPr>
            </w:pPr>
            <w:r>
              <w:rPr>
                <w:kern w:val="0"/>
                <w:szCs w:val="21"/>
                <w:highlight w:val="none"/>
              </w:rPr>
              <w:t>一般测试项目完成率</w:t>
            </w:r>
          </w:p>
        </w:tc>
        <w:tc>
          <w:tcPr>
            <w:tcW w:w="1276" w:type="dxa"/>
            <w:vMerge w:val="restart"/>
            <w:tcBorders>
              <w:top w:val="single" w:color="auto" w:sz="4" w:space="0"/>
              <w:left w:val="single" w:color="auto" w:sz="4" w:space="0"/>
              <w:bottom w:val="single" w:color="auto" w:sz="4" w:space="0"/>
              <w:right w:val="single" w:color="auto" w:sz="4" w:space="0"/>
            </w:tcBorders>
            <w:noWrap/>
            <w:vAlign w:val="center"/>
          </w:tcPr>
          <w:p w14:paraId="01E4B93F">
            <w:pPr>
              <w:widowControl/>
              <w:jc w:val="left"/>
              <w:rPr>
                <w:kern w:val="0"/>
                <w:szCs w:val="21"/>
                <w:highlight w:val="none"/>
              </w:rPr>
            </w:pPr>
          </w:p>
        </w:tc>
      </w:tr>
      <w:tr w14:paraId="66BFE6B0">
        <w:tblPrEx>
          <w:tblCellMar>
            <w:top w:w="0" w:type="dxa"/>
            <w:left w:w="108" w:type="dxa"/>
            <w:bottom w:w="0" w:type="dxa"/>
            <w:right w:w="108" w:type="dxa"/>
          </w:tblCellMar>
        </w:tblPrEx>
        <w:trPr>
          <w:trHeight w:val="900" w:hRule="atLeast"/>
        </w:trPr>
        <w:tc>
          <w:tcPr>
            <w:tcW w:w="2210" w:type="dxa"/>
            <w:gridSpan w:val="3"/>
            <w:vMerge w:val="continue"/>
            <w:tcBorders>
              <w:top w:val="single" w:color="auto" w:sz="4" w:space="0"/>
              <w:left w:val="single" w:color="auto" w:sz="4" w:space="0"/>
              <w:bottom w:val="single" w:color="auto" w:sz="4" w:space="0"/>
              <w:right w:val="single" w:color="auto" w:sz="4" w:space="0"/>
            </w:tcBorders>
            <w:vAlign w:val="center"/>
          </w:tcPr>
          <w:p w14:paraId="1877BB31">
            <w:pPr>
              <w:widowControl/>
              <w:jc w:val="left"/>
              <w:rPr>
                <w:kern w:val="0"/>
                <w:szCs w:val="21"/>
                <w:highlight w:val="none"/>
              </w:rPr>
            </w:pPr>
          </w:p>
        </w:tc>
        <w:tc>
          <w:tcPr>
            <w:tcW w:w="5435" w:type="dxa"/>
            <w:gridSpan w:val="2"/>
            <w:tcBorders>
              <w:top w:val="nil"/>
              <w:left w:val="nil"/>
              <w:bottom w:val="single" w:color="auto" w:sz="4" w:space="0"/>
              <w:right w:val="single" w:color="auto" w:sz="4" w:space="0"/>
            </w:tcBorders>
            <w:vAlign w:val="center"/>
          </w:tcPr>
          <w:p w14:paraId="4454FDF3">
            <w:pPr>
              <w:widowControl/>
              <w:jc w:val="left"/>
              <w:rPr>
                <w:kern w:val="0"/>
                <w:szCs w:val="21"/>
                <w:highlight w:val="none"/>
              </w:rPr>
            </w:pPr>
            <w:r>
              <w:rPr>
                <w:kern w:val="0"/>
                <w:szCs w:val="21"/>
                <w:highlight w:val="none"/>
              </w:rPr>
              <w:t>T：需测试当下无法测试</w:t>
            </w:r>
            <w:r>
              <w:rPr>
                <w:kern w:val="0"/>
                <w:szCs w:val="21"/>
                <w:highlight w:val="none"/>
              </w:rPr>
              <w:br w:type="textWrapping"/>
            </w:r>
            <w:r>
              <w:rPr>
                <w:kern w:val="0"/>
                <w:szCs w:val="21"/>
                <w:highlight w:val="none"/>
              </w:rPr>
              <w:t>-：无此功能N/A</w:t>
            </w:r>
            <w:r>
              <w:rPr>
                <w:kern w:val="0"/>
                <w:szCs w:val="21"/>
                <w:highlight w:val="none"/>
              </w:rPr>
              <w:br w:type="textWrapping"/>
            </w:r>
            <w:r>
              <w:rPr>
                <w:kern w:val="0"/>
                <w:szCs w:val="21"/>
                <w:highlight w:val="none"/>
              </w:rPr>
              <w:t>V：尚需等待测试wait testing.</w:t>
            </w:r>
          </w:p>
        </w:tc>
        <w:tc>
          <w:tcPr>
            <w:tcW w:w="759" w:type="dxa"/>
            <w:vMerge w:val="continue"/>
            <w:tcBorders>
              <w:top w:val="single" w:color="auto" w:sz="4" w:space="0"/>
              <w:left w:val="single" w:color="auto" w:sz="4" w:space="0"/>
              <w:bottom w:val="single" w:color="auto" w:sz="4" w:space="0"/>
              <w:right w:val="single" w:color="auto" w:sz="4" w:space="0"/>
            </w:tcBorders>
            <w:vAlign w:val="center"/>
          </w:tcPr>
          <w:p w14:paraId="0B9F2122">
            <w:pPr>
              <w:widowControl/>
              <w:jc w:val="left"/>
              <w:rPr>
                <w:kern w:val="0"/>
                <w:szCs w:val="21"/>
                <w:highlight w:val="none"/>
              </w:rPr>
            </w:pPr>
          </w:p>
        </w:tc>
        <w:tc>
          <w:tcPr>
            <w:tcW w:w="816" w:type="dxa"/>
            <w:gridSpan w:val="2"/>
            <w:vMerge w:val="continue"/>
            <w:tcBorders>
              <w:left w:val="nil"/>
              <w:bottom w:val="single" w:color="auto" w:sz="4" w:space="0"/>
              <w:right w:val="single" w:color="auto" w:sz="4" w:space="0"/>
            </w:tcBorders>
            <w:vAlign w:val="center"/>
          </w:tcPr>
          <w:p w14:paraId="72C6BE42">
            <w:pPr>
              <w:widowControl/>
              <w:jc w:val="left"/>
              <w:rPr>
                <w:kern w:val="0"/>
                <w:szCs w:val="21"/>
                <w:highlight w:val="none"/>
              </w:rPr>
            </w:pPr>
          </w:p>
        </w:tc>
        <w:tc>
          <w:tcPr>
            <w:tcW w:w="908" w:type="dxa"/>
            <w:gridSpan w:val="2"/>
            <w:vMerge w:val="continue"/>
            <w:tcBorders>
              <w:top w:val="single" w:color="auto" w:sz="4" w:space="0"/>
              <w:left w:val="single" w:color="auto" w:sz="4" w:space="0"/>
              <w:bottom w:val="single" w:color="000000" w:sz="4" w:space="0"/>
              <w:right w:val="single" w:color="auto" w:sz="4" w:space="0"/>
            </w:tcBorders>
            <w:vAlign w:val="center"/>
          </w:tcPr>
          <w:p w14:paraId="4D7DF0EC">
            <w:pPr>
              <w:widowControl/>
              <w:jc w:val="left"/>
              <w:rPr>
                <w:kern w:val="0"/>
                <w:szCs w:val="21"/>
                <w:highlight w:val="none"/>
              </w:rPr>
            </w:pPr>
          </w:p>
        </w:tc>
        <w:tc>
          <w:tcPr>
            <w:tcW w:w="975" w:type="dxa"/>
            <w:gridSpan w:val="2"/>
            <w:vMerge w:val="continue"/>
            <w:tcBorders>
              <w:left w:val="nil"/>
              <w:bottom w:val="single" w:color="auto" w:sz="4" w:space="0"/>
              <w:right w:val="single" w:color="auto" w:sz="4" w:space="0"/>
            </w:tcBorders>
            <w:vAlign w:val="center"/>
          </w:tcPr>
          <w:p w14:paraId="73906CD1">
            <w:pPr>
              <w:widowControl/>
              <w:jc w:val="left"/>
              <w:rPr>
                <w:kern w:val="0"/>
                <w:szCs w:val="21"/>
                <w:highlight w:val="none"/>
              </w:rPr>
            </w:pPr>
          </w:p>
        </w:tc>
        <w:tc>
          <w:tcPr>
            <w:tcW w:w="759" w:type="dxa"/>
            <w:vMerge w:val="continue"/>
            <w:tcBorders>
              <w:top w:val="single" w:color="auto" w:sz="4" w:space="0"/>
              <w:left w:val="single" w:color="auto" w:sz="4" w:space="0"/>
              <w:bottom w:val="single" w:color="auto" w:sz="4" w:space="0"/>
              <w:right w:val="single" w:color="auto" w:sz="4" w:space="0"/>
            </w:tcBorders>
            <w:vAlign w:val="center"/>
          </w:tcPr>
          <w:p w14:paraId="06AB7B06">
            <w:pPr>
              <w:widowControl/>
              <w:jc w:val="left"/>
              <w:rPr>
                <w:kern w:val="0"/>
                <w:szCs w:val="21"/>
                <w:highlight w:val="none"/>
              </w:rPr>
            </w:pPr>
          </w:p>
        </w:tc>
        <w:tc>
          <w:tcPr>
            <w:tcW w:w="896" w:type="dxa"/>
            <w:vMerge w:val="continue"/>
            <w:tcBorders>
              <w:left w:val="nil"/>
              <w:bottom w:val="single" w:color="auto" w:sz="4" w:space="0"/>
              <w:right w:val="single" w:color="auto" w:sz="4" w:space="0"/>
            </w:tcBorders>
            <w:vAlign w:val="center"/>
          </w:tcPr>
          <w:p w14:paraId="7B9B5AA3">
            <w:pPr>
              <w:widowControl/>
              <w:jc w:val="left"/>
              <w:rPr>
                <w:kern w:val="0"/>
                <w:szCs w:val="21"/>
                <w:highlight w:val="none"/>
              </w:rPr>
            </w:pPr>
          </w:p>
        </w:tc>
        <w:tc>
          <w:tcPr>
            <w:tcW w:w="1276" w:type="dxa"/>
            <w:vMerge w:val="continue"/>
            <w:tcBorders>
              <w:top w:val="single" w:color="auto" w:sz="4" w:space="0"/>
              <w:left w:val="single" w:color="auto" w:sz="4" w:space="0"/>
              <w:bottom w:val="single" w:color="auto" w:sz="4" w:space="0"/>
              <w:right w:val="single" w:color="auto" w:sz="4" w:space="0"/>
            </w:tcBorders>
            <w:vAlign w:val="center"/>
          </w:tcPr>
          <w:p w14:paraId="11F107AB">
            <w:pPr>
              <w:widowControl/>
              <w:jc w:val="left"/>
              <w:rPr>
                <w:kern w:val="0"/>
                <w:szCs w:val="21"/>
                <w:highlight w:val="none"/>
              </w:rPr>
            </w:pPr>
          </w:p>
        </w:tc>
      </w:tr>
      <w:tr w14:paraId="5895909D">
        <w:tblPrEx>
          <w:tblCellMar>
            <w:top w:w="0" w:type="dxa"/>
            <w:left w:w="108" w:type="dxa"/>
            <w:bottom w:w="0" w:type="dxa"/>
            <w:right w:w="108" w:type="dxa"/>
          </w:tblCellMar>
        </w:tblPrEx>
        <w:trPr>
          <w:trHeight w:val="345" w:hRule="atLeast"/>
        </w:trPr>
        <w:tc>
          <w:tcPr>
            <w:tcW w:w="709" w:type="dxa"/>
            <w:vMerge w:val="restart"/>
            <w:tcBorders>
              <w:top w:val="single" w:color="auto" w:sz="4" w:space="0"/>
              <w:left w:val="single" w:color="auto" w:sz="4" w:space="0"/>
              <w:bottom w:val="single" w:color="auto" w:sz="4" w:space="0"/>
              <w:right w:val="single" w:color="auto" w:sz="4" w:space="0"/>
            </w:tcBorders>
            <w:vAlign w:val="center"/>
          </w:tcPr>
          <w:p w14:paraId="6B01D749">
            <w:pPr>
              <w:widowControl/>
              <w:jc w:val="center"/>
              <w:rPr>
                <w:color w:val="000000"/>
                <w:kern w:val="0"/>
                <w:szCs w:val="21"/>
                <w:highlight w:val="none"/>
              </w:rPr>
            </w:pPr>
            <w:r>
              <w:rPr>
                <w:color w:val="000000"/>
                <w:kern w:val="0"/>
                <w:szCs w:val="21"/>
                <w:highlight w:val="none"/>
              </w:rPr>
              <w:t>测试日期</w:t>
            </w:r>
          </w:p>
        </w:tc>
        <w:tc>
          <w:tcPr>
            <w:tcW w:w="992" w:type="dxa"/>
            <w:tcBorders>
              <w:top w:val="single" w:color="auto" w:sz="4" w:space="0"/>
              <w:left w:val="nil"/>
              <w:bottom w:val="single" w:color="auto" w:sz="4" w:space="0"/>
              <w:right w:val="single" w:color="auto" w:sz="4" w:space="0"/>
            </w:tcBorders>
            <w:vAlign w:val="center"/>
          </w:tcPr>
          <w:p w14:paraId="40ACF432">
            <w:pPr>
              <w:widowControl/>
              <w:jc w:val="center"/>
              <w:rPr>
                <w:color w:val="000000"/>
                <w:kern w:val="0"/>
                <w:szCs w:val="21"/>
                <w:highlight w:val="none"/>
              </w:rPr>
            </w:pPr>
            <w:r>
              <w:rPr>
                <w:color w:val="000000"/>
                <w:kern w:val="0"/>
                <w:szCs w:val="21"/>
                <w:highlight w:val="none"/>
              </w:rPr>
              <w:t>Priority</w:t>
            </w:r>
          </w:p>
        </w:tc>
        <w:tc>
          <w:tcPr>
            <w:tcW w:w="2560" w:type="dxa"/>
            <w:gridSpan w:val="2"/>
            <w:vMerge w:val="restart"/>
            <w:tcBorders>
              <w:top w:val="single" w:color="auto" w:sz="4" w:space="0"/>
              <w:left w:val="single" w:color="auto" w:sz="4" w:space="0"/>
              <w:bottom w:val="single" w:color="auto" w:sz="4" w:space="0"/>
              <w:right w:val="single" w:color="auto" w:sz="4" w:space="0"/>
            </w:tcBorders>
            <w:vAlign w:val="center"/>
          </w:tcPr>
          <w:p w14:paraId="4620F290">
            <w:pPr>
              <w:widowControl/>
              <w:jc w:val="center"/>
              <w:rPr>
                <w:color w:val="000000"/>
                <w:kern w:val="0"/>
                <w:szCs w:val="21"/>
                <w:highlight w:val="none"/>
              </w:rPr>
            </w:pPr>
            <w:r>
              <w:rPr>
                <w:color w:val="000000"/>
                <w:kern w:val="0"/>
                <w:szCs w:val="21"/>
                <w:highlight w:val="none"/>
              </w:rPr>
              <w:t>检查项目Check Item</w:t>
            </w:r>
          </w:p>
        </w:tc>
        <w:tc>
          <w:tcPr>
            <w:tcW w:w="4903" w:type="dxa"/>
            <w:gridSpan w:val="3"/>
            <w:vMerge w:val="restart"/>
            <w:tcBorders>
              <w:top w:val="single" w:color="auto" w:sz="4" w:space="0"/>
              <w:left w:val="single" w:color="auto" w:sz="4" w:space="0"/>
              <w:bottom w:val="single" w:color="auto" w:sz="4" w:space="0"/>
              <w:right w:val="single" w:color="auto" w:sz="4" w:space="0"/>
            </w:tcBorders>
            <w:vAlign w:val="center"/>
          </w:tcPr>
          <w:p w14:paraId="79065454">
            <w:pPr>
              <w:widowControl/>
              <w:jc w:val="left"/>
              <w:rPr>
                <w:color w:val="000000"/>
                <w:kern w:val="0"/>
                <w:szCs w:val="21"/>
                <w:highlight w:val="none"/>
              </w:rPr>
            </w:pPr>
            <w:r>
              <w:rPr>
                <w:color w:val="000000"/>
                <w:kern w:val="0"/>
                <w:szCs w:val="21"/>
                <w:highlight w:val="none"/>
              </w:rPr>
              <w:t>内容Content</w:t>
            </w:r>
          </w:p>
        </w:tc>
        <w:tc>
          <w:tcPr>
            <w:tcW w:w="862" w:type="dxa"/>
            <w:gridSpan w:val="2"/>
            <w:vMerge w:val="restart"/>
            <w:tcBorders>
              <w:top w:val="single" w:color="auto" w:sz="4" w:space="0"/>
              <w:left w:val="single" w:color="auto" w:sz="4" w:space="0"/>
              <w:bottom w:val="single" w:color="auto" w:sz="4" w:space="0"/>
              <w:right w:val="single" w:color="auto" w:sz="4" w:space="0"/>
            </w:tcBorders>
            <w:vAlign w:val="center"/>
          </w:tcPr>
          <w:p w14:paraId="02DE0871">
            <w:pPr>
              <w:widowControl/>
              <w:jc w:val="center"/>
              <w:rPr>
                <w:color w:val="000000"/>
                <w:kern w:val="0"/>
                <w:szCs w:val="21"/>
                <w:highlight w:val="none"/>
              </w:rPr>
            </w:pPr>
            <w:r>
              <w:rPr>
                <w:color w:val="000000"/>
                <w:kern w:val="0"/>
                <w:szCs w:val="21"/>
                <w:highlight w:val="none"/>
              </w:rPr>
              <w:t>结果Result</w:t>
            </w:r>
          </w:p>
        </w:tc>
        <w:tc>
          <w:tcPr>
            <w:tcW w:w="846" w:type="dxa"/>
            <w:gridSpan w:val="2"/>
            <w:vMerge w:val="restart"/>
            <w:tcBorders>
              <w:top w:val="single" w:color="auto" w:sz="4" w:space="0"/>
              <w:left w:val="single" w:color="auto" w:sz="4" w:space="0"/>
              <w:bottom w:val="single" w:color="auto" w:sz="4" w:space="0"/>
              <w:right w:val="single" w:color="auto" w:sz="4" w:space="0"/>
            </w:tcBorders>
            <w:vAlign w:val="center"/>
          </w:tcPr>
          <w:p w14:paraId="1AF67626">
            <w:pPr>
              <w:widowControl/>
              <w:jc w:val="center"/>
              <w:rPr>
                <w:i/>
                <w:iCs/>
                <w:color w:val="000000"/>
                <w:kern w:val="0"/>
                <w:szCs w:val="21"/>
                <w:highlight w:val="none"/>
              </w:rPr>
            </w:pPr>
            <w:r>
              <w:rPr>
                <w:i/>
                <w:iCs/>
                <w:color w:val="000000"/>
                <w:kern w:val="0"/>
                <w:szCs w:val="21"/>
                <w:highlight w:val="none"/>
              </w:rPr>
              <w:t>EQP Ckeck</w:t>
            </w:r>
            <w:r>
              <w:rPr>
                <w:i/>
                <w:iCs/>
                <w:color w:val="000000"/>
                <w:kern w:val="0"/>
                <w:szCs w:val="21"/>
                <w:highlight w:val="none"/>
              </w:rPr>
              <w:br w:type="textWrapping"/>
            </w:r>
            <w:r>
              <w:rPr>
                <w:i/>
                <w:iCs/>
                <w:color w:val="000000"/>
                <w:kern w:val="0"/>
                <w:szCs w:val="21"/>
                <w:highlight w:val="none"/>
              </w:rPr>
              <w:t>Result</w:t>
            </w:r>
          </w:p>
        </w:tc>
        <w:tc>
          <w:tcPr>
            <w:tcW w:w="3162" w:type="dxa"/>
            <w:gridSpan w:val="4"/>
            <w:vMerge w:val="restart"/>
            <w:tcBorders>
              <w:top w:val="single" w:color="auto" w:sz="4" w:space="0"/>
              <w:left w:val="single" w:color="auto" w:sz="4" w:space="0"/>
              <w:bottom w:val="single" w:color="auto" w:sz="4" w:space="0"/>
              <w:right w:val="single" w:color="auto" w:sz="4" w:space="0"/>
            </w:tcBorders>
            <w:vAlign w:val="center"/>
          </w:tcPr>
          <w:p w14:paraId="7C1F51E4">
            <w:pPr>
              <w:widowControl/>
              <w:jc w:val="center"/>
              <w:rPr>
                <w:color w:val="000000"/>
                <w:kern w:val="0"/>
                <w:szCs w:val="21"/>
                <w:highlight w:val="none"/>
              </w:rPr>
            </w:pPr>
            <w:r>
              <w:rPr>
                <w:color w:val="000000"/>
                <w:kern w:val="0"/>
                <w:szCs w:val="21"/>
                <w:highlight w:val="none"/>
              </w:rPr>
              <w:t>注记Note</w:t>
            </w:r>
          </w:p>
        </w:tc>
      </w:tr>
      <w:tr w14:paraId="540DC948">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7CD9A961">
            <w:pPr>
              <w:widowControl/>
              <w:jc w:val="left"/>
              <w:rPr>
                <w:color w:val="000000"/>
                <w:kern w:val="0"/>
                <w:szCs w:val="21"/>
                <w:highlight w:val="none"/>
              </w:rPr>
            </w:pPr>
          </w:p>
        </w:tc>
        <w:tc>
          <w:tcPr>
            <w:tcW w:w="992" w:type="dxa"/>
            <w:tcBorders>
              <w:top w:val="single" w:color="auto" w:sz="4" w:space="0"/>
              <w:left w:val="nil"/>
              <w:bottom w:val="single" w:color="auto" w:sz="4" w:space="0"/>
              <w:right w:val="single" w:color="auto" w:sz="4" w:space="0"/>
            </w:tcBorders>
            <w:vAlign w:val="center"/>
          </w:tcPr>
          <w:p w14:paraId="4543DFFB">
            <w:pPr>
              <w:widowControl/>
              <w:jc w:val="center"/>
              <w:rPr>
                <w:color w:val="000000"/>
                <w:kern w:val="0"/>
                <w:szCs w:val="21"/>
                <w:highlight w:val="none"/>
              </w:rPr>
            </w:pPr>
            <w:r>
              <w:rPr>
                <w:color w:val="000000"/>
                <w:kern w:val="0"/>
                <w:szCs w:val="21"/>
                <w:highlight w:val="none"/>
              </w:rPr>
              <w:t>(1~3)</w:t>
            </w: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57F46FD5">
            <w:pPr>
              <w:widowControl/>
              <w:jc w:val="left"/>
              <w:rPr>
                <w:color w:val="000000"/>
                <w:kern w:val="0"/>
                <w:szCs w:val="21"/>
                <w:highlight w:val="none"/>
              </w:rPr>
            </w:pPr>
          </w:p>
        </w:tc>
        <w:tc>
          <w:tcPr>
            <w:tcW w:w="4903" w:type="dxa"/>
            <w:gridSpan w:val="3"/>
            <w:vMerge w:val="continue"/>
            <w:tcBorders>
              <w:top w:val="single" w:color="auto" w:sz="4" w:space="0"/>
              <w:left w:val="single" w:color="auto" w:sz="4" w:space="0"/>
              <w:bottom w:val="single" w:color="auto" w:sz="4" w:space="0"/>
              <w:right w:val="single" w:color="auto" w:sz="4" w:space="0"/>
            </w:tcBorders>
            <w:vAlign w:val="center"/>
          </w:tcPr>
          <w:p w14:paraId="57731B70">
            <w:pPr>
              <w:widowControl/>
              <w:jc w:val="left"/>
              <w:rPr>
                <w:color w:val="000000"/>
                <w:kern w:val="0"/>
                <w:szCs w:val="21"/>
                <w:highlight w:val="none"/>
              </w:rPr>
            </w:pP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75F08874">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27AFB225">
            <w:pPr>
              <w:widowControl/>
              <w:jc w:val="left"/>
              <w:rPr>
                <w:i/>
                <w:iCs/>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1A51ED6A">
            <w:pPr>
              <w:widowControl/>
              <w:jc w:val="left"/>
              <w:rPr>
                <w:color w:val="000000"/>
                <w:kern w:val="0"/>
                <w:szCs w:val="21"/>
                <w:highlight w:val="none"/>
              </w:rPr>
            </w:pPr>
          </w:p>
        </w:tc>
      </w:tr>
      <w:tr w14:paraId="1B522C5C">
        <w:tblPrEx>
          <w:tblCellMar>
            <w:top w:w="0" w:type="dxa"/>
            <w:left w:w="108" w:type="dxa"/>
            <w:bottom w:w="0" w:type="dxa"/>
            <w:right w:w="108" w:type="dxa"/>
          </w:tblCellMar>
        </w:tblPrEx>
        <w:trPr>
          <w:trHeight w:val="300" w:hRule="atLeast"/>
        </w:trPr>
        <w:tc>
          <w:tcPr>
            <w:tcW w:w="14034" w:type="dxa"/>
            <w:gridSpan w:val="15"/>
            <w:tcBorders>
              <w:top w:val="single" w:color="auto" w:sz="4" w:space="0"/>
              <w:left w:val="single" w:color="auto" w:sz="4" w:space="0"/>
              <w:bottom w:val="single" w:color="auto" w:sz="4" w:space="0"/>
              <w:right w:val="single" w:color="auto" w:sz="4" w:space="0"/>
            </w:tcBorders>
            <w:vAlign w:val="center"/>
          </w:tcPr>
          <w:p w14:paraId="2FEFBDD4">
            <w:pPr>
              <w:widowControl/>
              <w:jc w:val="left"/>
              <w:rPr>
                <w:color w:val="000000"/>
                <w:kern w:val="0"/>
                <w:szCs w:val="21"/>
                <w:highlight w:val="none"/>
              </w:rPr>
            </w:pPr>
            <w:r>
              <w:rPr>
                <w:color w:val="000000"/>
                <w:kern w:val="0"/>
                <w:szCs w:val="21"/>
                <w:highlight w:val="none"/>
              </w:rPr>
              <w:t>1. 软件Software</w:t>
            </w:r>
          </w:p>
        </w:tc>
      </w:tr>
      <w:tr w14:paraId="0AA6B73F">
        <w:tblPrEx>
          <w:tblCellMar>
            <w:top w:w="0" w:type="dxa"/>
            <w:left w:w="108" w:type="dxa"/>
            <w:bottom w:w="0" w:type="dxa"/>
            <w:right w:w="108" w:type="dxa"/>
          </w:tblCellMar>
        </w:tblPrEx>
        <w:trPr>
          <w:trHeight w:val="300" w:hRule="atLeast"/>
        </w:trPr>
        <w:tc>
          <w:tcPr>
            <w:tcW w:w="709" w:type="dxa"/>
            <w:tcBorders>
              <w:top w:val="single" w:color="auto" w:sz="4" w:space="0"/>
              <w:left w:val="single" w:color="auto" w:sz="4" w:space="0"/>
              <w:bottom w:val="single" w:color="auto" w:sz="4" w:space="0"/>
              <w:right w:val="single" w:color="auto" w:sz="4" w:space="0"/>
            </w:tcBorders>
            <w:vAlign w:val="center"/>
          </w:tcPr>
          <w:p w14:paraId="3A7C7DB2">
            <w:pPr>
              <w:widowControl/>
              <w:jc w:val="center"/>
              <w:rPr>
                <w:color w:val="000000"/>
                <w:kern w:val="0"/>
                <w:szCs w:val="21"/>
                <w:highlight w:val="none"/>
              </w:rPr>
            </w:pPr>
            <w:r>
              <w:rPr>
                <w:color w:val="000000"/>
                <w:kern w:val="0"/>
                <w:szCs w:val="21"/>
                <w:highlight w:val="none"/>
              </w:rPr>
              <w:t>　</w:t>
            </w:r>
          </w:p>
        </w:tc>
        <w:tc>
          <w:tcPr>
            <w:tcW w:w="992" w:type="dxa"/>
            <w:tcBorders>
              <w:top w:val="single" w:color="auto" w:sz="4" w:space="0"/>
              <w:left w:val="nil"/>
              <w:bottom w:val="single" w:color="auto" w:sz="4" w:space="0"/>
              <w:right w:val="single" w:color="auto" w:sz="4" w:space="0"/>
            </w:tcBorders>
            <w:vAlign w:val="center"/>
          </w:tcPr>
          <w:p w14:paraId="54EED8F3">
            <w:pPr>
              <w:widowControl/>
              <w:jc w:val="center"/>
              <w:rPr>
                <w:color w:val="000000"/>
                <w:kern w:val="0"/>
                <w:szCs w:val="21"/>
                <w:highlight w:val="none"/>
              </w:rPr>
            </w:pPr>
            <w:r>
              <w:rPr>
                <w:color w:val="000000"/>
                <w:kern w:val="0"/>
                <w:szCs w:val="21"/>
                <w:highlight w:val="none"/>
              </w:rPr>
              <w:t>　</w:t>
            </w:r>
          </w:p>
        </w:tc>
        <w:tc>
          <w:tcPr>
            <w:tcW w:w="2560" w:type="dxa"/>
            <w:gridSpan w:val="2"/>
            <w:tcBorders>
              <w:top w:val="single" w:color="auto" w:sz="4" w:space="0"/>
              <w:left w:val="nil"/>
              <w:bottom w:val="single" w:color="auto" w:sz="4" w:space="0"/>
              <w:right w:val="single" w:color="auto" w:sz="4" w:space="0"/>
            </w:tcBorders>
            <w:vAlign w:val="center"/>
          </w:tcPr>
          <w:p w14:paraId="6A05C076">
            <w:pPr>
              <w:widowControl/>
              <w:jc w:val="left"/>
              <w:rPr>
                <w:color w:val="000000"/>
                <w:kern w:val="0"/>
                <w:szCs w:val="21"/>
                <w:highlight w:val="none"/>
              </w:rPr>
            </w:pPr>
            <w:r>
              <w:rPr>
                <w:color w:val="000000"/>
                <w:kern w:val="0"/>
                <w:szCs w:val="21"/>
                <w:highlight w:val="none"/>
              </w:rPr>
              <w:t>设置</w:t>
            </w:r>
          </w:p>
        </w:tc>
        <w:tc>
          <w:tcPr>
            <w:tcW w:w="4903" w:type="dxa"/>
            <w:gridSpan w:val="3"/>
            <w:tcBorders>
              <w:top w:val="single" w:color="auto" w:sz="4" w:space="0"/>
              <w:left w:val="nil"/>
              <w:bottom w:val="single" w:color="auto" w:sz="4" w:space="0"/>
              <w:right w:val="single" w:color="auto" w:sz="4" w:space="0"/>
            </w:tcBorders>
            <w:vAlign w:val="center"/>
          </w:tcPr>
          <w:p w14:paraId="79B55511">
            <w:pPr>
              <w:widowControl/>
              <w:jc w:val="left"/>
              <w:rPr>
                <w:color w:val="000000"/>
                <w:kern w:val="0"/>
                <w:szCs w:val="21"/>
                <w:highlight w:val="none"/>
              </w:rPr>
            </w:pPr>
            <w:r>
              <w:rPr>
                <w:color w:val="000000"/>
                <w:kern w:val="0"/>
                <w:szCs w:val="21"/>
                <w:highlight w:val="none"/>
              </w:rPr>
              <w:t>　</w:t>
            </w:r>
          </w:p>
        </w:tc>
        <w:tc>
          <w:tcPr>
            <w:tcW w:w="862" w:type="dxa"/>
            <w:gridSpan w:val="2"/>
            <w:tcBorders>
              <w:top w:val="single" w:color="auto" w:sz="4" w:space="0"/>
              <w:left w:val="nil"/>
              <w:bottom w:val="single" w:color="auto" w:sz="4" w:space="0"/>
              <w:right w:val="single" w:color="auto" w:sz="4" w:space="0"/>
            </w:tcBorders>
            <w:vAlign w:val="center"/>
          </w:tcPr>
          <w:p w14:paraId="3C8D6416">
            <w:pPr>
              <w:widowControl/>
              <w:jc w:val="center"/>
              <w:rPr>
                <w:color w:val="000000"/>
                <w:kern w:val="0"/>
                <w:szCs w:val="21"/>
                <w:highlight w:val="none"/>
              </w:rPr>
            </w:pPr>
            <w:r>
              <w:rPr>
                <w:color w:val="000000"/>
                <w:kern w:val="0"/>
                <w:szCs w:val="21"/>
                <w:highlight w:val="none"/>
              </w:rPr>
              <w:t>　</w:t>
            </w:r>
          </w:p>
        </w:tc>
        <w:tc>
          <w:tcPr>
            <w:tcW w:w="846" w:type="dxa"/>
            <w:gridSpan w:val="2"/>
            <w:tcBorders>
              <w:top w:val="single" w:color="auto" w:sz="4" w:space="0"/>
              <w:left w:val="nil"/>
              <w:bottom w:val="single" w:color="auto" w:sz="4" w:space="0"/>
              <w:right w:val="single" w:color="auto" w:sz="4" w:space="0"/>
            </w:tcBorders>
            <w:vAlign w:val="center"/>
          </w:tcPr>
          <w:p w14:paraId="17458406">
            <w:pPr>
              <w:widowControl/>
              <w:jc w:val="center"/>
              <w:rPr>
                <w:color w:val="000000"/>
                <w:kern w:val="0"/>
                <w:szCs w:val="21"/>
                <w:highlight w:val="none"/>
              </w:rPr>
            </w:pPr>
            <w:r>
              <w:rPr>
                <w:color w:val="000000"/>
                <w:kern w:val="0"/>
                <w:szCs w:val="21"/>
                <w:highlight w:val="none"/>
              </w:rPr>
              <w:t>　</w:t>
            </w:r>
          </w:p>
        </w:tc>
        <w:tc>
          <w:tcPr>
            <w:tcW w:w="3162" w:type="dxa"/>
            <w:gridSpan w:val="4"/>
            <w:tcBorders>
              <w:top w:val="single" w:color="auto" w:sz="4" w:space="0"/>
              <w:left w:val="nil"/>
              <w:bottom w:val="single" w:color="auto" w:sz="4" w:space="0"/>
              <w:right w:val="single" w:color="auto" w:sz="4" w:space="0"/>
            </w:tcBorders>
            <w:vAlign w:val="center"/>
          </w:tcPr>
          <w:p w14:paraId="60E6A076">
            <w:pPr>
              <w:widowControl/>
              <w:jc w:val="center"/>
              <w:rPr>
                <w:color w:val="000000"/>
                <w:kern w:val="0"/>
                <w:szCs w:val="21"/>
                <w:highlight w:val="none"/>
              </w:rPr>
            </w:pPr>
            <w:r>
              <w:rPr>
                <w:color w:val="000000"/>
                <w:kern w:val="0"/>
                <w:szCs w:val="21"/>
                <w:highlight w:val="none"/>
              </w:rPr>
              <w:t>　</w:t>
            </w:r>
          </w:p>
        </w:tc>
      </w:tr>
      <w:tr w14:paraId="4786BB09">
        <w:tblPrEx>
          <w:tblCellMar>
            <w:top w:w="0" w:type="dxa"/>
            <w:left w:w="108" w:type="dxa"/>
            <w:bottom w:w="0" w:type="dxa"/>
            <w:right w:w="108" w:type="dxa"/>
          </w:tblCellMar>
        </w:tblPrEx>
        <w:trPr>
          <w:trHeight w:val="300" w:hRule="atLeast"/>
        </w:trPr>
        <w:tc>
          <w:tcPr>
            <w:tcW w:w="709" w:type="dxa"/>
            <w:vMerge w:val="restart"/>
            <w:tcBorders>
              <w:top w:val="single" w:color="auto" w:sz="4" w:space="0"/>
              <w:left w:val="single" w:color="auto" w:sz="4" w:space="0"/>
              <w:bottom w:val="single" w:color="auto" w:sz="4" w:space="0"/>
              <w:right w:val="single" w:color="auto" w:sz="4" w:space="0"/>
            </w:tcBorders>
            <w:vAlign w:val="center"/>
          </w:tcPr>
          <w:p w14:paraId="38D0A056">
            <w:pPr>
              <w:widowControl/>
              <w:jc w:val="left"/>
              <w:rPr>
                <w:color w:val="000000"/>
                <w:kern w:val="0"/>
                <w:szCs w:val="21"/>
                <w:highlight w:val="none"/>
              </w:rPr>
            </w:pPr>
            <w:r>
              <w:rPr>
                <w:color w:val="000000"/>
                <w:kern w:val="0"/>
                <w:szCs w:val="21"/>
                <w:highlight w:val="none"/>
              </w:rPr>
              <w:t>　</w:t>
            </w:r>
          </w:p>
        </w:tc>
        <w:tc>
          <w:tcPr>
            <w:tcW w:w="992" w:type="dxa"/>
            <w:vMerge w:val="restart"/>
            <w:tcBorders>
              <w:top w:val="single" w:color="auto" w:sz="4" w:space="0"/>
              <w:left w:val="single" w:color="auto" w:sz="4" w:space="0"/>
              <w:bottom w:val="single" w:color="auto" w:sz="4" w:space="0"/>
              <w:right w:val="single" w:color="auto" w:sz="4" w:space="0"/>
            </w:tcBorders>
            <w:vAlign w:val="center"/>
          </w:tcPr>
          <w:p w14:paraId="36A3E2C7">
            <w:pPr>
              <w:widowControl/>
              <w:jc w:val="left"/>
              <w:rPr>
                <w:color w:val="000000"/>
                <w:kern w:val="0"/>
                <w:szCs w:val="21"/>
                <w:highlight w:val="none"/>
              </w:rPr>
            </w:pPr>
            <w:r>
              <w:rPr>
                <w:color w:val="000000"/>
                <w:kern w:val="0"/>
                <w:szCs w:val="21"/>
                <w:highlight w:val="none"/>
              </w:rPr>
              <w:t>关键</w:t>
            </w:r>
          </w:p>
        </w:tc>
        <w:tc>
          <w:tcPr>
            <w:tcW w:w="2560" w:type="dxa"/>
            <w:gridSpan w:val="2"/>
            <w:vMerge w:val="restart"/>
            <w:tcBorders>
              <w:top w:val="single" w:color="auto" w:sz="4" w:space="0"/>
              <w:left w:val="single" w:color="auto" w:sz="4" w:space="0"/>
              <w:bottom w:val="single" w:color="auto" w:sz="4" w:space="0"/>
              <w:right w:val="single" w:color="auto" w:sz="4" w:space="0"/>
            </w:tcBorders>
            <w:vAlign w:val="center"/>
          </w:tcPr>
          <w:p w14:paraId="483FB679">
            <w:pPr>
              <w:widowControl/>
              <w:jc w:val="left"/>
              <w:rPr>
                <w:color w:val="000000"/>
                <w:kern w:val="0"/>
                <w:szCs w:val="21"/>
                <w:highlight w:val="none"/>
              </w:rPr>
            </w:pPr>
            <w:r>
              <w:rPr>
                <w:color w:val="000000"/>
                <w:kern w:val="0"/>
                <w:szCs w:val="21"/>
                <w:highlight w:val="none"/>
              </w:rPr>
              <w:t>参数设置</w:t>
            </w:r>
          </w:p>
        </w:tc>
        <w:tc>
          <w:tcPr>
            <w:tcW w:w="4903" w:type="dxa"/>
            <w:gridSpan w:val="3"/>
            <w:tcBorders>
              <w:top w:val="single" w:color="auto" w:sz="4" w:space="0"/>
              <w:left w:val="nil"/>
              <w:bottom w:val="single" w:color="auto" w:sz="4" w:space="0"/>
              <w:right w:val="single" w:color="auto" w:sz="4" w:space="0"/>
            </w:tcBorders>
            <w:vAlign w:val="center"/>
          </w:tcPr>
          <w:p w14:paraId="4F48130D">
            <w:pPr>
              <w:widowControl/>
              <w:jc w:val="left"/>
              <w:rPr>
                <w:color w:val="000000"/>
                <w:kern w:val="0"/>
                <w:szCs w:val="21"/>
                <w:highlight w:val="none"/>
              </w:rPr>
            </w:pPr>
            <w:r>
              <w:rPr>
                <w:color w:val="000000"/>
                <w:kern w:val="0"/>
                <w:szCs w:val="21"/>
                <w:highlight w:val="none"/>
              </w:rPr>
              <w:t>1.设定 Apache ActiveMQ 的地址&amp;端口</w:t>
            </w:r>
          </w:p>
        </w:tc>
        <w:tc>
          <w:tcPr>
            <w:tcW w:w="862" w:type="dxa"/>
            <w:gridSpan w:val="2"/>
            <w:tcBorders>
              <w:top w:val="single" w:color="auto" w:sz="4" w:space="0"/>
              <w:left w:val="nil"/>
              <w:bottom w:val="single" w:color="auto" w:sz="4" w:space="0"/>
              <w:right w:val="single" w:color="auto" w:sz="4" w:space="0"/>
            </w:tcBorders>
            <w:vAlign w:val="center"/>
          </w:tcPr>
          <w:p w14:paraId="1B0FC46C">
            <w:pPr>
              <w:widowControl/>
              <w:jc w:val="left"/>
              <w:rPr>
                <w:color w:val="000000"/>
                <w:kern w:val="0"/>
                <w:szCs w:val="21"/>
                <w:highlight w:val="none"/>
              </w:rPr>
            </w:pPr>
            <w:r>
              <w:rPr>
                <w:color w:val="000000"/>
                <w:kern w:val="0"/>
                <w:szCs w:val="21"/>
                <w:highlight w:val="none"/>
              </w:rPr>
              <w:t>　</w:t>
            </w:r>
          </w:p>
        </w:tc>
        <w:tc>
          <w:tcPr>
            <w:tcW w:w="846" w:type="dxa"/>
            <w:gridSpan w:val="2"/>
            <w:tcBorders>
              <w:top w:val="single" w:color="auto" w:sz="4" w:space="0"/>
              <w:left w:val="nil"/>
              <w:bottom w:val="single" w:color="auto" w:sz="4" w:space="0"/>
              <w:right w:val="single" w:color="auto" w:sz="4" w:space="0"/>
            </w:tcBorders>
            <w:vAlign w:val="center"/>
          </w:tcPr>
          <w:p w14:paraId="46EF2FE3">
            <w:pPr>
              <w:widowControl/>
              <w:jc w:val="left"/>
              <w:rPr>
                <w:color w:val="000000"/>
                <w:kern w:val="0"/>
                <w:szCs w:val="21"/>
                <w:highlight w:val="none"/>
              </w:rPr>
            </w:pPr>
            <w:r>
              <w:rPr>
                <w:color w:val="000000"/>
                <w:kern w:val="0"/>
                <w:szCs w:val="21"/>
                <w:highlight w:val="none"/>
              </w:rPr>
              <w:t>　</w:t>
            </w:r>
          </w:p>
        </w:tc>
        <w:tc>
          <w:tcPr>
            <w:tcW w:w="3162" w:type="dxa"/>
            <w:gridSpan w:val="4"/>
            <w:tcBorders>
              <w:top w:val="single" w:color="auto" w:sz="4" w:space="0"/>
              <w:left w:val="nil"/>
              <w:bottom w:val="single" w:color="auto" w:sz="4" w:space="0"/>
              <w:right w:val="single" w:color="auto" w:sz="4" w:space="0"/>
            </w:tcBorders>
            <w:vAlign w:val="center"/>
          </w:tcPr>
          <w:p w14:paraId="610CEA55">
            <w:pPr>
              <w:widowControl/>
              <w:jc w:val="left"/>
              <w:rPr>
                <w:color w:val="000000"/>
                <w:kern w:val="0"/>
                <w:szCs w:val="21"/>
                <w:highlight w:val="none"/>
              </w:rPr>
            </w:pPr>
            <w:r>
              <w:rPr>
                <w:color w:val="000000"/>
                <w:kern w:val="0"/>
                <w:szCs w:val="21"/>
                <w:highlight w:val="none"/>
              </w:rPr>
              <w:t>　</w:t>
            </w:r>
          </w:p>
        </w:tc>
      </w:tr>
      <w:tr w14:paraId="70BA0F6B">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16C2214A">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3083BF44">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494D7410">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3B6A53EB">
            <w:pPr>
              <w:widowControl/>
              <w:jc w:val="left"/>
              <w:rPr>
                <w:color w:val="000000"/>
                <w:kern w:val="0"/>
                <w:szCs w:val="21"/>
                <w:highlight w:val="none"/>
              </w:rPr>
            </w:pPr>
            <w:r>
              <w:rPr>
                <w:color w:val="000000"/>
                <w:kern w:val="0"/>
                <w:szCs w:val="21"/>
                <w:highlight w:val="none"/>
              </w:rPr>
              <w:t>2.设定所有通讯事件的的 Queue 名称</w:t>
            </w:r>
          </w:p>
        </w:tc>
        <w:tc>
          <w:tcPr>
            <w:tcW w:w="862" w:type="dxa"/>
            <w:gridSpan w:val="2"/>
            <w:tcBorders>
              <w:top w:val="single" w:color="auto" w:sz="4" w:space="0"/>
              <w:left w:val="nil"/>
              <w:bottom w:val="single" w:color="auto" w:sz="4" w:space="0"/>
              <w:right w:val="single" w:color="auto" w:sz="4" w:space="0"/>
            </w:tcBorders>
            <w:vAlign w:val="center"/>
          </w:tcPr>
          <w:p w14:paraId="79222A7F">
            <w:pPr>
              <w:widowControl/>
              <w:jc w:val="left"/>
              <w:rPr>
                <w:color w:val="000000"/>
                <w:kern w:val="0"/>
                <w:szCs w:val="21"/>
                <w:highlight w:val="none"/>
              </w:rPr>
            </w:pPr>
            <w:r>
              <w:rPr>
                <w:color w:val="000000"/>
                <w:kern w:val="0"/>
                <w:szCs w:val="21"/>
                <w:highlight w:val="none"/>
              </w:rPr>
              <w:t>　</w:t>
            </w:r>
          </w:p>
        </w:tc>
        <w:tc>
          <w:tcPr>
            <w:tcW w:w="846" w:type="dxa"/>
            <w:gridSpan w:val="2"/>
            <w:tcBorders>
              <w:top w:val="single" w:color="auto" w:sz="4" w:space="0"/>
              <w:left w:val="nil"/>
              <w:bottom w:val="single" w:color="auto" w:sz="4" w:space="0"/>
              <w:right w:val="single" w:color="auto" w:sz="4" w:space="0"/>
            </w:tcBorders>
            <w:vAlign w:val="center"/>
          </w:tcPr>
          <w:p w14:paraId="2EC538F5">
            <w:pPr>
              <w:widowControl/>
              <w:jc w:val="left"/>
              <w:rPr>
                <w:color w:val="000000"/>
                <w:kern w:val="0"/>
                <w:szCs w:val="21"/>
                <w:highlight w:val="none"/>
              </w:rPr>
            </w:pPr>
            <w:r>
              <w:rPr>
                <w:color w:val="000000"/>
                <w:kern w:val="0"/>
                <w:szCs w:val="21"/>
                <w:highlight w:val="none"/>
              </w:rPr>
              <w:t>　</w:t>
            </w:r>
          </w:p>
        </w:tc>
        <w:tc>
          <w:tcPr>
            <w:tcW w:w="3162" w:type="dxa"/>
            <w:gridSpan w:val="4"/>
            <w:tcBorders>
              <w:top w:val="single" w:color="auto" w:sz="4" w:space="0"/>
              <w:left w:val="nil"/>
              <w:bottom w:val="single" w:color="auto" w:sz="4" w:space="0"/>
              <w:right w:val="single" w:color="auto" w:sz="4" w:space="0"/>
            </w:tcBorders>
            <w:vAlign w:val="center"/>
          </w:tcPr>
          <w:p w14:paraId="5F26DB5B">
            <w:pPr>
              <w:widowControl/>
              <w:jc w:val="left"/>
              <w:rPr>
                <w:color w:val="000000"/>
                <w:kern w:val="0"/>
                <w:szCs w:val="21"/>
                <w:highlight w:val="none"/>
              </w:rPr>
            </w:pPr>
            <w:r>
              <w:rPr>
                <w:color w:val="000000"/>
                <w:kern w:val="0"/>
                <w:szCs w:val="21"/>
                <w:highlight w:val="none"/>
              </w:rPr>
              <w:t>　</w:t>
            </w:r>
          </w:p>
        </w:tc>
      </w:tr>
      <w:tr w14:paraId="3E2F40BA">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2CEE6226">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50382365">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14B2C07F">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288F83B5">
            <w:pPr>
              <w:widowControl/>
              <w:jc w:val="left"/>
              <w:rPr>
                <w:color w:val="000000"/>
                <w:kern w:val="0"/>
                <w:szCs w:val="21"/>
                <w:highlight w:val="none"/>
              </w:rPr>
            </w:pPr>
            <w:r>
              <w:rPr>
                <w:color w:val="000000"/>
                <w:kern w:val="0"/>
                <w:szCs w:val="21"/>
                <w:highlight w:val="none"/>
              </w:rPr>
              <w:t>3.能 Listen 指定的 Queue 名称</w:t>
            </w:r>
          </w:p>
        </w:tc>
        <w:tc>
          <w:tcPr>
            <w:tcW w:w="862" w:type="dxa"/>
            <w:gridSpan w:val="2"/>
            <w:tcBorders>
              <w:top w:val="single" w:color="auto" w:sz="4" w:space="0"/>
              <w:left w:val="nil"/>
              <w:bottom w:val="single" w:color="auto" w:sz="4" w:space="0"/>
              <w:right w:val="single" w:color="auto" w:sz="4" w:space="0"/>
            </w:tcBorders>
            <w:vAlign w:val="center"/>
          </w:tcPr>
          <w:p w14:paraId="24BC79BE">
            <w:pPr>
              <w:widowControl/>
              <w:jc w:val="center"/>
              <w:rPr>
                <w:color w:val="000000"/>
                <w:kern w:val="0"/>
                <w:szCs w:val="21"/>
                <w:highlight w:val="none"/>
              </w:rPr>
            </w:pPr>
            <w:r>
              <w:rPr>
                <w:color w:val="000000"/>
                <w:kern w:val="0"/>
                <w:szCs w:val="21"/>
                <w:highlight w:val="none"/>
              </w:rPr>
              <w:t>　</w:t>
            </w:r>
          </w:p>
        </w:tc>
        <w:tc>
          <w:tcPr>
            <w:tcW w:w="846" w:type="dxa"/>
            <w:gridSpan w:val="2"/>
            <w:tcBorders>
              <w:top w:val="single" w:color="auto" w:sz="4" w:space="0"/>
              <w:left w:val="nil"/>
              <w:bottom w:val="single" w:color="auto" w:sz="4" w:space="0"/>
              <w:right w:val="single" w:color="auto" w:sz="4" w:space="0"/>
            </w:tcBorders>
            <w:vAlign w:val="center"/>
          </w:tcPr>
          <w:p w14:paraId="6D973055">
            <w:pPr>
              <w:widowControl/>
              <w:jc w:val="center"/>
              <w:rPr>
                <w:color w:val="000000"/>
                <w:kern w:val="0"/>
                <w:szCs w:val="21"/>
                <w:highlight w:val="none"/>
              </w:rPr>
            </w:pPr>
            <w:r>
              <w:rPr>
                <w:color w:val="000000"/>
                <w:kern w:val="0"/>
                <w:szCs w:val="21"/>
                <w:highlight w:val="none"/>
              </w:rPr>
              <w:t>　</w:t>
            </w:r>
          </w:p>
        </w:tc>
        <w:tc>
          <w:tcPr>
            <w:tcW w:w="3162" w:type="dxa"/>
            <w:gridSpan w:val="4"/>
            <w:tcBorders>
              <w:top w:val="single" w:color="auto" w:sz="4" w:space="0"/>
              <w:left w:val="nil"/>
              <w:bottom w:val="single" w:color="auto" w:sz="4" w:space="0"/>
              <w:right w:val="single" w:color="auto" w:sz="4" w:space="0"/>
            </w:tcBorders>
            <w:vAlign w:val="center"/>
          </w:tcPr>
          <w:p w14:paraId="5C262390">
            <w:pPr>
              <w:widowControl/>
              <w:jc w:val="center"/>
              <w:rPr>
                <w:color w:val="000000"/>
                <w:kern w:val="0"/>
                <w:szCs w:val="21"/>
                <w:highlight w:val="none"/>
              </w:rPr>
            </w:pPr>
            <w:r>
              <w:rPr>
                <w:color w:val="000000"/>
                <w:kern w:val="0"/>
                <w:szCs w:val="21"/>
                <w:highlight w:val="none"/>
              </w:rPr>
              <w:t>　</w:t>
            </w:r>
          </w:p>
        </w:tc>
      </w:tr>
      <w:tr w14:paraId="7A235F8D">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35D2EB40">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7797BB42">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12F7B7FC">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4459EC54">
            <w:pPr>
              <w:widowControl/>
              <w:jc w:val="left"/>
              <w:rPr>
                <w:color w:val="000000"/>
                <w:kern w:val="0"/>
                <w:szCs w:val="21"/>
                <w:highlight w:val="none"/>
              </w:rPr>
            </w:pPr>
            <w:r>
              <w:rPr>
                <w:color w:val="000000"/>
                <w:kern w:val="0"/>
                <w:szCs w:val="21"/>
                <w:highlight w:val="none"/>
              </w:rPr>
              <w:t>4.能设定与传送设备编号、工厂号、产线号、工序号</w:t>
            </w:r>
          </w:p>
        </w:tc>
        <w:tc>
          <w:tcPr>
            <w:tcW w:w="862" w:type="dxa"/>
            <w:gridSpan w:val="2"/>
            <w:tcBorders>
              <w:top w:val="single" w:color="auto" w:sz="4" w:space="0"/>
              <w:left w:val="nil"/>
              <w:bottom w:val="single" w:color="auto" w:sz="4" w:space="0"/>
              <w:right w:val="single" w:color="auto" w:sz="4" w:space="0"/>
            </w:tcBorders>
            <w:vAlign w:val="center"/>
          </w:tcPr>
          <w:p w14:paraId="48CC2BAE">
            <w:pPr>
              <w:widowControl/>
              <w:jc w:val="center"/>
              <w:rPr>
                <w:color w:val="000000"/>
                <w:kern w:val="0"/>
                <w:szCs w:val="21"/>
                <w:highlight w:val="none"/>
              </w:rPr>
            </w:pPr>
            <w:r>
              <w:rPr>
                <w:color w:val="000000"/>
                <w:kern w:val="0"/>
                <w:szCs w:val="21"/>
                <w:highlight w:val="none"/>
              </w:rPr>
              <w:t>　</w:t>
            </w:r>
          </w:p>
        </w:tc>
        <w:tc>
          <w:tcPr>
            <w:tcW w:w="846" w:type="dxa"/>
            <w:gridSpan w:val="2"/>
            <w:tcBorders>
              <w:top w:val="single" w:color="auto" w:sz="4" w:space="0"/>
              <w:left w:val="nil"/>
              <w:bottom w:val="single" w:color="auto" w:sz="4" w:space="0"/>
              <w:right w:val="single" w:color="auto" w:sz="4" w:space="0"/>
            </w:tcBorders>
            <w:vAlign w:val="center"/>
          </w:tcPr>
          <w:p w14:paraId="5BB491E5">
            <w:pPr>
              <w:widowControl/>
              <w:jc w:val="center"/>
              <w:rPr>
                <w:color w:val="000000"/>
                <w:kern w:val="0"/>
                <w:szCs w:val="21"/>
                <w:highlight w:val="none"/>
              </w:rPr>
            </w:pPr>
            <w:r>
              <w:rPr>
                <w:color w:val="000000"/>
                <w:kern w:val="0"/>
                <w:szCs w:val="21"/>
                <w:highlight w:val="none"/>
              </w:rPr>
              <w:t>　</w:t>
            </w:r>
          </w:p>
        </w:tc>
        <w:tc>
          <w:tcPr>
            <w:tcW w:w="3162" w:type="dxa"/>
            <w:gridSpan w:val="4"/>
            <w:tcBorders>
              <w:top w:val="single" w:color="auto" w:sz="4" w:space="0"/>
              <w:left w:val="nil"/>
              <w:bottom w:val="single" w:color="auto" w:sz="4" w:space="0"/>
              <w:right w:val="single" w:color="auto" w:sz="4" w:space="0"/>
            </w:tcBorders>
            <w:vAlign w:val="center"/>
          </w:tcPr>
          <w:p w14:paraId="394DD64F">
            <w:pPr>
              <w:widowControl/>
              <w:jc w:val="center"/>
              <w:rPr>
                <w:color w:val="000000"/>
                <w:kern w:val="0"/>
                <w:szCs w:val="21"/>
                <w:highlight w:val="none"/>
              </w:rPr>
            </w:pPr>
            <w:r>
              <w:rPr>
                <w:color w:val="000000"/>
                <w:kern w:val="0"/>
                <w:szCs w:val="21"/>
                <w:highlight w:val="none"/>
              </w:rPr>
              <w:t>　</w:t>
            </w:r>
          </w:p>
        </w:tc>
      </w:tr>
      <w:tr w14:paraId="3527B1F5">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3A158FAC">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68357F3E">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675F4B7B">
            <w:pPr>
              <w:widowControl/>
              <w:jc w:val="left"/>
              <w:rPr>
                <w:color w:val="000000"/>
                <w:kern w:val="0"/>
                <w:szCs w:val="21"/>
                <w:highlight w:val="none"/>
              </w:rPr>
            </w:pPr>
          </w:p>
        </w:tc>
        <w:tc>
          <w:tcPr>
            <w:tcW w:w="4903" w:type="dxa"/>
            <w:gridSpan w:val="3"/>
            <w:tcBorders>
              <w:top w:val="single" w:color="auto" w:sz="4" w:space="0"/>
              <w:left w:val="single" w:color="auto" w:sz="4" w:space="0"/>
              <w:bottom w:val="single" w:color="auto" w:sz="4" w:space="0"/>
              <w:right w:val="single" w:color="auto" w:sz="4" w:space="0"/>
            </w:tcBorders>
            <w:vAlign w:val="center"/>
          </w:tcPr>
          <w:p w14:paraId="4DDFA558">
            <w:pPr>
              <w:widowControl/>
              <w:jc w:val="left"/>
              <w:rPr>
                <w:color w:val="000000"/>
                <w:kern w:val="0"/>
                <w:szCs w:val="21"/>
                <w:highlight w:val="none"/>
              </w:rPr>
            </w:pPr>
            <w:r>
              <w:rPr>
                <w:color w:val="000000"/>
                <w:kern w:val="0"/>
                <w:szCs w:val="21"/>
                <w:highlight w:val="none"/>
              </w:rPr>
              <w:t>5. 离线事件数据储存位置</w:t>
            </w:r>
          </w:p>
        </w:tc>
        <w:tc>
          <w:tcPr>
            <w:tcW w:w="862" w:type="dxa"/>
            <w:gridSpan w:val="2"/>
            <w:tcBorders>
              <w:top w:val="single" w:color="auto" w:sz="4" w:space="0"/>
              <w:left w:val="single" w:color="auto" w:sz="4" w:space="0"/>
              <w:bottom w:val="single" w:color="auto" w:sz="4" w:space="0"/>
              <w:right w:val="single" w:color="auto" w:sz="4" w:space="0"/>
            </w:tcBorders>
            <w:vAlign w:val="center"/>
          </w:tcPr>
          <w:p w14:paraId="17D6FDE2">
            <w:pPr>
              <w:widowControl/>
              <w:jc w:val="center"/>
              <w:rPr>
                <w:color w:val="000000"/>
                <w:kern w:val="0"/>
                <w:szCs w:val="21"/>
                <w:highlight w:val="none"/>
              </w:rPr>
            </w:pPr>
            <w:r>
              <w:rPr>
                <w:color w:val="000000"/>
                <w:kern w:val="0"/>
                <w:szCs w:val="21"/>
                <w:highlight w:val="none"/>
              </w:rPr>
              <w:t>　</w:t>
            </w:r>
          </w:p>
        </w:tc>
        <w:tc>
          <w:tcPr>
            <w:tcW w:w="846" w:type="dxa"/>
            <w:gridSpan w:val="2"/>
            <w:tcBorders>
              <w:top w:val="single" w:color="auto" w:sz="4" w:space="0"/>
              <w:left w:val="single" w:color="auto" w:sz="4" w:space="0"/>
              <w:bottom w:val="single" w:color="auto" w:sz="4" w:space="0"/>
              <w:right w:val="single" w:color="auto" w:sz="4" w:space="0"/>
            </w:tcBorders>
            <w:vAlign w:val="center"/>
          </w:tcPr>
          <w:p w14:paraId="2DD68392">
            <w:pPr>
              <w:widowControl/>
              <w:jc w:val="center"/>
              <w:rPr>
                <w:color w:val="000000"/>
                <w:kern w:val="0"/>
                <w:szCs w:val="21"/>
                <w:highlight w:val="none"/>
              </w:rPr>
            </w:pPr>
            <w:r>
              <w:rPr>
                <w:color w:val="000000"/>
                <w:kern w:val="0"/>
                <w:szCs w:val="21"/>
                <w:highlight w:val="none"/>
              </w:rPr>
              <w:t>　</w:t>
            </w:r>
          </w:p>
        </w:tc>
        <w:tc>
          <w:tcPr>
            <w:tcW w:w="3162" w:type="dxa"/>
            <w:gridSpan w:val="4"/>
            <w:tcBorders>
              <w:top w:val="single" w:color="auto" w:sz="4" w:space="0"/>
              <w:left w:val="single" w:color="auto" w:sz="4" w:space="0"/>
              <w:bottom w:val="single" w:color="auto" w:sz="4" w:space="0"/>
              <w:right w:val="single" w:color="auto" w:sz="4" w:space="0"/>
            </w:tcBorders>
            <w:vAlign w:val="center"/>
          </w:tcPr>
          <w:p w14:paraId="198241EC">
            <w:pPr>
              <w:widowControl/>
              <w:jc w:val="center"/>
              <w:rPr>
                <w:color w:val="000000"/>
                <w:kern w:val="0"/>
                <w:szCs w:val="21"/>
                <w:highlight w:val="none"/>
              </w:rPr>
            </w:pPr>
            <w:r>
              <w:rPr>
                <w:color w:val="000000"/>
                <w:kern w:val="0"/>
                <w:szCs w:val="21"/>
                <w:highlight w:val="none"/>
              </w:rPr>
              <w:t>　</w:t>
            </w:r>
          </w:p>
        </w:tc>
      </w:tr>
      <w:tr w14:paraId="412C54E3">
        <w:tblPrEx>
          <w:tblCellMar>
            <w:top w:w="0" w:type="dxa"/>
            <w:left w:w="108" w:type="dxa"/>
            <w:bottom w:w="0" w:type="dxa"/>
            <w:right w:w="108" w:type="dxa"/>
          </w:tblCellMar>
        </w:tblPrEx>
        <w:trPr>
          <w:trHeight w:val="307"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4EE2D8D2">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6FA4E1CE">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23777CCC">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39FB5362">
            <w:pPr>
              <w:widowControl/>
              <w:jc w:val="left"/>
              <w:rPr>
                <w:color w:val="000000"/>
                <w:kern w:val="0"/>
                <w:szCs w:val="21"/>
                <w:highlight w:val="none"/>
              </w:rPr>
            </w:pPr>
            <w:r>
              <w:rPr>
                <w:color w:val="000000"/>
                <w:kern w:val="0"/>
                <w:szCs w:val="21"/>
                <w:highlight w:val="none"/>
              </w:rPr>
              <w:t>6. Machine EDC 收集的秒数</w:t>
            </w:r>
          </w:p>
        </w:tc>
        <w:tc>
          <w:tcPr>
            <w:tcW w:w="862" w:type="dxa"/>
            <w:gridSpan w:val="2"/>
            <w:tcBorders>
              <w:top w:val="single" w:color="auto" w:sz="4" w:space="0"/>
              <w:left w:val="nil"/>
              <w:bottom w:val="single" w:color="auto" w:sz="4" w:space="0"/>
              <w:right w:val="single" w:color="auto" w:sz="4" w:space="0"/>
            </w:tcBorders>
            <w:vAlign w:val="center"/>
          </w:tcPr>
          <w:p w14:paraId="79BAB60F">
            <w:pPr>
              <w:widowControl/>
              <w:jc w:val="center"/>
              <w:rPr>
                <w:color w:val="000000"/>
                <w:kern w:val="0"/>
                <w:szCs w:val="21"/>
                <w:highlight w:val="none"/>
              </w:rPr>
            </w:pPr>
            <w:r>
              <w:rPr>
                <w:color w:val="000000"/>
                <w:kern w:val="0"/>
                <w:szCs w:val="21"/>
                <w:highlight w:val="none"/>
              </w:rPr>
              <w:t>　</w:t>
            </w:r>
          </w:p>
        </w:tc>
        <w:tc>
          <w:tcPr>
            <w:tcW w:w="846" w:type="dxa"/>
            <w:gridSpan w:val="2"/>
            <w:tcBorders>
              <w:top w:val="single" w:color="auto" w:sz="4" w:space="0"/>
              <w:left w:val="nil"/>
              <w:bottom w:val="single" w:color="auto" w:sz="4" w:space="0"/>
              <w:right w:val="single" w:color="auto" w:sz="4" w:space="0"/>
            </w:tcBorders>
            <w:vAlign w:val="center"/>
          </w:tcPr>
          <w:p w14:paraId="0AE74707">
            <w:pPr>
              <w:widowControl/>
              <w:jc w:val="center"/>
              <w:rPr>
                <w:color w:val="000000"/>
                <w:kern w:val="0"/>
                <w:szCs w:val="21"/>
                <w:highlight w:val="none"/>
              </w:rPr>
            </w:pPr>
            <w:r>
              <w:rPr>
                <w:color w:val="000000"/>
                <w:kern w:val="0"/>
                <w:szCs w:val="21"/>
                <w:highlight w:val="none"/>
              </w:rPr>
              <w:t>　</w:t>
            </w:r>
          </w:p>
        </w:tc>
        <w:tc>
          <w:tcPr>
            <w:tcW w:w="3162" w:type="dxa"/>
            <w:gridSpan w:val="4"/>
            <w:tcBorders>
              <w:top w:val="single" w:color="auto" w:sz="4" w:space="0"/>
              <w:left w:val="nil"/>
              <w:bottom w:val="single" w:color="auto" w:sz="4" w:space="0"/>
              <w:right w:val="single" w:color="auto" w:sz="4" w:space="0"/>
            </w:tcBorders>
            <w:vAlign w:val="center"/>
          </w:tcPr>
          <w:p w14:paraId="659C8878">
            <w:pPr>
              <w:widowControl/>
              <w:jc w:val="left"/>
              <w:rPr>
                <w:color w:val="000000"/>
                <w:kern w:val="0"/>
                <w:szCs w:val="21"/>
                <w:highlight w:val="none"/>
              </w:rPr>
            </w:pPr>
            <w:r>
              <w:rPr>
                <w:color w:val="000000"/>
                <w:kern w:val="0"/>
                <w:szCs w:val="21"/>
                <w:highlight w:val="none"/>
              </w:rPr>
              <w:t>如 OPC 可采集此项不需测试</w:t>
            </w:r>
          </w:p>
        </w:tc>
      </w:tr>
      <w:tr w14:paraId="7FD433CD">
        <w:tblPrEx>
          <w:tblCellMar>
            <w:top w:w="0" w:type="dxa"/>
            <w:left w:w="108" w:type="dxa"/>
            <w:bottom w:w="0" w:type="dxa"/>
            <w:right w:w="108" w:type="dxa"/>
          </w:tblCellMar>
        </w:tblPrEx>
        <w:trPr>
          <w:trHeight w:val="300" w:hRule="atLeast"/>
        </w:trPr>
        <w:tc>
          <w:tcPr>
            <w:tcW w:w="14034" w:type="dxa"/>
            <w:gridSpan w:val="15"/>
            <w:tcBorders>
              <w:top w:val="single" w:color="auto" w:sz="4" w:space="0"/>
              <w:left w:val="single" w:color="auto" w:sz="4" w:space="0"/>
              <w:bottom w:val="single" w:color="auto" w:sz="4" w:space="0"/>
              <w:right w:val="single" w:color="auto" w:sz="4" w:space="0"/>
            </w:tcBorders>
            <w:vAlign w:val="center"/>
          </w:tcPr>
          <w:p w14:paraId="5CC15484">
            <w:pPr>
              <w:widowControl/>
              <w:jc w:val="left"/>
              <w:rPr>
                <w:color w:val="000000"/>
                <w:kern w:val="0"/>
                <w:szCs w:val="21"/>
                <w:highlight w:val="none"/>
              </w:rPr>
            </w:pPr>
            <w:r>
              <w:rPr>
                <w:color w:val="000000"/>
                <w:kern w:val="0"/>
                <w:szCs w:val="21"/>
                <w:highlight w:val="none"/>
              </w:rPr>
              <w:t>2. 设备状态Equipment Status</w:t>
            </w:r>
          </w:p>
        </w:tc>
      </w:tr>
      <w:tr w14:paraId="51DD6D71">
        <w:tblPrEx>
          <w:tblCellMar>
            <w:top w:w="0" w:type="dxa"/>
            <w:left w:w="108" w:type="dxa"/>
            <w:bottom w:w="0" w:type="dxa"/>
            <w:right w:w="108" w:type="dxa"/>
          </w:tblCellMar>
        </w:tblPrEx>
        <w:trPr>
          <w:trHeight w:val="300" w:hRule="atLeast"/>
        </w:trPr>
        <w:tc>
          <w:tcPr>
            <w:tcW w:w="709" w:type="dxa"/>
            <w:tcBorders>
              <w:top w:val="single" w:color="auto" w:sz="4" w:space="0"/>
              <w:left w:val="single" w:color="auto" w:sz="4" w:space="0"/>
              <w:bottom w:val="single" w:color="auto" w:sz="4" w:space="0"/>
              <w:right w:val="single" w:color="auto" w:sz="4" w:space="0"/>
            </w:tcBorders>
            <w:vAlign w:val="center"/>
          </w:tcPr>
          <w:p w14:paraId="0AD4363D">
            <w:pPr>
              <w:widowControl/>
              <w:jc w:val="center"/>
              <w:rPr>
                <w:color w:val="000000"/>
                <w:kern w:val="0"/>
                <w:szCs w:val="21"/>
                <w:highlight w:val="none"/>
              </w:rPr>
            </w:pPr>
            <w:r>
              <w:rPr>
                <w:color w:val="000000"/>
                <w:kern w:val="0"/>
                <w:szCs w:val="21"/>
                <w:highlight w:val="none"/>
              </w:rPr>
              <w:t>　</w:t>
            </w:r>
          </w:p>
        </w:tc>
        <w:tc>
          <w:tcPr>
            <w:tcW w:w="992" w:type="dxa"/>
            <w:tcBorders>
              <w:top w:val="single" w:color="auto" w:sz="4" w:space="0"/>
              <w:left w:val="nil"/>
              <w:bottom w:val="single" w:color="auto" w:sz="4" w:space="0"/>
              <w:right w:val="single" w:color="auto" w:sz="4" w:space="0"/>
            </w:tcBorders>
            <w:vAlign w:val="center"/>
          </w:tcPr>
          <w:p w14:paraId="0A3171E5">
            <w:pPr>
              <w:widowControl/>
              <w:jc w:val="center"/>
              <w:rPr>
                <w:color w:val="000000"/>
                <w:kern w:val="0"/>
                <w:szCs w:val="21"/>
                <w:highlight w:val="none"/>
              </w:rPr>
            </w:pPr>
            <w:r>
              <w:rPr>
                <w:color w:val="000000"/>
                <w:kern w:val="0"/>
                <w:szCs w:val="21"/>
                <w:highlight w:val="none"/>
              </w:rPr>
              <w:t>　</w:t>
            </w:r>
          </w:p>
        </w:tc>
        <w:tc>
          <w:tcPr>
            <w:tcW w:w="2560" w:type="dxa"/>
            <w:gridSpan w:val="2"/>
            <w:tcBorders>
              <w:top w:val="single" w:color="auto" w:sz="4" w:space="0"/>
              <w:left w:val="nil"/>
              <w:bottom w:val="single" w:color="auto" w:sz="4" w:space="0"/>
              <w:right w:val="single" w:color="auto" w:sz="4" w:space="0"/>
            </w:tcBorders>
            <w:vAlign w:val="center"/>
          </w:tcPr>
          <w:p w14:paraId="25EB065B">
            <w:pPr>
              <w:widowControl/>
              <w:jc w:val="left"/>
              <w:rPr>
                <w:color w:val="000000"/>
                <w:kern w:val="0"/>
                <w:szCs w:val="21"/>
                <w:highlight w:val="none"/>
              </w:rPr>
            </w:pPr>
            <w:r>
              <w:rPr>
                <w:color w:val="000000"/>
                <w:kern w:val="0"/>
                <w:szCs w:val="21"/>
                <w:highlight w:val="none"/>
              </w:rPr>
              <w:t>设备状态Equipment Status</w:t>
            </w:r>
          </w:p>
        </w:tc>
        <w:tc>
          <w:tcPr>
            <w:tcW w:w="4903" w:type="dxa"/>
            <w:gridSpan w:val="3"/>
            <w:tcBorders>
              <w:top w:val="single" w:color="auto" w:sz="4" w:space="0"/>
              <w:left w:val="nil"/>
              <w:bottom w:val="single" w:color="auto" w:sz="4" w:space="0"/>
              <w:right w:val="single" w:color="auto" w:sz="4" w:space="0"/>
            </w:tcBorders>
            <w:vAlign w:val="center"/>
          </w:tcPr>
          <w:p w14:paraId="445F9252">
            <w:pPr>
              <w:widowControl/>
              <w:jc w:val="left"/>
              <w:rPr>
                <w:color w:val="000000"/>
                <w:kern w:val="0"/>
                <w:szCs w:val="21"/>
                <w:highlight w:val="none"/>
              </w:rPr>
            </w:pPr>
            <w:r>
              <w:rPr>
                <w:color w:val="000000"/>
                <w:kern w:val="0"/>
                <w:szCs w:val="21"/>
                <w:highlight w:val="none"/>
              </w:rPr>
              <w:t>　</w:t>
            </w:r>
          </w:p>
        </w:tc>
        <w:tc>
          <w:tcPr>
            <w:tcW w:w="862" w:type="dxa"/>
            <w:gridSpan w:val="2"/>
            <w:tcBorders>
              <w:top w:val="single" w:color="auto" w:sz="4" w:space="0"/>
              <w:left w:val="nil"/>
              <w:bottom w:val="single" w:color="auto" w:sz="4" w:space="0"/>
              <w:right w:val="single" w:color="auto" w:sz="4" w:space="0"/>
            </w:tcBorders>
            <w:vAlign w:val="center"/>
          </w:tcPr>
          <w:p w14:paraId="217D35A6">
            <w:pPr>
              <w:widowControl/>
              <w:jc w:val="center"/>
              <w:rPr>
                <w:color w:val="000000"/>
                <w:kern w:val="0"/>
                <w:szCs w:val="21"/>
                <w:highlight w:val="none"/>
              </w:rPr>
            </w:pPr>
            <w:r>
              <w:rPr>
                <w:color w:val="000000"/>
                <w:kern w:val="0"/>
                <w:szCs w:val="21"/>
                <w:highlight w:val="none"/>
              </w:rPr>
              <w:t>　</w:t>
            </w:r>
          </w:p>
        </w:tc>
        <w:tc>
          <w:tcPr>
            <w:tcW w:w="846" w:type="dxa"/>
            <w:gridSpan w:val="2"/>
            <w:tcBorders>
              <w:top w:val="single" w:color="auto" w:sz="4" w:space="0"/>
              <w:left w:val="nil"/>
              <w:bottom w:val="single" w:color="auto" w:sz="4" w:space="0"/>
              <w:right w:val="single" w:color="auto" w:sz="4" w:space="0"/>
            </w:tcBorders>
            <w:vAlign w:val="center"/>
          </w:tcPr>
          <w:p w14:paraId="5B7FDD52">
            <w:pPr>
              <w:widowControl/>
              <w:jc w:val="center"/>
              <w:rPr>
                <w:color w:val="000000"/>
                <w:kern w:val="0"/>
                <w:szCs w:val="21"/>
                <w:highlight w:val="none"/>
              </w:rPr>
            </w:pPr>
            <w:r>
              <w:rPr>
                <w:color w:val="000000"/>
                <w:kern w:val="0"/>
                <w:szCs w:val="21"/>
                <w:highlight w:val="none"/>
              </w:rPr>
              <w:t>　</w:t>
            </w:r>
          </w:p>
        </w:tc>
        <w:tc>
          <w:tcPr>
            <w:tcW w:w="3162" w:type="dxa"/>
            <w:gridSpan w:val="4"/>
            <w:tcBorders>
              <w:top w:val="single" w:color="auto" w:sz="4" w:space="0"/>
              <w:left w:val="nil"/>
              <w:bottom w:val="single" w:color="auto" w:sz="4" w:space="0"/>
              <w:right w:val="single" w:color="auto" w:sz="4" w:space="0"/>
            </w:tcBorders>
            <w:vAlign w:val="center"/>
          </w:tcPr>
          <w:p w14:paraId="535A7F96">
            <w:pPr>
              <w:widowControl/>
              <w:jc w:val="center"/>
              <w:rPr>
                <w:color w:val="000000"/>
                <w:kern w:val="0"/>
                <w:szCs w:val="21"/>
                <w:highlight w:val="none"/>
              </w:rPr>
            </w:pPr>
            <w:r>
              <w:rPr>
                <w:color w:val="000000"/>
                <w:kern w:val="0"/>
                <w:szCs w:val="21"/>
                <w:highlight w:val="none"/>
              </w:rPr>
              <w:t>　</w:t>
            </w:r>
          </w:p>
        </w:tc>
      </w:tr>
      <w:tr w14:paraId="7EA90B90">
        <w:tblPrEx>
          <w:tblCellMar>
            <w:top w:w="0" w:type="dxa"/>
            <w:left w:w="108" w:type="dxa"/>
            <w:bottom w:w="0" w:type="dxa"/>
            <w:right w:w="108" w:type="dxa"/>
          </w:tblCellMar>
        </w:tblPrEx>
        <w:trPr>
          <w:trHeight w:val="300" w:hRule="atLeast"/>
        </w:trPr>
        <w:tc>
          <w:tcPr>
            <w:tcW w:w="709" w:type="dxa"/>
            <w:vMerge w:val="restart"/>
            <w:tcBorders>
              <w:top w:val="single" w:color="auto" w:sz="4" w:space="0"/>
              <w:left w:val="single" w:color="auto" w:sz="4" w:space="0"/>
              <w:bottom w:val="single" w:color="auto" w:sz="4" w:space="0"/>
              <w:right w:val="single" w:color="auto" w:sz="4" w:space="0"/>
            </w:tcBorders>
            <w:vAlign w:val="center"/>
          </w:tcPr>
          <w:p w14:paraId="36BC5A9F">
            <w:pPr>
              <w:widowControl/>
              <w:jc w:val="left"/>
              <w:rPr>
                <w:color w:val="000000"/>
                <w:kern w:val="0"/>
                <w:szCs w:val="21"/>
                <w:highlight w:val="none"/>
              </w:rPr>
            </w:pPr>
            <w:r>
              <w:rPr>
                <w:color w:val="000000"/>
                <w:kern w:val="0"/>
                <w:szCs w:val="21"/>
                <w:highlight w:val="none"/>
              </w:rPr>
              <w:t>　</w:t>
            </w:r>
          </w:p>
        </w:tc>
        <w:tc>
          <w:tcPr>
            <w:tcW w:w="992" w:type="dxa"/>
            <w:vMerge w:val="restart"/>
            <w:tcBorders>
              <w:top w:val="single" w:color="auto" w:sz="4" w:space="0"/>
              <w:left w:val="single" w:color="auto" w:sz="4" w:space="0"/>
              <w:bottom w:val="single" w:color="auto" w:sz="4" w:space="0"/>
              <w:right w:val="single" w:color="auto" w:sz="4" w:space="0"/>
            </w:tcBorders>
            <w:vAlign w:val="center"/>
          </w:tcPr>
          <w:p w14:paraId="72ED660B">
            <w:pPr>
              <w:widowControl/>
              <w:jc w:val="left"/>
              <w:rPr>
                <w:color w:val="000000"/>
                <w:kern w:val="0"/>
                <w:szCs w:val="21"/>
                <w:highlight w:val="none"/>
              </w:rPr>
            </w:pPr>
            <w:r>
              <w:rPr>
                <w:color w:val="000000"/>
                <w:kern w:val="0"/>
                <w:szCs w:val="21"/>
                <w:highlight w:val="none"/>
              </w:rPr>
              <w:t>关键</w:t>
            </w:r>
          </w:p>
        </w:tc>
        <w:tc>
          <w:tcPr>
            <w:tcW w:w="2560" w:type="dxa"/>
            <w:gridSpan w:val="2"/>
            <w:vMerge w:val="restart"/>
            <w:tcBorders>
              <w:top w:val="single" w:color="auto" w:sz="4" w:space="0"/>
              <w:left w:val="single" w:color="auto" w:sz="4" w:space="0"/>
              <w:bottom w:val="single" w:color="auto" w:sz="4" w:space="0"/>
              <w:right w:val="single" w:color="auto" w:sz="4" w:space="0"/>
            </w:tcBorders>
            <w:vAlign w:val="center"/>
          </w:tcPr>
          <w:p w14:paraId="18709D7F">
            <w:pPr>
              <w:widowControl/>
              <w:jc w:val="left"/>
              <w:rPr>
                <w:color w:val="000000"/>
                <w:kern w:val="0"/>
                <w:szCs w:val="21"/>
                <w:highlight w:val="none"/>
              </w:rPr>
            </w:pPr>
            <w:r>
              <w:rPr>
                <w:color w:val="000000"/>
                <w:kern w:val="0"/>
                <w:szCs w:val="21"/>
                <w:highlight w:val="none"/>
              </w:rPr>
              <w:t>设备稼动状态变更回报</w:t>
            </w:r>
          </w:p>
        </w:tc>
        <w:tc>
          <w:tcPr>
            <w:tcW w:w="4903" w:type="dxa"/>
            <w:gridSpan w:val="3"/>
            <w:tcBorders>
              <w:top w:val="single" w:color="auto" w:sz="4" w:space="0"/>
              <w:left w:val="nil"/>
              <w:bottom w:val="single" w:color="auto" w:sz="4" w:space="0"/>
              <w:right w:val="single" w:color="auto" w:sz="4" w:space="0"/>
            </w:tcBorders>
            <w:vAlign w:val="center"/>
          </w:tcPr>
          <w:p w14:paraId="3356E163">
            <w:pPr>
              <w:widowControl/>
              <w:jc w:val="left"/>
              <w:rPr>
                <w:color w:val="000000"/>
                <w:kern w:val="0"/>
                <w:szCs w:val="21"/>
                <w:highlight w:val="none"/>
              </w:rPr>
            </w:pPr>
            <w:r>
              <w:rPr>
                <w:color w:val="000000"/>
                <w:kern w:val="0"/>
                <w:szCs w:val="21"/>
                <w:highlight w:val="none"/>
              </w:rPr>
              <w:t>1. 事件:</w:t>
            </w:r>
          </w:p>
        </w:tc>
        <w:tc>
          <w:tcPr>
            <w:tcW w:w="862" w:type="dxa"/>
            <w:gridSpan w:val="2"/>
            <w:vMerge w:val="restart"/>
            <w:tcBorders>
              <w:top w:val="single" w:color="auto" w:sz="4" w:space="0"/>
              <w:left w:val="single" w:color="auto" w:sz="4" w:space="0"/>
              <w:bottom w:val="single" w:color="auto" w:sz="4" w:space="0"/>
              <w:right w:val="single" w:color="auto" w:sz="4" w:space="0"/>
            </w:tcBorders>
            <w:vAlign w:val="center"/>
          </w:tcPr>
          <w:p w14:paraId="27115B0C">
            <w:pPr>
              <w:widowControl/>
              <w:jc w:val="center"/>
              <w:rPr>
                <w:color w:val="000000"/>
                <w:kern w:val="0"/>
                <w:szCs w:val="21"/>
                <w:highlight w:val="none"/>
              </w:rPr>
            </w:pPr>
            <w:r>
              <w:rPr>
                <w:color w:val="000000"/>
                <w:kern w:val="0"/>
                <w:szCs w:val="21"/>
                <w:highlight w:val="none"/>
              </w:rPr>
              <w:t>　</w:t>
            </w:r>
          </w:p>
        </w:tc>
        <w:tc>
          <w:tcPr>
            <w:tcW w:w="846" w:type="dxa"/>
            <w:gridSpan w:val="2"/>
            <w:vMerge w:val="restart"/>
            <w:tcBorders>
              <w:top w:val="single" w:color="auto" w:sz="4" w:space="0"/>
              <w:left w:val="single" w:color="auto" w:sz="4" w:space="0"/>
              <w:bottom w:val="single" w:color="auto" w:sz="4" w:space="0"/>
              <w:right w:val="single" w:color="auto" w:sz="4" w:space="0"/>
            </w:tcBorders>
            <w:vAlign w:val="center"/>
          </w:tcPr>
          <w:p w14:paraId="5FDEAB28">
            <w:pPr>
              <w:widowControl/>
              <w:jc w:val="center"/>
              <w:rPr>
                <w:color w:val="000000"/>
                <w:kern w:val="0"/>
                <w:szCs w:val="21"/>
                <w:highlight w:val="none"/>
              </w:rPr>
            </w:pPr>
            <w:r>
              <w:rPr>
                <w:color w:val="000000"/>
                <w:kern w:val="0"/>
                <w:szCs w:val="21"/>
                <w:highlight w:val="none"/>
              </w:rPr>
              <w:t>　</w:t>
            </w:r>
          </w:p>
        </w:tc>
        <w:tc>
          <w:tcPr>
            <w:tcW w:w="3162" w:type="dxa"/>
            <w:gridSpan w:val="4"/>
            <w:vMerge w:val="restart"/>
            <w:tcBorders>
              <w:top w:val="single" w:color="auto" w:sz="4" w:space="0"/>
              <w:left w:val="single" w:color="auto" w:sz="4" w:space="0"/>
              <w:bottom w:val="single" w:color="auto" w:sz="4" w:space="0"/>
              <w:right w:val="single" w:color="auto" w:sz="4" w:space="0"/>
            </w:tcBorders>
            <w:vAlign w:val="center"/>
          </w:tcPr>
          <w:p w14:paraId="7C590887">
            <w:pPr>
              <w:widowControl/>
              <w:jc w:val="center"/>
              <w:rPr>
                <w:color w:val="000000"/>
                <w:kern w:val="0"/>
                <w:szCs w:val="21"/>
                <w:highlight w:val="none"/>
              </w:rPr>
            </w:pPr>
            <w:r>
              <w:rPr>
                <w:color w:val="000000"/>
                <w:kern w:val="0"/>
                <w:szCs w:val="21"/>
                <w:highlight w:val="none"/>
              </w:rPr>
              <w:t>　</w:t>
            </w:r>
          </w:p>
        </w:tc>
      </w:tr>
      <w:tr w14:paraId="6189BBE1">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362DA280">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0FBFE6D7">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50076D84">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48014F9F">
            <w:pPr>
              <w:widowControl/>
              <w:jc w:val="left"/>
              <w:rPr>
                <w:color w:val="000000"/>
                <w:kern w:val="0"/>
                <w:szCs w:val="21"/>
                <w:highlight w:val="none"/>
              </w:rPr>
            </w:pPr>
            <w:r>
              <w:rPr>
                <w:color w:val="000000"/>
                <w:kern w:val="0"/>
                <w:szCs w:val="21"/>
                <w:highlight w:val="none"/>
              </w:rPr>
              <w:t>当设备状态有变更时则上报 MES (Run / Idel / Ready / Maintain / Error)</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75586B76">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5C1F92DD">
            <w:pPr>
              <w:widowControl/>
              <w:jc w:val="left"/>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42521202">
            <w:pPr>
              <w:widowControl/>
              <w:jc w:val="left"/>
              <w:rPr>
                <w:color w:val="000000"/>
                <w:kern w:val="0"/>
                <w:szCs w:val="21"/>
                <w:highlight w:val="none"/>
              </w:rPr>
            </w:pPr>
          </w:p>
        </w:tc>
      </w:tr>
      <w:tr w14:paraId="46442B89">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7BF988D1">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2F02B137">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1555450E">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0346D4CD">
            <w:pPr>
              <w:widowControl/>
              <w:jc w:val="left"/>
              <w:rPr>
                <w:color w:val="000000"/>
                <w:kern w:val="0"/>
                <w:szCs w:val="21"/>
                <w:highlight w:val="none"/>
              </w:rPr>
            </w:pPr>
            <w:r>
              <w:rPr>
                <w:color w:val="000000"/>
                <w:kern w:val="0"/>
                <w:szCs w:val="21"/>
                <w:highlight w:val="none"/>
              </w:rPr>
              <w:t>2. 上位机上报 machine.status.change.report 接口给 MES</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4F5E5E1D">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724D6DBA">
            <w:pPr>
              <w:widowControl/>
              <w:jc w:val="left"/>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1F777EB2">
            <w:pPr>
              <w:widowControl/>
              <w:jc w:val="left"/>
              <w:rPr>
                <w:color w:val="000000"/>
                <w:kern w:val="0"/>
                <w:szCs w:val="21"/>
                <w:highlight w:val="none"/>
              </w:rPr>
            </w:pPr>
          </w:p>
        </w:tc>
      </w:tr>
      <w:tr w14:paraId="6E1575AB">
        <w:tblPrEx>
          <w:tblCellMar>
            <w:top w:w="0" w:type="dxa"/>
            <w:left w:w="108" w:type="dxa"/>
            <w:bottom w:w="0" w:type="dxa"/>
            <w:right w:w="108" w:type="dxa"/>
          </w:tblCellMar>
        </w:tblPrEx>
        <w:trPr>
          <w:trHeight w:val="300" w:hRule="atLeast"/>
        </w:trPr>
        <w:tc>
          <w:tcPr>
            <w:tcW w:w="709" w:type="dxa"/>
            <w:vMerge w:val="restart"/>
            <w:tcBorders>
              <w:top w:val="single" w:color="auto" w:sz="4" w:space="0"/>
              <w:left w:val="single" w:color="auto" w:sz="4" w:space="0"/>
              <w:bottom w:val="single" w:color="auto" w:sz="4" w:space="0"/>
              <w:right w:val="single" w:color="auto" w:sz="4" w:space="0"/>
            </w:tcBorders>
            <w:vAlign w:val="center"/>
          </w:tcPr>
          <w:p w14:paraId="4046FB70">
            <w:pPr>
              <w:widowControl/>
              <w:jc w:val="left"/>
              <w:rPr>
                <w:color w:val="000000"/>
                <w:kern w:val="0"/>
                <w:szCs w:val="21"/>
                <w:highlight w:val="none"/>
              </w:rPr>
            </w:pPr>
            <w:r>
              <w:rPr>
                <w:color w:val="000000"/>
                <w:kern w:val="0"/>
                <w:szCs w:val="21"/>
                <w:highlight w:val="none"/>
              </w:rPr>
              <w:t>　</w:t>
            </w:r>
          </w:p>
        </w:tc>
        <w:tc>
          <w:tcPr>
            <w:tcW w:w="992" w:type="dxa"/>
            <w:vMerge w:val="restart"/>
            <w:tcBorders>
              <w:top w:val="single" w:color="auto" w:sz="4" w:space="0"/>
              <w:left w:val="single" w:color="auto" w:sz="4" w:space="0"/>
              <w:bottom w:val="single" w:color="auto" w:sz="4" w:space="0"/>
              <w:right w:val="single" w:color="auto" w:sz="4" w:space="0"/>
            </w:tcBorders>
            <w:vAlign w:val="center"/>
          </w:tcPr>
          <w:p w14:paraId="7E28DB44">
            <w:pPr>
              <w:widowControl/>
              <w:jc w:val="left"/>
              <w:rPr>
                <w:color w:val="000000"/>
                <w:kern w:val="0"/>
                <w:szCs w:val="21"/>
                <w:highlight w:val="none"/>
              </w:rPr>
            </w:pPr>
            <w:r>
              <w:rPr>
                <w:color w:val="000000"/>
                <w:kern w:val="0"/>
                <w:szCs w:val="21"/>
                <w:highlight w:val="none"/>
              </w:rPr>
              <w:t>关键</w:t>
            </w:r>
          </w:p>
        </w:tc>
        <w:tc>
          <w:tcPr>
            <w:tcW w:w="2560" w:type="dxa"/>
            <w:gridSpan w:val="2"/>
            <w:vMerge w:val="restart"/>
            <w:tcBorders>
              <w:top w:val="single" w:color="auto" w:sz="4" w:space="0"/>
              <w:left w:val="single" w:color="auto" w:sz="4" w:space="0"/>
              <w:bottom w:val="single" w:color="auto" w:sz="4" w:space="0"/>
              <w:right w:val="single" w:color="auto" w:sz="4" w:space="0"/>
            </w:tcBorders>
            <w:vAlign w:val="center"/>
          </w:tcPr>
          <w:p w14:paraId="0070A8E8">
            <w:pPr>
              <w:widowControl/>
              <w:jc w:val="left"/>
              <w:rPr>
                <w:color w:val="000000"/>
                <w:kern w:val="0"/>
                <w:szCs w:val="21"/>
                <w:highlight w:val="none"/>
              </w:rPr>
            </w:pPr>
            <w:r>
              <w:rPr>
                <w:color w:val="000000"/>
                <w:kern w:val="0"/>
                <w:szCs w:val="21"/>
                <w:highlight w:val="none"/>
              </w:rPr>
              <w:t>设备电子数据采集</w:t>
            </w:r>
          </w:p>
        </w:tc>
        <w:tc>
          <w:tcPr>
            <w:tcW w:w="4903" w:type="dxa"/>
            <w:gridSpan w:val="3"/>
            <w:tcBorders>
              <w:top w:val="single" w:color="auto" w:sz="4" w:space="0"/>
              <w:left w:val="nil"/>
              <w:bottom w:val="single" w:color="auto" w:sz="4" w:space="0"/>
              <w:right w:val="single" w:color="auto" w:sz="4" w:space="0"/>
            </w:tcBorders>
            <w:vAlign w:val="center"/>
          </w:tcPr>
          <w:p w14:paraId="7D0C80A7">
            <w:pPr>
              <w:widowControl/>
              <w:jc w:val="left"/>
              <w:rPr>
                <w:color w:val="000000"/>
                <w:kern w:val="0"/>
                <w:szCs w:val="21"/>
                <w:highlight w:val="none"/>
              </w:rPr>
            </w:pPr>
            <w:r>
              <w:rPr>
                <w:color w:val="000000"/>
                <w:kern w:val="0"/>
                <w:szCs w:val="21"/>
                <w:highlight w:val="none"/>
              </w:rPr>
              <w:t>1. 事件:</w:t>
            </w:r>
          </w:p>
        </w:tc>
        <w:tc>
          <w:tcPr>
            <w:tcW w:w="862" w:type="dxa"/>
            <w:gridSpan w:val="2"/>
            <w:vMerge w:val="restart"/>
            <w:tcBorders>
              <w:top w:val="single" w:color="auto" w:sz="4" w:space="0"/>
              <w:left w:val="single" w:color="auto" w:sz="4" w:space="0"/>
              <w:bottom w:val="single" w:color="auto" w:sz="4" w:space="0"/>
              <w:right w:val="single" w:color="auto" w:sz="4" w:space="0"/>
            </w:tcBorders>
            <w:vAlign w:val="center"/>
          </w:tcPr>
          <w:p w14:paraId="63B08599">
            <w:pPr>
              <w:widowControl/>
              <w:jc w:val="center"/>
              <w:rPr>
                <w:color w:val="000000"/>
                <w:kern w:val="0"/>
                <w:szCs w:val="21"/>
                <w:highlight w:val="none"/>
              </w:rPr>
            </w:pPr>
            <w:r>
              <w:rPr>
                <w:color w:val="000000"/>
                <w:kern w:val="0"/>
                <w:szCs w:val="21"/>
                <w:highlight w:val="none"/>
              </w:rPr>
              <w:t>　</w:t>
            </w:r>
          </w:p>
        </w:tc>
        <w:tc>
          <w:tcPr>
            <w:tcW w:w="846" w:type="dxa"/>
            <w:gridSpan w:val="2"/>
            <w:vMerge w:val="restart"/>
            <w:tcBorders>
              <w:top w:val="single" w:color="auto" w:sz="4" w:space="0"/>
              <w:left w:val="single" w:color="auto" w:sz="4" w:space="0"/>
              <w:bottom w:val="single" w:color="auto" w:sz="4" w:space="0"/>
              <w:right w:val="single" w:color="auto" w:sz="4" w:space="0"/>
            </w:tcBorders>
            <w:vAlign w:val="center"/>
          </w:tcPr>
          <w:p w14:paraId="0602186D">
            <w:pPr>
              <w:widowControl/>
              <w:jc w:val="center"/>
              <w:rPr>
                <w:color w:val="000000"/>
                <w:kern w:val="0"/>
                <w:szCs w:val="21"/>
                <w:highlight w:val="none"/>
              </w:rPr>
            </w:pPr>
            <w:r>
              <w:rPr>
                <w:color w:val="000000"/>
                <w:kern w:val="0"/>
                <w:szCs w:val="21"/>
                <w:highlight w:val="none"/>
              </w:rPr>
              <w:t>　</w:t>
            </w:r>
          </w:p>
        </w:tc>
        <w:tc>
          <w:tcPr>
            <w:tcW w:w="3162" w:type="dxa"/>
            <w:gridSpan w:val="4"/>
            <w:vMerge w:val="restart"/>
            <w:tcBorders>
              <w:top w:val="single" w:color="auto" w:sz="4" w:space="0"/>
              <w:left w:val="single" w:color="auto" w:sz="4" w:space="0"/>
              <w:bottom w:val="single" w:color="auto" w:sz="4" w:space="0"/>
              <w:right w:val="single" w:color="auto" w:sz="4" w:space="0"/>
            </w:tcBorders>
            <w:vAlign w:val="center"/>
          </w:tcPr>
          <w:p w14:paraId="196FB8E9">
            <w:pPr>
              <w:widowControl/>
              <w:jc w:val="left"/>
              <w:rPr>
                <w:color w:val="000000"/>
                <w:kern w:val="0"/>
                <w:szCs w:val="21"/>
                <w:highlight w:val="none"/>
              </w:rPr>
            </w:pPr>
            <w:r>
              <w:rPr>
                <w:color w:val="000000"/>
                <w:kern w:val="0"/>
                <w:szCs w:val="21"/>
                <w:highlight w:val="none"/>
              </w:rPr>
              <w:t>如 OPC 可采集此项不需测试</w:t>
            </w:r>
          </w:p>
        </w:tc>
      </w:tr>
      <w:tr w14:paraId="081A2357">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485015B6">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435DB2DF">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7CA3E0FC">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35FB2ACB">
            <w:pPr>
              <w:widowControl/>
              <w:jc w:val="left"/>
              <w:rPr>
                <w:color w:val="000000"/>
                <w:kern w:val="0"/>
                <w:szCs w:val="21"/>
                <w:highlight w:val="none"/>
              </w:rPr>
            </w:pPr>
            <w:r>
              <w:rPr>
                <w:color w:val="000000"/>
                <w:kern w:val="0"/>
                <w:szCs w:val="21"/>
                <w:highlight w:val="none"/>
              </w:rPr>
              <w:t>当上位机收集到客户指定要接收之信息 / 或是每五秒一次</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7FA58256">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0B862038">
            <w:pPr>
              <w:widowControl/>
              <w:jc w:val="left"/>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338ECB4D">
            <w:pPr>
              <w:widowControl/>
              <w:jc w:val="left"/>
              <w:rPr>
                <w:color w:val="000000"/>
                <w:kern w:val="0"/>
                <w:szCs w:val="21"/>
                <w:highlight w:val="none"/>
              </w:rPr>
            </w:pPr>
          </w:p>
        </w:tc>
      </w:tr>
      <w:tr w14:paraId="0F4D293C">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6DCA7654">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0B2A576D">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72689B14">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32124E18">
            <w:pPr>
              <w:widowControl/>
              <w:jc w:val="left"/>
              <w:rPr>
                <w:color w:val="000000"/>
                <w:kern w:val="0"/>
                <w:szCs w:val="21"/>
                <w:highlight w:val="none"/>
              </w:rPr>
            </w:pPr>
            <w:r>
              <w:rPr>
                <w:color w:val="000000"/>
                <w:kern w:val="0"/>
                <w:szCs w:val="21"/>
                <w:highlight w:val="none"/>
              </w:rPr>
              <w:t>2. 报表查询设备 Raw data</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034AC411">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66506F61">
            <w:pPr>
              <w:widowControl/>
              <w:jc w:val="left"/>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36CDC6B7">
            <w:pPr>
              <w:widowControl/>
              <w:jc w:val="left"/>
              <w:rPr>
                <w:color w:val="000000"/>
                <w:kern w:val="0"/>
                <w:szCs w:val="21"/>
                <w:highlight w:val="none"/>
              </w:rPr>
            </w:pPr>
          </w:p>
        </w:tc>
      </w:tr>
      <w:tr w14:paraId="78FBFE59">
        <w:tblPrEx>
          <w:tblCellMar>
            <w:top w:w="0" w:type="dxa"/>
            <w:left w:w="108" w:type="dxa"/>
            <w:bottom w:w="0" w:type="dxa"/>
            <w:right w:w="108" w:type="dxa"/>
          </w:tblCellMar>
        </w:tblPrEx>
        <w:trPr>
          <w:trHeight w:val="300" w:hRule="atLeast"/>
        </w:trPr>
        <w:tc>
          <w:tcPr>
            <w:tcW w:w="709" w:type="dxa"/>
            <w:vMerge w:val="restart"/>
            <w:tcBorders>
              <w:top w:val="single" w:color="auto" w:sz="4" w:space="0"/>
              <w:left w:val="single" w:color="auto" w:sz="4" w:space="0"/>
              <w:bottom w:val="single" w:color="auto" w:sz="4" w:space="0"/>
              <w:right w:val="single" w:color="auto" w:sz="4" w:space="0"/>
            </w:tcBorders>
            <w:vAlign w:val="center"/>
          </w:tcPr>
          <w:p w14:paraId="1E33929B">
            <w:pPr>
              <w:widowControl/>
              <w:jc w:val="left"/>
              <w:rPr>
                <w:color w:val="000000"/>
                <w:kern w:val="0"/>
                <w:szCs w:val="21"/>
                <w:highlight w:val="none"/>
              </w:rPr>
            </w:pPr>
            <w:r>
              <w:rPr>
                <w:color w:val="000000"/>
                <w:kern w:val="0"/>
                <w:szCs w:val="21"/>
                <w:highlight w:val="none"/>
              </w:rPr>
              <w:t>　</w:t>
            </w:r>
          </w:p>
        </w:tc>
        <w:tc>
          <w:tcPr>
            <w:tcW w:w="992" w:type="dxa"/>
            <w:vMerge w:val="restart"/>
            <w:tcBorders>
              <w:top w:val="single" w:color="auto" w:sz="4" w:space="0"/>
              <w:left w:val="single" w:color="auto" w:sz="4" w:space="0"/>
              <w:bottom w:val="single" w:color="auto" w:sz="4" w:space="0"/>
              <w:right w:val="single" w:color="auto" w:sz="4" w:space="0"/>
            </w:tcBorders>
            <w:vAlign w:val="center"/>
          </w:tcPr>
          <w:p w14:paraId="3B8BF370">
            <w:pPr>
              <w:widowControl/>
              <w:jc w:val="left"/>
              <w:rPr>
                <w:color w:val="000000"/>
                <w:kern w:val="0"/>
                <w:szCs w:val="21"/>
                <w:highlight w:val="none"/>
              </w:rPr>
            </w:pPr>
            <w:r>
              <w:rPr>
                <w:color w:val="000000"/>
                <w:kern w:val="0"/>
                <w:szCs w:val="21"/>
                <w:highlight w:val="none"/>
              </w:rPr>
              <w:t>关键</w:t>
            </w:r>
          </w:p>
        </w:tc>
        <w:tc>
          <w:tcPr>
            <w:tcW w:w="2560" w:type="dxa"/>
            <w:gridSpan w:val="2"/>
            <w:vMerge w:val="restart"/>
            <w:tcBorders>
              <w:top w:val="single" w:color="auto" w:sz="4" w:space="0"/>
              <w:left w:val="single" w:color="auto" w:sz="4" w:space="0"/>
              <w:bottom w:val="single" w:color="auto" w:sz="4" w:space="0"/>
              <w:right w:val="single" w:color="auto" w:sz="4" w:space="0"/>
            </w:tcBorders>
            <w:vAlign w:val="center"/>
          </w:tcPr>
          <w:p w14:paraId="0306F332">
            <w:pPr>
              <w:widowControl/>
              <w:jc w:val="left"/>
              <w:rPr>
                <w:color w:val="000000"/>
                <w:kern w:val="0"/>
                <w:szCs w:val="21"/>
                <w:highlight w:val="none"/>
              </w:rPr>
            </w:pPr>
            <w:r>
              <w:rPr>
                <w:color w:val="000000"/>
                <w:kern w:val="0"/>
                <w:szCs w:val="21"/>
                <w:highlight w:val="none"/>
              </w:rPr>
              <w:t>设备关键参数上传</w:t>
            </w:r>
          </w:p>
        </w:tc>
        <w:tc>
          <w:tcPr>
            <w:tcW w:w="4903" w:type="dxa"/>
            <w:gridSpan w:val="3"/>
            <w:tcBorders>
              <w:top w:val="single" w:color="auto" w:sz="4" w:space="0"/>
              <w:left w:val="nil"/>
              <w:bottom w:val="single" w:color="auto" w:sz="4" w:space="0"/>
              <w:right w:val="single" w:color="auto" w:sz="4" w:space="0"/>
            </w:tcBorders>
            <w:vAlign w:val="center"/>
          </w:tcPr>
          <w:p w14:paraId="3CAC8108">
            <w:pPr>
              <w:widowControl/>
              <w:jc w:val="left"/>
              <w:rPr>
                <w:color w:val="000000"/>
                <w:kern w:val="0"/>
                <w:szCs w:val="21"/>
                <w:highlight w:val="none"/>
              </w:rPr>
            </w:pPr>
            <w:r>
              <w:rPr>
                <w:color w:val="000000"/>
                <w:kern w:val="0"/>
                <w:szCs w:val="21"/>
                <w:highlight w:val="none"/>
              </w:rPr>
              <w:t>1. 事件:</w:t>
            </w:r>
          </w:p>
        </w:tc>
        <w:tc>
          <w:tcPr>
            <w:tcW w:w="862" w:type="dxa"/>
            <w:gridSpan w:val="2"/>
            <w:vMerge w:val="restart"/>
            <w:tcBorders>
              <w:top w:val="single" w:color="auto" w:sz="4" w:space="0"/>
              <w:left w:val="single" w:color="auto" w:sz="4" w:space="0"/>
              <w:bottom w:val="single" w:color="auto" w:sz="4" w:space="0"/>
              <w:right w:val="single" w:color="auto" w:sz="4" w:space="0"/>
            </w:tcBorders>
            <w:vAlign w:val="center"/>
          </w:tcPr>
          <w:p w14:paraId="40DEEEC5">
            <w:pPr>
              <w:widowControl/>
              <w:jc w:val="center"/>
              <w:rPr>
                <w:color w:val="000000"/>
                <w:kern w:val="0"/>
                <w:szCs w:val="21"/>
                <w:highlight w:val="none"/>
              </w:rPr>
            </w:pPr>
          </w:p>
        </w:tc>
        <w:tc>
          <w:tcPr>
            <w:tcW w:w="846" w:type="dxa"/>
            <w:gridSpan w:val="2"/>
            <w:vMerge w:val="restart"/>
            <w:tcBorders>
              <w:top w:val="single" w:color="auto" w:sz="4" w:space="0"/>
              <w:left w:val="single" w:color="auto" w:sz="4" w:space="0"/>
              <w:bottom w:val="single" w:color="auto" w:sz="4" w:space="0"/>
              <w:right w:val="single" w:color="auto" w:sz="4" w:space="0"/>
            </w:tcBorders>
            <w:vAlign w:val="center"/>
          </w:tcPr>
          <w:p w14:paraId="437AC466">
            <w:pPr>
              <w:widowControl/>
              <w:jc w:val="center"/>
              <w:rPr>
                <w:color w:val="000000"/>
                <w:kern w:val="0"/>
                <w:szCs w:val="21"/>
                <w:highlight w:val="none"/>
              </w:rPr>
            </w:pPr>
          </w:p>
        </w:tc>
        <w:tc>
          <w:tcPr>
            <w:tcW w:w="3162" w:type="dxa"/>
            <w:gridSpan w:val="4"/>
            <w:vMerge w:val="restart"/>
            <w:tcBorders>
              <w:top w:val="single" w:color="auto" w:sz="4" w:space="0"/>
              <w:left w:val="single" w:color="auto" w:sz="4" w:space="0"/>
              <w:bottom w:val="single" w:color="auto" w:sz="4" w:space="0"/>
              <w:right w:val="single" w:color="auto" w:sz="4" w:space="0"/>
            </w:tcBorders>
            <w:vAlign w:val="center"/>
          </w:tcPr>
          <w:p w14:paraId="57CD45CF">
            <w:pPr>
              <w:widowControl/>
              <w:jc w:val="center"/>
              <w:rPr>
                <w:color w:val="000000"/>
                <w:kern w:val="0"/>
                <w:szCs w:val="21"/>
                <w:highlight w:val="none"/>
              </w:rPr>
            </w:pPr>
          </w:p>
        </w:tc>
      </w:tr>
      <w:tr w14:paraId="3149A129">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7659889A">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63DA67EA">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4CD17278">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1A21461B">
            <w:pPr>
              <w:widowControl/>
              <w:jc w:val="left"/>
              <w:rPr>
                <w:color w:val="000000"/>
                <w:kern w:val="0"/>
                <w:szCs w:val="21"/>
                <w:highlight w:val="none"/>
              </w:rPr>
            </w:pPr>
            <w:r>
              <w:rPr>
                <w:color w:val="000000"/>
                <w:kern w:val="0"/>
                <w:szCs w:val="21"/>
                <w:highlight w:val="none"/>
              </w:rPr>
              <w:t>当操作员调整了设备上被定义为关键参数的设定时</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098B2B7D">
            <w:pPr>
              <w:widowControl/>
              <w:jc w:val="center"/>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3B101E4C">
            <w:pPr>
              <w:widowControl/>
              <w:jc w:val="center"/>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746712D0">
            <w:pPr>
              <w:widowControl/>
              <w:jc w:val="center"/>
              <w:rPr>
                <w:color w:val="000000"/>
                <w:kern w:val="0"/>
                <w:szCs w:val="21"/>
                <w:highlight w:val="none"/>
              </w:rPr>
            </w:pPr>
          </w:p>
        </w:tc>
      </w:tr>
      <w:tr w14:paraId="7789F777">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70B87570">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6F7E37D4">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5830C0D1">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6161F50E">
            <w:pPr>
              <w:widowControl/>
              <w:jc w:val="left"/>
              <w:rPr>
                <w:color w:val="000000"/>
                <w:kern w:val="0"/>
                <w:szCs w:val="21"/>
                <w:highlight w:val="none"/>
              </w:rPr>
            </w:pPr>
            <w:r>
              <w:rPr>
                <w:color w:val="000000"/>
                <w:kern w:val="0"/>
                <w:szCs w:val="21"/>
                <w:highlight w:val="none"/>
              </w:rPr>
              <w:t>2. 报表查询设备当前设定信息</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0602FFD8">
            <w:pPr>
              <w:widowControl/>
              <w:jc w:val="center"/>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3C1DA835">
            <w:pPr>
              <w:widowControl/>
              <w:jc w:val="center"/>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58CACF92">
            <w:pPr>
              <w:widowControl/>
              <w:jc w:val="center"/>
              <w:rPr>
                <w:color w:val="000000"/>
                <w:kern w:val="0"/>
                <w:szCs w:val="21"/>
                <w:highlight w:val="none"/>
              </w:rPr>
            </w:pPr>
          </w:p>
        </w:tc>
      </w:tr>
      <w:tr w14:paraId="75CDC2AD">
        <w:tblPrEx>
          <w:tblCellMar>
            <w:top w:w="0" w:type="dxa"/>
            <w:left w:w="108" w:type="dxa"/>
            <w:bottom w:w="0" w:type="dxa"/>
            <w:right w:w="108" w:type="dxa"/>
          </w:tblCellMar>
        </w:tblPrEx>
        <w:trPr>
          <w:trHeight w:val="360" w:hRule="atLeast"/>
        </w:trPr>
        <w:tc>
          <w:tcPr>
            <w:tcW w:w="709" w:type="dxa"/>
            <w:tcBorders>
              <w:top w:val="single" w:color="auto" w:sz="4" w:space="0"/>
              <w:left w:val="single" w:color="auto" w:sz="4" w:space="0"/>
              <w:bottom w:val="single" w:color="auto" w:sz="4" w:space="0"/>
              <w:right w:val="single" w:color="auto" w:sz="4" w:space="0"/>
            </w:tcBorders>
            <w:vAlign w:val="center"/>
          </w:tcPr>
          <w:p w14:paraId="02E791DC">
            <w:pPr>
              <w:widowControl/>
              <w:jc w:val="center"/>
              <w:rPr>
                <w:color w:val="000000"/>
                <w:kern w:val="0"/>
                <w:szCs w:val="21"/>
                <w:highlight w:val="none"/>
              </w:rPr>
            </w:pPr>
            <w:r>
              <w:rPr>
                <w:color w:val="000000"/>
                <w:kern w:val="0"/>
                <w:szCs w:val="21"/>
                <w:highlight w:val="none"/>
              </w:rPr>
              <w:t>　</w:t>
            </w:r>
          </w:p>
        </w:tc>
        <w:tc>
          <w:tcPr>
            <w:tcW w:w="992" w:type="dxa"/>
            <w:tcBorders>
              <w:top w:val="single" w:color="auto" w:sz="4" w:space="0"/>
              <w:left w:val="nil"/>
              <w:bottom w:val="single" w:color="auto" w:sz="4" w:space="0"/>
              <w:right w:val="single" w:color="auto" w:sz="4" w:space="0"/>
            </w:tcBorders>
            <w:vAlign w:val="center"/>
          </w:tcPr>
          <w:p w14:paraId="08D361B1">
            <w:pPr>
              <w:widowControl/>
              <w:jc w:val="center"/>
              <w:rPr>
                <w:color w:val="000000"/>
                <w:kern w:val="0"/>
                <w:szCs w:val="21"/>
                <w:highlight w:val="none"/>
              </w:rPr>
            </w:pPr>
            <w:r>
              <w:rPr>
                <w:color w:val="000000"/>
                <w:kern w:val="0"/>
                <w:szCs w:val="21"/>
                <w:highlight w:val="none"/>
              </w:rPr>
              <w:t>　</w:t>
            </w:r>
          </w:p>
        </w:tc>
        <w:tc>
          <w:tcPr>
            <w:tcW w:w="2560" w:type="dxa"/>
            <w:gridSpan w:val="2"/>
            <w:tcBorders>
              <w:top w:val="single" w:color="auto" w:sz="4" w:space="0"/>
              <w:left w:val="nil"/>
              <w:bottom w:val="single" w:color="auto" w:sz="4" w:space="0"/>
              <w:right w:val="single" w:color="auto" w:sz="4" w:space="0"/>
            </w:tcBorders>
            <w:vAlign w:val="center"/>
          </w:tcPr>
          <w:p w14:paraId="305782B2">
            <w:pPr>
              <w:widowControl/>
              <w:jc w:val="left"/>
              <w:rPr>
                <w:color w:val="000000"/>
                <w:kern w:val="0"/>
                <w:szCs w:val="21"/>
                <w:highlight w:val="none"/>
              </w:rPr>
            </w:pPr>
            <w:r>
              <w:rPr>
                <w:color w:val="000000"/>
                <w:kern w:val="0"/>
                <w:szCs w:val="21"/>
                <w:highlight w:val="none"/>
              </w:rPr>
              <w:t>设备警报EQP Alarm/ Warning</w:t>
            </w:r>
          </w:p>
        </w:tc>
        <w:tc>
          <w:tcPr>
            <w:tcW w:w="4903" w:type="dxa"/>
            <w:gridSpan w:val="3"/>
            <w:tcBorders>
              <w:top w:val="single" w:color="auto" w:sz="4" w:space="0"/>
              <w:left w:val="nil"/>
              <w:bottom w:val="single" w:color="auto" w:sz="4" w:space="0"/>
              <w:right w:val="single" w:color="auto" w:sz="4" w:space="0"/>
            </w:tcBorders>
            <w:vAlign w:val="center"/>
          </w:tcPr>
          <w:p w14:paraId="283DA466">
            <w:pPr>
              <w:widowControl/>
              <w:jc w:val="left"/>
              <w:rPr>
                <w:color w:val="000000"/>
                <w:kern w:val="0"/>
                <w:szCs w:val="21"/>
                <w:highlight w:val="none"/>
              </w:rPr>
            </w:pPr>
            <w:r>
              <w:rPr>
                <w:color w:val="000000"/>
                <w:kern w:val="0"/>
                <w:szCs w:val="21"/>
                <w:highlight w:val="none"/>
              </w:rPr>
              <w:t>　</w:t>
            </w:r>
          </w:p>
        </w:tc>
        <w:tc>
          <w:tcPr>
            <w:tcW w:w="862" w:type="dxa"/>
            <w:gridSpan w:val="2"/>
            <w:tcBorders>
              <w:top w:val="single" w:color="auto" w:sz="4" w:space="0"/>
              <w:left w:val="nil"/>
              <w:bottom w:val="single" w:color="auto" w:sz="4" w:space="0"/>
              <w:right w:val="single" w:color="auto" w:sz="4" w:space="0"/>
            </w:tcBorders>
            <w:vAlign w:val="center"/>
          </w:tcPr>
          <w:p w14:paraId="5FD89B0E">
            <w:pPr>
              <w:widowControl/>
              <w:jc w:val="center"/>
              <w:rPr>
                <w:color w:val="000000"/>
                <w:kern w:val="0"/>
                <w:szCs w:val="21"/>
                <w:highlight w:val="none"/>
              </w:rPr>
            </w:pPr>
          </w:p>
        </w:tc>
        <w:tc>
          <w:tcPr>
            <w:tcW w:w="846" w:type="dxa"/>
            <w:gridSpan w:val="2"/>
            <w:tcBorders>
              <w:top w:val="single" w:color="auto" w:sz="4" w:space="0"/>
              <w:left w:val="nil"/>
              <w:bottom w:val="single" w:color="auto" w:sz="4" w:space="0"/>
              <w:right w:val="single" w:color="auto" w:sz="4" w:space="0"/>
            </w:tcBorders>
            <w:vAlign w:val="center"/>
          </w:tcPr>
          <w:p w14:paraId="13C160E9">
            <w:pPr>
              <w:widowControl/>
              <w:jc w:val="center"/>
              <w:rPr>
                <w:color w:val="000000"/>
                <w:kern w:val="0"/>
                <w:szCs w:val="21"/>
                <w:highlight w:val="none"/>
              </w:rPr>
            </w:pPr>
          </w:p>
        </w:tc>
        <w:tc>
          <w:tcPr>
            <w:tcW w:w="3162" w:type="dxa"/>
            <w:gridSpan w:val="4"/>
            <w:tcBorders>
              <w:top w:val="single" w:color="auto" w:sz="4" w:space="0"/>
              <w:left w:val="nil"/>
              <w:bottom w:val="single" w:color="auto" w:sz="4" w:space="0"/>
              <w:right w:val="single" w:color="auto" w:sz="4" w:space="0"/>
            </w:tcBorders>
            <w:vAlign w:val="center"/>
          </w:tcPr>
          <w:p w14:paraId="7CAF8D54">
            <w:pPr>
              <w:widowControl/>
              <w:jc w:val="center"/>
              <w:rPr>
                <w:color w:val="000000"/>
                <w:kern w:val="0"/>
                <w:szCs w:val="21"/>
                <w:highlight w:val="none"/>
              </w:rPr>
            </w:pPr>
          </w:p>
        </w:tc>
      </w:tr>
      <w:tr w14:paraId="2A1C264E">
        <w:tblPrEx>
          <w:tblCellMar>
            <w:top w:w="0" w:type="dxa"/>
            <w:left w:w="108" w:type="dxa"/>
            <w:bottom w:w="0" w:type="dxa"/>
            <w:right w:w="108" w:type="dxa"/>
          </w:tblCellMar>
        </w:tblPrEx>
        <w:trPr>
          <w:trHeight w:val="300" w:hRule="atLeast"/>
        </w:trPr>
        <w:tc>
          <w:tcPr>
            <w:tcW w:w="709" w:type="dxa"/>
            <w:vMerge w:val="restart"/>
            <w:tcBorders>
              <w:top w:val="single" w:color="auto" w:sz="4" w:space="0"/>
              <w:left w:val="single" w:color="auto" w:sz="4" w:space="0"/>
              <w:bottom w:val="single" w:color="auto" w:sz="4" w:space="0"/>
              <w:right w:val="single" w:color="auto" w:sz="4" w:space="0"/>
            </w:tcBorders>
            <w:vAlign w:val="center"/>
          </w:tcPr>
          <w:p w14:paraId="71B26E17">
            <w:pPr>
              <w:widowControl/>
              <w:jc w:val="left"/>
              <w:rPr>
                <w:color w:val="000000"/>
                <w:kern w:val="0"/>
                <w:szCs w:val="21"/>
                <w:highlight w:val="none"/>
              </w:rPr>
            </w:pPr>
            <w:r>
              <w:rPr>
                <w:color w:val="000000"/>
                <w:kern w:val="0"/>
                <w:szCs w:val="21"/>
                <w:highlight w:val="none"/>
              </w:rPr>
              <w:t>　</w:t>
            </w:r>
          </w:p>
        </w:tc>
        <w:tc>
          <w:tcPr>
            <w:tcW w:w="992" w:type="dxa"/>
            <w:vMerge w:val="restart"/>
            <w:tcBorders>
              <w:top w:val="single" w:color="auto" w:sz="4" w:space="0"/>
              <w:left w:val="single" w:color="auto" w:sz="4" w:space="0"/>
              <w:bottom w:val="single" w:color="auto" w:sz="4" w:space="0"/>
              <w:right w:val="single" w:color="auto" w:sz="4" w:space="0"/>
            </w:tcBorders>
            <w:vAlign w:val="center"/>
          </w:tcPr>
          <w:p w14:paraId="65366350">
            <w:pPr>
              <w:widowControl/>
              <w:jc w:val="left"/>
              <w:rPr>
                <w:color w:val="000000"/>
                <w:kern w:val="0"/>
                <w:szCs w:val="21"/>
                <w:highlight w:val="none"/>
              </w:rPr>
            </w:pPr>
            <w:r>
              <w:rPr>
                <w:color w:val="000000"/>
                <w:kern w:val="0"/>
                <w:szCs w:val="21"/>
                <w:highlight w:val="none"/>
              </w:rPr>
              <w:t>一般</w:t>
            </w:r>
          </w:p>
        </w:tc>
        <w:tc>
          <w:tcPr>
            <w:tcW w:w="2560" w:type="dxa"/>
            <w:gridSpan w:val="2"/>
            <w:vMerge w:val="restart"/>
            <w:tcBorders>
              <w:top w:val="single" w:color="auto" w:sz="4" w:space="0"/>
              <w:left w:val="single" w:color="auto" w:sz="4" w:space="0"/>
              <w:bottom w:val="single" w:color="auto" w:sz="4" w:space="0"/>
              <w:right w:val="single" w:color="auto" w:sz="4" w:space="0"/>
            </w:tcBorders>
            <w:vAlign w:val="center"/>
          </w:tcPr>
          <w:p w14:paraId="728CD0BF">
            <w:pPr>
              <w:widowControl/>
              <w:jc w:val="left"/>
              <w:rPr>
                <w:color w:val="000000"/>
                <w:kern w:val="0"/>
                <w:szCs w:val="21"/>
                <w:highlight w:val="none"/>
              </w:rPr>
            </w:pPr>
            <w:r>
              <w:rPr>
                <w:color w:val="000000"/>
                <w:kern w:val="0"/>
                <w:szCs w:val="21"/>
                <w:highlight w:val="none"/>
              </w:rPr>
              <w:t>设备报警报状态上传</w:t>
            </w:r>
          </w:p>
        </w:tc>
        <w:tc>
          <w:tcPr>
            <w:tcW w:w="4903" w:type="dxa"/>
            <w:gridSpan w:val="3"/>
            <w:tcBorders>
              <w:top w:val="single" w:color="auto" w:sz="4" w:space="0"/>
              <w:left w:val="nil"/>
              <w:bottom w:val="single" w:color="auto" w:sz="4" w:space="0"/>
              <w:right w:val="single" w:color="auto" w:sz="4" w:space="0"/>
            </w:tcBorders>
            <w:vAlign w:val="center"/>
          </w:tcPr>
          <w:p w14:paraId="1F3123AE">
            <w:pPr>
              <w:widowControl/>
              <w:jc w:val="left"/>
              <w:rPr>
                <w:color w:val="000000"/>
                <w:kern w:val="0"/>
                <w:szCs w:val="21"/>
                <w:highlight w:val="none"/>
              </w:rPr>
            </w:pPr>
            <w:r>
              <w:rPr>
                <w:color w:val="000000"/>
                <w:kern w:val="0"/>
                <w:szCs w:val="21"/>
                <w:highlight w:val="none"/>
              </w:rPr>
              <w:t>1. 事件:</w:t>
            </w:r>
          </w:p>
        </w:tc>
        <w:tc>
          <w:tcPr>
            <w:tcW w:w="862" w:type="dxa"/>
            <w:gridSpan w:val="2"/>
            <w:vMerge w:val="restart"/>
            <w:tcBorders>
              <w:top w:val="single" w:color="auto" w:sz="4" w:space="0"/>
              <w:left w:val="single" w:color="auto" w:sz="4" w:space="0"/>
              <w:bottom w:val="single" w:color="auto" w:sz="4" w:space="0"/>
              <w:right w:val="single" w:color="auto" w:sz="4" w:space="0"/>
            </w:tcBorders>
            <w:vAlign w:val="center"/>
          </w:tcPr>
          <w:p w14:paraId="3B327A17">
            <w:pPr>
              <w:widowControl/>
              <w:jc w:val="center"/>
              <w:rPr>
                <w:color w:val="000000"/>
                <w:kern w:val="0"/>
                <w:szCs w:val="21"/>
                <w:highlight w:val="none"/>
              </w:rPr>
            </w:pPr>
          </w:p>
        </w:tc>
        <w:tc>
          <w:tcPr>
            <w:tcW w:w="846" w:type="dxa"/>
            <w:gridSpan w:val="2"/>
            <w:vMerge w:val="restart"/>
            <w:tcBorders>
              <w:top w:val="single" w:color="auto" w:sz="4" w:space="0"/>
              <w:left w:val="single" w:color="auto" w:sz="4" w:space="0"/>
              <w:bottom w:val="single" w:color="auto" w:sz="4" w:space="0"/>
              <w:right w:val="single" w:color="auto" w:sz="4" w:space="0"/>
            </w:tcBorders>
            <w:vAlign w:val="center"/>
          </w:tcPr>
          <w:p w14:paraId="1A82A0D2">
            <w:pPr>
              <w:widowControl/>
              <w:jc w:val="center"/>
              <w:rPr>
                <w:color w:val="000000"/>
                <w:kern w:val="0"/>
                <w:szCs w:val="21"/>
                <w:highlight w:val="none"/>
              </w:rPr>
            </w:pPr>
          </w:p>
        </w:tc>
        <w:tc>
          <w:tcPr>
            <w:tcW w:w="3162" w:type="dxa"/>
            <w:gridSpan w:val="4"/>
            <w:vMerge w:val="restart"/>
            <w:tcBorders>
              <w:top w:val="single" w:color="auto" w:sz="4" w:space="0"/>
              <w:left w:val="single" w:color="auto" w:sz="4" w:space="0"/>
              <w:bottom w:val="single" w:color="auto" w:sz="4" w:space="0"/>
              <w:right w:val="single" w:color="auto" w:sz="4" w:space="0"/>
            </w:tcBorders>
            <w:vAlign w:val="center"/>
          </w:tcPr>
          <w:p w14:paraId="20605150">
            <w:pPr>
              <w:widowControl/>
              <w:jc w:val="center"/>
              <w:rPr>
                <w:color w:val="000000"/>
                <w:kern w:val="0"/>
                <w:szCs w:val="21"/>
                <w:highlight w:val="none"/>
              </w:rPr>
            </w:pPr>
          </w:p>
        </w:tc>
      </w:tr>
      <w:tr w14:paraId="4014CE8F">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14F659AD">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49DB056F">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726C4704">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3EED6089">
            <w:pPr>
              <w:widowControl/>
              <w:jc w:val="left"/>
              <w:rPr>
                <w:color w:val="000000"/>
                <w:kern w:val="0"/>
                <w:szCs w:val="21"/>
                <w:highlight w:val="none"/>
              </w:rPr>
            </w:pPr>
            <w:r>
              <w:rPr>
                <w:color w:val="000000"/>
                <w:kern w:val="0"/>
                <w:szCs w:val="21"/>
                <w:highlight w:val="none"/>
              </w:rPr>
              <w:t>报警警告发布 / 解除Alarm / Warning : Set/Reset</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339D39D1">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31BFDCCB">
            <w:pPr>
              <w:widowControl/>
              <w:jc w:val="left"/>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288637BB">
            <w:pPr>
              <w:widowControl/>
              <w:jc w:val="left"/>
              <w:rPr>
                <w:color w:val="000000"/>
                <w:kern w:val="0"/>
                <w:szCs w:val="21"/>
                <w:highlight w:val="none"/>
              </w:rPr>
            </w:pPr>
          </w:p>
        </w:tc>
      </w:tr>
      <w:tr w14:paraId="70DC7715">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794524AE">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6C9D1427">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611B2091">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68BD3304">
            <w:pPr>
              <w:widowControl/>
              <w:jc w:val="left"/>
              <w:rPr>
                <w:color w:val="000000"/>
                <w:kern w:val="0"/>
                <w:szCs w:val="21"/>
                <w:highlight w:val="none"/>
              </w:rPr>
            </w:pPr>
            <w:r>
              <w:rPr>
                <w:color w:val="000000"/>
                <w:kern w:val="0"/>
                <w:szCs w:val="21"/>
                <w:highlight w:val="none"/>
              </w:rPr>
              <w:t>2. 报表查询设备报警信息</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3D5B0036">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6723F6B3">
            <w:pPr>
              <w:widowControl/>
              <w:jc w:val="left"/>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69BC1E1F">
            <w:pPr>
              <w:widowControl/>
              <w:jc w:val="left"/>
              <w:rPr>
                <w:color w:val="000000"/>
                <w:kern w:val="0"/>
                <w:szCs w:val="21"/>
                <w:highlight w:val="none"/>
              </w:rPr>
            </w:pPr>
          </w:p>
        </w:tc>
      </w:tr>
      <w:tr w14:paraId="7BED6632">
        <w:tblPrEx>
          <w:tblCellMar>
            <w:top w:w="0" w:type="dxa"/>
            <w:left w:w="108" w:type="dxa"/>
            <w:bottom w:w="0" w:type="dxa"/>
            <w:right w:w="108" w:type="dxa"/>
          </w:tblCellMar>
        </w:tblPrEx>
        <w:trPr>
          <w:trHeight w:val="300" w:hRule="atLeast"/>
        </w:trPr>
        <w:tc>
          <w:tcPr>
            <w:tcW w:w="14034" w:type="dxa"/>
            <w:gridSpan w:val="15"/>
            <w:tcBorders>
              <w:top w:val="single" w:color="auto" w:sz="4" w:space="0"/>
              <w:left w:val="single" w:color="auto" w:sz="4" w:space="0"/>
              <w:bottom w:val="single" w:color="auto" w:sz="4" w:space="0"/>
              <w:right w:val="single" w:color="auto" w:sz="4" w:space="0"/>
            </w:tcBorders>
            <w:vAlign w:val="center"/>
          </w:tcPr>
          <w:p w14:paraId="54D14914">
            <w:pPr>
              <w:widowControl/>
              <w:jc w:val="left"/>
              <w:rPr>
                <w:color w:val="000000"/>
                <w:kern w:val="0"/>
                <w:szCs w:val="21"/>
                <w:highlight w:val="none"/>
              </w:rPr>
            </w:pPr>
            <w:r>
              <w:rPr>
                <w:color w:val="000000"/>
                <w:kern w:val="0"/>
                <w:szCs w:val="21"/>
                <w:highlight w:val="none"/>
              </w:rPr>
              <w:t>3. 生产作业 (Production)</w:t>
            </w:r>
          </w:p>
        </w:tc>
      </w:tr>
      <w:tr w14:paraId="62C37E15">
        <w:tblPrEx>
          <w:tblCellMar>
            <w:top w:w="0" w:type="dxa"/>
            <w:left w:w="108" w:type="dxa"/>
            <w:bottom w:w="0" w:type="dxa"/>
            <w:right w:w="108" w:type="dxa"/>
          </w:tblCellMar>
        </w:tblPrEx>
        <w:trPr>
          <w:trHeight w:val="360" w:hRule="atLeast"/>
        </w:trPr>
        <w:tc>
          <w:tcPr>
            <w:tcW w:w="709" w:type="dxa"/>
            <w:tcBorders>
              <w:top w:val="single" w:color="auto" w:sz="4" w:space="0"/>
              <w:left w:val="single" w:color="auto" w:sz="4" w:space="0"/>
              <w:bottom w:val="single" w:color="auto" w:sz="4" w:space="0"/>
              <w:right w:val="single" w:color="auto" w:sz="4" w:space="0"/>
            </w:tcBorders>
            <w:vAlign w:val="center"/>
          </w:tcPr>
          <w:p w14:paraId="5D767583">
            <w:pPr>
              <w:widowControl/>
              <w:jc w:val="center"/>
              <w:rPr>
                <w:color w:val="000000"/>
                <w:kern w:val="0"/>
                <w:szCs w:val="21"/>
                <w:highlight w:val="none"/>
              </w:rPr>
            </w:pPr>
            <w:r>
              <w:rPr>
                <w:color w:val="000000"/>
                <w:kern w:val="0"/>
                <w:szCs w:val="21"/>
                <w:highlight w:val="none"/>
              </w:rPr>
              <w:t>　</w:t>
            </w:r>
          </w:p>
        </w:tc>
        <w:tc>
          <w:tcPr>
            <w:tcW w:w="992" w:type="dxa"/>
            <w:tcBorders>
              <w:top w:val="single" w:color="auto" w:sz="4" w:space="0"/>
              <w:left w:val="nil"/>
              <w:bottom w:val="single" w:color="auto" w:sz="4" w:space="0"/>
              <w:right w:val="single" w:color="auto" w:sz="4" w:space="0"/>
            </w:tcBorders>
            <w:vAlign w:val="center"/>
          </w:tcPr>
          <w:p w14:paraId="24870B6B">
            <w:pPr>
              <w:widowControl/>
              <w:jc w:val="center"/>
              <w:rPr>
                <w:color w:val="000000"/>
                <w:kern w:val="0"/>
                <w:szCs w:val="21"/>
                <w:highlight w:val="none"/>
              </w:rPr>
            </w:pPr>
            <w:r>
              <w:rPr>
                <w:color w:val="000000"/>
                <w:kern w:val="0"/>
                <w:szCs w:val="21"/>
                <w:highlight w:val="none"/>
              </w:rPr>
              <w:t>　</w:t>
            </w:r>
          </w:p>
        </w:tc>
        <w:tc>
          <w:tcPr>
            <w:tcW w:w="2560" w:type="dxa"/>
            <w:gridSpan w:val="2"/>
            <w:tcBorders>
              <w:top w:val="single" w:color="auto" w:sz="4" w:space="0"/>
              <w:left w:val="nil"/>
              <w:bottom w:val="single" w:color="auto" w:sz="4" w:space="0"/>
              <w:right w:val="single" w:color="auto" w:sz="4" w:space="0"/>
            </w:tcBorders>
            <w:vAlign w:val="center"/>
          </w:tcPr>
          <w:p w14:paraId="6BCDBFC4">
            <w:pPr>
              <w:widowControl/>
              <w:jc w:val="left"/>
              <w:rPr>
                <w:color w:val="000000"/>
                <w:kern w:val="0"/>
                <w:szCs w:val="21"/>
                <w:highlight w:val="none"/>
              </w:rPr>
            </w:pPr>
            <w:r>
              <w:rPr>
                <w:color w:val="000000"/>
                <w:kern w:val="0"/>
                <w:szCs w:val="21"/>
                <w:highlight w:val="none"/>
              </w:rPr>
              <w:t>物料进站作业 (Check-in)</w:t>
            </w:r>
          </w:p>
        </w:tc>
        <w:tc>
          <w:tcPr>
            <w:tcW w:w="4903" w:type="dxa"/>
            <w:gridSpan w:val="3"/>
            <w:tcBorders>
              <w:top w:val="single" w:color="auto" w:sz="4" w:space="0"/>
              <w:left w:val="nil"/>
              <w:bottom w:val="single" w:color="auto" w:sz="4" w:space="0"/>
              <w:right w:val="single" w:color="auto" w:sz="4" w:space="0"/>
            </w:tcBorders>
            <w:vAlign w:val="center"/>
          </w:tcPr>
          <w:p w14:paraId="4F42AF5F">
            <w:pPr>
              <w:widowControl/>
              <w:jc w:val="left"/>
              <w:rPr>
                <w:color w:val="000000"/>
                <w:kern w:val="0"/>
                <w:szCs w:val="21"/>
                <w:highlight w:val="none"/>
              </w:rPr>
            </w:pPr>
            <w:r>
              <w:rPr>
                <w:color w:val="000000"/>
                <w:kern w:val="0"/>
                <w:szCs w:val="21"/>
                <w:highlight w:val="none"/>
              </w:rPr>
              <w:t>　</w:t>
            </w:r>
          </w:p>
        </w:tc>
        <w:tc>
          <w:tcPr>
            <w:tcW w:w="862" w:type="dxa"/>
            <w:gridSpan w:val="2"/>
            <w:tcBorders>
              <w:top w:val="single" w:color="auto" w:sz="4" w:space="0"/>
              <w:left w:val="nil"/>
              <w:bottom w:val="single" w:color="auto" w:sz="4" w:space="0"/>
              <w:right w:val="single" w:color="auto" w:sz="4" w:space="0"/>
            </w:tcBorders>
            <w:vAlign w:val="center"/>
          </w:tcPr>
          <w:p w14:paraId="4C4EC260">
            <w:pPr>
              <w:widowControl/>
              <w:jc w:val="center"/>
              <w:rPr>
                <w:color w:val="000000"/>
                <w:kern w:val="0"/>
                <w:szCs w:val="21"/>
                <w:highlight w:val="none"/>
              </w:rPr>
            </w:pPr>
          </w:p>
        </w:tc>
        <w:tc>
          <w:tcPr>
            <w:tcW w:w="846" w:type="dxa"/>
            <w:gridSpan w:val="2"/>
            <w:tcBorders>
              <w:top w:val="single" w:color="auto" w:sz="4" w:space="0"/>
              <w:left w:val="nil"/>
              <w:bottom w:val="single" w:color="auto" w:sz="4" w:space="0"/>
              <w:right w:val="single" w:color="auto" w:sz="4" w:space="0"/>
            </w:tcBorders>
            <w:vAlign w:val="center"/>
          </w:tcPr>
          <w:p w14:paraId="0483C82D">
            <w:pPr>
              <w:widowControl/>
              <w:jc w:val="center"/>
              <w:rPr>
                <w:color w:val="000000"/>
                <w:kern w:val="0"/>
                <w:szCs w:val="21"/>
                <w:highlight w:val="none"/>
              </w:rPr>
            </w:pPr>
          </w:p>
        </w:tc>
        <w:tc>
          <w:tcPr>
            <w:tcW w:w="3162" w:type="dxa"/>
            <w:gridSpan w:val="4"/>
            <w:tcBorders>
              <w:top w:val="single" w:color="auto" w:sz="4" w:space="0"/>
              <w:left w:val="nil"/>
              <w:bottom w:val="single" w:color="auto" w:sz="4" w:space="0"/>
              <w:right w:val="single" w:color="auto" w:sz="4" w:space="0"/>
            </w:tcBorders>
            <w:vAlign w:val="center"/>
          </w:tcPr>
          <w:p w14:paraId="4EA31E05">
            <w:pPr>
              <w:widowControl/>
              <w:jc w:val="center"/>
              <w:rPr>
                <w:color w:val="000000"/>
                <w:kern w:val="0"/>
                <w:szCs w:val="21"/>
                <w:highlight w:val="none"/>
              </w:rPr>
            </w:pPr>
          </w:p>
        </w:tc>
      </w:tr>
      <w:tr w14:paraId="7047EE5D">
        <w:tblPrEx>
          <w:tblCellMar>
            <w:top w:w="0" w:type="dxa"/>
            <w:left w:w="108" w:type="dxa"/>
            <w:bottom w:w="0" w:type="dxa"/>
            <w:right w:w="108" w:type="dxa"/>
          </w:tblCellMar>
        </w:tblPrEx>
        <w:trPr>
          <w:trHeight w:val="300" w:hRule="atLeast"/>
        </w:trPr>
        <w:tc>
          <w:tcPr>
            <w:tcW w:w="709" w:type="dxa"/>
            <w:vMerge w:val="restart"/>
            <w:tcBorders>
              <w:top w:val="single" w:color="auto" w:sz="4" w:space="0"/>
              <w:left w:val="single" w:color="auto" w:sz="4" w:space="0"/>
              <w:bottom w:val="single" w:color="auto" w:sz="4" w:space="0"/>
              <w:right w:val="single" w:color="auto" w:sz="4" w:space="0"/>
            </w:tcBorders>
            <w:vAlign w:val="center"/>
          </w:tcPr>
          <w:p w14:paraId="00C8C46C">
            <w:pPr>
              <w:widowControl/>
              <w:jc w:val="left"/>
              <w:rPr>
                <w:color w:val="000000"/>
                <w:kern w:val="0"/>
                <w:szCs w:val="21"/>
                <w:highlight w:val="none"/>
              </w:rPr>
            </w:pPr>
            <w:r>
              <w:rPr>
                <w:color w:val="000000"/>
                <w:kern w:val="0"/>
                <w:szCs w:val="21"/>
                <w:highlight w:val="none"/>
              </w:rPr>
              <w:t>　</w:t>
            </w:r>
          </w:p>
        </w:tc>
        <w:tc>
          <w:tcPr>
            <w:tcW w:w="992" w:type="dxa"/>
            <w:vMerge w:val="restart"/>
            <w:tcBorders>
              <w:top w:val="single" w:color="auto" w:sz="4" w:space="0"/>
              <w:left w:val="single" w:color="auto" w:sz="4" w:space="0"/>
              <w:bottom w:val="single" w:color="auto" w:sz="4" w:space="0"/>
              <w:right w:val="single" w:color="auto" w:sz="4" w:space="0"/>
            </w:tcBorders>
            <w:vAlign w:val="center"/>
          </w:tcPr>
          <w:p w14:paraId="31242014">
            <w:pPr>
              <w:widowControl/>
              <w:jc w:val="left"/>
              <w:rPr>
                <w:color w:val="000000"/>
                <w:kern w:val="0"/>
                <w:szCs w:val="21"/>
                <w:highlight w:val="none"/>
              </w:rPr>
            </w:pPr>
            <w:r>
              <w:rPr>
                <w:color w:val="000000"/>
                <w:kern w:val="0"/>
                <w:szCs w:val="21"/>
                <w:highlight w:val="none"/>
              </w:rPr>
              <w:t>关键</w:t>
            </w:r>
          </w:p>
        </w:tc>
        <w:tc>
          <w:tcPr>
            <w:tcW w:w="2560" w:type="dxa"/>
            <w:gridSpan w:val="2"/>
            <w:vMerge w:val="restart"/>
            <w:tcBorders>
              <w:top w:val="single" w:color="auto" w:sz="4" w:space="0"/>
              <w:left w:val="single" w:color="auto" w:sz="4" w:space="0"/>
              <w:bottom w:val="single" w:color="auto" w:sz="4" w:space="0"/>
              <w:right w:val="single" w:color="auto" w:sz="4" w:space="0"/>
            </w:tcBorders>
            <w:vAlign w:val="center"/>
          </w:tcPr>
          <w:p w14:paraId="51EF65A0">
            <w:pPr>
              <w:widowControl/>
              <w:jc w:val="left"/>
              <w:rPr>
                <w:color w:val="000000"/>
                <w:kern w:val="0"/>
                <w:szCs w:val="21"/>
                <w:highlight w:val="none"/>
              </w:rPr>
            </w:pPr>
            <w:r>
              <w:rPr>
                <w:color w:val="000000"/>
                <w:kern w:val="0"/>
                <w:szCs w:val="21"/>
                <w:highlight w:val="none"/>
              </w:rPr>
              <w:t>生产批下达</w:t>
            </w:r>
          </w:p>
        </w:tc>
        <w:tc>
          <w:tcPr>
            <w:tcW w:w="4903" w:type="dxa"/>
            <w:gridSpan w:val="3"/>
            <w:tcBorders>
              <w:top w:val="single" w:color="auto" w:sz="4" w:space="0"/>
              <w:left w:val="nil"/>
              <w:bottom w:val="single" w:color="auto" w:sz="4" w:space="0"/>
              <w:right w:val="single" w:color="auto" w:sz="4" w:space="0"/>
            </w:tcBorders>
            <w:vAlign w:val="center"/>
          </w:tcPr>
          <w:p w14:paraId="681A7F9B">
            <w:pPr>
              <w:widowControl/>
              <w:jc w:val="left"/>
              <w:rPr>
                <w:color w:val="000000"/>
                <w:kern w:val="0"/>
                <w:szCs w:val="21"/>
                <w:highlight w:val="none"/>
              </w:rPr>
            </w:pPr>
            <w:r>
              <w:rPr>
                <w:color w:val="000000"/>
                <w:kern w:val="0"/>
                <w:szCs w:val="21"/>
                <w:highlight w:val="none"/>
              </w:rPr>
              <w:t>1. 事件:</w:t>
            </w:r>
          </w:p>
        </w:tc>
        <w:tc>
          <w:tcPr>
            <w:tcW w:w="862" w:type="dxa"/>
            <w:gridSpan w:val="2"/>
            <w:vMerge w:val="restart"/>
            <w:tcBorders>
              <w:top w:val="single" w:color="auto" w:sz="4" w:space="0"/>
              <w:left w:val="single" w:color="auto" w:sz="4" w:space="0"/>
              <w:bottom w:val="single" w:color="auto" w:sz="4" w:space="0"/>
              <w:right w:val="single" w:color="auto" w:sz="4" w:space="0"/>
            </w:tcBorders>
            <w:vAlign w:val="center"/>
          </w:tcPr>
          <w:p w14:paraId="5B9E429C">
            <w:pPr>
              <w:widowControl/>
              <w:jc w:val="center"/>
              <w:rPr>
                <w:color w:val="000000"/>
                <w:kern w:val="0"/>
                <w:szCs w:val="21"/>
                <w:highlight w:val="none"/>
              </w:rPr>
            </w:pPr>
          </w:p>
        </w:tc>
        <w:tc>
          <w:tcPr>
            <w:tcW w:w="846" w:type="dxa"/>
            <w:gridSpan w:val="2"/>
            <w:vMerge w:val="restart"/>
            <w:tcBorders>
              <w:top w:val="single" w:color="auto" w:sz="4" w:space="0"/>
              <w:left w:val="single" w:color="auto" w:sz="4" w:space="0"/>
              <w:bottom w:val="single" w:color="auto" w:sz="4" w:space="0"/>
              <w:right w:val="single" w:color="auto" w:sz="4" w:space="0"/>
            </w:tcBorders>
            <w:vAlign w:val="center"/>
          </w:tcPr>
          <w:p w14:paraId="616E4AB0">
            <w:pPr>
              <w:widowControl/>
              <w:jc w:val="center"/>
              <w:rPr>
                <w:color w:val="000000"/>
                <w:kern w:val="0"/>
                <w:szCs w:val="21"/>
                <w:highlight w:val="none"/>
              </w:rPr>
            </w:pPr>
          </w:p>
        </w:tc>
        <w:tc>
          <w:tcPr>
            <w:tcW w:w="3162" w:type="dxa"/>
            <w:gridSpan w:val="4"/>
            <w:vMerge w:val="restart"/>
            <w:tcBorders>
              <w:top w:val="single" w:color="auto" w:sz="4" w:space="0"/>
              <w:left w:val="single" w:color="auto" w:sz="4" w:space="0"/>
              <w:bottom w:val="single" w:color="auto" w:sz="4" w:space="0"/>
              <w:right w:val="single" w:color="auto" w:sz="4" w:space="0"/>
            </w:tcBorders>
            <w:vAlign w:val="center"/>
          </w:tcPr>
          <w:p w14:paraId="5F3430FB">
            <w:pPr>
              <w:widowControl/>
              <w:jc w:val="left"/>
              <w:rPr>
                <w:color w:val="000000"/>
                <w:kern w:val="0"/>
                <w:szCs w:val="21"/>
                <w:highlight w:val="none"/>
              </w:rPr>
            </w:pPr>
            <w:r>
              <w:rPr>
                <w:color w:val="000000"/>
                <w:kern w:val="0"/>
                <w:szCs w:val="21"/>
                <w:highlight w:val="none"/>
              </w:rPr>
              <w:t>如未分配到该事件无需进行此测试</w:t>
            </w:r>
          </w:p>
        </w:tc>
      </w:tr>
      <w:tr w14:paraId="14D6178A">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1290562E">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4646E7DF">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293A2297">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364DC6C2">
            <w:pPr>
              <w:widowControl/>
              <w:jc w:val="left"/>
              <w:rPr>
                <w:color w:val="000000"/>
                <w:kern w:val="0"/>
                <w:szCs w:val="21"/>
                <w:highlight w:val="none"/>
              </w:rPr>
            </w:pPr>
            <w:r>
              <w:rPr>
                <w:color w:val="000000"/>
                <w:kern w:val="0"/>
                <w:szCs w:val="21"/>
                <w:highlight w:val="none"/>
              </w:rPr>
              <w:t>当操作员在电脑或手持终端进行物料在该设备进站作业时</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60CEDA64">
            <w:pPr>
              <w:widowControl/>
              <w:jc w:val="center"/>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7A9D06F7">
            <w:pPr>
              <w:widowControl/>
              <w:jc w:val="center"/>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75212D5C">
            <w:pPr>
              <w:widowControl/>
              <w:jc w:val="left"/>
              <w:rPr>
                <w:color w:val="000000"/>
                <w:kern w:val="0"/>
                <w:szCs w:val="21"/>
                <w:highlight w:val="none"/>
              </w:rPr>
            </w:pPr>
          </w:p>
        </w:tc>
      </w:tr>
      <w:tr w14:paraId="6C55BB13">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7451B902">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7E33848C">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1970F4C2">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1D6A80BC">
            <w:pPr>
              <w:widowControl/>
              <w:jc w:val="left"/>
              <w:rPr>
                <w:color w:val="000000"/>
                <w:kern w:val="0"/>
                <w:szCs w:val="21"/>
                <w:highlight w:val="none"/>
              </w:rPr>
            </w:pPr>
            <w:r>
              <w:rPr>
                <w:color w:val="000000"/>
                <w:kern w:val="0"/>
                <w:szCs w:val="21"/>
                <w:highlight w:val="none"/>
              </w:rPr>
              <w:t>2. 人机须接收到来自指定 Active Mqueue 所传入的批号，并带入上位机</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19D96000">
            <w:pPr>
              <w:widowControl/>
              <w:jc w:val="center"/>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4344A037">
            <w:pPr>
              <w:widowControl/>
              <w:jc w:val="center"/>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3AC32B02">
            <w:pPr>
              <w:widowControl/>
              <w:jc w:val="left"/>
              <w:rPr>
                <w:color w:val="000000"/>
                <w:kern w:val="0"/>
                <w:szCs w:val="21"/>
                <w:highlight w:val="none"/>
              </w:rPr>
            </w:pPr>
          </w:p>
        </w:tc>
      </w:tr>
      <w:tr w14:paraId="5073313A">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2FF6AF74">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25B5D02E">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4B0042C9">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640EFD32">
            <w:pPr>
              <w:widowControl/>
              <w:jc w:val="left"/>
              <w:rPr>
                <w:color w:val="000000"/>
                <w:kern w:val="0"/>
                <w:szCs w:val="21"/>
                <w:highlight w:val="none"/>
              </w:rPr>
            </w:pPr>
            <w:r>
              <w:rPr>
                <w:color w:val="000000"/>
                <w:kern w:val="0"/>
                <w:szCs w:val="21"/>
                <w:highlight w:val="none"/>
              </w:rPr>
              <w:t>3. 所有生产所收集的信息必须要绑定到该批号上</w:t>
            </w:r>
          </w:p>
        </w:tc>
        <w:tc>
          <w:tcPr>
            <w:tcW w:w="862" w:type="dxa"/>
            <w:gridSpan w:val="2"/>
            <w:tcBorders>
              <w:top w:val="single" w:color="auto" w:sz="4" w:space="0"/>
              <w:left w:val="nil"/>
              <w:bottom w:val="single" w:color="auto" w:sz="4" w:space="0"/>
              <w:right w:val="single" w:color="auto" w:sz="4" w:space="0"/>
            </w:tcBorders>
            <w:vAlign w:val="center"/>
          </w:tcPr>
          <w:p w14:paraId="2E1461C0">
            <w:pPr>
              <w:widowControl/>
              <w:jc w:val="center"/>
              <w:rPr>
                <w:color w:val="000000"/>
                <w:kern w:val="0"/>
                <w:szCs w:val="21"/>
                <w:highlight w:val="none"/>
              </w:rPr>
            </w:pPr>
          </w:p>
        </w:tc>
        <w:tc>
          <w:tcPr>
            <w:tcW w:w="846" w:type="dxa"/>
            <w:gridSpan w:val="2"/>
            <w:tcBorders>
              <w:top w:val="single" w:color="auto" w:sz="4" w:space="0"/>
              <w:left w:val="nil"/>
              <w:bottom w:val="single" w:color="auto" w:sz="4" w:space="0"/>
              <w:right w:val="single" w:color="auto" w:sz="4" w:space="0"/>
            </w:tcBorders>
            <w:vAlign w:val="center"/>
          </w:tcPr>
          <w:p w14:paraId="5EF6BC85">
            <w:pPr>
              <w:widowControl/>
              <w:jc w:val="center"/>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3AAB15E1">
            <w:pPr>
              <w:widowControl/>
              <w:jc w:val="left"/>
              <w:rPr>
                <w:color w:val="000000"/>
                <w:kern w:val="0"/>
                <w:szCs w:val="21"/>
                <w:highlight w:val="none"/>
              </w:rPr>
            </w:pPr>
          </w:p>
        </w:tc>
      </w:tr>
      <w:tr w14:paraId="531D656B">
        <w:tblPrEx>
          <w:tblCellMar>
            <w:top w:w="0" w:type="dxa"/>
            <w:left w:w="108" w:type="dxa"/>
            <w:bottom w:w="0" w:type="dxa"/>
            <w:right w:w="108" w:type="dxa"/>
          </w:tblCellMar>
        </w:tblPrEx>
        <w:trPr>
          <w:trHeight w:val="300" w:hRule="atLeast"/>
        </w:trPr>
        <w:tc>
          <w:tcPr>
            <w:tcW w:w="709" w:type="dxa"/>
            <w:vMerge w:val="restart"/>
            <w:tcBorders>
              <w:top w:val="single" w:color="auto" w:sz="4" w:space="0"/>
              <w:left w:val="single" w:color="auto" w:sz="4" w:space="0"/>
              <w:bottom w:val="single" w:color="auto" w:sz="4" w:space="0"/>
              <w:right w:val="single" w:color="auto" w:sz="4" w:space="0"/>
            </w:tcBorders>
            <w:vAlign w:val="center"/>
          </w:tcPr>
          <w:p w14:paraId="6E346BC3">
            <w:pPr>
              <w:widowControl/>
              <w:jc w:val="left"/>
              <w:rPr>
                <w:color w:val="000000"/>
                <w:kern w:val="0"/>
                <w:szCs w:val="21"/>
                <w:highlight w:val="none"/>
              </w:rPr>
            </w:pPr>
            <w:r>
              <w:rPr>
                <w:color w:val="000000"/>
                <w:kern w:val="0"/>
                <w:szCs w:val="21"/>
                <w:highlight w:val="none"/>
              </w:rPr>
              <w:t>　</w:t>
            </w:r>
          </w:p>
        </w:tc>
        <w:tc>
          <w:tcPr>
            <w:tcW w:w="992" w:type="dxa"/>
            <w:vMerge w:val="restart"/>
            <w:tcBorders>
              <w:top w:val="single" w:color="auto" w:sz="4" w:space="0"/>
              <w:left w:val="single" w:color="auto" w:sz="4" w:space="0"/>
              <w:bottom w:val="single" w:color="auto" w:sz="4" w:space="0"/>
              <w:right w:val="single" w:color="auto" w:sz="4" w:space="0"/>
            </w:tcBorders>
            <w:vAlign w:val="center"/>
          </w:tcPr>
          <w:p w14:paraId="6C17150B">
            <w:pPr>
              <w:widowControl/>
              <w:jc w:val="left"/>
              <w:rPr>
                <w:color w:val="000000"/>
                <w:kern w:val="0"/>
                <w:szCs w:val="21"/>
                <w:highlight w:val="none"/>
              </w:rPr>
            </w:pPr>
            <w:r>
              <w:rPr>
                <w:color w:val="000000"/>
                <w:kern w:val="0"/>
                <w:szCs w:val="21"/>
                <w:highlight w:val="none"/>
              </w:rPr>
              <w:t>关键</w:t>
            </w:r>
          </w:p>
        </w:tc>
        <w:tc>
          <w:tcPr>
            <w:tcW w:w="2560" w:type="dxa"/>
            <w:gridSpan w:val="2"/>
            <w:vMerge w:val="restart"/>
            <w:tcBorders>
              <w:top w:val="single" w:color="auto" w:sz="4" w:space="0"/>
              <w:left w:val="single" w:color="auto" w:sz="4" w:space="0"/>
              <w:bottom w:val="single" w:color="auto" w:sz="4" w:space="0"/>
              <w:right w:val="single" w:color="auto" w:sz="4" w:space="0"/>
            </w:tcBorders>
            <w:vAlign w:val="center"/>
          </w:tcPr>
          <w:p w14:paraId="4C8F34EA">
            <w:pPr>
              <w:widowControl/>
              <w:jc w:val="left"/>
              <w:rPr>
                <w:color w:val="000000"/>
                <w:kern w:val="0"/>
                <w:szCs w:val="21"/>
                <w:highlight w:val="none"/>
              </w:rPr>
            </w:pPr>
            <w:r>
              <w:rPr>
                <w:color w:val="000000"/>
                <w:kern w:val="0"/>
                <w:szCs w:val="21"/>
                <w:highlight w:val="none"/>
              </w:rPr>
              <w:t>自动进站</w:t>
            </w:r>
          </w:p>
        </w:tc>
        <w:tc>
          <w:tcPr>
            <w:tcW w:w="4903" w:type="dxa"/>
            <w:gridSpan w:val="3"/>
            <w:tcBorders>
              <w:top w:val="single" w:color="auto" w:sz="4" w:space="0"/>
              <w:left w:val="nil"/>
              <w:bottom w:val="single" w:color="auto" w:sz="4" w:space="0"/>
              <w:right w:val="single" w:color="auto" w:sz="4" w:space="0"/>
            </w:tcBorders>
            <w:vAlign w:val="center"/>
          </w:tcPr>
          <w:p w14:paraId="2CEDE0D5">
            <w:pPr>
              <w:widowControl/>
              <w:jc w:val="left"/>
              <w:rPr>
                <w:color w:val="000000"/>
                <w:kern w:val="0"/>
                <w:szCs w:val="21"/>
                <w:highlight w:val="none"/>
              </w:rPr>
            </w:pPr>
            <w:r>
              <w:rPr>
                <w:color w:val="000000"/>
                <w:kern w:val="0"/>
                <w:szCs w:val="21"/>
                <w:highlight w:val="none"/>
              </w:rPr>
              <w:t>1. 事件:</w:t>
            </w:r>
          </w:p>
        </w:tc>
        <w:tc>
          <w:tcPr>
            <w:tcW w:w="862" w:type="dxa"/>
            <w:gridSpan w:val="2"/>
            <w:vMerge w:val="restart"/>
            <w:tcBorders>
              <w:top w:val="single" w:color="auto" w:sz="4" w:space="0"/>
              <w:left w:val="single" w:color="auto" w:sz="4" w:space="0"/>
              <w:bottom w:val="single" w:color="auto" w:sz="4" w:space="0"/>
              <w:right w:val="single" w:color="auto" w:sz="4" w:space="0"/>
            </w:tcBorders>
            <w:vAlign w:val="center"/>
          </w:tcPr>
          <w:p w14:paraId="3CD70D77">
            <w:pPr>
              <w:widowControl/>
              <w:jc w:val="center"/>
              <w:rPr>
                <w:color w:val="000000"/>
                <w:kern w:val="0"/>
                <w:szCs w:val="21"/>
                <w:highlight w:val="none"/>
              </w:rPr>
            </w:pPr>
          </w:p>
        </w:tc>
        <w:tc>
          <w:tcPr>
            <w:tcW w:w="846" w:type="dxa"/>
            <w:gridSpan w:val="2"/>
            <w:vMerge w:val="restart"/>
            <w:tcBorders>
              <w:top w:val="single" w:color="auto" w:sz="4" w:space="0"/>
              <w:left w:val="single" w:color="auto" w:sz="4" w:space="0"/>
              <w:bottom w:val="single" w:color="auto" w:sz="4" w:space="0"/>
              <w:right w:val="single" w:color="auto" w:sz="4" w:space="0"/>
            </w:tcBorders>
            <w:vAlign w:val="center"/>
          </w:tcPr>
          <w:p w14:paraId="212C7004">
            <w:pPr>
              <w:widowControl/>
              <w:jc w:val="center"/>
              <w:rPr>
                <w:color w:val="000000"/>
                <w:kern w:val="0"/>
                <w:szCs w:val="21"/>
                <w:highlight w:val="none"/>
              </w:rPr>
            </w:pPr>
          </w:p>
        </w:tc>
        <w:tc>
          <w:tcPr>
            <w:tcW w:w="3162" w:type="dxa"/>
            <w:gridSpan w:val="4"/>
            <w:vMerge w:val="restart"/>
            <w:tcBorders>
              <w:top w:val="single" w:color="auto" w:sz="4" w:space="0"/>
              <w:left w:val="single" w:color="auto" w:sz="4" w:space="0"/>
              <w:bottom w:val="single" w:color="auto" w:sz="4" w:space="0"/>
              <w:right w:val="single" w:color="auto" w:sz="4" w:space="0"/>
            </w:tcBorders>
            <w:vAlign w:val="center"/>
          </w:tcPr>
          <w:p w14:paraId="40D1FE81">
            <w:pPr>
              <w:widowControl/>
              <w:jc w:val="left"/>
              <w:rPr>
                <w:color w:val="000000"/>
                <w:kern w:val="0"/>
                <w:szCs w:val="21"/>
                <w:highlight w:val="none"/>
              </w:rPr>
            </w:pPr>
            <w:r>
              <w:rPr>
                <w:color w:val="000000"/>
                <w:kern w:val="0"/>
                <w:szCs w:val="21"/>
                <w:highlight w:val="none"/>
              </w:rPr>
              <w:t>如未分配到该事件无需进行此测试</w:t>
            </w:r>
          </w:p>
        </w:tc>
      </w:tr>
      <w:tr w14:paraId="05E23B14">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29C88972">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0D4DB083">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787939C0">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5DA96260">
            <w:pPr>
              <w:widowControl/>
              <w:jc w:val="left"/>
              <w:rPr>
                <w:color w:val="000000"/>
                <w:kern w:val="0"/>
                <w:szCs w:val="21"/>
                <w:highlight w:val="none"/>
              </w:rPr>
            </w:pPr>
            <w:r>
              <w:rPr>
                <w:color w:val="000000"/>
                <w:kern w:val="0"/>
                <w:szCs w:val="21"/>
                <w:highlight w:val="none"/>
              </w:rPr>
              <w:t>当物料进入设备时，被设备扫码枪扫到或RFID感应到时</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462FDECE">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35836E30">
            <w:pPr>
              <w:widowControl/>
              <w:jc w:val="left"/>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0E26E9C1">
            <w:pPr>
              <w:widowControl/>
              <w:jc w:val="left"/>
              <w:rPr>
                <w:color w:val="000000"/>
                <w:kern w:val="0"/>
                <w:szCs w:val="21"/>
                <w:highlight w:val="none"/>
              </w:rPr>
            </w:pPr>
          </w:p>
        </w:tc>
      </w:tr>
      <w:tr w14:paraId="1D412696">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530116F3">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6BDA5A51">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32C7C0CD">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343C3730">
            <w:pPr>
              <w:widowControl/>
              <w:jc w:val="left"/>
              <w:rPr>
                <w:color w:val="000000"/>
                <w:kern w:val="0"/>
                <w:szCs w:val="21"/>
                <w:highlight w:val="none"/>
              </w:rPr>
            </w:pPr>
            <w:r>
              <w:rPr>
                <w:color w:val="000000"/>
                <w:kern w:val="0"/>
                <w:szCs w:val="21"/>
                <w:highlight w:val="none"/>
              </w:rPr>
              <w:t>2. 将扫到的批号组合成 plot.check.in.process 的接口上报 MES</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051E078E">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6C148144">
            <w:pPr>
              <w:widowControl/>
              <w:jc w:val="left"/>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69AFEDC2">
            <w:pPr>
              <w:widowControl/>
              <w:jc w:val="left"/>
              <w:rPr>
                <w:color w:val="000000"/>
                <w:kern w:val="0"/>
                <w:szCs w:val="21"/>
                <w:highlight w:val="none"/>
              </w:rPr>
            </w:pPr>
          </w:p>
        </w:tc>
      </w:tr>
      <w:tr w14:paraId="19B5E27A">
        <w:tblPrEx>
          <w:tblCellMar>
            <w:top w:w="0" w:type="dxa"/>
            <w:left w:w="108" w:type="dxa"/>
            <w:bottom w:w="0" w:type="dxa"/>
            <w:right w:w="108" w:type="dxa"/>
          </w:tblCellMar>
        </w:tblPrEx>
        <w:trPr>
          <w:trHeight w:val="360" w:hRule="atLeast"/>
        </w:trPr>
        <w:tc>
          <w:tcPr>
            <w:tcW w:w="709" w:type="dxa"/>
            <w:tcBorders>
              <w:top w:val="single" w:color="auto" w:sz="4" w:space="0"/>
              <w:left w:val="single" w:color="auto" w:sz="4" w:space="0"/>
              <w:bottom w:val="single" w:color="auto" w:sz="4" w:space="0"/>
              <w:right w:val="single" w:color="auto" w:sz="4" w:space="0"/>
            </w:tcBorders>
            <w:vAlign w:val="center"/>
          </w:tcPr>
          <w:p w14:paraId="67720CAD">
            <w:pPr>
              <w:widowControl/>
              <w:jc w:val="center"/>
              <w:rPr>
                <w:color w:val="000000"/>
                <w:kern w:val="0"/>
                <w:szCs w:val="21"/>
                <w:highlight w:val="none"/>
              </w:rPr>
            </w:pPr>
            <w:r>
              <w:rPr>
                <w:color w:val="000000"/>
                <w:kern w:val="0"/>
                <w:szCs w:val="21"/>
                <w:highlight w:val="none"/>
              </w:rPr>
              <w:t>　</w:t>
            </w:r>
          </w:p>
        </w:tc>
        <w:tc>
          <w:tcPr>
            <w:tcW w:w="992" w:type="dxa"/>
            <w:tcBorders>
              <w:top w:val="single" w:color="auto" w:sz="4" w:space="0"/>
              <w:left w:val="nil"/>
              <w:bottom w:val="single" w:color="auto" w:sz="4" w:space="0"/>
              <w:right w:val="single" w:color="auto" w:sz="4" w:space="0"/>
            </w:tcBorders>
            <w:vAlign w:val="center"/>
          </w:tcPr>
          <w:p w14:paraId="1D5D2DEE">
            <w:pPr>
              <w:widowControl/>
              <w:jc w:val="left"/>
              <w:rPr>
                <w:color w:val="000000"/>
                <w:kern w:val="0"/>
                <w:szCs w:val="21"/>
                <w:highlight w:val="none"/>
              </w:rPr>
            </w:pPr>
            <w:r>
              <w:rPr>
                <w:color w:val="000000"/>
                <w:kern w:val="0"/>
                <w:szCs w:val="21"/>
                <w:highlight w:val="none"/>
              </w:rPr>
              <w:t>　</w:t>
            </w:r>
          </w:p>
        </w:tc>
        <w:tc>
          <w:tcPr>
            <w:tcW w:w="2560" w:type="dxa"/>
            <w:gridSpan w:val="2"/>
            <w:tcBorders>
              <w:top w:val="single" w:color="auto" w:sz="4" w:space="0"/>
              <w:left w:val="nil"/>
              <w:bottom w:val="single" w:color="auto" w:sz="4" w:space="0"/>
              <w:right w:val="single" w:color="auto" w:sz="4" w:space="0"/>
            </w:tcBorders>
            <w:vAlign w:val="center"/>
          </w:tcPr>
          <w:p w14:paraId="1AB7B837">
            <w:pPr>
              <w:widowControl/>
              <w:jc w:val="left"/>
              <w:rPr>
                <w:color w:val="000000"/>
                <w:kern w:val="0"/>
                <w:szCs w:val="21"/>
                <w:highlight w:val="none"/>
              </w:rPr>
            </w:pPr>
            <w:r>
              <w:rPr>
                <w:color w:val="000000"/>
                <w:kern w:val="0"/>
                <w:szCs w:val="21"/>
                <w:highlight w:val="none"/>
              </w:rPr>
              <w:t>在制品追踪WIP Tracking</w:t>
            </w:r>
          </w:p>
        </w:tc>
        <w:tc>
          <w:tcPr>
            <w:tcW w:w="4903" w:type="dxa"/>
            <w:gridSpan w:val="3"/>
            <w:tcBorders>
              <w:top w:val="single" w:color="auto" w:sz="4" w:space="0"/>
              <w:left w:val="nil"/>
              <w:bottom w:val="single" w:color="auto" w:sz="4" w:space="0"/>
              <w:right w:val="single" w:color="auto" w:sz="4" w:space="0"/>
            </w:tcBorders>
            <w:vAlign w:val="center"/>
          </w:tcPr>
          <w:p w14:paraId="1522C4AA">
            <w:pPr>
              <w:widowControl/>
              <w:jc w:val="left"/>
              <w:rPr>
                <w:color w:val="000000"/>
                <w:kern w:val="0"/>
                <w:szCs w:val="21"/>
                <w:highlight w:val="none"/>
              </w:rPr>
            </w:pPr>
            <w:r>
              <w:rPr>
                <w:color w:val="000000"/>
                <w:kern w:val="0"/>
                <w:szCs w:val="21"/>
                <w:highlight w:val="none"/>
              </w:rPr>
              <w:t>　</w:t>
            </w:r>
          </w:p>
        </w:tc>
        <w:tc>
          <w:tcPr>
            <w:tcW w:w="862" w:type="dxa"/>
            <w:gridSpan w:val="2"/>
            <w:tcBorders>
              <w:top w:val="single" w:color="auto" w:sz="4" w:space="0"/>
              <w:left w:val="nil"/>
              <w:bottom w:val="single" w:color="auto" w:sz="4" w:space="0"/>
              <w:right w:val="single" w:color="auto" w:sz="4" w:space="0"/>
            </w:tcBorders>
            <w:vAlign w:val="center"/>
          </w:tcPr>
          <w:p w14:paraId="71DF6773">
            <w:pPr>
              <w:widowControl/>
              <w:jc w:val="center"/>
              <w:rPr>
                <w:color w:val="000000"/>
                <w:kern w:val="0"/>
                <w:szCs w:val="21"/>
                <w:highlight w:val="none"/>
              </w:rPr>
            </w:pPr>
          </w:p>
        </w:tc>
        <w:tc>
          <w:tcPr>
            <w:tcW w:w="846" w:type="dxa"/>
            <w:gridSpan w:val="2"/>
            <w:tcBorders>
              <w:top w:val="single" w:color="auto" w:sz="4" w:space="0"/>
              <w:left w:val="nil"/>
              <w:bottom w:val="single" w:color="auto" w:sz="4" w:space="0"/>
              <w:right w:val="single" w:color="auto" w:sz="4" w:space="0"/>
            </w:tcBorders>
            <w:vAlign w:val="center"/>
          </w:tcPr>
          <w:p w14:paraId="2290A1BD">
            <w:pPr>
              <w:widowControl/>
              <w:jc w:val="center"/>
              <w:rPr>
                <w:color w:val="000000"/>
                <w:kern w:val="0"/>
                <w:szCs w:val="21"/>
                <w:highlight w:val="none"/>
              </w:rPr>
            </w:pPr>
          </w:p>
        </w:tc>
        <w:tc>
          <w:tcPr>
            <w:tcW w:w="3162" w:type="dxa"/>
            <w:gridSpan w:val="4"/>
            <w:tcBorders>
              <w:top w:val="single" w:color="auto" w:sz="4" w:space="0"/>
              <w:left w:val="nil"/>
              <w:bottom w:val="single" w:color="auto" w:sz="4" w:space="0"/>
              <w:right w:val="single" w:color="auto" w:sz="4" w:space="0"/>
            </w:tcBorders>
            <w:vAlign w:val="center"/>
          </w:tcPr>
          <w:p w14:paraId="219985FC">
            <w:pPr>
              <w:widowControl/>
              <w:jc w:val="center"/>
              <w:rPr>
                <w:color w:val="000000"/>
                <w:kern w:val="0"/>
                <w:szCs w:val="21"/>
                <w:highlight w:val="none"/>
              </w:rPr>
            </w:pPr>
          </w:p>
        </w:tc>
      </w:tr>
      <w:tr w14:paraId="55646E89">
        <w:tblPrEx>
          <w:tblCellMar>
            <w:top w:w="0" w:type="dxa"/>
            <w:left w:w="108" w:type="dxa"/>
            <w:bottom w:w="0" w:type="dxa"/>
            <w:right w:w="108" w:type="dxa"/>
          </w:tblCellMar>
        </w:tblPrEx>
        <w:trPr>
          <w:trHeight w:val="300" w:hRule="atLeast"/>
        </w:trPr>
        <w:tc>
          <w:tcPr>
            <w:tcW w:w="709" w:type="dxa"/>
            <w:vMerge w:val="restart"/>
            <w:tcBorders>
              <w:top w:val="single" w:color="auto" w:sz="4" w:space="0"/>
              <w:left w:val="single" w:color="auto" w:sz="4" w:space="0"/>
              <w:bottom w:val="single" w:color="auto" w:sz="4" w:space="0"/>
              <w:right w:val="single" w:color="auto" w:sz="4" w:space="0"/>
            </w:tcBorders>
            <w:vAlign w:val="center"/>
          </w:tcPr>
          <w:p w14:paraId="71BE1232">
            <w:pPr>
              <w:widowControl/>
              <w:jc w:val="left"/>
              <w:rPr>
                <w:color w:val="000000"/>
                <w:kern w:val="0"/>
                <w:szCs w:val="21"/>
                <w:highlight w:val="none"/>
              </w:rPr>
            </w:pPr>
            <w:r>
              <w:rPr>
                <w:color w:val="000000"/>
                <w:kern w:val="0"/>
                <w:szCs w:val="21"/>
                <w:highlight w:val="none"/>
              </w:rPr>
              <w:t>　</w:t>
            </w:r>
          </w:p>
        </w:tc>
        <w:tc>
          <w:tcPr>
            <w:tcW w:w="992" w:type="dxa"/>
            <w:vMerge w:val="restart"/>
            <w:tcBorders>
              <w:top w:val="single" w:color="auto" w:sz="4" w:space="0"/>
              <w:left w:val="single" w:color="auto" w:sz="4" w:space="0"/>
              <w:bottom w:val="single" w:color="auto" w:sz="4" w:space="0"/>
              <w:right w:val="single" w:color="auto" w:sz="4" w:space="0"/>
            </w:tcBorders>
            <w:vAlign w:val="center"/>
          </w:tcPr>
          <w:p w14:paraId="23CD0AFE">
            <w:pPr>
              <w:widowControl/>
              <w:jc w:val="left"/>
              <w:rPr>
                <w:color w:val="000000"/>
                <w:kern w:val="0"/>
                <w:szCs w:val="21"/>
                <w:highlight w:val="none"/>
              </w:rPr>
            </w:pPr>
            <w:r>
              <w:rPr>
                <w:color w:val="000000"/>
                <w:kern w:val="0"/>
                <w:szCs w:val="21"/>
                <w:highlight w:val="none"/>
              </w:rPr>
              <w:t>关键</w:t>
            </w:r>
          </w:p>
        </w:tc>
        <w:tc>
          <w:tcPr>
            <w:tcW w:w="2560" w:type="dxa"/>
            <w:gridSpan w:val="2"/>
            <w:vMerge w:val="restart"/>
            <w:tcBorders>
              <w:top w:val="single" w:color="auto" w:sz="4" w:space="0"/>
              <w:left w:val="single" w:color="auto" w:sz="4" w:space="0"/>
              <w:bottom w:val="single" w:color="auto" w:sz="4" w:space="0"/>
              <w:right w:val="single" w:color="auto" w:sz="4" w:space="0"/>
            </w:tcBorders>
            <w:vAlign w:val="center"/>
          </w:tcPr>
          <w:p w14:paraId="0C2B6B72">
            <w:pPr>
              <w:widowControl/>
              <w:jc w:val="left"/>
              <w:rPr>
                <w:color w:val="000000"/>
                <w:kern w:val="0"/>
                <w:szCs w:val="21"/>
                <w:highlight w:val="none"/>
              </w:rPr>
            </w:pPr>
            <w:r>
              <w:rPr>
                <w:color w:val="000000"/>
                <w:kern w:val="0"/>
                <w:szCs w:val="21"/>
                <w:highlight w:val="none"/>
              </w:rPr>
              <w:t>Barcode 码下载</w:t>
            </w:r>
          </w:p>
        </w:tc>
        <w:tc>
          <w:tcPr>
            <w:tcW w:w="4903" w:type="dxa"/>
            <w:gridSpan w:val="3"/>
            <w:tcBorders>
              <w:top w:val="single" w:color="auto" w:sz="4" w:space="0"/>
              <w:left w:val="nil"/>
              <w:bottom w:val="single" w:color="auto" w:sz="4" w:space="0"/>
              <w:right w:val="single" w:color="auto" w:sz="4" w:space="0"/>
            </w:tcBorders>
            <w:vAlign w:val="center"/>
          </w:tcPr>
          <w:p w14:paraId="78C5BE97">
            <w:pPr>
              <w:widowControl/>
              <w:jc w:val="left"/>
              <w:rPr>
                <w:color w:val="000000"/>
                <w:kern w:val="0"/>
                <w:szCs w:val="21"/>
                <w:highlight w:val="none"/>
              </w:rPr>
            </w:pPr>
            <w:r>
              <w:rPr>
                <w:color w:val="000000"/>
                <w:kern w:val="0"/>
                <w:szCs w:val="21"/>
                <w:highlight w:val="none"/>
              </w:rPr>
              <w:t>1. 事件:</w:t>
            </w:r>
          </w:p>
        </w:tc>
        <w:tc>
          <w:tcPr>
            <w:tcW w:w="862" w:type="dxa"/>
            <w:gridSpan w:val="2"/>
            <w:vMerge w:val="restart"/>
            <w:tcBorders>
              <w:top w:val="single" w:color="auto" w:sz="4" w:space="0"/>
              <w:left w:val="single" w:color="auto" w:sz="4" w:space="0"/>
              <w:bottom w:val="single" w:color="auto" w:sz="4" w:space="0"/>
              <w:right w:val="single" w:color="auto" w:sz="4" w:space="0"/>
            </w:tcBorders>
            <w:vAlign w:val="center"/>
          </w:tcPr>
          <w:p w14:paraId="552DA050">
            <w:pPr>
              <w:widowControl/>
              <w:jc w:val="center"/>
              <w:rPr>
                <w:color w:val="000000"/>
                <w:kern w:val="0"/>
                <w:szCs w:val="21"/>
                <w:highlight w:val="none"/>
              </w:rPr>
            </w:pPr>
          </w:p>
        </w:tc>
        <w:tc>
          <w:tcPr>
            <w:tcW w:w="846" w:type="dxa"/>
            <w:gridSpan w:val="2"/>
            <w:vMerge w:val="restart"/>
            <w:tcBorders>
              <w:top w:val="single" w:color="auto" w:sz="4" w:space="0"/>
              <w:left w:val="single" w:color="auto" w:sz="4" w:space="0"/>
              <w:bottom w:val="single" w:color="auto" w:sz="4" w:space="0"/>
              <w:right w:val="single" w:color="auto" w:sz="4" w:space="0"/>
            </w:tcBorders>
            <w:vAlign w:val="center"/>
          </w:tcPr>
          <w:p w14:paraId="526C07D6">
            <w:pPr>
              <w:widowControl/>
              <w:jc w:val="center"/>
              <w:rPr>
                <w:color w:val="000000"/>
                <w:kern w:val="0"/>
                <w:szCs w:val="21"/>
                <w:highlight w:val="none"/>
              </w:rPr>
            </w:pPr>
          </w:p>
        </w:tc>
        <w:tc>
          <w:tcPr>
            <w:tcW w:w="3162" w:type="dxa"/>
            <w:gridSpan w:val="4"/>
            <w:vMerge w:val="restart"/>
            <w:tcBorders>
              <w:top w:val="single" w:color="auto" w:sz="4" w:space="0"/>
              <w:left w:val="single" w:color="auto" w:sz="4" w:space="0"/>
              <w:bottom w:val="single" w:color="auto" w:sz="4" w:space="0"/>
              <w:right w:val="single" w:color="auto" w:sz="4" w:space="0"/>
            </w:tcBorders>
            <w:vAlign w:val="center"/>
          </w:tcPr>
          <w:p w14:paraId="1575705D">
            <w:pPr>
              <w:widowControl/>
              <w:jc w:val="left"/>
              <w:rPr>
                <w:color w:val="000000"/>
                <w:kern w:val="0"/>
                <w:szCs w:val="21"/>
                <w:highlight w:val="none"/>
              </w:rPr>
            </w:pPr>
            <w:r>
              <w:rPr>
                <w:color w:val="000000"/>
                <w:kern w:val="0"/>
                <w:szCs w:val="21"/>
                <w:highlight w:val="none"/>
              </w:rPr>
              <w:t>无条码打印之设备无需进行此测试</w:t>
            </w:r>
          </w:p>
        </w:tc>
      </w:tr>
      <w:tr w14:paraId="58523BC0">
        <w:tblPrEx>
          <w:tblCellMar>
            <w:top w:w="0" w:type="dxa"/>
            <w:left w:w="108" w:type="dxa"/>
            <w:bottom w:w="0" w:type="dxa"/>
            <w:right w:w="108" w:type="dxa"/>
          </w:tblCellMar>
        </w:tblPrEx>
        <w:trPr>
          <w:trHeight w:val="345"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08F153F1">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2D2DF3AF">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56EA3DB7">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nil"/>
            </w:tcBorders>
            <w:vAlign w:val="center"/>
          </w:tcPr>
          <w:p w14:paraId="734E77B5">
            <w:pPr>
              <w:widowControl/>
              <w:jc w:val="left"/>
              <w:rPr>
                <w:color w:val="000000"/>
                <w:kern w:val="0"/>
                <w:szCs w:val="21"/>
                <w:highlight w:val="none"/>
              </w:rPr>
            </w:pPr>
            <w:r>
              <w:rPr>
                <w:color w:val="000000"/>
                <w:kern w:val="0"/>
                <w:szCs w:val="21"/>
                <w:highlight w:val="none"/>
              </w:rPr>
              <w:t>当上位机侦测到需要进行打码时，必需要与 MES 请求条码</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24535FFA">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2D95D22A">
            <w:pPr>
              <w:widowControl/>
              <w:jc w:val="left"/>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67AC4EA7">
            <w:pPr>
              <w:widowControl/>
              <w:jc w:val="left"/>
              <w:rPr>
                <w:color w:val="000000"/>
                <w:kern w:val="0"/>
                <w:szCs w:val="21"/>
                <w:highlight w:val="none"/>
              </w:rPr>
            </w:pPr>
          </w:p>
        </w:tc>
      </w:tr>
      <w:tr w14:paraId="32559208">
        <w:tblPrEx>
          <w:tblCellMar>
            <w:top w:w="0" w:type="dxa"/>
            <w:left w:w="108" w:type="dxa"/>
            <w:bottom w:w="0" w:type="dxa"/>
            <w:right w:w="108" w:type="dxa"/>
          </w:tblCellMar>
        </w:tblPrEx>
        <w:trPr>
          <w:trHeight w:val="345"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65CB21D8">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3CDE474B">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3661CA55">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nil"/>
            </w:tcBorders>
            <w:vAlign w:val="center"/>
          </w:tcPr>
          <w:p w14:paraId="609C00A9">
            <w:pPr>
              <w:widowControl/>
              <w:jc w:val="left"/>
              <w:rPr>
                <w:color w:val="000000"/>
                <w:kern w:val="0"/>
                <w:szCs w:val="21"/>
                <w:highlight w:val="none"/>
              </w:rPr>
            </w:pPr>
            <w:r>
              <w:rPr>
                <w:color w:val="000000"/>
                <w:kern w:val="0"/>
                <w:szCs w:val="21"/>
                <w:highlight w:val="none"/>
              </w:rPr>
              <w:t>2. 将当前作业的物料号组成 barcode.download.process 的接口上报 MES</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5BD22ECE">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295A85C1">
            <w:pPr>
              <w:widowControl/>
              <w:jc w:val="left"/>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10CA0CB1">
            <w:pPr>
              <w:widowControl/>
              <w:jc w:val="left"/>
              <w:rPr>
                <w:color w:val="000000"/>
                <w:kern w:val="0"/>
                <w:szCs w:val="21"/>
                <w:highlight w:val="none"/>
              </w:rPr>
            </w:pPr>
          </w:p>
        </w:tc>
      </w:tr>
      <w:tr w14:paraId="3548083A">
        <w:tblPrEx>
          <w:tblCellMar>
            <w:top w:w="0" w:type="dxa"/>
            <w:left w:w="108" w:type="dxa"/>
            <w:bottom w:w="0" w:type="dxa"/>
            <w:right w:w="108" w:type="dxa"/>
          </w:tblCellMar>
        </w:tblPrEx>
        <w:trPr>
          <w:trHeight w:val="345"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17D00B6F">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23536297">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50F9F659">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nil"/>
            </w:tcBorders>
            <w:vAlign w:val="center"/>
          </w:tcPr>
          <w:p w14:paraId="206C96B7">
            <w:pPr>
              <w:widowControl/>
              <w:jc w:val="left"/>
              <w:rPr>
                <w:color w:val="000000"/>
                <w:kern w:val="0"/>
                <w:szCs w:val="21"/>
                <w:highlight w:val="none"/>
              </w:rPr>
            </w:pPr>
            <w:r>
              <w:rPr>
                <w:color w:val="000000"/>
                <w:kern w:val="0"/>
                <w:szCs w:val="21"/>
                <w:highlight w:val="none"/>
              </w:rPr>
              <w:t>3. 检验所打出来的条码是否与  MES 上报条码吻合</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00DEB0EB">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7A35D0F4">
            <w:pPr>
              <w:widowControl/>
              <w:jc w:val="left"/>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7D9E1993">
            <w:pPr>
              <w:widowControl/>
              <w:jc w:val="left"/>
              <w:rPr>
                <w:color w:val="000000"/>
                <w:kern w:val="0"/>
                <w:szCs w:val="21"/>
                <w:highlight w:val="none"/>
              </w:rPr>
            </w:pPr>
          </w:p>
        </w:tc>
      </w:tr>
      <w:tr w14:paraId="67C60DD1">
        <w:tblPrEx>
          <w:tblCellMar>
            <w:top w:w="0" w:type="dxa"/>
            <w:left w:w="108" w:type="dxa"/>
            <w:bottom w:w="0" w:type="dxa"/>
            <w:right w:w="108" w:type="dxa"/>
          </w:tblCellMar>
        </w:tblPrEx>
        <w:trPr>
          <w:trHeight w:val="300" w:hRule="atLeast"/>
        </w:trPr>
        <w:tc>
          <w:tcPr>
            <w:tcW w:w="709" w:type="dxa"/>
            <w:vMerge w:val="restart"/>
            <w:tcBorders>
              <w:top w:val="single" w:color="auto" w:sz="4" w:space="0"/>
              <w:left w:val="single" w:color="auto" w:sz="4" w:space="0"/>
              <w:bottom w:val="single" w:color="auto" w:sz="4" w:space="0"/>
              <w:right w:val="single" w:color="auto" w:sz="4" w:space="0"/>
            </w:tcBorders>
            <w:vAlign w:val="center"/>
          </w:tcPr>
          <w:p w14:paraId="27705B3C">
            <w:pPr>
              <w:widowControl/>
              <w:jc w:val="left"/>
              <w:rPr>
                <w:color w:val="000000"/>
                <w:kern w:val="0"/>
                <w:szCs w:val="21"/>
                <w:highlight w:val="none"/>
              </w:rPr>
            </w:pPr>
            <w:r>
              <w:rPr>
                <w:color w:val="000000"/>
                <w:kern w:val="0"/>
                <w:szCs w:val="21"/>
                <w:highlight w:val="none"/>
              </w:rPr>
              <w:t>　</w:t>
            </w:r>
          </w:p>
        </w:tc>
        <w:tc>
          <w:tcPr>
            <w:tcW w:w="992" w:type="dxa"/>
            <w:vMerge w:val="restart"/>
            <w:tcBorders>
              <w:top w:val="single" w:color="auto" w:sz="4" w:space="0"/>
              <w:left w:val="single" w:color="auto" w:sz="4" w:space="0"/>
              <w:bottom w:val="single" w:color="auto" w:sz="4" w:space="0"/>
              <w:right w:val="single" w:color="auto" w:sz="4" w:space="0"/>
            </w:tcBorders>
            <w:vAlign w:val="center"/>
          </w:tcPr>
          <w:p w14:paraId="1C68CF30">
            <w:pPr>
              <w:widowControl/>
              <w:jc w:val="left"/>
              <w:rPr>
                <w:color w:val="000000"/>
                <w:kern w:val="0"/>
                <w:szCs w:val="21"/>
                <w:highlight w:val="none"/>
              </w:rPr>
            </w:pPr>
            <w:r>
              <w:rPr>
                <w:color w:val="000000"/>
                <w:kern w:val="0"/>
                <w:szCs w:val="21"/>
                <w:highlight w:val="none"/>
              </w:rPr>
              <w:t>关键</w:t>
            </w:r>
          </w:p>
        </w:tc>
        <w:tc>
          <w:tcPr>
            <w:tcW w:w="2560" w:type="dxa"/>
            <w:gridSpan w:val="2"/>
            <w:vMerge w:val="restart"/>
            <w:tcBorders>
              <w:top w:val="single" w:color="auto" w:sz="4" w:space="0"/>
              <w:left w:val="single" w:color="auto" w:sz="4" w:space="0"/>
              <w:bottom w:val="single" w:color="auto" w:sz="4" w:space="0"/>
              <w:right w:val="single" w:color="auto" w:sz="4" w:space="0"/>
            </w:tcBorders>
            <w:vAlign w:val="center"/>
          </w:tcPr>
          <w:p w14:paraId="7BE1155D">
            <w:pPr>
              <w:widowControl/>
              <w:jc w:val="left"/>
              <w:rPr>
                <w:color w:val="000000"/>
                <w:kern w:val="0"/>
                <w:szCs w:val="21"/>
                <w:highlight w:val="none"/>
              </w:rPr>
            </w:pPr>
            <w:r>
              <w:rPr>
                <w:color w:val="000000"/>
                <w:kern w:val="0"/>
                <w:szCs w:val="21"/>
                <w:highlight w:val="none"/>
              </w:rPr>
              <w:t>原物料绑定</w:t>
            </w:r>
          </w:p>
        </w:tc>
        <w:tc>
          <w:tcPr>
            <w:tcW w:w="4903" w:type="dxa"/>
            <w:gridSpan w:val="3"/>
            <w:tcBorders>
              <w:top w:val="single" w:color="auto" w:sz="4" w:space="0"/>
              <w:left w:val="nil"/>
              <w:bottom w:val="single" w:color="auto" w:sz="4" w:space="0"/>
              <w:right w:val="single" w:color="auto" w:sz="4" w:space="0"/>
            </w:tcBorders>
            <w:vAlign w:val="center"/>
          </w:tcPr>
          <w:p w14:paraId="04FD8215">
            <w:pPr>
              <w:widowControl/>
              <w:jc w:val="left"/>
              <w:rPr>
                <w:color w:val="000000"/>
                <w:kern w:val="0"/>
                <w:szCs w:val="21"/>
                <w:highlight w:val="none"/>
              </w:rPr>
            </w:pPr>
            <w:r>
              <w:rPr>
                <w:color w:val="000000"/>
                <w:kern w:val="0"/>
                <w:szCs w:val="21"/>
                <w:highlight w:val="none"/>
              </w:rPr>
              <w:t>1. 事件:</w:t>
            </w:r>
          </w:p>
        </w:tc>
        <w:tc>
          <w:tcPr>
            <w:tcW w:w="862" w:type="dxa"/>
            <w:gridSpan w:val="2"/>
            <w:vMerge w:val="restart"/>
            <w:tcBorders>
              <w:top w:val="single" w:color="auto" w:sz="4" w:space="0"/>
              <w:left w:val="single" w:color="auto" w:sz="4" w:space="0"/>
              <w:bottom w:val="single" w:color="auto" w:sz="4" w:space="0"/>
              <w:right w:val="single" w:color="auto" w:sz="4" w:space="0"/>
            </w:tcBorders>
            <w:vAlign w:val="center"/>
          </w:tcPr>
          <w:p w14:paraId="0C740552">
            <w:pPr>
              <w:widowControl/>
              <w:jc w:val="center"/>
              <w:rPr>
                <w:color w:val="000000"/>
                <w:kern w:val="0"/>
                <w:szCs w:val="21"/>
                <w:highlight w:val="none"/>
              </w:rPr>
            </w:pPr>
          </w:p>
        </w:tc>
        <w:tc>
          <w:tcPr>
            <w:tcW w:w="846" w:type="dxa"/>
            <w:gridSpan w:val="2"/>
            <w:vMerge w:val="restart"/>
            <w:tcBorders>
              <w:top w:val="single" w:color="auto" w:sz="4" w:space="0"/>
              <w:left w:val="single" w:color="auto" w:sz="4" w:space="0"/>
              <w:bottom w:val="single" w:color="auto" w:sz="4" w:space="0"/>
              <w:right w:val="single" w:color="auto" w:sz="4" w:space="0"/>
            </w:tcBorders>
            <w:vAlign w:val="center"/>
          </w:tcPr>
          <w:p w14:paraId="59FCDC46">
            <w:pPr>
              <w:widowControl/>
              <w:jc w:val="center"/>
              <w:rPr>
                <w:color w:val="000000"/>
                <w:kern w:val="0"/>
                <w:szCs w:val="21"/>
                <w:highlight w:val="none"/>
              </w:rPr>
            </w:pPr>
          </w:p>
        </w:tc>
        <w:tc>
          <w:tcPr>
            <w:tcW w:w="3162" w:type="dxa"/>
            <w:gridSpan w:val="4"/>
            <w:vMerge w:val="restart"/>
            <w:tcBorders>
              <w:top w:val="single" w:color="auto" w:sz="4" w:space="0"/>
              <w:left w:val="single" w:color="auto" w:sz="4" w:space="0"/>
              <w:bottom w:val="single" w:color="auto" w:sz="4" w:space="0"/>
              <w:right w:val="single" w:color="auto" w:sz="4" w:space="0"/>
            </w:tcBorders>
            <w:vAlign w:val="center"/>
          </w:tcPr>
          <w:p w14:paraId="549B6031">
            <w:pPr>
              <w:widowControl/>
              <w:jc w:val="left"/>
              <w:rPr>
                <w:color w:val="000000"/>
                <w:kern w:val="0"/>
                <w:szCs w:val="21"/>
                <w:highlight w:val="none"/>
              </w:rPr>
            </w:pPr>
            <w:r>
              <w:rPr>
                <w:color w:val="000000"/>
                <w:kern w:val="0"/>
                <w:szCs w:val="21"/>
                <w:highlight w:val="none"/>
              </w:rPr>
              <w:t>无外购料组合作业之设备无需进行此测试</w:t>
            </w:r>
          </w:p>
        </w:tc>
      </w:tr>
      <w:tr w14:paraId="7AA14C64">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340CF8D9">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70B36237">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2CCBB977">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1E96C9D9">
            <w:pPr>
              <w:widowControl/>
              <w:jc w:val="left"/>
              <w:rPr>
                <w:color w:val="000000"/>
                <w:kern w:val="0"/>
                <w:szCs w:val="21"/>
                <w:highlight w:val="none"/>
              </w:rPr>
            </w:pPr>
            <w:r>
              <w:rPr>
                <w:color w:val="000000"/>
                <w:kern w:val="0"/>
                <w:szCs w:val="21"/>
                <w:highlight w:val="none"/>
              </w:rPr>
              <w:t>当所生产的产品要与外购件物料进入合并时</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19CA457A">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7FD82345">
            <w:pPr>
              <w:widowControl/>
              <w:jc w:val="left"/>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21CE18FC">
            <w:pPr>
              <w:widowControl/>
              <w:jc w:val="left"/>
              <w:rPr>
                <w:color w:val="000000"/>
                <w:kern w:val="0"/>
                <w:szCs w:val="21"/>
                <w:highlight w:val="none"/>
              </w:rPr>
            </w:pPr>
          </w:p>
        </w:tc>
      </w:tr>
      <w:tr w14:paraId="6495C841">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18FC9829">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2D660BE0">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3EE265F2">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0E6DB907">
            <w:pPr>
              <w:widowControl/>
              <w:jc w:val="left"/>
              <w:rPr>
                <w:color w:val="000000"/>
                <w:kern w:val="0"/>
                <w:szCs w:val="21"/>
                <w:highlight w:val="none"/>
              </w:rPr>
            </w:pPr>
            <w:r>
              <w:rPr>
                <w:color w:val="000000"/>
                <w:kern w:val="0"/>
                <w:szCs w:val="21"/>
                <w:highlight w:val="none"/>
              </w:rPr>
              <w:t>2. 上位机需将外购料号与产品号组合成materiel.compose.process的接口上报 MES</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225FF94B">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56EB6B1E">
            <w:pPr>
              <w:widowControl/>
              <w:jc w:val="left"/>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20793292">
            <w:pPr>
              <w:widowControl/>
              <w:jc w:val="left"/>
              <w:rPr>
                <w:color w:val="000000"/>
                <w:kern w:val="0"/>
                <w:szCs w:val="21"/>
                <w:highlight w:val="none"/>
              </w:rPr>
            </w:pPr>
          </w:p>
        </w:tc>
      </w:tr>
      <w:tr w14:paraId="2007A729">
        <w:tblPrEx>
          <w:tblCellMar>
            <w:top w:w="0" w:type="dxa"/>
            <w:left w:w="108" w:type="dxa"/>
            <w:bottom w:w="0" w:type="dxa"/>
            <w:right w:w="108" w:type="dxa"/>
          </w:tblCellMar>
        </w:tblPrEx>
        <w:trPr>
          <w:trHeight w:val="300" w:hRule="atLeast"/>
        </w:trPr>
        <w:tc>
          <w:tcPr>
            <w:tcW w:w="709" w:type="dxa"/>
            <w:vMerge w:val="restart"/>
            <w:tcBorders>
              <w:top w:val="single" w:color="auto" w:sz="4" w:space="0"/>
              <w:left w:val="single" w:color="auto" w:sz="4" w:space="0"/>
              <w:bottom w:val="single" w:color="auto" w:sz="4" w:space="0"/>
              <w:right w:val="single" w:color="auto" w:sz="4" w:space="0"/>
            </w:tcBorders>
            <w:vAlign w:val="center"/>
          </w:tcPr>
          <w:p w14:paraId="61304ED0">
            <w:pPr>
              <w:widowControl/>
              <w:jc w:val="left"/>
              <w:rPr>
                <w:color w:val="000000"/>
                <w:kern w:val="0"/>
                <w:szCs w:val="21"/>
                <w:highlight w:val="none"/>
              </w:rPr>
            </w:pPr>
            <w:r>
              <w:rPr>
                <w:color w:val="000000"/>
                <w:kern w:val="0"/>
                <w:szCs w:val="21"/>
                <w:highlight w:val="none"/>
              </w:rPr>
              <w:t>　</w:t>
            </w:r>
          </w:p>
        </w:tc>
        <w:tc>
          <w:tcPr>
            <w:tcW w:w="992" w:type="dxa"/>
            <w:vMerge w:val="restart"/>
            <w:tcBorders>
              <w:top w:val="single" w:color="auto" w:sz="4" w:space="0"/>
              <w:left w:val="single" w:color="auto" w:sz="4" w:space="0"/>
              <w:bottom w:val="single" w:color="auto" w:sz="4" w:space="0"/>
              <w:right w:val="single" w:color="auto" w:sz="4" w:space="0"/>
            </w:tcBorders>
            <w:vAlign w:val="center"/>
          </w:tcPr>
          <w:p w14:paraId="154C5C4E">
            <w:pPr>
              <w:widowControl/>
              <w:jc w:val="left"/>
              <w:rPr>
                <w:color w:val="000000"/>
                <w:kern w:val="0"/>
                <w:szCs w:val="21"/>
                <w:highlight w:val="none"/>
              </w:rPr>
            </w:pPr>
            <w:r>
              <w:rPr>
                <w:color w:val="000000"/>
                <w:kern w:val="0"/>
                <w:szCs w:val="21"/>
                <w:highlight w:val="none"/>
              </w:rPr>
              <w:t>关键</w:t>
            </w:r>
          </w:p>
        </w:tc>
        <w:tc>
          <w:tcPr>
            <w:tcW w:w="2560" w:type="dxa"/>
            <w:gridSpan w:val="2"/>
            <w:vMerge w:val="restart"/>
            <w:tcBorders>
              <w:top w:val="single" w:color="auto" w:sz="4" w:space="0"/>
              <w:left w:val="single" w:color="auto" w:sz="4" w:space="0"/>
              <w:bottom w:val="single" w:color="auto" w:sz="4" w:space="0"/>
              <w:right w:val="single" w:color="auto" w:sz="4" w:space="0"/>
            </w:tcBorders>
            <w:vAlign w:val="center"/>
          </w:tcPr>
          <w:p w14:paraId="2D7DCE8A">
            <w:pPr>
              <w:widowControl/>
              <w:jc w:val="left"/>
              <w:rPr>
                <w:color w:val="000000"/>
                <w:kern w:val="0"/>
                <w:szCs w:val="21"/>
                <w:highlight w:val="none"/>
              </w:rPr>
            </w:pPr>
            <w:r>
              <w:rPr>
                <w:color w:val="000000"/>
                <w:kern w:val="0"/>
                <w:szCs w:val="21"/>
                <w:highlight w:val="none"/>
              </w:rPr>
              <w:t>产品绑定</w:t>
            </w:r>
          </w:p>
        </w:tc>
        <w:tc>
          <w:tcPr>
            <w:tcW w:w="4903" w:type="dxa"/>
            <w:gridSpan w:val="3"/>
            <w:tcBorders>
              <w:top w:val="single" w:color="auto" w:sz="4" w:space="0"/>
              <w:left w:val="nil"/>
              <w:bottom w:val="single" w:color="auto" w:sz="4" w:space="0"/>
              <w:right w:val="single" w:color="auto" w:sz="4" w:space="0"/>
            </w:tcBorders>
            <w:vAlign w:val="center"/>
          </w:tcPr>
          <w:p w14:paraId="4E69526F">
            <w:pPr>
              <w:widowControl/>
              <w:jc w:val="left"/>
              <w:rPr>
                <w:color w:val="000000"/>
                <w:kern w:val="0"/>
                <w:szCs w:val="21"/>
                <w:highlight w:val="none"/>
              </w:rPr>
            </w:pPr>
            <w:r>
              <w:rPr>
                <w:color w:val="000000"/>
                <w:kern w:val="0"/>
                <w:szCs w:val="21"/>
                <w:highlight w:val="none"/>
              </w:rPr>
              <w:t>1. 事件:</w:t>
            </w:r>
          </w:p>
        </w:tc>
        <w:tc>
          <w:tcPr>
            <w:tcW w:w="862" w:type="dxa"/>
            <w:gridSpan w:val="2"/>
            <w:vMerge w:val="restart"/>
            <w:tcBorders>
              <w:top w:val="single" w:color="auto" w:sz="4" w:space="0"/>
              <w:left w:val="single" w:color="auto" w:sz="4" w:space="0"/>
              <w:bottom w:val="single" w:color="auto" w:sz="4" w:space="0"/>
              <w:right w:val="single" w:color="auto" w:sz="4" w:space="0"/>
            </w:tcBorders>
            <w:vAlign w:val="center"/>
          </w:tcPr>
          <w:p w14:paraId="398C3F0C">
            <w:pPr>
              <w:widowControl/>
              <w:jc w:val="center"/>
              <w:rPr>
                <w:color w:val="000000"/>
                <w:kern w:val="0"/>
                <w:szCs w:val="21"/>
                <w:highlight w:val="none"/>
              </w:rPr>
            </w:pPr>
          </w:p>
        </w:tc>
        <w:tc>
          <w:tcPr>
            <w:tcW w:w="846" w:type="dxa"/>
            <w:gridSpan w:val="2"/>
            <w:vMerge w:val="restart"/>
            <w:tcBorders>
              <w:top w:val="single" w:color="auto" w:sz="4" w:space="0"/>
              <w:left w:val="single" w:color="auto" w:sz="4" w:space="0"/>
              <w:bottom w:val="single" w:color="auto" w:sz="4" w:space="0"/>
              <w:right w:val="single" w:color="auto" w:sz="4" w:space="0"/>
            </w:tcBorders>
            <w:vAlign w:val="center"/>
          </w:tcPr>
          <w:p w14:paraId="545B7737">
            <w:pPr>
              <w:widowControl/>
              <w:jc w:val="center"/>
              <w:rPr>
                <w:color w:val="000000"/>
                <w:kern w:val="0"/>
                <w:szCs w:val="21"/>
                <w:highlight w:val="none"/>
              </w:rPr>
            </w:pPr>
          </w:p>
        </w:tc>
        <w:tc>
          <w:tcPr>
            <w:tcW w:w="3162" w:type="dxa"/>
            <w:gridSpan w:val="4"/>
            <w:vMerge w:val="restart"/>
            <w:tcBorders>
              <w:top w:val="single" w:color="auto" w:sz="4" w:space="0"/>
              <w:left w:val="single" w:color="auto" w:sz="4" w:space="0"/>
              <w:bottom w:val="single" w:color="auto" w:sz="4" w:space="0"/>
              <w:right w:val="single" w:color="auto" w:sz="4" w:space="0"/>
            </w:tcBorders>
            <w:vAlign w:val="center"/>
          </w:tcPr>
          <w:p w14:paraId="53F95A3D">
            <w:pPr>
              <w:widowControl/>
              <w:jc w:val="left"/>
              <w:rPr>
                <w:color w:val="000000"/>
                <w:kern w:val="0"/>
                <w:szCs w:val="21"/>
                <w:highlight w:val="none"/>
              </w:rPr>
            </w:pPr>
            <w:r>
              <w:rPr>
                <w:color w:val="000000"/>
                <w:kern w:val="0"/>
                <w:szCs w:val="21"/>
                <w:highlight w:val="none"/>
              </w:rPr>
              <w:t>无产品组合作业之设备无需进行此测试</w:t>
            </w:r>
          </w:p>
        </w:tc>
      </w:tr>
      <w:tr w14:paraId="42FF84B7">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60A490EE">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2458EDC7">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02A6B3AE">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5047B928">
            <w:pPr>
              <w:widowControl/>
              <w:jc w:val="left"/>
              <w:rPr>
                <w:color w:val="000000"/>
                <w:kern w:val="0"/>
                <w:szCs w:val="21"/>
                <w:highlight w:val="none"/>
              </w:rPr>
            </w:pPr>
            <w:r>
              <w:rPr>
                <w:color w:val="000000"/>
                <w:kern w:val="0"/>
                <w:szCs w:val="21"/>
                <w:highlight w:val="none"/>
              </w:rPr>
              <w:t>当有两个生产的产品要进入合并时</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6A970E0B">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4002BD06">
            <w:pPr>
              <w:widowControl/>
              <w:jc w:val="left"/>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441A60C7">
            <w:pPr>
              <w:widowControl/>
              <w:jc w:val="left"/>
              <w:rPr>
                <w:color w:val="000000"/>
                <w:kern w:val="0"/>
                <w:szCs w:val="21"/>
                <w:highlight w:val="none"/>
              </w:rPr>
            </w:pPr>
          </w:p>
        </w:tc>
      </w:tr>
      <w:tr w14:paraId="18E97791">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5F9332D3">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2D11BA65">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1C288431">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59641AED">
            <w:pPr>
              <w:widowControl/>
              <w:jc w:val="left"/>
              <w:rPr>
                <w:color w:val="000000"/>
                <w:kern w:val="0"/>
                <w:szCs w:val="21"/>
                <w:highlight w:val="none"/>
              </w:rPr>
            </w:pPr>
            <w:r>
              <w:rPr>
                <w:color w:val="000000"/>
                <w:kern w:val="0"/>
                <w:szCs w:val="21"/>
                <w:highlight w:val="none"/>
              </w:rPr>
              <w:t>2. 上位机需将两个产品号组合成 product.compose.process 的接口上报 MES</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7069C8BE">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25470847">
            <w:pPr>
              <w:widowControl/>
              <w:jc w:val="left"/>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31154AF5">
            <w:pPr>
              <w:widowControl/>
              <w:jc w:val="left"/>
              <w:rPr>
                <w:color w:val="000000"/>
                <w:kern w:val="0"/>
                <w:szCs w:val="21"/>
                <w:highlight w:val="none"/>
              </w:rPr>
            </w:pPr>
          </w:p>
        </w:tc>
      </w:tr>
      <w:tr w14:paraId="25B6CB88">
        <w:tblPrEx>
          <w:tblCellMar>
            <w:top w:w="0" w:type="dxa"/>
            <w:left w:w="108" w:type="dxa"/>
            <w:bottom w:w="0" w:type="dxa"/>
            <w:right w:w="108" w:type="dxa"/>
          </w:tblCellMar>
        </w:tblPrEx>
        <w:trPr>
          <w:trHeight w:val="300" w:hRule="atLeast"/>
        </w:trPr>
        <w:tc>
          <w:tcPr>
            <w:tcW w:w="709" w:type="dxa"/>
            <w:vMerge w:val="restart"/>
            <w:tcBorders>
              <w:top w:val="single" w:color="auto" w:sz="4" w:space="0"/>
              <w:left w:val="single" w:color="auto" w:sz="4" w:space="0"/>
              <w:bottom w:val="single" w:color="auto" w:sz="4" w:space="0"/>
              <w:right w:val="single" w:color="auto" w:sz="4" w:space="0"/>
            </w:tcBorders>
            <w:vAlign w:val="center"/>
          </w:tcPr>
          <w:p w14:paraId="4F9CB1FE">
            <w:pPr>
              <w:widowControl/>
              <w:jc w:val="left"/>
              <w:rPr>
                <w:color w:val="000000"/>
                <w:kern w:val="0"/>
                <w:szCs w:val="21"/>
                <w:highlight w:val="none"/>
              </w:rPr>
            </w:pPr>
            <w:r>
              <w:rPr>
                <w:color w:val="000000"/>
                <w:kern w:val="0"/>
                <w:szCs w:val="21"/>
                <w:highlight w:val="none"/>
              </w:rPr>
              <w:t>　</w:t>
            </w:r>
          </w:p>
        </w:tc>
        <w:tc>
          <w:tcPr>
            <w:tcW w:w="992" w:type="dxa"/>
            <w:vMerge w:val="restart"/>
            <w:tcBorders>
              <w:top w:val="single" w:color="auto" w:sz="4" w:space="0"/>
              <w:left w:val="single" w:color="auto" w:sz="4" w:space="0"/>
              <w:bottom w:val="single" w:color="auto" w:sz="4" w:space="0"/>
              <w:right w:val="single" w:color="auto" w:sz="4" w:space="0"/>
            </w:tcBorders>
            <w:vAlign w:val="center"/>
          </w:tcPr>
          <w:p w14:paraId="49653F94">
            <w:pPr>
              <w:widowControl/>
              <w:jc w:val="left"/>
              <w:rPr>
                <w:color w:val="000000"/>
                <w:kern w:val="0"/>
                <w:szCs w:val="21"/>
                <w:highlight w:val="none"/>
              </w:rPr>
            </w:pPr>
            <w:r>
              <w:rPr>
                <w:color w:val="000000"/>
                <w:kern w:val="0"/>
                <w:szCs w:val="21"/>
                <w:highlight w:val="none"/>
              </w:rPr>
              <w:t>关键</w:t>
            </w:r>
          </w:p>
        </w:tc>
        <w:tc>
          <w:tcPr>
            <w:tcW w:w="2560" w:type="dxa"/>
            <w:gridSpan w:val="2"/>
            <w:vMerge w:val="restart"/>
            <w:tcBorders>
              <w:top w:val="single" w:color="auto" w:sz="4" w:space="0"/>
              <w:left w:val="single" w:color="auto" w:sz="4" w:space="0"/>
              <w:bottom w:val="single" w:color="auto" w:sz="4" w:space="0"/>
              <w:right w:val="single" w:color="auto" w:sz="4" w:space="0"/>
            </w:tcBorders>
            <w:vAlign w:val="center"/>
          </w:tcPr>
          <w:p w14:paraId="4C44F698">
            <w:pPr>
              <w:widowControl/>
              <w:jc w:val="left"/>
              <w:rPr>
                <w:color w:val="000000"/>
                <w:kern w:val="0"/>
                <w:szCs w:val="21"/>
                <w:highlight w:val="none"/>
              </w:rPr>
            </w:pPr>
            <w:r>
              <w:rPr>
                <w:color w:val="000000"/>
                <w:kern w:val="0"/>
                <w:szCs w:val="21"/>
                <w:highlight w:val="none"/>
              </w:rPr>
              <w:t>载具绑定 / 解绑 / 更换</w:t>
            </w:r>
          </w:p>
        </w:tc>
        <w:tc>
          <w:tcPr>
            <w:tcW w:w="4903" w:type="dxa"/>
            <w:gridSpan w:val="3"/>
            <w:tcBorders>
              <w:top w:val="single" w:color="auto" w:sz="4" w:space="0"/>
              <w:left w:val="nil"/>
              <w:bottom w:val="single" w:color="auto" w:sz="4" w:space="0"/>
              <w:right w:val="single" w:color="auto" w:sz="4" w:space="0"/>
            </w:tcBorders>
            <w:vAlign w:val="center"/>
          </w:tcPr>
          <w:p w14:paraId="0CB4F94B">
            <w:pPr>
              <w:widowControl/>
              <w:jc w:val="left"/>
              <w:rPr>
                <w:color w:val="000000"/>
                <w:kern w:val="0"/>
                <w:szCs w:val="21"/>
                <w:highlight w:val="none"/>
              </w:rPr>
            </w:pPr>
            <w:r>
              <w:rPr>
                <w:color w:val="000000"/>
                <w:kern w:val="0"/>
                <w:szCs w:val="21"/>
                <w:highlight w:val="none"/>
              </w:rPr>
              <w:t>1. 事件:</w:t>
            </w:r>
          </w:p>
        </w:tc>
        <w:tc>
          <w:tcPr>
            <w:tcW w:w="862" w:type="dxa"/>
            <w:gridSpan w:val="2"/>
            <w:vMerge w:val="restart"/>
            <w:tcBorders>
              <w:top w:val="single" w:color="auto" w:sz="4" w:space="0"/>
              <w:left w:val="single" w:color="auto" w:sz="4" w:space="0"/>
              <w:bottom w:val="single" w:color="auto" w:sz="4" w:space="0"/>
              <w:right w:val="single" w:color="auto" w:sz="4" w:space="0"/>
            </w:tcBorders>
            <w:vAlign w:val="center"/>
          </w:tcPr>
          <w:p w14:paraId="15CC5E15">
            <w:pPr>
              <w:widowControl/>
              <w:jc w:val="center"/>
              <w:rPr>
                <w:color w:val="000000"/>
                <w:kern w:val="0"/>
                <w:szCs w:val="21"/>
                <w:highlight w:val="none"/>
              </w:rPr>
            </w:pPr>
          </w:p>
        </w:tc>
        <w:tc>
          <w:tcPr>
            <w:tcW w:w="846" w:type="dxa"/>
            <w:gridSpan w:val="2"/>
            <w:vMerge w:val="restart"/>
            <w:tcBorders>
              <w:top w:val="single" w:color="auto" w:sz="4" w:space="0"/>
              <w:left w:val="single" w:color="auto" w:sz="4" w:space="0"/>
              <w:bottom w:val="single" w:color="auto" w:sz="4" w:space="0"/>
              <w:right w:val="single" w:color="auto" w:sz="4" w:space="0"/>
            </w:tcBorders>
            <w:vAlign w:val="center"/>
          </w:tcPr>
          <w:p w14:paraId="5C420912">
            <w:pPr>
              <w:widowControl/>
              <w:jc w:val="center"/>
              <w:rPr>
                <w:color w:val="000000"/>
                <w:kern w:val="0"/>
                <w:szCs w:val="21"/>
                <w:highlight w:val="none"/>
              </w:rPr>
            </w:pPr>
          </w:p>
        </w:tc>
        <w:tc>
          <w:tcPr>
            <w:tcW w:w="3162" w:type="dxa"/>
            <w:gridSpan w:val="4"/>
            <w:vMerge w:val="restart"/>
            <w:tcBorders>
              <w:top w:val="single" w:color="auto" w:sz="4" w:space="0"/>
              <w:left w:val="single" w:color="auto" w:sz="4" w:space="0"/>
              <w:bottom w:val="single" w:color="auto" w:sz="4" w:space="0"/>
              <w:right w:val="single" w:color="auto" w:sz="4" w:space="0"/>
            </w:tcBorders>
            <w:vAlign w:val="center"/>
          </w:tcPr>
          <w:p w14:paraId="6C62CF47">
            <w:pPr>
              <w:widowControl/>
              <w:jc w:val="left"/>
              <w:rPr>
                <w:color w:val="000000"/>
                <w:kern w:val="0"/>
                <w:szCs w:val="21"/>
                <w:highlight w:val="none"/>
              </w:rPr>
            </w:pPr>
            <w:r>
              <w:rPr>
                <w:color w:val="000000"/>
                <w:kern w:val="0"/>
                <w:szCs w:val="21"/>
                <w:highlight w:val="none"/>
              </w:rPr>
              <w:t>无产品与载具绑定 / 解绑作业之设备无需进行此测试</w:t>
            </w:r>
          </w:p>
        </w:tc>
      </w:tr>
      <w:tr w14:paraId="29154BCB">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70AAFA3E">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6A4F148E">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76D48B7C">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52F81692">
            <w:pPr>
              <w:widowControl/>
              <w:jc w:val="left"/>
              <w:rPr>
                <w:color w:val="000000"/>
                <w:kern w:val="0"/>
                <w:szCs w:val="21"/>
                <w:highlight w:val="none"/>
              </w:rPr>
            </w:pPr>
            <w:r>
              <w:rPr>
                <w:color w:val="000000"/>
                <w:kern w:val="0"/>
                <w:szCs w:val="21"/>
                <w:highlight w:val="none"/>
              </w:rPr>
              <w:t>当物料要被放入到载具时、或是物料从载具上被卸除时，又或要更换载具时</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1286C911">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57DC4579">
            <w:pPr>
              <w:widowControl/>
              <w:jc w:val="left"/>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38622AEB">
            <w:pPr>
              <w:widowControl/>
              <w:jc w:val="left"/>
              <w:rPr>
                <w:color w:val="000000"/>
                <w:kern w:val="0"/>
                <w:szCs w:val="21"/>
                <w:highlight w:val="none"/>
              </w:rPr>
            </w:pPr>
          </w:p>
        </w:tc>
      </w:tr>
      <w:tr w14:paraId="4E82CB66">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31097D18">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5410CD19">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23990795">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40C4AE41">
            <w:pPr>
              <w:widowControl/>
              <w:jc w:val="left"/>
              <w:rPr>
                <w:color w:val="000000"/>
                <w:kern w:val="0"/>
                <w:szCs w:val="21"/>
                <w:highlight w:val="none"/>
              </w:rPr>
            </w:pPr>
            <w:r>
              <w:rPr>
                <w:color w:val="000000"/>
                <w:kern w:val="0"/>
                <w:szCs w:val="21"/>
                <w:highlight w:val="none"/>
              </w:rPr>
              <w:t>2. 上位机需将产品号与载具号组合成 carrier.bind.process 的接口上报 MES</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545DC642">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2C8BB93B">
            <w:pPr>
              <w:widowControl/>
              <w:jc w:val="left"/>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074DCB74">
            <w:pPr>
              <w:widowControl/>
              <w:jc w:val="left"/>
              <w:rPr>
                <w:color w:val="000000"/>
                <w:kern w:val="0"/>
                <w:szCs w:val="21"/>
                <w:highlight w:val="none"/>
              </w:rPr>
            </w:pPr>
          </w:p>
        </w:tc>
      </w:tr>
      <w:tr w14:paraId="0A092267">
        <w:tblPrEx>
          <w:tblCellMar>
            <w:top w:w="0" w:type="dxa"/>
            <w:left w:w="108" w:type="dxa"/>
            <w:bottom w:w="0" w:type="dxa"/>
            <w:right w:w="108" w:type="dxa"/>
          </w:tblCellMar>
        </w:tblPrEx>
        <w:trPr>
          <w:trHeight w:val="300" w:hRule="atLeast"/>
        </w:trPr>
        <w:tc>
          <w:tcPr>
            <w:tcW w:w="709" w:type="dxa"/>
            <w:vMerge w:val="restart"/>
            <w:tcBorders>
              <w:top w:val="single" w:color="auto" w:sz="4" w:space="0"/>
              <w:left w:val="single" w:color="auto" w:sz="4" w:space="0"/>
              <w:bottom w:val="single" w:color="auto" w:sz="4" w:space="0"/>
              <w:right w:val="single" w:color="auto" w:sz="4" w:space="0"/>
            </w:tcBorders>
            <w:vAlign w:val="center"/>
          </w:tcPr>
          <w:p w14:paraId="0AC1F2FB">
            <w:pPr>
              <w:widowControl/>
              <w:jc w:val="left"/>
              <w:rPr>
                <w:color w:val="000000"/>
                <w:kern w:val="0"/>
                <w:szCs w:val="21"/>
                <w:highlight w:val="none"/>
              </w:rPr>
            </w:pPr>
            <w:r>
              <w:rPr>
                <w:color w:val="000000"/>
                <w:kern w:val="0"/>
                <w:szCs w:val="21"/>
                <w:highlight w:val="none"/>
              </w:rPr>
              <w:t>　</w:t>
            </w:r>
          </w:p>
        </w:tc>
        <w:tc>
          <w:tcPr>
            <w:tcW w:w="992" w:type="dxa"/>
            <w:vMerge w:val="restart"/>
            <w:tcBorders>
              <w:top w:val="single" w:color="auto" w:sz="4" w:space="0"/>
              <w:left w:val="single" w:color="auto" w:sz="4" w:space="0"/>
              <w:bottom w:val="single" w:color="auto" w:sz="4" w:space="0"/>
              <w:right w:val="single" w:color="auto" w:sz="4" w:space="0"/>
            </w:tcBorders>
            <w:vAlign w:val="center"/>
          </w:tcPr>
          <w:p w14:paraId="4D934260">
            <w:pPr>
              <w:widowControl/>
              <w:jc w:val="left"/>
              <w:rPr>
                <w:color w:val="000000"/>
                <w:kern w:val="0"/>
                <w:szCs w:val="21"/>
                <w:highlight w:val="none"/>
              </w:rPr>
            </w:pPr>
            <w:r>
              <w:rPr>
                <w:color w:val="000000"/>
                <w:kern w:val="0"/>
                <w:szCs w:val="21"/>
                <w:highlight w:val="none"/>
              </w:rPr>
              <w:t>关键</w:t>
            </w:r>
          </w:p>
        </w:tc>
        <w:tc>
          <w:tcPr>
            <w:tcW w:w="2560" w:type="dxa"/>
            <w:gridSpan w:val="2"/>
            <w:vMerge w:val="restart"/>
            <w:tcBorders>
              <w:top w:val="single" w:color="auto" w:sz="4" w:space="0"/>
              <w:left w:val="single" w:color="auto" w:sz="4" w:space="0"/>
              <w:bottom w:val="single" w:color="auto" w:sz="4" w:space="0"/>
              <w:right w:val="single" w:color="auto" w:sz="4" w:space="0"/>
            </w:tcBorders>
            <w:vAlign w:val="center"/>
          </w:tcPr>
          <w:p w14:paraId="256649BF">
            <w:pPr>
              <w:widowControl/>
              <w:jc w:val="left"/>
              <w:rPr>
                <w:color w:val="000000"/>
                <w:kern w:val="0"/>
                <w:szCs w:val="21"/>
                <w:highlight w:val="none"/>
              </w:rPr>
            </w:pPr>
            <w:r>
              <w:rPr>
                <w:color w:val="000000"/>
                <w:kern w:val="0"/>
                <w:szCs w:val="21"/>
                <w:highlight w:val="none"/>
              </w:rPr>
              <w:t>进入关键工位作业</w:t>
            </w:r>
          </w:p>
        </w:tc>
        <w:tc>
          <w:tcPr>
            <w:tcW w:w="4903" w:type="dxa"/>
            <w:gridSpan w:val="3"/>
            <w:tcBorders>
              <w:top w:val="single" w:color="auto" w:sz="4" w:space="0"/>
              <w:left w:val="nil"/>
              <w:bottom w:val="single" w:color="auto" w:sz="4" w:space="0"/>
              <w:right w:val="single" w:color="auto" w:sz="4" w:space="0"/>
            </w:tcBorders>
            <w:vAlign w:val="center"/>
          </w:tcPr>
          <w:p w14:paraId="6027FB4D">
            <w:pPr>
              <w:widowControl/>
              <w:jc w:val="left"/>
              <w:rPr>
                <w:color w:val="000000"/>
                <w:kern w:val="0"/>
                <w:szCs w:val="21"/>
                <w:highlight w:val="none"/>
              </w:rPr>
            </w:pPr>
            <w:r>
              <w:rPr>
                <w:color w:val="000000"/>
                <w:kern w:val="0"/>
                <w:szCs w:val="21"/>
                <w:highlight w:val="none"/>
              </w:rPr>
              <w:t>1. 事件:</w:t>
            </w:r>
          </w:p>
        </w:tc>
        <w:tc>
          <w:tcPr>
            <w:tcW w:w="862" w:type="dxa"/>
            <w:gridSpan w:val="2"/>
            <w:vMerge w:val="restart"/>
            <w:tcBorders>
              <w:top w:val="single" w:color="auto" w:sz="4" w:space="0"/>
              <w:left w:val="single" w:color="auto" w:sz="4" w:space="0"/>
              <w:bottom w:val="single" w:color="auto" w:sz="4" w:space="0"/>
              <w:right w:val="single" w:color="auto" w:sz="4" w:space="0"/>
            </w:tcBorders>
            <w:vAlign w:val="center"/>
          </w:tcPr>
          <w:p w14:paraId="78E0ADC8">
            <w:pPr>
              <w:widowControl/>
              <w:jc w:val="center"/>
              <w:rPr>
                <w:color w:val="000000"/>
                <w:kern w:val="0"/>
                <w:szCs w:val="21"/>
                <w:highlight w:val="none"/>
              </w:rPr>
            </w:pPr>
          </w:p>
        </w:tc>
        <w:tc>
          <w:tcPr>
            <w:tcW w:w="846" w:type="dxa"/>
            <w:gridSpan w:val="2"/>
            <w:vMerge w:val="restart"/>
            <w:tcBorders>
              <w:top w:val="single" w:color="auto" w:sz="4" w:space="0"/>
              <w:left w:val="single" w:color="auto" w:sz="4" w:space="0"/>
              <w:bottom w:val="single" w:color="auto" w:sz="4" w:space="0"/>
              <w:right w:val="single" w:color="auto" w:sz="4" w:space="0"/>
            </w:tcBorders>
            <w:vAlign w:val="center"/>
          </w:tcPr>
          <w:p w14:paraId="5E77D8AD">
            <w:pPr>
              <w:widowControl/>
              <w:jc w:val="center"/>
              <w:rPr>
                <w:color w:val="000000"/>
                <w:kern w:val="0"/>
                <w:szCs w:val="21"/>
                <w:highlight w:val="none"/>
              </w:rPr>
            </w:pPr>
          </w:p>
        </w:tc>
        <w:tc>
          <w:tcPr>
            <w:tcW w:w="3162" w:type="dxa"/>
            <w:gridSpan w:val="4"/>
            <w:vMerge w:val="restart"/>
            <w:tcBorders>
              <w:top w:val="single" w:color="auto" w:sz="4" w:space="0"/>
              <w:left w:val="single" w:color="auto" w:sz="4" w:space="0"/>
              <w:bottom w:val="single" w:color="auto" w:sz="4" w:space="0"/>
              <w:right w:val="single" w:color="auto" w:sz="4" w:space="0"/>
            </w:tcBorders>
            <w:vAlign w:val="center"/>
          </w:tcPr>
          <w:p w14:paraId="36C04AFA">
            <w:pPr>
              <w:widowControl/>
              <w:jc w:val="left"/>
              <w:rPr>
                <w:color w:val="000000"/>
                <w:kern w:val="0"/>
                <w:szCs w:val="21"/>
                <w:highlight w:val="none"/>
              </w:rPr>
            </w:pPr>
            <w:r>
              <w:rPr>
                <w:color w:val="000000"/>
                <w:kern w:val="0"/>
                <w:szCs w:val="21"/>
                <w:highlight w:val="none"/>
              </w:rPr>
              <w:t>无关键工位之设备无需进行此测试</w:t>
            </w:r>
          </w:p>
        </w:tc>
      </w:tr>
      <w:tr w14:paraId="6D946E94">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1B798B22">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20DB564B">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198A44E7">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68821A99">
            <w:pPr>
              <w:widowControl/>
              <w:jc w:val="left"/>
              <w:rPr>
                <w:color w:val="000000"/>
                <w:kern w:val="0"/>
                <w:szCs w:val="21"/>
                <w:highlight w:val="none"/>
              </w:rPr>
            </w:pPr>
            <w:r>
              <w:rPr>
                <w:color w:val="000000"/>
                <w:kern w:val="0"/>
                <w:szCs w:val="21"/>
                <w:highlight w:val="none"/>
              </w:rPr>
              <w:t>当载具或是产品进入到关键工位要作业时</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624340C3">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4918693B">
            <w:pPr>
              <w:widowControl/>
              <w:jc w:val="left"/>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4889E7F5">
            <w:pPr>
              <w:widowControl/>
              <w:jc w:val="left"/>
              <w:rPr>
                <w:color w:val="000000"/>
                <w:kern w:val="0"/>
                <w:szCs w:val="21"/>
                <w:highlight w:val="none"/>
              </w:rPr>
            </w:pPr>
          </w:p>
        </w:tc>
      </w:tr>
      <w:tr w14:paraId="42430830">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72631607">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5E510AE5">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661BD2DF">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5475B37D">
            <w:pPr>
              <w:widowControl/>
              <w:jc w:val="left"/>
              <w:rPr>
                <w:color w:val="000000"/>
                <w:kern w:val="0"/>
                <w:szCs w:val="21"/>
                <w:highlight w:val="none"/>
              </w:rPr>
            </w:pPr>
            <w:r>
              <w:rPr>
                <w:color w:val="000000"/>
                <w:kern w:val="0"/>
                <w:szCs w:val="21"/>
                <w:highlight w:val="none"/>
              </w:rPr>
              <w:t>2. 上位机需将产品与载具号组合成 carrier.on.work.station.process 的接口上报 MES</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4273B3A1">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6BBEEC92">
            <w:pPr>
              <w:widowControl/>
              <w:jc w:val="left"/>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16868903">
            <w:pPr>
              <w:widowControl/>
              <w:jc w:val="left"/>
              <w:rPr>
                <w:color w:val="000000"/>
                <w:kern w:val="0"/>
                <w:szCs w:val="21"/>
                <w:highlight w:val="none"/>
              </w:rPr>
            </w:pPr>
          </w:p>
        </w:tc>
      </w:tr>
      <w:tr w14:paraId="5FEB2962">
        <w:tblPrEx>
          <w:tblCellMar>
            <w:top w:w="0" w:type="dxa"/>
            <w:left w:w="108" w:type="dxa"/>
            <w:bottom w:w="0" w:type="dxa"/>
            <w:right w:w="108" w:type="dxa"/>
          </w:tblCellMar>
        </w:tblPrEx>
        <w:trPr>
          <w:trHeight w:val="360" w:hRule="atLeast"/>
        </w:trPr>
        <w:tc>
          <w:tcPr>
            <w:tcW w:w="709" w:type="dxa"/>
            <w:tcBorders>
              <w:top w:val="single" w:color="auto" w:sz="4" w:space="0"/>
              <w:left w:val="single" w:color="auto" w:sz="4" w:space="0"/>
              <w:bottom w:val="single" w:color="auto" w:sz="4" w:space="0"/>
              <w:right w:val="single" w:color="auto" w:sz="4" w:space="0"/>
            </w:tcBorders>
            <w:vAlign w:val="center"/>
          </w:tcPr>
          <w:p w14:paraId="209DF9F3">
            <w:pPr>
              <w:widowControl/>
              <w:jc w:val="center"/>
              <w:rPr>
                <w:color w:val="000000"/>
                <w:kern w:val="0"/>
                <w:szCs w:val="21"/>
                <w:highlight w:val="none"/>
              </w:rPr>
            </w:pPr>
            <w:r>
              <w:rPr>
                <w:color w:val="000000"/>
                <w:kern w:val="0"/>
                <w:szCs w:val="21"/>
                <w:highlight w:val="none"/>
              </w:rPr>
              <w:t>　</w:t>
            </w:r>
          </w:p>
        </w:tc>
        <w:tc>
          <w:tcPr>
            <w:tcW w:w="992" w:type="dxa"/>
            <w:tcBorders>
              <w:top w:val="single" w:color="auto" w:sz="4" w:space="0"/>
              <w:left w:val="nil"/>
              <w:bottom w:val="single" w:color="auto" w:sz="4" w:space="0"/>
              <w:right w:val="single" w:color="auto" w:sz="4" w:space="0"/>
            </w:tcBorders>
            <w:vAlign w:val="center"/>
          </w:tcPr>
          <w:p w14:paraId="678A90F4">
            <w:pPr>
              <w:widowControl/>
              <w:jc w:val="left"/>
              <w:rPr>
                <w:color w:val="000000"/>
                <w:kern w:val="0"/>
                <w:szCs w:val="21"/>
                <w:highlight w:val="none"/>
              </w:rPr>
            </w:pPr>
            <w:r>
              <w:rPr>
                <w:color w:val="000000"/>
                <w:kern w:val="0"/>
                <w:szCs w:val="21"/>
                <w:highlight w:val="none"/>
              </w:rPr>
              <w:t>　</w:t>
            </w:r>
          </w:p>
        </w:tc>
        <w:tc>
          <w:tcPr>
            <w:tcW w:w="2560" w:type="dxa"/>
            <w:gridSpan w:val="2"/>
            <w:tcBorders>
              <w:top w:val="single" w:color="auto" w:sz="4" w:space="0"/>
              <w:left w:val="nil"/>
              <w:bottom w:val="single" w:color="auto" w:sz="4" w:space="0"/>
              <w:right w:val="single" w:color="auto" w:sz="4" w:space="0"/>
            </w:tcBorders>
            <w:vAlign w:val="center"/>
          </w:tcPr>
          <w:p w14:paraId="49E7CAE3">
            <w:pPr>
              <w:widowControl/>
              <w:jc w:val="left"/>
              <w:rPr>
                <w:color w:val="000000"/>
                <w:kern w:val="0"/>
                <w:szCs w:val="21"/>
                <w:highlight w:val="none"/>
              </w:rPr>
            </w:pPr>
            <w:r>
              <w:rPr>
                <w:color w:val="000000"/>
                <w:kern w:val="0"/>
                <w:szCs w:val="21"/>
                <w:highlight w:val="none"/>
              </w:rPr>
              <w:t>出站作业</w:t>
            </w:r>
          </w:p>
        </w:tc>
        <w:tc>
          <w:tcPr>
            <w:tcW w:w="4903" w:type="dxa"/>
            <w:gridSpan w:val="3"/>
            <w:tcBorders>
              <w:top w:val="single" w:color="auto" w:sz="4" w:space="0"/>
              <w:left w:val="nil"/>
              <w:bottom w:val="single" w:color="auto" w:sz="4" w:space="0"/>
              <w:right w:val="single" w:color="auto" w:sz="4" w:space="0"/>
            </w:tcBorders>
            <w:vAlign w:val="center"/>
          </w:tcPr>
          <w:p w14:paraId="5C5F5608">
            <w:pPr>
              <w:widowControl/>
              <w:jc w:val="left"/>
              <w:rPr>
                <w:color w:val="000000"/>
                <w:kern w:val="0"/>
                <w:szCs w:val="21"/>
                <w:highlight w:val="none"/>
              </w:rPr>
            </w:pPr>
            <w:r>
              <w:rPr>
                <w:color w:val="000000"/>
                <w:kern w:val="0"/>
                <w:szCs w:val="21"/>
                <w:highlight w:val="none"/>
              </w:rPr>
              <w:t>　</w:t>
            </w:r>
          </w:p>
        </w:tc>
        <w:tc>
          <w:tcPr>
            <w:tcW w:w="862" w:type="dxa"/>
            <w:gridSpan w:val="2"/>
            <w:tcBorders>
              <w:top w:val="single" w:color="auto" w:sz="4" w:space="0"/>
              <w:left w:val="nil"/>
              <w:bottom w:val="single" w:color="auto" w:sz="4" w:space="0"/>
              <w:right w:val="single" w:color="auto" w:sz="4" w:space="0"/>
            </w:tcBorders>
            <w:vAlign w:val="center"/>
          </w:tcPr>
          <w:p w14:paraId="50745C81">
            <w:pPr>
              <w:widowControl/>
              <w:jc w:val="center"/>
              <w:rPr>
                <w:color w:val="000000"/>
                <w:kern w:val="0"/>
                <w:szCs w:val="21"/>
                <w:highlight w:val="none"/>
              </w:rPr>
            </w:pPr>
          </w:p>
        </w:tc>
        <w:tc>
          <w:tcPr>
            <w:tcW w:w="846" w:type="dxa"/>
            <w:gridSpan w:val="2"/>
            <w:tcBorders>
              <w:top w:val="single" w:color="auto" w:sz="4" w:space="0"/>
              <w:left w:val="nil"/>
              <w:bottom w:val="single" w:color="auto" w:sz="4" w:space="0"/>
              <w:right w:val="single" w:color="auto" w:sz="4" w:space="0"/>
            </w:tcBorders>
            <w:vAlign w:val="center"/>
          </w:tcPr>
          <w:p w14:paraId="1B0D9469">
            <w:pPr>
              <w:widowControl/>
              <w:jc w:val="center"/>
              <w:rPr>
                <w:color w:val="000000"/>
                <w:kern w:val="0"/>
                <w:szCs w:val="21"/>
                <w:highlight w:val="none"/>
              </w:rPr>
            </w:pPr>
          </w:p>
        </w:tc>
        <w:tc>
          <w:tcPr>
            <w:tcW w:w="3162" w:type="dxa"/>
            <w:gridSpan w:val="4"/>
            <w:tcBorders>
              <w:top w:val="single" w:color="auto" w:sz="4" w:space="0"/>
              <w:left w:val="nil"/>
              <w:bottom w:val="single" w:color="auto" w:sz="4" w:space="0"/>
              <w:right w:val="single" w:color="auto" w:sz="4" w:space="0"/>
            </w:tcBorders>
            <w:vAlign w:val="center"/>
          </w:tcPr>
          <w:p w14:paraId="730347EC">
            <w:pPr>
              <w:widowControl/>
              <w:jc w:val="center"/>
              <w:rPr>
                <w:color w:val="000000"/>
                <w:kern w:val="0"/>
                <w:szCs w:val="21"/>
                <w:highlight w:val="none"/>
              </w:rPr>
            </w:pPr>
          </w:p>
        </w:tc>
      </w:tr>
      <w:tr w14:paraId="5ABFB37A">
        <w:tblPrEx>
          <w:tblCellMar>
            <w:top w:w="0" w:type="dxa"/>
            <w:left w:w="108" w:type="dxa"/>
            <w:bottom w:w="0" w:type="dxa"/>
            <w:right w:w="108" w:type="dxa"/>
          </w:tblCellMar>
        </w:tblPrEx>
        <w:trPr>
          <w:trHeight w:val="300" w:hRule="atLeast"/>
        </w:trPr>
        <w:tc>
          <w:tcPr>
            <w:tcW w:w="709" w:type="dxa"/>
            <w:vMerge w:val="restart"/>
            <w:tcBorders>
              <w:top w:val="single" w:color="auto" w:sz="4" w:space="0"/>
              <w:left w:val="single" w:color="auto" w:sz="4" w:space="0"/>
              <w:bottom w:val="single" w:color="auto" w:sz="4" w:space="0"/>
              <w:right w:val="single" w:color="auto" w:sz="4" w:space="0"/>
            </w:tcBorders>
            <w:vAlign w:val="center"/>
          </w:tcPr>
          <w:p w14:paraId="5B9F9028">
            <w:pPr>
              <w:widowControl/>
              <w:jc w:val="left"/>
              <w:rPr>
                <w:color w:val="000000"/>
                <w:kern w:val="0"/>
                <w:szCs w:val="21"/>
                <w:highlight w:val="none"/>
              </w:rPr>
            </w:pPr>
            <w:r>
              <w:rPr>
                <w:color w:val="000000"/>
                <w:kern w:val="0"/>
                <w:szCs w:val="21"/>
                <w:highlight w:val="none"/>
              </w:rPr>
              <w:t>　</w:t>
            </w:r>
          </w:p>
        </w:tc>
        <w:tc>
          <w:tcPr>
            <w:tcW w:w="992" w:type="dxa"/>
            <w:vMerge w:val="restart"/>
            <w:tcBorders>
              <w:top w:val="single" w:color="auto" w:sz="4" w:space="0"/>
              <w:left w:val="single" w:color="auto" w:sz="4" w:space="0"/>
              <w:bottom w:val="single" w:color="auto" w:sz="4" w:space="0"/>
              <w:right w:val="single" w:color="auto" w:sz="4" w:space="0"/>
            </w:tcBorders>
            <w:vAlign w:val="center"/>
          </w:tcPr>
          <w:p w14:paraId="136A3C87">
            <w:pPr>
              <w:widowControl/>
              <w:jc w:val="left"/>
              <w:rPr>
                <w:color w:val="000000"/>
                <w:kern w:val="0"/>
                <w:szCs w:val="21"/>
                <w:highlight w:val="none"/>
              </w:rPr>
            </w:pPr>
            <w:r>
              <w:rPr>
                <w:color w:val="000000"/>
                <w:kern w:val="0"/>
                <w:szCs w:val="21"/>
                <w:highlight w:val="none"/>
              </w:rPr>
              <w:t>关键</w:t>
            </w:r>
          </w:p>
        </w:tc>
        <w:tc>
          <w:tcPr>
            <w:tcW w:w="2560" w:type="dxa"/>
            <w:gridSpan w:val="2"/>
            <w:vMerge w:val="restart"/>
            <w:tcBorders>
              <w:top w:val="single" w:color="auto" w:sz="4" w:space="0"/>
              <w:left w:val="single" w:color="auto" w:sz="4" w:space="0"/>
              <w:bottom w:val="single" w:color="auto" w:sz="4" w:space="0"/>
              <w:right w:val="single" w:color="auto" w:sz="4" w:space="0"/>
            </w:tcBorders>
            <w:vAlign w:val="center"/>
          </w:tcPr>
          <w:p w14:paraId="6DA0D364">
            <w:pPr>
              <w:widowControl/>
              <w:jc w:val="left"/>
              <w:rPr>
                <w:color w:val="000000"/>
                <w:kern w:val="0"/>
                <w:szCs w:val="21"/>
                <w:highlight w:val="none"/>
              </w:rPr>
            </w:pPr>
            <w:r>
              <w:rPr>
                <w:color w:val="000000"/>
                <w:kern w:val="0"/>
                <w:szCs w:val="21"/>
                <w:highlight w:val="none"/>
              </w:rPr>
              <w:t>完工回报</w:t>
            </w:r>
          </w:p>
        </w:tc>
        <w:tc>
          <w:tcPr>
            <w:tcW w:w="4903" w:type="dxa"/>
            <w:gridSpan w:val="3"/>
            <w:tcBorders>
              <w:top w:val="single" w:color="auto" w:sz="4" w:space="0"/>
              <w:left w:val="nil"/>
              <w:bottom w:val="single" w:color="auto" w:sz="4" w:space="0"/>
              <w:right w:val="single" w:color="auto" w:sz="4" w:space="0"/>
            </w:tcBorders>
            <w:vAlign w:val="center"/>
          </w:tcPr>
          <w:p w14:paraId="4DDAA70D">
            <w:pPr>
              <w:widowControl/>
              <w:jc w:val="left"/>
              <w:rPr>
                <w:color w:val="000000"/>
                <w:kern w:val="0"/>
                <w:szCs w:val="21"/>
                <w:highlight w:val="none"/>
              </w:rPr>
            </w:pPr>
            <w:r>
              <w:rPr>
                <w:color w:val="000000"/>
                <w:kern w:val="0"/>
                <w:szCs w:val="21"/>
                <w:highlight w:val="none"/>
              </w:rPr>
              <w:t>1. 事件:</w:t>
            </w:r>
          </w:p>
        </w:tc>
        <w:tc>
          <w:tcPr>
            <w:tcW w:w="862" w:type="dxa"/>
            <w:gridSpan w:val="2"/>
            <w:vMerge w:val="restart"/>
            <w:tcBorders>
              <w:top w:val="single" w:color="auto" w:sz="4" w:space="0"/>
              <w:left w:val="single" w:color="auto" w:sz="4" w:space="0"/>
              <w:bottom w:val="single" w:color="auto" w:sz="4" w:space="0"/>
              <w:right w:val="single" w:color="auto" w:sz="4" w:space="0"/>
            </w:tcBorders>
            <w:vAlign w:val="center"/>
          </w:tcPr>
          <w:p w14:paraId="58478426">
            <w:pPr>
              <w:widowControl/>
              <w:jc w:val="center"/>
              <w:rPr>
                <w:color w:val="000000"/>
                <w:kern w:val="0"/>
                <w:szCs w:val="21"/>
                <w:highlight w:val="none"/>
              </w:rPr>
            </w:pPr>
          </w:p>
        </w:tc>
        <w:tc>
          <w:tcPr>
            <w:tcW w:w="846" w:type="dxa"/>
            <w:gridSpan w:val="2"/>
            <w:vMerge w:val="restart"/>
            <w:tcBorders>
              <w:top w:val="single" w:color="auto" w:sz="4" w:space="0"/>
              <w:left w:val="single" w:color="auto" w:sz="4" w:space="0"/>
              <w:bottom w:val="single" w:color="auto" w:sz="4" w:space="0"/>
              <w:right w:val="single" w:color="auto" w:sz="4" w:space="0"/>
            </w:tcBorders>
            <w:vAlign w:val="center"/>
          </w:tcPr>
          <w:p w14:paraId="4AA58B42">
            <w:pPr>
              <w:widowControl/>
              <w:jc w:val="center"/>
              <w:rPr>
                <w:color w:val="000000"/>
                <w:kern w:val="0"/>
                <w:szCs w:val="21"/>
                <w:highlight w:val="none"/>
              </w:rPr>
            </w:pPr>
          </w:p>
        </w:tc>
        <w:tc>
          <w:tcPr>
            <w:tcW w:w="3162" w:type="dxa"/>
            <w:gridSpan w:val="4"/>
            <w:vMerge w:val="restart"/>
            <w:tcBorders>
              <w:top w:val="single" w:color="auto" w:sz="4" w:space="0"/>
              <w:left w:val="single" w:color="auto" w:sz="4" w:space="0"/>
              <w:bottom w:val="single" w:color="auto" w:sz="4" w:space="0"/>
              <w:right w:val="single" w:color="auto" w:sz="4" w:space="0"/>
            </w:tcBorders>
            <w:vAlign w:val="center"/>
          </w:tcPr>
          <w:p w14:paraId="4BDC3A91">
            <w:pPr>
              <w:widowControl/>
              <w:jc w:val="center"/>
              <w:rPr>
                <w:color w:val="000000"/>
                <w:kern w:val="0"/>
                <w:szCs w:val="21"/>
                <w:highlight w:val="none"/>
              </w:rPr>
            </w:pPr>
          </w:p>
        </w:tc>
      </w:tr>
      <w:tr w14:paraId="0BBD2878">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07553141">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6A4F4D99">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7F60CF41">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3FFBE74D">
            <w:pPr>
              <w:widowControl/>
              <w:jc w:val="left"/>
              <w:rPr>
                <w:color w:val="000000"/>
                <w:kern w:val="0"/>
                <w:szCs w:val="21"/>
                <w:highlight w:val="none"/>
              </w:rPr>
            </w:pPr>
            <w:r>
              <w:rPr>
                <w:color w:val="000000"/>
                <w:kern w:val="0"/>
                <w:szCs w:val="21"/>
                <w:highlight w:val="none"/>
              </w:rPr>
              <w:t>当作业产品要离开设备或要离开生产线时</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3DE54406">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1F6F65DC">
            <w:pPr>
              <w:widowControl/>
              <w:jc w:val="left"/>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0FA36DEF">
            <w:pPr>
              <w:widowControl/>
              <w:jc w:val="left"/>
              <w:rPr>
                <w:color w:val="000000"/>
                <w:kern w:val="0"/>
                <w:szCs w:val="21"/>
                <w:highlight w:val="none"/>
              </w:rPr>
            </w:pPr>
          </w:p>
        </w:tc>
      </w:tr>
      <w:tr w14:paraId="28EF0FF2">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72C6315F">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3861090A">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7DA4A476">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30464F49">
            <w:pPr>
              <w:widowControl/>
              <w:jc w:val="left"/>
              <w:rPr>
                <w:color w:val="000000"/>
                <w:kern w:val="0"/>
                <w:szCs w:val="21"/>
                <w:highlight w:val="none"/>
              </w:rPr>
            </w:pPr>
            <w:r>
              <w:rPr>
                <w:color w:val="000000"/>
                <w:kern w:val="0"/>
                <w:szCs w:val="21"/>
                <w:highlight w:val="none"/>
              </w:rPr>
              <w:t>2. 报表查询 (生产批作业记录表)</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145C6649">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37CCABED">
            <w:pPr>
              <w:widowControl/>
              <w:jc w:val="left"/>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41EC7FC9">
            <w:pPr>
              <w:widowControl/>
              <w:jc w:val="left"/>
              <w:rPr>
                <w:color w:val="000000"/>
                <w:kern w:val="0"/>
                <w:szCs w:val="21"/>
                <w:highlight w:val="none"/>
              </w:rPr>
            </w:pPr>
          </w:p>
        </w:tc>
      </w:tr>
      <w:tr w14:paraId="2E82B5BE">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76438D27">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188B13FF">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2A8AD6CF">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2B5F8D61">
            <w:pPr>
              <w:widowControl/>
              <w:jc w:val="left"/>
              <w:rPr>
                <w:color w:val="000000"/>
                <w:kern w:val="0"/>
                <w:szCs w:val="21"/>
                <w:highlight w:val="none"/>
              </w:rPr>
            </w:pPr>
            <w:r>
              <w:rPr>
                <w:color w:val="000000"/>
                <w:kern w:val="0"/>
                <w:szCs w:val="21"/>
                <w:highlight w:val="none"/>
              </w:rPr>
              <w:t>3. 检验设备是否有将该设备所需要收集的 Production EDC 资料上传至MES</w:t>
            </w:r>
          </w:p>
        </w:tc>
        <w:tc>
          <w:tcPr>
            <w:tcW w:w="862" w:type="dxa"/>
            <w:gridSpan w:val="2"/>
            <w:tcBorders>
              <w:top w:val="single" w:color="auto" w:sz="4" w:space="0"/>
              <w:left w:val="nil"/>
              <w:bottom w:val="single" w:color="auto" w:sz="4" w:space="0"/>
              <w:right w:val="single" w:color="auto" w:sz="4" w:space="0"/>
            </w:tcBorders>
            <w:vAlign w:val="center"/>
          </w:tcPr>
          <w:p w14:paraId="0BBF9556">
            <w:pPr>
              <w:widowControl/>
              <w:jc w:val="center"/>
              <w:rPr>
                <w:color w:val="000000"/>
                <w:kern w:val="0"/>
                <w:szCs w:val="21"/>
                <w:highlight w:val="none"/>
              </w:rPr>
            </w:pPr>
          </w:p>
        </w:tc>
        <w:tc>
          <w:tcPr>
            <w:tcW w:w="846" w:type="dxa"/>
            <w:gridSpan w:val="2"/>
            <w:tcBorders>
              <w:top w:val="single" w:color="auto" w:sz="4" w:space="0"/>
              <w:left w:val="nil"/>
              <w:bottom w:val="single" w:color="auto" w:sz="4" w:space="0"/>
              <w:right w:val="single" w:color="auto" w:sz="4" w:space="0"/>
            </w:tcBorders>
            <w:vAlign w:val="center"/>
          </w:tcPr>
          <w:p w14:paraId="4FD0C893">
            <w:pPr>
              <w:widowControl/>
              <w:jc w:val="center"/>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17ABA26C">
            <w:pPr>
              <w:widowControl/>
              <w:jc w:val="left"/>
              <w:rPr>
                <w:color w:val="000000"/>
                <w:kern w:val="0"/>
                <w:szCs w:val="21"/>
                <w:highlight w:val="none"/>
              </w:rPr>
            </w:pPr>
          </w:p>
        </w:tc>
      </w:tr>
      <w:tr w14:paraId="490387B0">
        <w:tblPrEx>
          <w:tblCellMar>
            <w:top w:w="0" w:type="dxa"/>
            <w:left w:w="108" w:type="dxa"/>
            <w:bottom w:w="0" w:type="dxa"/>
            <w:right w:w="108" w:type="dxa"/>
          </w:tblCellMar>
        </w:tblPrEx>
        <w:trPr>
          <w:trHeight w:val="315" w:hRule="atLeast"/>
        </w:trPr>
        <w:tc>
          <w:tcPr>
            <w:tcW w:w="709" w:type="dxa"/>
            <w:vMerge w:val="restart"/>
            <w:tcBorders>
              <w:top w:val="single" w:color="auto" w:sz="4" w:space="0"/>
              <w:left w:val="single" w:color="auto" w:sz="4" w:space="0"/>
              <w:bottom w:val="single" w:color="auto" w:sz="4" w:space="0"/>
              <w:right w:val="single" w:color="auto" w:sz="4" w:space="0"/>
            </w:tcBorders>
            <w:vAlign w:val="center"/>
          </w:tcPr>
          <w:p w14:paraId="67830FD0">
            <w:pPr>
              <w:widowControl/>
              <w:jc w:val="left"/>
              <w:rPr>
                <w:color w:val="000000"/>
                <w:kern w:val="0"/>
                <w:szCs w:val="21"/>
                <w:highlight w:val="none"/>
              </w:rPr>
            </w:pPr>
            <w:r>
              <w:rPr>
                <w:color w:val="000000"/>
                <w:kern w:val="0"/>
                <w:szCs w:val="21"/>
                <w:highlight w:val="none"/>
              </w:rPr>
              <w:t>　</w:t>
            </w:r>
          </w:p>
        </w:tc>
        <w:tc>
          <w:tcPr>
            <w:tcW w:w="992" w:type="dxa"/>
            <w:vMerge w:val="restart"/>
            <w:tcBorders>
              <w:top w:val="single" w:color="auto" w:sz="4" w:space="0"/>
              <w:left w:val="single" w:color="auto" w:sz="4" w:space="0"/>
              <w:bottom w:val="single" w:color="auto" w:sz="4" w:space="0"/>
              <w:right w:val="single" w:color="auto" w:sz="4" w:space="0"/>
            </w:tcBorders>
            <w:vAlign w:val="center"/>
          </w:tcPr>
          <w:p w14:paraId="2A029DF1">
            <w:pPr>
              <w:widowControl/>
              <w:jc w:val="left"/>
              <w:rPr>
                <w:color w:val="000000"/>
                <w:kern w:val="0"/>
                <w:szCs w:val="21"/>
                <w:highlight w:val="none"/>
              </w:rPr>
            </w:pPr>
            <w:r>
              <w:rPr>
                <w:color w:val="000000"/>
                <w:kern w:val="0"/>
                <w:szCs w:val="21"/>
                <w:highlight w:val="none"/>
              </w:rPr>
              <w:t>关键</w:t>
            </w:r>
          </w:p>
        </w:tc>
        <w:tc>
          <w:tcPr>
            <w:tcW w:w="2560" w:type="dxa"/>
            <w:gridSpan w:val="2"/>
            <w:vMerge w:val="restart"/>
            <w:tcBorders>
              <w:top w:val="single" w:color="auto" w:sz="4" w:space="0"/>
              <w:left w:val="single" w:color="auto" w:sz="4" w:space="0"/>
              <w:bottom w:val="single" w:color="auto" w:sz="4" w:space="0"/>
              <w:right w:val="single" w:color="auto" w:sz="4" w:space="0"/>
            </w:tcBorders>
            <w:vAlign w:val="center"/>
          </w:tcPr>
          <w:p w14:paraId="4171F84C">
            <w:pPr>
              <w:widowControl/>
              <w:jc w:val="left"/>
              <w:rPr>
                <w:color w:val="000000"/>
                <w:kern w:val="0"/>
                <w:szCs w:val="21"/>
                <w:highlight w:val="none"/>
              </w:rPr>
            </w:pPr>
            <w:r>
              <w:rPr>
                <w:color w:val="000000"/>
                <w:kern w:val="0"/>
                <w:szCs w:val="21"/>
                <w:highlight w:val="none"/>
              </w:rPr>
              <w:t>返工回报</w:t>
            </w:r>
          </w:p>
        </w:tc>
        <w:tc>
          <w:tcPr>
            <w:tcW w:w="4903" w:type="dxa"/>
            <w:gridSpan w:val="3"/>
            <w:tcBorders>
              <w:top w:val="single" w:color="auto" w:sz="4" w:space="0"/>
              <w:left w:val="nil"/>
              <w:bottom w:val="single" w:color="auto" w:sz="4" w:space="0"/>
              <w:right w:val="single" w:color="auto" w:sz="4" w:space="0"/>
            </w:tcBorders>
            <w:vAlign w:val="center"/>
          </w:tcPr>
          <w:p w14:paraId="4C4F5BF7">
            <w:pPr>
              <w:widowControl/>
              <w:jc w:val="left"/>
              <w:rPr>
                <w:color w:val="000000"/>
                <w:kern w:val="0"/>
                <w:szCs w:val="21"/>
                <w:highlight w:val="none"/>
              </w:rPr>
            </w:pPr>
            <w:r>
              <w:rPr>
                <w:color w:val="000000"/>
                <w:kern w:val="0"/>
                <w:szCs w:val="21"/>
                <w:highlight w:val="none"/>
              </w:rPr>
              <w:t>1. 事件:</w:t>
            </w:r>
          </w:p>
        </w:tc>
        <w:tc>
          <w:tcPr>
            <w:tcW w:w="862" w:type="dxa"/>
            <w:gridSpan w:val="2"/>
            <w:vMerge w:val="restart"/>
            <w:tcBorders>
              <w:top w:val="single" w:color="auto" w:sz="4" w:space="0"/>
              <w:left w:val="single" w:color="auto" w:sz="4" w:space="0"/>
              <w:bottom w:val="single" w:color="auto" w:sz="4" w:space="0"/>
              <w:right w:val="single" w:color="auto" w:sz="4" w:space="0"/>
            </w:tcBorders>
            <w:vAlign w:val="center"/>
          </w:tcPr>
          <w:p w14:paraId="1B880333">
            <w:pPr>
              <w:widowControl/>
              <w:jc w:val="center"/>
              <w:rPr>
                <w:color w:val="000000"/>
                <w:kern w:val="0"/>
                <w:szCs w:val="21"/>
                <w:highlight w:val="none"/>
              </w:rPr>
            </w:pPr>
          </w:p>
        </w:tc>
        <w:tc>
          <w:tcPr>
            <w:tcW w:w="846" w:type="dxa"/>
            <w:gridSpan w:val="2"/>
            <w:vMerge w:val="restart"/>
            <w:tcBorders>
              <w:top w:val="single" w:color="auto" w:sz="4" w:space="0"/>
              <w:left w:val="single" w:color="auto" w:sz="4" w:space="0"/>
              <w:bottom w:val="single" w:color="auto" w:sz="4" w:space="0"/>
              <w:right w:val="single" w:color="auto" w:sz="4" w:space="0"/>
            </w:tcBorders>
            <w:vAlign w:val="center"/>
          </w:tcPr>
          <w:p w14:paraId="4BEF87A7">
            <w:pPr>
              <w:widowControl/>
              <w:jc w:val="center"/>
              <w:rPr>
                <w:color w:val="000000"/>
                <w:kern w:val="0"/>
                <w:szCs w:val="21"/>
                <w:highlight w:val="none"/>
              </w:rPr>
            </w:pPr>
          </w:p>
        </w:tc>
        <w:tc>
          <w:tcPr>
            <w:tcW w:w="3162" w:type="dxa"/>
            <w:gridSpan w:val="4"/>
            <w:vMerge w:val="restart"/>
            <w:tcBorders>
              <w:top w:val="single" w:color="auto" w:sz="4" w:space="0"/>
              <w:left w:val="single" w:color="auto" w:sz="4" w:space="0"/>
              <w:bottom w:val="single" w:color="auto" w:sz="4" w:space="0"/>
              <w:right w:val="single" w:color="auto" w:sz="4" w:space="0"/>
            </w:tcBorders>
            <w:vAlign w:val="center"/>
          </w:tcPr>
          <w:p w14:paraId="3F34007D">
            <w:pPr>
              <w:widowControl/>
              <w:jc w:val="left"/>
              <w:rPr>
                <w:color w:val="000000"/>
                <w:kern w:val="0"/>
                <w:szCs w:val="21"/>
                <w:highlight w:val="none"/>
              </w:rPr>
            </w:pPr>
          </w:p>
        </w:tc>
      </w:tr>
      <w:tr w14:paraId="4F6BFFA3">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27794155">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71CC1DE9">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3EA47126">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4595A23C">
            <w:pPr>
              <w:widowControl/>
              <w:jc w:val="left"/>
              <w:rPr>
                <w:color w:val="000000"/>
                <w:kern w:val="0"/>
                <w:szCs w:val="21"/>
                <w:highlight w:val="none"/>
              </w:rPr>
            </w:pPr>
            <w:r>
              <w:rPr>
                <w:color w:val="000000"/>
                <w:kern w:val="0"/>
                <w:szCs w:val="21"/>
                <w:highlight w:val="none"/>
              </w:rPr>
              <w:t>当上位机发现即将离开设备的产品必须要进行返工作业时</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187DB310">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294B296E">
            <w:pPr>
              <w:widowControl/>
              <w:jc w:val="left"/>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438138C7">
            <w:pPr>
              <w:widowControl/>
              <w:jc w:val="left"/>
              <w:rPr>
                <w:color w:val="000000"/>
                <w:kern w:val="0"/>
                <w:szCs w:val="21"/>
                <w:highlight w:val="none"/>
              </w:rPr>
            </w:pPr>
          </w:p>
        </w:tc>
      </w:tr>
      <w:tr w14:paraId="4420F310">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7D3AE5C8">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578E1421">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00A7142D">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24BDC230">
            <w:pPr>
              <w:widowControl/>
              <w:jc w:val="left"/>
              <w:rPr>
                <w:color w:val="000000"/>
                <w:kern w:val="0"/>
                <w:szCs w:val="21"/>
                <w:highlight w:val="none"/>
              </w:rPr>
            </w:pPr>
            <w:r>
              <w:rPr>
                <w:color w:val="000000"/>
                <w:kern w:val="0"/>
                <w:szCs w:val="21"/>
                <w:highlight w:val="none"/>
              </w:rPr>
              <w:t>2. 上位机必须要组合出站报工信息，并将状态设定为返工出站，上传至MES</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1ECF7BFD">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18D46201">
            <w:pPr>
              <w:widowControl/>
              <w:jc w:val="left"/>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26C08E54">
            <w:pPr>
              <w:widowControl/>
              <w:jc w:val="left"/>
              <w:rPr>
                <w:color w:val="000000"/>
                <w:kern w:val="0"/>
                <w:szCs w:val="21"/>
                <w:highlight w:val="none"/>
              </w:rPr>
            </w:pPr>
          </w:p>
        </w:tc>
      </w:tr>
      <w:tr w14:paraId="1AE8C6CB">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3F197408">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4E853684">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67893719">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1613AF6C">
            <w:pPr>
              <w:widowControl/>
              <w:jc w:val="left"/>
              <w:rPr>
                <w:color w:val="000000"/>
                <w:kern w:val="0"/>
                <w:szCs w:val="21"/>
                <w:highlight w:val="none"/>
              </w:rPr>
            </w:pPr>
            <w:r>
              <w:rPr>
                <w:color w:val="000000"/>
                <w:kern w:val="0"/>
                <w:szCs w:val="21"/>
                <w:highlight w:val="none"/>
              </w:rPr>
              <w:t>3. 报表查询 (生产批作业记录表)</w:t>
            </w:r>
          </w:p>
        </w:tc>
        <w:tc>
          <w:tcPr>
            <w:tcW w:w="862" w:type="dxa"/>
            <w:gridSpan w:val="2"/>
            <w:tcBorders>
              <w:top w:val="single" w:color="auto" w:sz="4" w:space="0"/>
              <w:left w:val="nil"/>
              <w:bottom w:val="single" w:color="auto" w:sz="4" w:space="0"/>
              <w:right w:val="single" w:color="auto" w:sz="4" w:space="0"/>
            </w:tcBorders>
            <w:vAlign w:val="center"/>
          </w:tcPr>
          <w:p w14:paraId="0C3D86F2">
            <w:pPr>
              <w:widowControl/>
              <w:jc w:val="left"/>
              <w:rPr>
                <w:color w:val="000000"/>
                <w:kern w:val="0"/>
                <w:szCs w:val="21"/>
                <w:highlight w:val="none"/>
              </w:rPr>
            </w:pPr>
            <w:r>
              <w:rPr>
                <w:color w:val="000000"/>
                <w:kern w:val="0"/>
                <w:szCs w:val="21"/>
                <w:highlight w:val="none"/>
              </w:rPr>
              <w:t>　</w:t>
            </w:r>
          </w:p>
        </w:tc>
        <w:tc>
          <w:tcPr>
            <w:tcW w:w="846" w:type="dxa"/>
            <w:gridSpan w:val="2"/>
            <w:tcBorders>
              <w:top w:val="single" w:color="auto" w:sz="4" w:space="0"/>
              <w:left w:val="nil"/>
              <w:bottom w:val="single" w:color="auto" w:sz="4" w:space="0"/>
              <w:right w:val="single" w:color="auto" w:sz="4" w:space="0"/>
            </w:tcBorders>
            <w:vAlign w:val="center"/>
          </w:tcPr>
          <w:p w14:paraId="2F6EBB0C">
            <w:pPr>
              <w:widowControl/>
              <w:jc w:val="left"/>
              <w:rPr>
                <w:color w:val="000000"/>
                <w:kern w:val="0"/>
                <w:szCs w:val="21"/>
                <w:highlight w:val="none"/>
              </w:rPr>
            </w:pPr>
            <w:r>
              <w:rPr>
                <w:color w:val="000000"/>
                <w:kern w:val="0"/>
                <w:szCs w:val="21"/>
                <w:highlight w:val="none"/>
              </w:rPr>
              <w:t>　</w:t>
            </w: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460A79A0">
            <w:pPr>
              <w:widowControl/>
              <w:jc w:val="left"/>
              <w:rPr>
                <w:color w:val="000000"/>
                <w:kern w:val="0"/>
                <w:szCs w:val="21"/>
                <w:highlight w:val="none"/>
              </w:rPr>
            </w:pPr>
          </w:p>
        </w:tc>
      </w:tr>
      <w:tr w14:paraId="485A87A0">
        <w:tblPrEx>
          <w:tblCellMar>
            <w:top w:w="0" w:type="dxa"/>
            <w:left w:w="108" w:type="dxa"/>
            <w:bottom w:w="0" w:type="dxa"/>
            <w:right w:w="108" w:type="dxa"/>
          </w:tblCellMar>
        </w:tblPrEx>
        <w:trPr>
          <w:trHeight w:val="315" w:hRule="atLeast"/>
        </w:trPr>
        <w:tc>
          <w:tcPr>
            <w:tcW w:w="709" w:type="dxa"/>
            <w:vMerge w:val="restart"/>
            <w:tcBorders>
              <w:top w:val="single" w:color="auto" w:sz="4" w:space="0"/>
              <w:left w:val="single" w:color="auto" w:sz="4" w:space="0"/>
              <w:bottom w:val="single" w:color="auto" w:sz="4" w:space="0"/>
              <w:right w:val="single" w:color="auto" w:sz="4" w:space="0"/>
            </w:tcBorders>
            <w:vAlign w:val="center"/>
          </w:tcPr>
          <w:p w14:paraId="6F1F2126">
            <w:pPr>
              <w:widowControl/>
              <w:jc w:val="left"/>
              <w:rPr>
                <w:color w:val="000000"/>
                <w:kern w:val="0"/>
                <w:szCs w:val="21"/>
                <w:highlight w:val="none"/>
              </w:rPr>
            </w:pPr>
            <w:r>
              <w:rPr>
                <w:color w:val="000000"/>
                <w:kern w:val="0"/>
                <w:szCs w:val="21"/>
                <w:highlight w:val="none"/>
              </w:rPr>
              <w:t>　</w:t>
            </w:r>
          </w:p>
        </w:tc>
        <w:tc>
          <w:tcPr>
            <w:tcW w:w="992" w:type="dxa"/>
            <w:vMerge w:val="restart"/>
            <w:tcBorders>
              <w:top w:val="single" w:color="auto" w:sz="4" w:space="0"/>
              <w:left w:val="single" w:color="auto" w:sz="4" w:space="0"/>
              <w:bottom w:val="single" w:color="auto" w:sz="4" w:space="0"/>
              <w:right w:val="single" w:color="auto" w:sz="4" w:space="0"/>
            </w:tcBorders>
            <w:vAlign w:val="center"/>
          </w:tcPr>
          <w:p w14:paraId="1847B2FB">
            <w:pPr>
              <w:widowControl/>
              <w:jc w:val="left"/>
              <w:rPr>
                <w:color w:val="000000"/>
                <w:kern w:val="0"/>
                <w:szCs w:val="21"/>
                <w:highlight w:val="none"/>
              </w:rPr>
            </w:pPr>
            <w:r>
              <w:rPr>
                <w:color w:val="000000"/>
                <w:kern w:val="0"/>
                <w:szCs w:val="21"/>
                <w:highlight w:val="none"/>
              </w:rPr>
              <w:t>关键</w:t>
            </w:r>
          </w:p>
        </w:tc>
        <w:tc>
          <w:tcPr>
            <w:tcW w:w="2560" w:type="dxa"/>
            <w:gridSpan w:val="2"/>
            <w:vMerge w:val="restart"/>
            <w:tcBorders>
              <w:top w:val="single" w:color="auto" w:sz="4" w:space="0"/>
              <w:left w:val="single" w:color="auto" w:sz="4" w:space="0"/>
              <w:bottom w:val="single" w:color="auto" w:sz="4" w:space="0"/>
              <w:right w:val="single" w:color="auto" w:sz="4" w:space="0"/>
            </w:tcBorders>
            <w:vAlign w:val="center"/>
          </w:tcPr>
          <w:p w14:paraId="11AA0A8C">
            <w:pPr>
              <w:widowControl/>
              <w:jc w:val="left"/>
              <w:rPr>
                <w:color w:val="000000"/>
                <w:kern w:val="0"/>
                <w:szCs w:val="21"/>
                <w:highlight w:val="none"/>
              </w:rPr>
            </w:pPr>
            <w:r>
              <w:rPr>
                <w:color w:val="000000"/>
                <w:kern w:val="0"/>
                <w:szCs w:val="21"/>
                <w:highlight w:val="none"/>
              </w:rPr>
              <w:t>产品分级作业</w:t>
            </w:r>
          </w:p>
        </w:tc>
        <w:tc>
          <w:tcPr>
            <w:tcW w:w="4903" w:type="dxa"/>
            <w:gridSpan w:val="3"/>
            <w:tcBorders>
              <w:top w:val="single" w:color="auto" w:sz="4" w:space="0"/>
              <w:left w:val="nil"/>
              <w:bottom w:val="single" w:color="auto" w:sz="4" w:space="0"/>
              <w:right w:val="single" w:color="auto" w:sz="4" w:space="0"/>
            </w:tcBorders>
            <w:vAlign w:val="center"/>
          </w:tcPr>
          <w:p w14:paraId="43635BA6">
            <w:pPr>
              <w:widowControl/>
              <w:jc w:val="left"/>
              <w:rPr>
                <w:color w:val="000000"/>
                <w:kern w:val="0"/>
                <w:szCs w:val="21"/>
                <w:highlight w:val="none"/>
              </w:rPr>
            </w:pPr>
            <w:r>
              <w:rPr>
                <w:color w:val="000000"/>
                <w:kern w:val="0"/>
                <w:szCs w:val="21"/>
                <w:highlight w:val="none"/>
              </w:rPr>
              <w:t>1. 事件:</w:t>
            </w:r>
          </w:p>
        </w:tc>
        <w:tc>
          <w:tcPr>
            <w:tcW w:w="862" w:type="dxa"/>
            <w:gridSpan w:val="2"/>
            <w:vMerge w:val="restart"/>
            <w:tcBorders>
              <w:top w:val="single" w:color="auto" w:sz="4" w:space="0"/>
              <w:left w:val="single" w:color="auto" w:sz="4" w:space="0"/>
              <w:bottom w:val="single" w:color="auto" w:sz="4" w:space="0"/>
              <w:right w:val="single" w:color="auto" w:sz="4" w:space="0"/>
            </w:tcBorders>
            <w:vAlign w:val="center"/>
          </w:tcPr>
          <w:p w14:paraId="55BFD163">
            <w:pPr>
              <w:widowControl/>
              <w:jc w:val="center"/>
              <w:rPr>
                <w:color w:val="000000"/>
                <w:kern w:val="0"/>
                <w:szCs w:val="21"/>
                <w:highlight w:val="none"/>
              </w:rPr>
            </w:pPr>
            <w:r>
              <w:rPr>
                <w:color w:val="000000"/>
                <w:kern w:val="0"/>
                <w:szCs w:val="21"/>
                <w:highlight w:val="none"/>
              </w:rPr>
              <w:t>　</w:t>
            </w:r>
          </w:p>
        </w:tc>
        <w:tc>
          <w:tcPr>
            <w:tcW w:w="846" w:type="dxa"/>
            <w:gridSpan w:val="2"/>
            <w:vMerge w:val="restart"/>
            <w:tcBorders>
              <w:top w:val="single" w:color="auto" w:sz="4" w:space="0"/>
              <w:left w:val="single" w:color="auto" w:sz="4" w:space="0"/>
              <w:bottom w:val="single" w:color="auto" w:sz="4" w:space="0"/>
              <w:right w:val="single" w:color="auto" w:sz="4" w:space="0"/>
            </w:tcBorders>
            <w:vAlign w:val="center"/>
          </w:tcPr>
          <w:p w14:paraId="3AD093E3">
            <w:pPr>
              <w:widowControl/>
              <w:jc w:val="center"/>
              <w:rPr>
                <w:color w:val="000000"/>
                <w:kern w:val="0"/>
                <w:szCs w:val="21"/>
                <w:highlight w:val="none"/>
              </w:rPr>
            </w:pPr>
            <w:r>
              <w:rPr>
                <w:color w:val="000000"/>
                <w:kern w:val="0"/>
                <w:szCs w:val="21"/>
                <w:highlight w:val="none"/>
              </w:rPr>
              <w:t>　</w:t>
            </w:r>
          </w:p>
        </w:tc>
        <w:tc>
          <w:tcPr>
            <w:tcW w:w="3162" w:type="dxa"/>
            <w:gridSpan w:val="4"/>
            <w:vMerge w:val="restart"/>
            <w:tcBorders>
              <w:top w:val="single" w:color="auto" w:sz="4" w:space="0"/>
              <w:left w:val="single" w:color="auto" w:sz="4" w:space="0"/>
              <w:bottom w:val="single" w:color="auto" w:sz="4" w:space="0"/>
              <w:right w:val="single" w:color="auto" w:sz="4" w:space="0"/>
            </w:tcBorders>
            <w:vAlign w:val="center"/>
          </w:tcPr>
          <w:p w14:paraId="6EC64BE5">
            <w:pPr>
              <w:widowControl/>
              <w:jc w:val="left"/>
              <w:rPr>
                <w:color w:val="000000"/>
                <w:kern w:val="0"/>
                <w:szCs w:val="21"/>
                <w:highlight w:val="none"/>
              </w:rPr>
            </w:pPr>
            <w:r>
              <w:rPr>
                <w:color w:val="000000"/>
                <w:kern w:val="0"/>
                <w:szCs w:val="21"/>
                <w:highlight w:val="none"/>
              </w:rPr>
              <w:t>无产品分级之设备无需进行此测试</w:t>
            </w:r>
          </w:p>
        </w:tc>
      </w:tr>
      <w:tr w14:paraId="3A9C1F72">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5411F3A5">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4FBCD7B5">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1AAC21A2">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58930663">
            <w:pPr>
              <w:widowControl/>
              <w:jc w:val="left"/>
              <w:rPr>
                <w:color w:val="000000"/>
                <w:kern w:val="0"/>
                <w:szCs w:val="21"/>
                <w:highlight w:val="none"/>
              </w:rPr>
            </w:pPr>
            <w:r>
              <w:rPr>
                <w:color w:val="000000"/>
                <w:kern w:val="0"/>
                <w:szCs w:val="21"/>
                <w:highlight w:val="none"/>
              </w:rPr>
              <w:t>当作业的产品到需进行分等级判定并出站作业时</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1B68E932">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22C6E5DA">
            <w:pPr>
              <w:widowControl/>
              <w:jc w:val="left"/>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436CA8FF">
            <w:pPr>
              <w:widowControl/>
              <w:jc w:val="left"/>
              <w:rPr>
                <w:color w:val="000000"/>
                <w:kern w:val="0"/>
                <w:szCs w:val="21"/>
                <w:highlight w:val="none"/>
              </w:rPr>
            </w:pPr>
          </w:p>
        </w:tc>
      </w:tr>
      <w:tr w14:paraId="0F4CFE3E">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126F25F8">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4D104E7E">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05A028D8">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6C4B9D9D">
            <w:pPr>
              <w:widowControl/>
              <w:jc w:val="left"/>
              <w:rPr>
                <w:color w:val="000000"/>
                <w:kern w:val="0"/>
                <w:szCs w:val="21"/>
                <w:highlight w:val="none"/>
              </w:rPr>
            </w:pPr>
            <w:r>
              <w:rPr>
                <w:color w:val="000000"/>
                <w:kern w:val="0"/>
                <w:szCs w:val="21"/>
                <w:highlight w:val="none"/>
              </w:rPr>
              <w:t>2. 报表查询 (生产批作业记录表)</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2BEA8440">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5EE05A99">
            <w:pPr>
              <w:widowControl/>
              <w:jc w:val="left"/>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60008722">
            <w:pPr>
              <w:widowControl/>
              <w:jc w:val="left"/>
              <w:rPr>
                <w:color w:val="000000"/>
                <w:kern w:val="0"/>
                <w:szCs w:val="21"/>
                <w:highlight w:val="none"/>
              </w:rPr>
            </w:pPr>
          </w:p>
        </w:tc>
      </w:tr>
      <w:tr w14:paraId="5081399D">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17C250AA">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149D4FD2">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720BD865">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4B7981DE">
            <w:pPr>
              <w:widowControl/>
              <w:jc w:val="left"/>
              <w:rPr>
                <w:color w:val="000000"/>
                <w:kern w:val="0"/>
                <w:szCs w:val="21"/>
                <w:highlight w:val="none"/>
              </w:rPr>
            </w:pPr>
            <w:r>
              <w:rPr>
                <w:color w:val="000000"/>
                <w:kern w:val="0"/>
                <w:szCs w:val="21"/>
                <w:highlight w:val="none"/>
              </w:rPr>
              <w:t>3. 检验设备是否有将该设备所需要收集的Production EDC 资料上传至MES</w:t>
            </w:r>
          </w:p>
        </w:tc>
        <w:tc>
          <w:tcPr>
            <w:tcW w:w="862" w:type="dxa"/>
            <w:gridSpan w:val="2"/>
            <w:tcBorders>
              <w:top w:val="single" w:color="auto" w:sz="4" w:space="0"/>
              <w:left w:val="nil"/>
              <w:bottom w:val="single" w:color="auto" w:sz="4" w:space="0"/>
              <w:right w:val="single" w:color="auto" w:sz="4" w:space="0"/>
            </w:tcBorders>
            <w:vAlign w:val="center"/>
          </w:tcPr>
          <w:p w14:paraId="0F780023">
            <w:pPr>
              <w:widowControl/>
              <w:jc w:val="left"/>
              <w:rPr>
                <w:color w:val="000000"/>
                <w:kern w:val="0"/>
                <w:szCs w:val="21"/>
                <w:highlight w:val="none"/>
              </w:rPr>
            </w:pPr>
            <w:r>
              <w:rPr>
                <w:color w:val="000000"/>
                <w:kern w:val="0"/>
                <w:szCs w:val="21"/>
                <w:highlight w:val="none"/>
              </w:rPr>
              <w:t>　</w:t>
            </w:r>
          </w:p>
        </w:tc>
        <w:tc>
          <w:tcPr>
            <w:tcW w:w="846" w:type="dxa"/>
            <w:gridSpan w:val="2"/>
            <w:tcBorders>
              <w:top w:val="single" w:color="auto" w:sz="4" w:space="0"/>
              <w:left w:val="nil"/>
              <w:bottom w:val="single" w:color="auto" w:sz="4" w:space="0"/>
              <w:right w:val="single" w:color="auto" w:sz="4" w:space="0"/>
            </w:tcBorders>
            <w:vAlign w:val="center"/>
          </w:tcPr>
          <w:p w14:paraId="09A9F411">
            <w:pPr>
              <w:widowControl/>
              <w:jc w:val="left"/>
              <w:rPr>
                <w:color w:val="000000"/>
                <w:kern w:val="0"/>
                <w:szCs w:val="21"/>
                <w:highlight w:val="none"/>
              </w:rPr>
            </w:pPr>
            <w:r>
              <w:rPr>
                <w:color w:val="000000"/>
                <w:kern w:val="0"/>
                <w:szCs w:val="21"/>
                <w:highlight w:val="none"/>
              </w:rPr>
              <w:t>　</w:t>
            </w: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5804F03D">
            <w:pPr>
              <w:widowControl/>
              <w:jc w:val="left"/>
              <w:rPr>
                <w:color w:val="000000"/>
                <w:kern w:val="0"/>
                <w:szCs w:val="21"/>
                <w:highlight w:val="none"/>
              </w:rPr>
            </w:pPr>
          </w:p>
        </w:tc>
      </w:tr>
      <w:tr w14:paraId="00D9C7EE">
        <w:tblPrEx>
          <w:tblCellMar>
            <w:top w:w="0" w:type="dxa"/>
            <w:left w:w="108" w:type="dxa"/>
            <w:bottom w:w="0" w:type="dxa"/>
            <w:right w:w="108" w:type="dxa"/>
          </w:tblCellMar>
        </w:tblPrEx>
        <w:trPr>
          <w:trHeight w:val="300" w:hRule="atLeast"/>
        </w:trPr>
        <w:tc>
          <w:tcPr>
            <w:tcW w:w="14034" w:type="dxa"/>
            <w:gridSpan w:val="15"/>
            <w:tcBorders>
              <w:top w:val="single" w:color="auto" w:sz="4" w:space="0"/>
              <w:left w:val="single" w:color="auto" w:sz="4" w:space="0"/>
              <w:bottom w:val="single" w:color="auto" w:sz="4" w:space="0"/>
              <w:right w:val="single" w:color="auto" w:sz="4" w:space="0"/>
            </w:tcBorders>
            <w:vAlign w:val="center"/>
          </w:tcPr>
          <w:p w14:paraId="088C13A1">
            <w:pPr>
              <w:widowControl/>
              <w:jc w:val="left"/>
              <w:rPr>
                <w:color w:val="000000"/>
                <w:kern w:val="0"/>
                <w:szCs w:val="21"/>
                <w:highlight w:val="none"/>
              </w:rPr>
            </w:pPr>
            <w:r>
              <w:rPr>
                <w:color w:val="000000"/>
                <w:kern w:val="0"/>
                <w:szCs w:val="21"/>
                <w:highlight w:val="none"/>
              </w:rPr>
              <w:t>4. 设备特殊功能EQ Special Function</w:t>
            </w:r>
          </w:p>
        </w:tc>
      </w:tr>
      <w:tr w14:paraId="517E0979">
        <w:tblPrEx>
          <w:tblCellMar>
            <w:top w:w="0" w:type="dxa"/>
            <w:left w:w="108" w:type="dxa"/>
            <w:bottom w:w="0" w:type="dxa"/>
            <w:right w:w="108" w:type="dxa"/>
          </w:tblCellMar>
        </w:tblPrEx>
        <w:trPr>
          <w:trHeight w:val="360" w:hRule="atLeast"/>
        </w:trPr>
        <w:tc>
          <w:tcPr>
            <w:tcW w:w="709" w:type="dxa"/>
            <w:tcBorders>
              <w:top w:val="single" w:color="auto" w:sz="4" w:space="0"/>
              <w:left w:val="single" w:color="auto" w:sz="4" w:space="0"/>
              <w:bottom w:val="single" w:color="auto" w:sz="4" w:space="0"/>
              <w:right w:val="single" w:color="auto" w:sz="4" w:space="0"/>
            </w:tcBorders>
            <w:vAlign w:val="center"/>
          </w:tcPr>
          <w:p w14:paraId="3DD7B108">
            <w:pPr>
              <w:widowControl/>
              <w:jc w:val="center"/>
              <w:rPr>
                <w:color w:val="000000"/>
                <w:kern w:val="0"/>
                <w:szCs w:val="21"/>
                <w:highlight w:val="none"/>
              </w:rPr>
            </w:pPr>
            <w:r>
              <w:rPr>
                <w:color w:val="000000"/>
                <w:kern w:val="0"/>
                <w:szCs w:val="21"/>
                <w:highlight w:val="none"/>
              </w:rPr>
              <w:t>　</w:t>
            </w:r>
          </w:p>
        </w:tc>
        <w:tc>
          <w:tcPr>
            <w:tcW w:w="992" w:type="dxa"/>
            <w:tcBorders>
              <w:top w:val="single" w:color="auto" w:sz="4" w:space="0"/>
              <w:left w:val="nil"/>
              <w:bottom w:val="single" w:color="auto" w:sz="4" w:space="0"/>
              <w:right w:val="single" w:color="auto" w:sz="4" w:space="0"/>
            </w:tcBorders>
            <w:vAlign w:val="center"/>
          </w:tcPr>
          <w:p w14:paraId="16AF42E5">
            <w:pPr>
              <w:widowControl/>
              <w:jc w:val="left"/>
              <w:rPr>
                <w:color w:val="000000"/>
                <w:kern w:val="0"/>
                <w:szCs w:val="21"/>
                <w:highlight w:val="none"/>
              </w:rPr>
            </w:pPr>
            <w:r>
              <w:rPr>
                <w:color w:val="000000"/>
                <w:kern w:val="0"/>
                <w:szCs w:val="21"/>
                <w:highlight w:val="none"/>
              </w:rPr>
              <w:t>　</w:t>
            </w:r>
          </w:p>
        </w:tc>
        <w:tc>
          <w:tcPr>
            <w:tcW w:w="2560" w:type="dxa"/>
            <w:gridSpan w:val="2"/>
            <w:tcBorders>
              <w:top w:val="single" w:color="auto" w:sz="4" w:space="0"/>
              <w:left w:val="nil"/>
              <w:bottom w:val="single" w:color="auto" w:sz="4" w:space="0"/>
              <w:right w:val="single" w:color="auto" w:sz="4" w:space="0"/>
            </w:tcBorders>
            <w:vAlign w:val="center"/>
          </w:tcPr>
          <w:p w14:paraId="5CA618F7">
            <w:pPr>
              <w:widowControl/>
              <w:jc w:val="left"/>
              <w:rPr>
                <w:color w:val="000000"/>
                <w:kern w:val="0"/>
                <w:szCs w:val="21"/>
                <w:highlight w:val="none"/>
              </w:rPr>
            </w:pPr>
            <w:r>
              <w:rPr>
                <w:color w:val="000000"/>
                <w:kern w:val="0"/>
                <w:szCs w:val="21"/>
                <w:highlight w:val="none"/>
              </w:rPr>
              <w:t>命令接收</w:t>
            </w:r>
          </w:p>
        </w:tc>
        <w:tc>
          <w:tcPr>
            <w:tcW w:w="4903" w:type="dxa"/>
            <w:gridSpan w:val="3"/>
            <w:tcBorders>
              <w:top w:val="single" w:color="auto" w:sz="4" w:space="0"/>
              <w:left w:val="nil"/>
              <w:bottom w:val="single" w:color="auto" w:sz="4" w:space="0"/>
              <w:right w:val="single" w:color="auto" w:sz="4" w:space="0"/>
            </w:tcBorders>
            <w:vAlign w:val="center"/>
          </w:tcPr>
          <w:p w14:paraId="6B18AA66">
            <w:pPr>
              <w:widowControl/>
              <w:jc w:val="left"/>
              <w:rPr>
                <w:color w:val="000000"/>
                <w:kern w:val="0"/>
                <w:szCs w:val="21"/>
                <w:highlight w:val="none"/>
              </w:rPr>
            </w:pPr>
            <w:r>
              <w:rPr>
                <w:color w:val="000000"/>
                <w:kern w:val="0"/>
                <w:szCs w:val="21"/>
                <w:highlight w:val="none"/>
              </w:rPr>
              <w:t>　</w:t>
            </w:r>
          </w:p>
        </w:tc>
        <w:tc>
          <w:tcPr>
            <w:tcW w:w="862" w:type="dxa"/>
            <w:gridSpan w:val="2"/>
            <w:tcBorders>
              <w:top w:val="single" w:color="auto" w:sz="4" w:space="0"/>
              <w:left w:val="nil"/>
              <w:bottom w:val="single" w:color="auto" w:sz="4" w:space="0"/>
              <w:right w:val="single" w:color="auto" w:sz="4" w:space="0"/>
            </w:tcBorders>
            <w:vAlign w:val="center"/>
          </w:tcPr>
          <w:p w14:paraId="2C4DEFC3">
            <w:pPr>
              <w:widowControl/>
              <w:jc w:val="center"/>
              <w:rPr>
                <w:color w:val="000000"/>
                <w:kern w:val="0"/>
                <w:szCs w:val="21"/>
                <w:highlight w:val="none"/>
              </w:rPr>
            </w:pPr>
            <w:r>
              <w:rPr>
                <w:color w:val="000000"/>
                <w:kern w:val="0"/>
                <w:szCs w:val="21"/>
                <w:highlight w:val="none"/>
              </w:rPr>
              <w:t>　</w:t>
            </w:r>
          </w:p>
        </w:tc>
        <w:tc>
          <w:tcPr>
            <w:tcW w:w="846" w:type="dxa"/>
            <w:gridSpan w:val="2"/>
            <w:tcBorders>
              <w:top w:val="single" w:color="auto" w:sz="4" w:space="0"/>
              <w:left w:val="nil"/>
              <w:bottom w:val="single" w:color="auto" w:sz="4" w:space="0"/>
              <w:right w:val="single" w:color="auto" w:sz="4" w:space="0"/>
            </w:tcBorders>
            <w:vAlign w:val="center"/>
          </w:tcPr>
          <w:p w14:paraId="44F3C41C">
            <w:pPr>
              <w:widowControl/>
              <w:jc w:val="center"/>
              <w:rPr>
                <w:color w:val="000000"/>
                <w:kern w:val="0"/>
                <w:szCs w:val="21"/>
                <w:highlight w:val="none"/>
              </w:rPr>
            </w:pPr>
            <w:r>
              <w:rPr>
                <w:color w:val="000000"/>
                <w:kern w:val="0"/>
                <w:szCs w:val="21"/>
                <w:highlight w:val="none"/>
              </w:rPr>
              <w:t>　</w:t>
            </w:r>
          </w:p>
        </w:tc>
        <w:tc>
          <w:tcPr>
            <w:tcW w:w="3162" w:type="dxa"/>
            <w:gridSpan w:val="4"/>
            <w:tcBorders>
              <w:top w:val="single" w:color="auto" w:sz="4" w:space="0"/>
              <w:left w:val="nil"/>
              <w:bottom w:val="single" w:color="auto" w:sz="4" w:space="0"/>
              <w:right w:val="single" w:color="auto" w:sz="4" w:space="0"/>
            </w:tcBorders>
            <w:vAlign w:val="center"/>
          </w:tcPr>
          <w:p w14:paraId="56B74FD2">
            <w:pPr>
              <w:widowControl/>
              <w:jc w:val="center"/>
              <w:rPr>
                <w:color w:val="000000"/>
                <w:kern w:val="0"/>
                <w:szCs w:val="21"/>
                <w:highlight w:val="none"/>
              </w:rPr>
            </w:pPr>
            <w:r>
              <w:rPr>
                <w:color w:val="000000"/>
                <w:kern w:val="0"/>
                <w:szCs w:val="21"/>
                <w:highlight w:val="none"/>
              </w:rPr>
              <w:t>　</w:t>
            </w:r>
          </w:p>
        </w:tc>
      </w:tr>
      <w:tr w14:paraId="178B295D">
        <w:tblPrEx>
          <w:tblCellMar>
            <w:top w:w="0" w:type="dxa"/>
            <w:left w:w="108" w:type="dxa"/>
            <w:bottom w:w="0" w:type="dxa"/>
            <w:right w:w="108" w:type="dxa"/>
          </w:tblCellMar>
        </w:tblPrEx>
        <w:trPr>
          <w:trHeight w:val="300" w:hRule="atLeast"/>
        </w:trPr>
        <w:tc>
          <w:tcPr>
            <w:tcW w:w="709" w:type="dxa"/>
            <w:vMerge w:val="restart"/>
            <w:tcBorders>
              <w:top w:val="single" w:color="auto" w:sz="4" w:space="0"/>
              <w:left w:val="single" w:color="auto" w:sz="4" w:space="0"/>
              <w:bottom w:val="single" w:color="auto" w:sz="4" w:space="0"/>
              <w:right w:val="single" w:color="auto" w:sz="4" w:space="0"/>
            </w:tcBorders>
            <w:vAlign w:val="center"/>
          </w:tcPr>
          <w:p w14:paraId="6B3E4D28">
            <w:pPr>
              <w:widowControl/>
              <w:jc w:val="left"/>
              <w:rPr>
                <w:color w:val="000000"/>
                <w:kern w:val="0"/>
                <w:szCs w:val="21"/>
                <w:highlight w:val="none"/>
              </w:rPr>
            </w:pPr>
            <w:r>
              <w:rPr>
                <w:color w:val="000000"/>
                <w:kern w:val="0"/>
                <w:szCs w:val="21"/>
                <w:highlight w:val="none"/>
              </w:rPr>
              <w:t>　</w:t>
            </w:r>
          </w:p>
        </w:tc>
        <w:tc>
          <w:tcPr>
            <w:tcW w:w="992" w:type="dxa"/>
            <w:vMerge w:val="restart"/>
            <w:tcBorders>
              <w:top w:val="single" w:color="auto" w:sz="4" w:space="0"/>
              <w:left w:val="single" w:color="auto" w:sz="4" w:space="0"/>
              <w:bottom w:val="single" w:color="auto" w:sz="4" w:space="0"/>
              <w:right w:val="single" w:color="auto" w:sz="4" w:space="0"/>
            </w:tcBorders>
            <w:vAlign w:val="center"/>
          </w:tcPr>
          <w:p w14:paraId="5022EE71">
            <w:pPr>
              <w:widowControl/>
              <w:jc w:val="left"/>
              <w:rPr>
                <w:color w:val="000000"/>
                <w:kern w:val="0"/>
                <w:szCs w:val="21"/>
                <w:highlight w:val="none"/>
              </w:rPr>
            </w:pPr>
            <w:r>
              <w:rPr>
                <w:color w:val="000000"/>
                <w:kern w:val="0"/>
                <w:szCs w:val="21"/>
                <w:highlight w:val="none"/>
              </w:rPr>
              <w:t>关键</w:t>
            </w:r>
          </w:p>
        </w:tc>
        <w:tc>
          <w:tcPr>
            <w:tcW w:w="2560" w:type="dxa"/>
            <w:gridSpan w:val="2"/>
            <w:vMerge w:val="restart"/>
            <w:tcBorders>
              <w:top w:val="single" w:color="auto" w:sz="4" w:space="0"/>
              <w:left w:val="single" w:color="auto" w:sz="4" w:space="0"/>
              <w:bottom w:val="single" w:color="auto" w:sz="4" w:space="0"/>
              <w:right w:val="single" w:color="auto" w:sz="4" w:space="0"/>
            </w:tcBorders>
            <w:vAlign w:val="center"/>
          </w:tcPr>
          <w:p w14:paraId="67224914">
            <w:pPr>
              <w:widowControl/>
              <w:jc w:val="left"/>
              <w:rPr>
                <w:color w:val="000000"/>
                <w:kern w:val="0"/>
                <w:szCs w:val="21"/>
                <w:highlight w:val="none"/>
              </w:rPr>
            </w:pPr>
            <w:r>
              <w:rPr>
                <w:color w:val="000000"/>
                <w:kern w:val="0"/>
                <w:szCs w:val="21"/>
                <w:highlight w:val="none"/>
              </w:rPr>
              <w:t>停机作业</w:t>
            </w:r>
          </w:p>
        </w:tc>
        <w:tc>
          <w:tcPr>
            <w:tcW w:w="4903" w:type="dxa"/>
            <w:gridSpan w:val="3"/>
            <w:tcBorders>
              <w:top w:val="single" w:color="auto" w:sz="4" w:space="0"/>
              <w:left w:val="nil"/>
              <w:bottom w:val="single" w:color="auto" w:sz="4" w:space="0"/>
              <w:right w:val="single" w:color="auto" w:sz="4" w:space="0"/>
            </w:tcBorders>
            <w:vAlign w:val="center"/>
          </w:tcPr>
          <w:p w14:paraId="295A70EA">
            <w:pPr>
              <w:widowControl/>
              <w:jc w:val="left"/>
              <w:rPr>
                <w:color w:val="000000"/>
                <w:kern w:val="0"/>
                <w:szCs w:val="21"/>
                <w:highlight w:val="none"/>
              </w:rPr>
            </w:pPr>
            <w:r>
              <w:rPr>
                <w:color w:val="000000"/>
                <w:kern w:val="0"/>
                <w:szCs w:val="21"/>
                <w:highlight w:val="none"/>
              </w:rPr>
              <w:t>1. 事件:</w:t>
            </w:r>
          </w:p>
        </w:tc>
        <w:tc>
          <w:tcPr>
            <w:tcW w:w="862" w:type="dxa"/>
            <w:gridSpan w:val="2"/>
            <w:vMerge w:val="restart"/>
            <w:tcBorders>
              <w:top w:val="single" w:color="auto" w:sz="4" w:space="0"/>
              <w:left w:val="single" w:color="auto" w:sz="4" w:space="0"/>
              <w:bottom w:val="single" w:color="auto" w:sz="4" w:space="0"/>
              <w:right w:val="single" w:color="auto" w:sz="4" w:space="0"/>
            </w:tcBorders>
            <w:vAlign w:val="center"/>
          </w:tcPr>
          <w:p w14:paraId="0DAA8306">
            <w:pPr>
              <w:widowControl/>
              <w:jc w:val="center"/>
              <w:rPr>
                <w:color w:val="000000"/>
                <w:kern w:val="0"/>
                <w:szCs w:val="21"/>
                <w:highlight w:val="none"/>
              </w:rPr>
            </w:pPr>
            <w:r>
              <w:rPr>
                <w:color w:val="000000"/>
                <w:kern w:val="0"/>
                <w:szCs w:val="21"/>
                <w:highlight w:val="none"/>
              </w:rPr>
              <w:t>　</w:t>
            </w:r>
          </w:p>
        </w:tc>
        <w:tc>
          <w:tcPr>
            <w:tcW w:w="846" w:type="dxa"/>
            <w:gridSpan w:val="2"/>
            <w:vMerge w:val="restart"/>
            <w:tcBorders>
              <w:top w:val="single" w:color="auto" w:sz="4" w:space="0"/>
              <w:left w:val="single" w:color="auto" w:sz="4" w:space="0"/>
              <w:bottom w:val="single" w:color="auto" w:sz="4" w:space="0"/>
              <w:right w:val="single" w:color="auto" w:sz="4" w:space="0"/>
            </w:tcBorders>
            <w:vAlign w:val="center"/>
          </w:tcPr>
          <w:p w14:paraId="617131A1">
            <w:pPr>
              <w:widowControl/>
              <w:jc w:val="center"/>
              <w:rPr>
                <w:color w:val="000000"/>
                <w:kern w:val="0"/>
                <w:szCs w:val="21"/>
                <w:highlight w:val="none"/>
              </w:rPr>
            </w:pPr>
            <w:r>
              <w:rPr>
                <w:color w:val="000000"/>
                <w:kern w:val="0"/>
                <w:szCs w:val="21"/>
                <w:highlight w:val="none"/>
              </w:rPr>
              <w:t>　</w:t>
            </w:r>
          </w:p>
        </w:tc>
        <w:tc>
          <w:tcPr>
            <w:tcW w:w="3162" w:type="dxa"/>
            <w:gridSpan w:val="4"/>
            <w:vMerge w:val="restart"/>
            <w:tcBorders>
              <w:top w:val="single" w:color="auto" w:sz="4" w:space="0"/>
              <w:left w:val="single" w:color="auto" w:sz="4" w:space="0"/>
              <w:bottom w:val="single" w:color="auto" w:sz="4" w:space="0"/>
              <w:right w:val="single" w:color="auto" w:sz="4" w:space="0"/>
            </w:tcBorders>
            <w:vAlign w:val="center"/>
          </w:tcPr>
          <w:p w14:paraId="4E89CD05">
            <w:pPr>
              <w:widowControl/>
              <w:jc w:val="center"/>
              <w:rPr>
                <w:color w:val="000000"/>
                <w:kern w:val="0"/>
                <w:szCs w:val="21"/>
                <w:highlight w:val="none"/>
              </w:rPr>
            </w:pPr>
            <w:r>
              <w:rPr>
                <w:color w:val="000000"/>
                <w:kern w:val="0"/>
                <w:szCs w:val="21"/>
                <w:highlight w:val="none"/>
              </w:rPr>
              <w:t>　</w:t>
            </w:r>
          </w:p>
        </w:tc>
      </w:tr>
      <w:tr w14:paraId="3E9B3CD3">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50BE8184">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377B8FA7">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1A42C652">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0EBF0AAA">
            <w:pPr>
              <w:widowControl/>
              <w:jc w:val="left"/>
              <w:rPr>
                <w:color w:val="000000"/>
                <w:kern w:val="0"/>
                <w:szCs w:val="21"/>
                <w:highlight w:val="none"/>
              </w:rPr>
            </w:pPr>
            <w:r>
              <w:rPr>
                <w:color w:val="000000"/>
                <w:kern w:val="0"/>
                <w:szCs w:val="21"/>
                <w:highlight w:val="none"/>
              </w:rPr>
              <w:t>当 MES 主动要求停机命令时</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5208CB30">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3667C974">
            <w:pPr>
              <w:widowControl/>
              <w:jc w:val="left"/>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46A838E3">
            <w:pPr>
              <w:widowControl/>
              <w:jc w:val="left"/>
              <w:rPr>
                <w:color w:val="000000"/>
                <w:kern w:val="0"/>
                <w:szCs w:val="21"/>
                <w:highlight w:val="none"/>
              </w:rPr>
            </w:pPr>
          </w:p>
        </w:tc>
      </w:tr>
      <w:tr w14:paraId="5E29D3E3">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647934C1">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18E9C29B">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5ADB7CC3">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314E377B">
            <w:pPr>
              <w:widowControl/>
              <w:jc w:val="left"/>
              <w:rPr>
                <w:color w:val="000000"/>
                <w:kern w:val="0"/>
                <w:szCs w:val="21"/>
                <w:highlight w:val="none"/>
              </w:rPr>
            </w:pPr>
            <w:r>
              <w:rPr>
                <w:color w:val="000000"/>
                <w:kern w:val="0"/>
                <w:szCs w:val="21"/>
                <w:highlight w:val="none"/>
              </w:rPr>
              <w:t>2. 设备应将当前整在生产的物料加工完毕后，立即停止作业</w:t>
            </w:r>
          </w:p>
        </w:tc>
        <w:tc>
          <w:tcPr>
            <w:tcW w:w="862" w:type="dxa"/>
            <w:gridSpan w:val="2"/>
            <w:vMerge w:val="continue"/>
            <w:tcBorders>
              <w:top w:val="single" w:color="auto" w:sz="4" w:space="0"/>
              <w:left w:val="single" w:color="auto" w:sz="4" w:space="0"/>
              <w:bottom w:val="single" w:color="auto" w:sz="4" w:space="0"/>
              <w:right w:val="single" w:color="auto" w:sz="4" w:space="0"/>
            </w:tcBorders>
            <w:vAlign w:val="center"/>
          </w:tcPr>
          <w:p w14:paraId="20B34014">
            <w:pPr>
              <w:widowControl/>
              <w:jc w:val="left"/>
              <w:rPr>
                <w:color w:val="000000"/>
                <w:kern w:val="0"/>
                <w:szCs w:val="21"/>
                <w:highlight w:val="none"/>
              </w:rPr>
            </w:pPr>
          </w:p>
        </w:tc>
        <w:tc>
          <w:tcPr>
            <w:tcW w:w="846" w:type="dxa"/>
            <w:gridSpan w:val="2"/>
            <w:vMerge w:val="continue"/>
            <w:tcBorders>
              <w:top w:val="single" w:color="auto" w:sz="4" w:space="0"/>
              <w:left w:val="single" w:color="auto" w:sz="4" w:space="0"/>
              <w:bottom w:val="single" w:color="auto" w:sz="4" w:space="0"/>
              <w:right w:val="single" w:color="auto" w:sz="4" w:space="0"/>
            </w:tcBorders>
            <w:vAlign w:val="center"/>
          </w:tcPr>
          <w:p w14:paraId="17AE034E">
            <w:pPr>
              <w:widowControl/>
              <w:jc w:val="left"/>
              <w:rPr>
                <w:color w:val="000000"/>
                <w:kern w:val="0"/>
                <w:szCs w:val="21"/>
                <w:highlight w:val="none"/>
              </w:rPr>
            </w:pPr>
          </w:p>
        </w:tc>
        <w:tc>
          <w:tcPr>
            <w:tcW w:w="3162" w:type="dxa"/>
            <w:gridSpan w:val="4"/>
            <w:vMerge w:val="continue"/>
            <w:tcBorders>
              <w:top w:val="single" w:color="auto" w:sz="4" w:space="0"/>
              <w:left w:val="single" w:color="auto" w:sz="4" w:space="0"/>
              <w:bottom w:val="single" w:color="auto" w:sz="4" w:space="0"/>
              <w:right w:val="single" w:color="auto" w:sz="4" w:space="0"/>
            </w:tcBorders>
            <w:vAlign w:val="center"/>
          </w:tcPr>
          <w:p w14:paraId="09C1781E">
            <w:pPr>
              <w:widowControl/>
              <w:jc w:val="left"/>
              <w:rPr>
                <w:color w:val="000000"/>
                <w:kern w:val="0"/>
                <w:szCs w:val="21"/>
                <w:highlight w:val="none"/>
              </w:rPr>
            </w:pPr>
          </w:p>
        </w:tc>
      </w:tr>
      <w:tr w14:paraId="7A8A0B1F">
        <w:tblPrEx>
          <w:tblCellMar>
            <w:top w:w="0" w:type="dxa"/>
            <w:left w:w="108" w:type="dxa"/>
            <w:bottom w:w="0" w:type="dxa"/>
            <w:right w:w="108" w:type="dxa"/>
          </w:tblCellMar>
        </w:tblPrEx>
        <w:trPr>
          <w:trHeight w:val="300" w:hRule="atLeast"/>
        </w:trPr>
        <w:tc>
          <w:tcPr>
            <w:tcW w:w="709" w:type="dxa"/>
            <w:vMerge w:val="restart"/>
            <w:tcBorders>
              <w:top w:val="single" w:color="auto" w:sz="4" w:space="0"/>
              <w:left w:val="single" w:color="auto" w:sz="4" w:space="0"/>
              <w:bottom w:val="single" w:color="auto" w:sz="4" w:space="0"/>
              <w:right w:val="single" w:color="auto" w:sz="4" w:space="0"/>
            </w:tcBorders>
            <w:vAlign w:val="center"/>
          </w:tcPr>
          <w:p w14:paraId="05B2A620">
            <w:pPr>
              <w:widowControl/>
              <w:jc w:val="left"/>
              <w:rPr>
                <w:color w:val="000000"/>
                <w:kern w:val="0"/>
                <w:szCs w:val="21"/>
                <w:highlight w:val="none"/>
              </w:rPr>
            </w:pPr>
            <w:r>
              <w:rPr>
                <w:color w:val="000000"/>
                <w:kern w:val="0"/>
                <w:szCs w:val="21"/>
                <w:highlight w:val="none"/>
              </w:rPr>
              <w:t>　</w:t>
            </w:r>
          </w:p>
        </w:tc>
        <w:tc>
          <w:tcPr>
            <w:tcW w:w="992" w:type="dxa"/>
            <w:vMerge w:val="restart"/>
            <w:tcBorders>
              <w:top w:val="single" w:color="auto" w:sz="4" w:space="0"/>
              <w:left w:val="single" w:color="auto" w:sz="4" w:space="0"/>
              <w:bottom w:val="single" w:color="auto" w:sz="4" w:space="0"/>
              <w:right w:val="single" w:color="auto" w:sz="4" w:space="0"/>
            </w:tcBorders>
            <w:vAlign w:val="center"/>
          </w:tcPr>
          <w:p w14:paraId="319BDA5D">
            <w:pPr>
              <w:widowControl/>
              <w:jc w:val="left"/>
              <w:rPr>
                <w:color w:val="000000"/>
                <w:kern w:val="0"/>
                <w:szCs w:val="21"/>
                <w:highlight w:val="none"/>
              </w:rPr>
            </w:pPr>
            <w:r>
              <w:rPr>
                <w:color w:val="000000"/>
                <w:kern w:val="0"/>
                <w:szCs w:val="21"/>
                <w:highlight w:val="none"/>
              </w:rPr>
              <w:t>关键</w:t>
            </w:r>
          </w:p>
        </w:tc>
        <w:tc>
          <w:tcPr>
            <w:tcW w:w="2560" w:type="dxa"/>
            <w:gridSpan w:val="2"/>
            <w:vMerge w:val="restart"/>
            <w:tcBorders>
              <w:top w:val="single" w:color="auto" w:sz="4" w:space="0"/>
              <w:left w:val="single" w:color="auto" w:sz="4" w:space="0"/>
              <w:bottom w:val="single" w:color="auto" w:sz="4" w:space="0"/>
              <w:right w:val="single" w:color="auto" w:sz="4" w:space="0"/>
            </w:tcBorders>
            <w:vAlign w:val="center"/>
          </w:tcPr>
          <w:p w14:paraId="4314F93A">
            <w:pPr>
              <w:widowControl/>
              <w:jc w:val="left"/>
              <w:rPr>
                <w:color w:val="000000"/>
                <w:kern w:val="0"/>
                <w:szCs w:val="21"/>
                <w:highlight w:val="none"/>
              </w:rPr>
            </w:pPr>
            <w:r>
              <w:rPr>
                <w:color w:val="000000"/>
                <w:kern w:val="0"/>
                <w:szCs w:val="21"/>
                <w:highlight w:val="none"/>
              </w:rPr>
              <w:t>复机作业</w:t>
            </w:r>
          </w:p>
        </w:tc>
        <w:tc>
          <w:tcPr>
            <w:tcW w:w="4903" w:type="dxa"/>
            <w:gridSpan w:val="3"/>
            <w:tcBorders>
              <w:top w:val="single" w:color="auto" w:sz="4" w:space="0"/>
              <w:left w:val="nil"/>
              <w:bottom w:val="single" w:color="auto" w:sz="4" w:space="0"/>
              <w:right w:val="single" w:color="auto" w:sz="4" w:space="0"/>
            </w:tcBorders>
            <w:vAlign w:val="center"/>
          </w:tcPr>
          <w:p w14:paraId="16A9FEF0">
            <w:pPr>
              <w:widowControl/>
              <w:jc w:val="left"/>
              <w:rPr>
                <w:color w:val="000000"/>
                <w:kern w:val="0"/>
                <w:szCs w:val="21"/>
                <w:highlight w:val="none"/>
              </w:rPr>
            </w:pPr>
            <w:r>
              <w:rPr>
                <w:color w:val="000000"/>
                <w:kern w:val="0"/>
                <w:szCs w:val="21"/>
                <w:highlight w:val="none"/>
              </w:rPr>
              <w:t>1. 事件:</w:t>
            </w:r>
          </w:p>
        </w:tc>
        <w:tc>
          <w:tcPr>
            <w:tcW w:w="862" w:type="dxa"/>
            <w:gridSpan w:val="2"/>
            <w:tcBorders>
              <w:top w:val="single" w:color="auto" w:sz="4" w:space="0"/>
              <w:left w:val="nil"/>
              <w:bottom w:val="single" w:color="auto" w:sz="4" w:space="0"/>
              <w:right w:val="single" w:color="auto" w:sz="4" w:space="0"/>
            </w:tcBorders>
            <w:vAlign w:val="center"/>
          </w:tcPr>
          <w:p w14:paraId="12A60100">
            <w:pPr>
              <w:widowControl/>
              <w:jc w:val="center"/>
              <w:rPr>
                <w:color w:val="000000"/>
                <w:kern w:val="0"/>
                <w:szCs w:val="21"/>
                <w:highlight w:val="none"/>
              </w:rPr>
            </w:pPr>
            <w:r>
              <w:rPr>
                <w:color w:val="000000"/>
                <w:kern w:val="0"/>
                <w:szCs w:val="21"/>
                <w:highlight w:val="none"/>
              </w:rPr>
              <w:t>　</w:t>
            </w:r>
          </w:p>
        </w:tc>
        <w:tc>
          <w:tcPr>
            <w:tcW w:w="846" w:type="dxa"/>
            <w:gridSpan w:val="2"/>
            <w:tcBorders>
              <w:top w:val="single" w:color="auto" w:sz="4" w:space="0"/>
              <w:left w:val="nil"/>
              <w:bottom w:val="single" w:color="auto" w:sz="4" w:space="0"/>
              <w:right w:val="single" w:color="auto" w:sz="4" w:space="0"/>
            </w:tcBorders>
            <w:vAlign w:val="center"/>
          </w:tcPr>
          <w:p w14:paraId="05811F3E">
            <w:pPr>
              <w:widowControl/>
              <w:jc w:val="center"/>
              <w:rPr>
                <w:color w:val="000000"/>
                <w:kern w:val="0"/>
                <w:szCs w:val="21"/>
                <w:highlight w:val="none"/>
              </w:rPr>
            </w:pPr>
            <w:r>
              <w:rPr>
                <w:color w:val="000000"/>
                <w:kern w:val="0"/>
                <w:szCs w:val="21"/>
                <w:highlight w:val="none"/>
              </w:rPr>
              <w:t>　</w:t>
            </w:r>
          </w:p>
        </w:tc>
        <w:tc>
          <w:tcPr>
            <w:tcW w:w="3162" w:type="dxa"/>
            <w:gridSpan w:val="4"/>
            <w:tcBorders>
              <w:top w:val="single" w:color="auto" w:sz="4" w:space="0"/>
              <w:left w:val="nil"/>
              <w:bottom w:val="single" w:color="auto" w:sz="4" w:space="0"/>
              <w:right w:val="single" w:color="auto" w:sz="4" w:space="0"/>
            </w:tcBorders>
            <w:vAlign w:val="center"/>
          </w:tcPr>
          <w:p w14:paraId="45983084">
            <w:pPr>
              <w:widowControl/>
              <w:jc w:val="center"/>
              <w:rPr>
                <w:color w:val="000000"/>
                <w:kern w:val="0"/>
                <w:szCs w:val="21"/>
                <w:highlight w:val="none"/>
              </w:rPr>
            </w:pPr>
            <w:r>
              <w:rPr>
                <w:color w:val="000000"/>
                <w:kern w:val="0"/>
                <w:szCs w:val="21"/>
                <w:highlight w:val="none"/>
              </w:rPr>
              <w:t>　</w:t>
            </w:r>
          </w:p>
        </w:tc>
      </w:tr>
      <w:tr w14:paraId="21CBED06">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1CD995EE">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62599411">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21922A64">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7F710C7A">
            <w:pPr>
              <w:widowControl/>
              <w:jc w:val="left"/>
              <w:rPr>
                <w:color w:val="000000"/>
                <w:kern w:val="0"/>
                <w:szCs w:val="21"/>
                <w:highlight w:val="none"/>
              </w:rPr>
            </w:pPr>
            <w:r>
              <w:rPr>
                <w:color w:val="000000"/>
                <w:kern w:val="0"/>
                <w:szCs w:val="21"/>
                <w:highlight w:val="none"/>
              </w:rPr>
              <w:t>当 MES 主动要求「允许运行」命令时</w:t>
            </w:r>
          </w:p>
        </w:tc>
        <w:tc>
          <w:tcPr>
            <w:tcW w:w="862" w:type="dxa"/>
            <w:gridSpan w:val="2"/>
            <w:tcBorders>
              <w:top w:val="single" w:color="auto" w:sz="4" w:space="0"/>
              <w:left w:val="nil"/>
              <w:bottom w:val="single" w:color="auto" w:sz="4" w:space="0"/>
              <w:right w:val="single" w:color="auto" w:sz="4" w:space="0"/>
            </w:tcBorders>
            <w:vAlign w:val="center"/>
          </w:tcPr>
          <w:p w14:paraId="2EF88F78">
            <w:pPr>
              <w:widowControl/>
              <w:jc w:val="left"/>
              <w:rPr>
                <w:color w:val="000000"/>
                <w:kern w:val="0"/>
                <w:szCs w:val="21"/>
                <w:highlight w:val="none"/>
              </w:rPr>
            </w:pPr>
            <w:r>
              <w:rPr>
                <w:color w:val="000000"/>
                <w:kern w:val="0"/>
                <w:szCs w:val="21"/>
                <w:highlight w:val="none"/>
              </w:rPr>
              <w:t>　</w:t>
            </w:r>
          </w:p>
        </w:tc>
        <w:tc>
          <w:tcPr>
            <w:tcW w:w="846" w:type="dxa"/>
            <w:gridSpan w:val="2"/>
            <w:tcBorders>
              <w:top w:val="single" w:color="auto" w:sz="4" w:space="0"/>
              <w:left w:val="nil"/>
              <w:bottom w:val="single" w:color="auto" w:sz="4" w:space="0"/>
              <w:right w:val="single" w:color="auto" w:sz="4" w:space="0"/>
            </w:tcBorders>
            <w:vAlign w:val="center"/>
          </w:tcPr>
          <w:p w14:paraId="10A4BED8">
            <w:pPr>
              <w:widowControl/>
              <w:jc w:val="left"/>
              <w:rPr>
                <w:color w:val="000000"/>
                <w:kern w:val="0"/>
                <w:szCs w:val="21"/>
                <w:highlight w:val="none"/>
              </w:rPr>
            </w:pPr>
            <w:r>
              <w:rPr>
                <w:color w:val="000000"/>
                <w:kern w:val="0"/>
                <w:szCs w:val="21"/>
                <w:highlight w:val="none"/>
              </w:rPr>
              <w:t>　</w:t>
            </w:r>
          </w:p>
        </w:tc>
        <w:tc>
          <w:tcPr>
            <w:tcW w:w="3162" w:type="dxa"/>
            <w:gridSpan w:val="4"/>
            <w:tcBorders>
              <w:top w:val="single" w:color="auto" w:sz="4" w:space="0"/>
              <w:left w:val="nil"/>
              <w:bottom w:val="single" w:color="auto" w:sz="4" w:space="0"/>
              <w:right w:val="single" w:color="auto" w:sz="4" w:space="0"/>
            </w:tcBorders>
            <w:vAlign w:val="center"/>
          </w:tcPr>
          <w:p w14:paraId="1B3A2C8D">
            <w:pPr>
              <w:widowControl/>
              <w:jc w:val="left"/>
              <w:rPr>
                <w:color w:val="000000"/>
                <w:kern w:val="0"/>
                <w:szCs w:val="21"/>
                <w:highlight w:val="none"/>
              </w:rPr>
            </w:pPr>
            <w:r>
              <w:rPr>
                <w:color w:val="000000"/>
                <w:kern w:val="0"/>
                <w:szCs w:val="21"/>
                <w:highlight w:val="none"/>
              </w:rPr>
              <w:t>　</w:t>
            </w:r>
          </w:p>
        </w:tc>
      </w:tr>
      <w:tr w14:paraId="43CBA5D9">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2750C3D1">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6074EB16">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006B93BF">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3A0FB751">
            <w:pPr>
              <w:widowControl/>
              <w:jc w:val="left"/>
              <w:rPr>
                <w:color w:val="000000"/>
                <w:kern w:val="0"/>
                <w:szCs w:val="21"/>
                <w:highlight w:val="none"/>
              </w:rPr>
            </w:pPr>
            <w:r>
              <w:rPr>
                <w:color w:val="000000"/>
                <w:kern w:val="0"/>
                <w:szCs w:val="21"/>
                <w:highlight w:val="none"/>
              </w:rPr>
              <w:t>2. 设备必须要接收到「允许运行」指令时才可以运行</w:t>
            </w:r>
          </w:p>
        </w:tc>
        <w:tc>
          <w:tcPr>
            <w:tcW w:w="862" w:type="dxa"/>
            <w:gridSpan w:val="2"/>
            <w:tcBorders>
              <w:top w:val="single" w:color="auto" w:sz="4" w:space="0"/>
              <w:left w:val="nil"/>
              <w:bottom w:val="single" w:color="auto" w:sz="4" w:space="0"/>
              <w:right w:val="single" w:color="auto" w:sz="4" w:space="0"/>
            </w:tcBorders>
            <w:vAlign w:val="center"/>
          </w:tcPr>
          <w:p w14:paraId="07F8695C">
            <w:pPr>
              <w:widowControl/>
              <w:jc w:val="left"/>
              <w:rPr>
                <w:color w:val="000000"/>
                <w:kern w:val="0"/>
                <w:szCs w:val="21"/>
                <w:highlight w:val="none"/>
              </w:rPr>
            </w:pPr>
            <w:r>
              <w:rPr>
                <w:color w:val="000000"/>
                <w:kern w:val="0"/>
                <w:szCs w:val="21"/>
                <w:highlight w:val="none"/>
              </w:rPr>
              <w:t>　</w:t>
            </w:r>
          </w:p>
        </w:tc>
        <w:tc>
          <w:tcPr>
            <w:tcW w:w="846" w:type="dxa"/>
            <w:gridSpan w:val="2"/>
            <w:tcBorders>
              <w:top w:val="single" w:color="auto" w:sz="4" w:space="0"/>
              <w:left w:val="nil"/>
              <w:bottom w:val="single" w:color="auto" w:sz="4" w:space="0"/>
              <w:right w:val="single" w:color="auto" w:sz="4" w:space="0"/>
            </w:tcBorders>
            <w:vAlign w:val="center"/>
          </w:tcPr>
          <w:p w14:paraId="5FEE9F93">
            <w:pPr>
              <w:widowControl/>
              <w:jc w:val="left"/>
              <w:rPr>
                <w:color w:val="000000"/>
                <w:kern w:val="0"/>
                <w:szCs w:val="21"/>
                <w:highlight w:val="none"/>
              </w:rPr>
            </w:pPr>
            <w:r>
              <w:rPr>
                <w:color w:val="000000"/>
                <w:kern w:val="0"/>
                <w:szCs w:val="21"/>
                <w:highlight w:val="none"/>
              </w:rPr>
              <w:t>　</w:t>
            </w:r>
          </w:p>
        </w:tc>
        <w:tc>
          <w:tcPr>
            <w:tcW w:w="3162" w:type="dxa"/>
            <w:gridSpan w:val="4"/>
            <w:tcBorders>
              <w:top w:val="single" w:color="auto" w:sz="4" w:space="0"/>
              <w:left w:val="nil"/>
              <w:bottom w:val="single" w:color="auto" w:sz="4" w:space="0"/>
              <w:right w:val="single" w:color="auto" w:sz="4" w:space="0"/>
            </w:tcBorders>
            <w:vAlign w:val="center"/>
          </w:tcPr>
          <w:p w14:paraId="606CAA3C">
            <w:pPr>
              <w:widowControl/>
              <w:jc w:val="left"/>
              <w:rPr>
                <w:color w:val="000000"/>
                <w:kern w:val="0"/>
                <w:szCs w:val="21"/>
                <w:highlight w:val="none"/>
              </w:rPr>
            </w:pPr>
            <w:r>
              <w:rPr>
                <w:color w:val="000000"/>
                <w:kern w:val="0"/>
                <w:szCs w:val="21"/>
                <w:highlight w:val="none"/>
              </w:rPr>
              <w:t>　</w:t>
            </w:r>
          </w:p>
        </w:tc>
      </w:tr>
      <w:tr w14:paraId="04893CFC">
        <w:tblPrEx>
          <w:tblCellMar>
            <w:top w:w="0" w:type="dxa"/>
            <w:left w:w="108" w:type="dxa"/>
            <w:bottom w:w="0" w:type="dxa"/>
            <w:right w:w="108" w:type="dxa"/>
          </w:tblCellMar>
        </w:tblPrEx>
        <w:trPr>
          <w:trHeight w:val="300" w:hRule="atLeast"/>
        </w:trPr>
        <w:tc>
          <w:tcPr>
            <w:tcW w:w="709" w:type="dxa"/>
            <w:vMerge w:val="restart"/>
            <w:tcBorders>
              <w:top w:val="single" w:color="auto" w:sz="4" w:space="0"/>
              <w:left w:val="single" w:color="auto" w:sz="4" w:space="0"/>
              <w:bottom w:val="single" w:color="auto" w:sz="4" w:space="0"/>
              <w:right w:val="single" w:color="auto" w:sz="4" w:space="0"/>
            </w:tcBorders>
            <w:vAlign w:val="center"/>
          </w:tcPr>
          <w:p w14:paraId="76A65ECE">
            <w:pPr>
              <w:widowControl/>
              <w:jc w:val="left"/>
              <w:rPr>
                <w:color w:val="000000"/>
                <w:kern w:val="0"/>
                <w:szCs w:val="21"/>
                <w:highlight w:val="none"/>
              </w:rPr>
            </w:pPr>
            <w:r>
              <w:rPr>
                <w:color w:val="000000"/>
                <w:kern w:val="0"/>
                <w:szCs w:val="21"/>
                <w:highlight w:val="none"/>
              </w:rPr>
              <w:t>　</w:t>
            </w:r>
          </w:p>
        </w:tc>
        <w:tc>
          <w:tcPr>
            <w:tcW w:w="992" w:type="dxa"/>
            <w:vMerge w:val="restart"/>
            <w:tcBorders>
              <w:top w:val="single" w:color="auto" w:sz="4" w:space="0"/>
              <w:left w:val="single" w:color="auto" w:sz="4" w:space="0"/>
              <w:bottom w:val="single" w:color="auto" w:sz="4" w:space="0"/>
              <w:right w:val="single" w:color="auto" w:sz="4" w:space="0"/>
            </w:tcBorders>
            <w:vAlign w:val="center"/>
          </w:tcPr>
          <w:p w14:paraId="678FF108">
            <w:pPr>
              <w:widowControl/>
              <w:jc w:val="left"/>
              <w:rPr>
                <w:color w:val="000000"/>
                <w:kern w:val="0"/>
                <w:szCs w:val="21"/>
                <w:highlight w:val="none"/>
              </w:rPr>
            </w:pPr>
            <w:r>
              <w:rPr>
                <w:color w:val="000000"/>
                <w:kern w:val="0"/>
                <w:szCs w:val="21"/>
                <w:highlight w:val="none"/>
              </w:rPr>
              <w:t>重要</w:t>
            </w:r>
          </w:p>
        </w:tc>
        <w:tc>
          <w:tcPr>
            <w:tcW w:w="2560" w:type="dxa"/>
            <w:gridSpan w:val="2"/>
            <w:vMerge w:val="restart"/>
            <w:tcBorders>
              <w:top w:val="single" w:color="auto" w:sz="4" w:space="0"/>
              <w:left w:val="single" w:color="auto" w:sz="4" w:space="0"/>
              <w:bottom w:val="single" w:color="auto" w:sz="4" w:space="0"/>
              <w:right w:val="single" w:color="auto" w:sz="4" w:space="0"/>
            </w:tcBorders>
            <w:vAlign w:val="center"/>
          </w:tcPr>
          <w:p w14:paraId="181EA4D6">
            <w:pPr>
              <w:widowControl/>
              <w:jc w:val="left"/>
              <w:rPr>
                <w:color w:val="000000"/>
                <w:kern w:val="0"/>
                <w:szCs w:val="21"/>
                <w:highlight w:val="none"/>
              </w:rPr>
            </w:pPr>
            <w:r>
              <w:rPr>
                <w:color w:val="000000"/>
                <w:kern w:val="0"/>
                <w:szCs w:val="21"/>
                <w:highlight w:val="none"/>
              </w:rPr>
              <w:t>MES触发报警</w:t>
            </w:r>
          </w:p>
        </w:tc>
        <w:tc>
          <w:tcPr>
            <w:tcW w:w="4903" w:type="dxa"/>
            <w:gridSpan w:val="3"/>
            <w:tcBorders>
              <w:top w:val="single" w:color="auto" w:sz="4" w:space="0"/>
              <w:left w:val="nil"/>
              <w:bottom w:val="single" w:color="auto" w:sz="4" w:space="0"/>
              <w:right w:val="single" w:color="auto" w:sz="4" w:space="0"/>
            </w:tcBorders>
            <w:vAlign w:val="center"/>
          </w:tcPr>
          <w:p w14:paraId="6AA672EB">
            <w:pPr>
              <w:widowControl/>
              <w:jc w:val="left"/>
              <w:rPr>
                <w:color w:val="000000"/>
                <w:kern w:val="0"/>
                <w:szCs w:val="21"/>
                <w:highlight w:val="none"/>
              </w:rPr>
            </w:pPr>
            <w:r>
              <w:rPr>
                <w:color w:val="000000"/>
                <w:kern w:val="0"/>
                <w:szCs w:val="21"/>
                <w:highlight w:val="none"/>
              </w:rPr>
              <w:t>1. 事件:</w:t>
            </w:r>
          </w:p>
        </w:tc>
        <w:tc>
          <w:tcPr>
            <w:tcW w:w="862" w:type="dxa"/>
            <w:gridSpan w:val="2"/>
            <w:tcBorders>
              <w:top w:val="single" w:color="auto" w:sz="4" w:space="0"/>
              <w:left w:val="nil"/>
              <w:bottom w:val="single" w:color="auto" w:sz="4" w:space="0"/>
              <w:right w:val="single" w:color="auto" w:sz="4" w:space="0"/>
            </w:tcBorders>
            <w:vAlign w:val="center"/>
          </w:tcPr>
          <w:p w14:paraId="0E937EA9">
            <w:pPr>
              <w:widowControl/>
              <w:jc w:val="center"/>
              <w:rPr>
                <w:color w:val="000000"/>
                <w:kern w:val="0"/>
                <w:szCs w:val="21"/>
                <w:highlight w:val="none"/>
              </w:rPr>
            </w:pPr>
            <w:r>
              <w:rPr>
                <w:color w:val="000000"/>
                <w:kern w:val="0"/>
                <w:szCs w:val="21"/>
                <w:highlight w:val="none"/>
              </w:rPr>
              <w:t>　</w:t>
            </w:r>
          </w:p>
        </w:tc>
        <w:tc>
          <w:tcPr>
            <w:tcW w:w="846" w:type="dxa"/>
            <w:gridSpan w:val="2"/>
            <w:tcBorders>
              <w:top w:val="single" w:color="auto" w:sz="4" w:space="0"/>
              <w:left w:val="nil"/>
              <w:bottom w:val="single" w:color="auto" w:sz="4" w:space="0"/>
              <w:right w:val="single" w:color="auto" w:sz="4" w:space="0"/>
            </w:tcBorders>
            <w:vAlign w:val="center"/>
          </w:tcPr>
          <w:p w14:paraId="4B6ED257">
            <w:pPr>
              <w:widowControl/>
              <w:jc w:val="center"/>
              <w:rPr>
                <w:color w:val="000000"/>
                <w:kern w:val="0"/>
                <w:szCs w:val="21"/>
                <w:highlight w:val="none"/>
              </w:rPr>
            </w:pPr>
            <w:r>
              <w:rPr>
                <w:color w:val="000000"/>
                <w:kern w:val="0"/>
                <w:szCs w:val="21"/>
                <w:highlight w:val="none"/>
              </w:rPr>
              <w:t>　</w:t>
            </w:r>
          </w:p>
        </w:tc>
        <w:tc>
          <w:tcPr>
            <w:tcW w:w="3162" w:type="dxa"/>
            <w:gridSpan w:val="4"/>
            <w:tcBorders>
              <w:top w:val="single" w:color="auto" w:sz="4" w:space="0"/>
              <w:left w:val="nil"/>
              <w:bottom w:val="single" w:color="auto" w:sz="4" w:space="0"/>
              <w:right w:val="single" w:color="auto" w:sz="4" w:space="0"/>
            </w:tcBorders>
            <w:vAlign w:val="center"/>
          </w:tcPr>
          <w:p w14:paraId="75882F3D">
            <w:pPr>
              <w:widowControl/>
              <w:jc w:val="center"/>
              <w:rPr>
                <w:color w:val="000000"/>
                <w:kern w:val="0"/>
                <w:szCs w:val="21"/>
                <w:highlight w:val="none"/>
              </w:rPr>
            </w:pPr>
            <w:r>
              <w:rPr>
                <w:color w:val="000000"/>
                <w:kern w:val="0"/>
                <w:szCs w:val="21"/>
                <w:highlight w:val="none"/>
              </w:rPr>
              <w:t>　</w:t>
            </w:r>
          </w:p>
        </w:tc>
      </w:tr>
      <w:tr w14:paraId="4AB8BA98">
        <w:tblPrEx>
          <w:tblCellMar>
            <w:top w:w="0" w:type="dxa"/>
            <w:left w:w="108" w:type="dxa"/>
            <w:bottom w:w="0" w:type="dxa"/>
            <w:right w:w="108" w:type="dxa"/>
          </w:tblCellMar>
        </w:tblPrEx>
        <w:trPr>
          <w:trHeight w:val="315"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1FF552E9">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217A7370">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71AB4B67">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5378A5B4">
            <w:pPr>
              <w:widowControl/>
              <w:jc w:val="left"/>
              <w:rPr>
                <w:color w:val="000000"/>
                <w:kern w:val="0"/>
                <w:szCs w:val="21"/>
                <w:highlight w:val="none"/>
              </w:rPr>
            </w:pPr>
            <w:r>
              <w:rPr>
                <w:color w:val="000000"/>
                <w:kern w:val="0"/>
                <w:szCs w:val="21"/>
                <w:highlight w:val="none"/>
              </w:rPr>
              <w:t>当 MES 主动要求报警作业命令时</w:t>
            </w:r>
          </w:p>
        </w:tc>
        <w:tc>
          <w:tcPr>
            <w:tcW w:w="862" w:type="dxa"/>
            <w:gridSpan w:val="2"/>
            <w:tcBorders>
              <w:top w:val="single" w:color="auto" w:sz="4" w:space="0"/>
              <w:left w:val="nil"/>
              <w:bottom w:val="single" w:color="auto" w:sz="4" w:space="0"/>
              <w:right w:val="single" w:color="auto" w:sz="4" w:space="0"/>
            </w:tcBorders>
            <w:vAlign w:val="center"/>
          </w:tcPr>
          <w:p w14:paraId="5679CAD3">
            <w:pPr>
              <w:widowControl/>
              <w:jc w:val="left"/>
              <w:rPr>
                <w:color w:val="000000"/>
                <w:kern w:val="0"/>
                <w:szCs w:val="21"/>
                <w:highlight w:val="none"/>
              </w:rPr>
            </w:pPr>
            <w:r>
              <w:rPr>
                <w:color w:val="000000"/>
                <w:kern w:val="0"/>
                <w:szCs w:val="21"/>
                <w:highlight w:val="none"/>
              </w:rPr>
              <w:t>　</w:t>
            </w:r>
          </w:p>
        </w:tc>
        <w:tc>
          <w:tcPr>
            <w:tcW w:w="846" w:type="dxa"/>
            <w:gridSpan w:val="2"/>
            <w:tcBorders>
              <w:top w:val="single" w:color="auto" w:sz="4" w:space="0"/>
              <w:left w:val="nil"/>
              <w:bottom w:val="single" w:color="auto" w:sz="4" w:space="0"/>
              <w:right w:val="single" w:color="auto" w:sz="4" w:space="0"/>
            </w:tcBorders>
            <w:vAlign w:val="center"/>
          </w:tcPr>
          <w:p w14:paraId="1966D1BA">
            <w:pPr>
              <w:widowControl/>
              <w:jc w:val="left"/>
              <w:rPr>
                <w:color w:val="000000"/>
                <w:kern w:val="0"/>
                <w:szCs w:val="21"/>
                <w:highlight w:val="none"/>
              </w:rPr>
            </w:pPr>
            <w:r>
              <w:rPr>
                <w:color w:val="000000"/>
                <w:kern w:val="0"/>
                <w:szCs w:val="21"/>
                <w:highlight w:val="none"/>
              </w:rPr>
              <w:t>　</w:t>
            </w:r>
          </w:p>
        </w:tc>
        <w:tc>
          <w:tcPr>
            <w:tcW w:w="3162" w:type="dxa"/>
            <w:gridSpan w:val="4"/>
            <w:tcBorders>
              <w:top w:val="single" w:color="auto" w:sz="4" w:space="0"/>
              <w:left w:val="nil"/>
              <w:bottom w:val="single" w:color="auto" w:sz="4" w:space="0"/>
              <w:right w:val="single" w:color="auto" w:sz="4" w:space="0"/>
            </w:tcBorders>
            <w:vAlign w:val="center"/>
          </w:tcPr>
          <w:p w14:paraId="18889494">
            <w:pPr>
              <w:widowControl/>
              <w:jc w:val="left"/>
              <w:rPr>
                <w:color w:val="000000"/>
                <w:kern w:val="0"/>
                <w:szCs w:val="21"/>
                <w:highlight w:val="none"/>
              </w:rPr>
            </w:pPr>
            <w:r>
              <w:rPr>
                <w:color w:val="000000"/>
                <w:kern w:val="0"/>
                <w:szCs w:val="21"/>
                <w:highlight w:val="none"/>
              </w:rPr>
              <w:t>　</w:t>
            </w:r>
          </w:p>
        </w:tc>
      </w:tr>
      <w:tr w14:paraId="4B90D4CC">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2BDB4857">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1672F365">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52F02F99">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635EEC7A">
            <w:pPr>
              <w:widowControl/>
              <w:jc w:val="left"/>
              <w:rPr>
                <w:color w:val="000000"/>
                <w:kern w:val="0"/>
                <w:szCs w:val="21"/>
                <w:highlight w:val="none"/>
              </w:rPr>
            </w:pPr>
            <w:r>
              <w:rPr>
                <w:color w:val="000000"/>
                <w:kern w:val="0"/>
                <w:szCs w:val="21"/>
                <w:highlight w:val="none"/>
              </w:rPr>
              <w:t>2. 设备必须依据命令指示要闪灯还是闪灯 + 警铃</w:t>
            </w:r>
          </w:p>
        </w:tc>
        <w:tc>
          <w:tcPr>
            <w:tcW w:w="862" w:type="dxa"/>
            <w:gridSpan w:val="2"/>
            <w:tcBorders>
              <w:top w:val="single" w:color="auto" w:sz="4" w:space="0"/>
              <w:left w:val="nil"/>
              <w:bottom w:val="single" w:color="auto" w:sz="4" w:space="0"/>
              <w:right w:val="single" w:color="auto" w:sz="4" w:space="0"/>
            </w:tcBorders>
            <w:vAlign w:val="center"/>
          </w:tcPr>
          <w:p w14:paraId="4BA2F3BD">
            <w:pPr>
              <w:widowControl/>
              <w:jc w:val="left"/>
              <w:rPr>
                <w:color w:val="000000"/>
                <w:kern w:val="0"/>
                <w:szCs w:val="21"/>
                <w:highlight w:val="none"/>
              </w:rPr>
            </w:pPr>
            <w:r>
              <w:rPr>
                <w:color w:val="000000"/>
                <w:kern w:val="0"/>
                <w:szCs w:val="21"/>
                <w:highlight w:val="none"/>
              </w:rPr>
              <w:t>　</w:t>
            </w:r>
          </w:p>
        </w:tc>
        <w:tc>
          <w:tcPr>
            <w:tcW w:w="846" w:type="dxa"/>
            <w:gridSpan w:val="2"/>
            <w:tcBorders>
              <w:top w:val="single" w:color="auto" w:sz="4" w:space="0"/>
              <w:left w:val="nil"/>
              <w:bottom w:val="single" w:color="auto" w:sz="4" w:space="0"/>
              <w:right w:val="single" w:color="auto" w:sz="4" w:space="0"/>
            </w:tcBorders>
            <w:vAlign w:val="center"/>
          </w:tcPr>
          <w:p w14:paraId="456D7752">
            <w:pPr>
              <w:widowControl/>
              <w:jc w:val="left"/>
              <w:rPr>
                <w:color w:val="000000"/>
                <w:kern w:val="0"/>
                <w:szCs w:val="21"/>
                <w:highlight w:val="none"/>
              </w:rPr>
            </w:pPr>
            <w:r>
              <w:rPr>
                <w:color w:val="000000"/>
                <w:kern w:val="0"/>
                <w:szCs w:val="21"/>
                <w:highlight w:val="none"/>
              </w:rPr>
              <w:t>　</w:t>
            </w:r>
          </w:p>
        </w:tc>
        <w:tc>
          <w:tcPr>
            <w:tcW w:w="3162" w:type="dxa"/>
            <w:gridSpan w:val="4"/>
            <w:tcBorders>
              <w:top w:val="single" w:color="auto" w:sz="4" w:space="0"/>
              <w:left w:val="nil"/>
              <w:bottom w:val="single" w:color="auto" w:sz="4" w:space="0"/>
              <w:right w:val="single" w:color="auto" w:sz="4" w:space="0"/>
            </w:tcBorders>
            <w:vAlign w:val="center"/>
          </w:tcPr>
          <w:p w14:paraId="13876094">
            <w:pPr>
              <w:widowControl/>
              <w:jc w:val="left"/>
              <w:rPr>
                <w:color w:val="000000"/>
                <w:kern w:val="0"/>
                <w:szCs w:val="21"/>
                <w:highlight w:val="none"/>
              </w:rPr>
            </w:pPr>
            <w:r>
              <w:rPr>
                <w:color w:val="000000"/>
                <w:kern w:val="0"/>
                <w:szCs w:val="21"/>
                <w:highlight w:val="none"/>
              </w:rPr>
              <w:t>　</w:t>
            </w:r>
          </w:p>
        </w:tc>
      </w:tr>
      <w:tr w14:paraId="1E64E5BA">
        <w:tblPrEx>
          <w:tblCellMar>
            <w:top w:w="0" w:type="dxa"/>
            <w:left w:w="108" w:type="dxa"/>
            <w:bottom w:w="0" w:type="dxa"/>
            <w:right w:w="108" w:type="dxa"/>
          </w:tblCellMar>
        </w:tblPrEx>
        <w:trPr>
          <w:trHeight w:val="300" w:hRule="atLeast"/>
        </w:trPr>
        <w:tc>
          <w:tcPr>
            <w:tcW w:w="709" w:type="dxa"/>
            <w:vMerge w:val="restart"/>
            <w:tcBorders>
              <w:top w:val="single" w:color="auto" w:sz="4" w:space="0"/>
              <w:left w:val="single" w:color="auto" w:sz="4" w:space="0"/>
              <w:bottom w:val="single" w:color="auto" w:sz="4" w:space="0"/>
              <w:right w:val="single" w:color="auto" w:sz="4" w:space="0"/>
            </w:tcBorders>
            <w:vAlign w:val="center"/>
          </w:tcPr>
          <w:p w14:paraId="0E407772">
            <w:pPr>
              <w:widowControl/>
              <w:jc w:val="left"/>
              <w:rPr>
                <w:color w:val="000000"/>
                <w:kern w:val="0"/>
                <w:szCs w:val="21"/>
                <w:highlight w:val="none"/>
              </w:rPr>
            </w:pPr>
            <w:r>
              <w:rPr>
                <w:color w:val="000000"/>
                <w:kern w:val="0"/>
                <w:szCs w:val="21"/>
                <w:highlight w:val="none"/>
              </w:rPr>
              <w:t>　</w:t>
            </w:r>
          </w:p>
        </w:tc>
        <w:tc>
          <w:tcPr>
            <w:tcW w:w="992" w:type="dxa"/>
            <w:vMerge w:val="restart"/>
            <w:tcBorders>
              <w:top w:val="single" w:color="auto" w:sz="4" w:space="0"/>
              <w:left w:val="single" w:color="auto" w:sz="4" w:space="0"/>
              <w:bottom w:val="single" w:color="auto" w:sz="4" w:space="0"/>
              <w:right w:val="single" w:color="auto" w:sz="4" w:space="0"/>
            </w:tcBorders>
            <w:vAlign w:val="center"/>
          </w:tcPr>
          <w:p w14:paraId="5A330204">
            <w:pPr>
              <w:widowControl/>
              <w:jc w:val="left"/>
              <w:rPr>
                <w:color w:val="000000"/>
                <w:kern w:val="0"/>
                <w:szCs w:val="21"/>
                <w:highlight w:val="none"/>
              </w:rPr>
            </w:pPr>
            <w:r>
              <w:rPr>
                <w:color w:val="000000"/>
                <w:kern w:val="0"/>
                <w:szCs w:val="21"/>
                <w:highlight w:val="none"/>
              </w:rPr>
              <w:t>重要</w:t>
            </w:r>
          </w:p>
        </w:tc>
        <w:tc>
          <w:tcPr>
            <w:tcW w:w="2560" w:type="dxa"/>
            <w:gridSpan w:val="2"/>
            <w:vMerge w:val="restart"/>
            <w:tcBorders>
              <w:top w:val="single" w:color="auto" w:sz="4" w:space="0"/>
              <w:left w:val="single" w:color="auto" w:sz="4" w:space="0"/>
              <w:bottom w:val="single" w:color="auto" w:sz="4" w:space="0"/>
              <w:right w:val="single" w:color="auto" w:sz="4" w:space="0"/>
            </w:tcBorders>
            <w:vAlign w:val="center"/>
          </w:tcPr>
          <w:p w14:paraId="71E136BB">
            <w:pPr>
              <w:widowControl/>
              <w:jc w:val="left"/>
              <w:rPr>
                <w:color w:val="000000"/>
                <w:kern w:val="0"/>
                <w:szCs w:val="21"/>
                <w:highlight w:val="none"/>
              </w:rPr>
            </w:pPr>
            <w:r>
              <w:rPr>
                <w:color w:val="000000"/>
                <w:kern w:val="0"/>
                <w:szCs w:val="21"/>
                <w:highlight w:val="none"/>
              </w:rPr>
              <w:t>MES报警解除</w:t>
            </w:r>
          </w:p>
        </w:tc>
        <w:tc>
          <w:tcPr>
            <w:tcW w:w="4903" w:type="dxa"/>
            <w:gridSpan w:val="3"/>
            <w:tcBorders>
              <w:top w:val="single" w:color="auto" w:sz="4" w:space="0"/>
              <w:left w:val="nil"/>
              <w:bottom w:val="single" w:color="auto" w:sz="4" w:space="0"/>
              <w:right w:val="single" w:color="auto" w:sz="4" w:space="0"/>
            </w:tcBorders>
            <w:vAlign w:val="center"/>
          </w:tcPr>
          <w:p w14:paraId="67FD979F">
            <w:pPr>
              <w:widowControl/>
              <w:jc w:val="left"/>
              <w:rPr>
                <w:color w:val="000000"/>
                <w:kern w:val="0"/>
                <w:szCs w:val="21"/>
                <w:highlight w:val="none"/>
              </w:rPr>
            </w:pPr>
            <w:r>
              <w:rPr>
                <w:color w:val="000000"/>
                <w:kern w:val="0"/>
                <w:szCs w:val="21"/>
                <w:highlight w:val="none"/>
              </w:rPr>
              <w:t>1. 事件:</w:t>
            </w:r>
          </w:p>
        </w:tc>
        <w:tc>
          <w:tcPr>
            <w:tcW w:w="862" w:type="dxa"/>
            <w:gridSpan w:val="2"/>
            <w:tcBorders>
              <w:top w:val="single" w:color="auto" w:sz="4" w:space="0"/>
              <w:left w:val="nil"/>
              <w:bottom w:val="single" w:color="auto" w:sz="4" w:space="0"/>
              <w:right w:val="single" w:color="auto" w:sz="4" w:space="0"/>
            </w:tcBorders>
            <w:vAlign w:val="center"/>
          </w:tcPr>
          <w:p w14:paraId="06AE99FD">
            <w:pPr>
              <w:widowControl/>
              <w:jc w:val="center"/>
              <w:rPr>
                <w:color w:val="000000"/>
                <w:kern w:val="0"/>
                <w:szCs w:val="21"/>
                <w:highlight w:val="none"/>
              </w:rPr>
            </w:pPr>
            <w:r>
              <w:rPr>
                <w:color w:val="000000"/>
                <w:kern w:val="0"/>
                <w:szCs w:val="21"/>
                <w:highlight w:val="none"/>
              </w:rPr>
              <w:t>　</w:t>
            </w:r>
          </w:p>
        </w:tc>
        <w:tc>
          <w:tcPr>
            <w:tcW w:w="846" w:type="dxa"/>
            <w:gridSpan w:val="2"/>
            <w:tcBorders>
              <w:top w:val="single" w:color="auto" w:sz="4" w:space="0"/>
              <w:left w:val="nil"/>
              <w:bottom w:val="single" w:color="auto" w:sz="4" w:space="0"/>
              <w:right w:val="single" w:color="auto" w:sz="4" w:space="0"/>
            </w:tcBorders>
            <w:vAlign w:val="center"/>
          </w:tcPr>
          <w:p w14:paraId="73562F9C">
            <w:pPr>
              <w:widowControl/>
              <w:jc w:val="center"/>
              <w:rPr>
                <w:color w:val="000000"/>
                <w:kern w:val="0"/>
                <w:szCs w:val="21"/>
                <w:highlight w:val="none"/>
              </w:rPr>
            </w:pPr>
            <w:r>
              <w:rPr>
                <w:color w:val="000000"/>
                <w:kern w:val="0"/>
                <w:szCs w:val="21"/>
                <w:highlight w:val="none"/>
              </w:rPr>
              <w:t>　</w:t>
            </w:r>
          </w:p>
        </w:tc>
        <w:tc>
          <w:tcPr>
            <w:tcW w:w="3162" w:type="dxa"/>
            <w:gridSpan w:val="4"/>
            <w:tcBorders>
              <w:top w:val="single" w:color="auto" w:sz="4" w:space="0"/>
              <w:left w:val="nil"/>
              <w:bottom w:val="single" w:color="auto" w:sz="4" w:space="0"/>
              <w:right w:val="single" w:color="auto" w:sz="4" w:space="0"/>
            </w:tcBorders>
            <w:vAlign w:val="center"/>
          </w:tcPr>
          <w:p w14:paraId="4C6D766C">
            <w:pPr>
              <w:widowControl/>
              <w:jc w:val="center"/>
              <w:rPr>
                <w:color w:val="000000"/>
                <w:kern w:val="0"/>
                <w:szCs w:val="21"/>
                <w:highlight w:val="none"/>
              </w:rPr>
            </w:pPr>
            <w:r>
              <w:rPr>
                <w:color w:val="000000"/>
                <w:kern w:val="0"/>
                <w:szCs w:val="21"/>
                <w:highlight w:val="none"/>
              </w:rPr>
              <w:t>　</w:t>
            </w:r>
          </w:p>
        </w:tc>
      </w:tr>
      <w:tr w14:paraId="1A8AF704">
        <w:tblPrEx>
          <w:tblCellMar>
            <w:top w:w="0" w:type="dxa"/>
            <w:left w:w="108" w:type="dxa"/>
            <w:bottom w:w="0" w:type="dxa"/>
            <w:right w:w="108" w:type="dxa"/>
          </w:tblCellMar>
        </w:tblPrEx>
        <w:trPr>
          <w:trHeight w:val="315"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1FCDD7E8">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36E08FC3">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5FF7F352">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463E7591">
            <w:pPr>
              <w:widowControl/>
              <w:jc w:val="left"/>
              <w:rPr>
                <w:color w:val="000000"/>
                <w:kern w:val="0"/>
                <w:szCs w:val="21"/>
                <w:highlight w:val="none"/>
              </w:rPr>
            </w:pPr>
            <w:r>
              <w:rPr>
                <w:color w:val="000000"/>
                <w:kern w:val="0"/>
                <w:szCs w:val="21"/>
                <w:highlight w:val="none"/>
              </w:rPr>
              <w:t>当 MES 主动要求警报解除作业命令时</w:t>
            </w:r>
          </w:p>
        </w:tc>
        <w:tc>
          <w:tcPr>
            <w:tcW w:w="862" w:type="dxa"/>
            <w:gridSpan w:val="2"/>
            <w:tcBorders>
              <w:top w:val="single" w:color="auto" w:sz="4" w:space="0"/>
              <w:left w:val="nil"/>
              <w:bottom w:val="single" w:color="auto" w:sz="4" w:space="0"/>
              <w:right w:val="single" w:color="auto" w:sz="4" w:space="0"/>
            </w:tcBorders>
            <w:vAlign w:val="center"/>
          </w:tcPr>
          <w:p w14:paraId="65312147">
            <w:pPr>
              <w:widowControl/>
              <w:jc w:val="left"/>
              <w:rPr>
                <w:color w:val="000000"/>
                <w:kern w:val="0"/>
                <w:szCs w:val="21"/>
                <w:highlight w:val="none"/>
              </w:rPr>
            </w:pPr>
            <w:r>
              <w:rPr>
                <w:color w:val="000000"/>
                <w:kern w:val="0"/>
                <w:szCs w:val="21"/>
                <w:highlight w:val="none"/>
              </w:rPr>
              <w:t>　</w:t>
            </w:r>
          </w:p>
        </w:tc>
        <w:tc>
          <w:tcPr>
            <w:tcW w:w="846" w:type="dxa"/>
            <w:gridSpan w:val="2"/>
            <w:tcBorders>
              <w:top w:val="single" w:color="auto" w:sz="4" w:space="0"/>
              <w:left w:val="nil"/>
              <w:bottom w:val="single" w:color="auto" w:sz="4" w:space="0"/>
              <w:right w:val="single" w:color="auto" w:sz="4" w:space="0"/>
            </w:tcBorders>
            <w:vAlign w:val="center"/>
          </w:tcPr>
          <w:p w14:paraId="28D68653">
            <w:pPr>
              <w:widowControl/>
              <w:jc w:val="left"/>
              <w:rPr>
                <w:color w:val="000000"/>
                <w:kern w:val="0"/>
                <w:szCs w:val="21"/>
                <w:highlight w:val="none"/>
              </w:rPr>
            </w:pPr>
            <w:r>
              <w:rPr>
                <w:color w:val="000000"/>
                <w:kern w:val="0"/>
                <w:szCs w:val="21"/>
                <w:highlight w:val="none"/>
              </w:rPr>
              <w:t>　</w:t>
            </w:r>
          </w:p>
        </w:tc>
        <w:tc>
          <w:tcPr>
            <w:tcW w:w="3162" w:type="dxa"/>
            <w:gridSpan w:val="4"/>
            <w:tcBorders>
              <w:top w:val="single" w:color="auto" w:sz="4" w:space="0"/>
              <w:left w:val="nil"/>
              <w:bottom w:val="single" w:color="auto" w:sz="4" w:space="0"/>
              <w:right w:val="single" w:color="auto" w:sz="4" w:space="0"/>
            </w:tcBorders>
            <w:vAlign w:val="center"/>
          </w:tcPr>
          <w:p w14:paraId="48EBD659">
            <w:pPr>
              <w:widowControl/>
              <w:jc w:val="left"/>
              <w:rPr>
                <w:color w:val="000000"/>
                <w:kern w:val="0"/>
                <w:szCs w:val="21"/>
                <w:highlight w:val="none"/>
              </w:rPr>
            </w:pPr>
            <w:r>
              <w:rPr>
                <w:color w:val="000000"/>
                <w:kern w:val="0"/>
                <w:szCs w:val="21"/>
                <w:highlight w:val="none"/>
              </w:rPr>
              <w:t>　</w:t>
            </w:r>
          </w:p>
        </w:tc>
      </w:tr>
      <w:tr w14:paraId="347D9A3E">
        <w:tblPrEx>
          <w:tblCellMar>
            <w:top w:w="0" w:type="dxa"/>
            <w:left w:w="108" w:type="dxa"/>
            <w:bottom w:w="0" w:type="dxa"/>
            <w:right w:w="108" w:type="dxa"/>
          </w:tblCellMar>
        </w:tblPrEx>
        <w:trPr>
          <w:trHeight w:val="300" w:hRule="atLeast"/>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60331065">
            <w:pPr>
              <w:widowControl/>
              <w:jc w:val="left"/>
              <w:rPr>
                <w:color w:val="000000"/>
                <w:kern w:val="0"/>
                <w:szCs w:val="21"/>
                <w:highlight w:val="none"/>
              </w:rPr>
            </w:pPr>
          </w:p>
        </w:tc>
        <w:tc>
          <w:tcPr>
            <w:tcW w:w="992" w:type="dxa"/>
            <w:vMerge w:val="continue"/>
            <w:tcBorders>
              <w:top w:val="single" w:color="auto" w:sz="4" w:space="0"/>
              <w:left w:val="single" w:color="auto" w:sz="4" w:space="0"/>
              <w:bottom w:val="single" w:color="auto" w:sz="4" w:space="0"/>
              <w:right w:val="single" w:color="auto" w:sz="4" w:space="0"/>
            </w:tcBorders>
            <w:vAlign w:val="center"/>
          </w:tcPr>
          <w:p w14:paraId="2208D885">
            <w:pPr>
              <w:widowControl/>
              <w:jc w:val="left"/>
              <w:rPr>
                <w:color w:val="000000"/>
                <w:kern w:val="0"/>
                <w:szCs w:val="21"/>
                <w:highlight w:val="none"/>
              </w:rPr>
            </w:pPr>
          </w:p>
        </w:tc>
        <w:tc>
          <w:tcPr>
            <w:tcW w:w="2560" w:type="dxa"/>
            <w:gridSpan w:val="2"/>
            <w:vMerge w:val="continue"/>
            <w:tcBorders>
              <w:top w:val="single" w:color="auto" w:sz="4" w:space="0"/>
              <w:left w:val="single" w:color="auto" w:sz="4" w:space="0"/>
              <w:bottom w:val="single" w:color="auto" w:sz="4" w:space="0"/>
              <w:right w:val="single" w:color="auto" w:sz="4" w:space="0"/>
            </w:tcBorders>
            <w:vAlign w:val="center"/>
          </w:tcPr>
          <w:p w14:paraId="48673A63">
            <w:pPr>
              <w:widowControl/>
              <w:jc w:val="left"/>
              <w:rPr>
                <w:color w:val="000000"/>
                <w:kern w:val="0"/>
                <w:szCs w:val="21"/>
                <w:highlight w:val="none"/>
              </w:rPr>
            </w:pPr>
          </w:p>
        </w:tc>
        <w:tc>
          <w:tcPr>
            <w:tcW w:w="4903" w:type="dxa"/>
            <w:gridSpan w:val="3"/>
            <w:tcBorders>
              <w:top w:val="single" w:color="auto" w:sz="4" w:space="0"/>
              <w:left w:val="nil"/>
              <w:bottom w:val="single" w:color="auto" w:sz="4" w:space="0"/>
              <w:right w:val="single" w:color="auto" w:sz="4" w:space="0"/>
            </w:tcBorders>
            <w:vAlign w:val="center"/>
          </w:tcPr>
          <w:p w14:paraId="3B37BA29">
            <w:pPr>
              <w:widowControl/>
              <w:jc w:val="left"/>
              <w:rPr>
                <w:color w:val="000000"/>
                <w:kern w:val="0"/>
                <w:szCs w:val="21"/>
                <w:highlight w:val="none"/>
              </w:rPr>
            </w:pPr>
            <w:r>
              <w:rPr>
                <w:color w:val="000000"/>
                <w:kern w:val="0"/>
                <w:szCs w:val="21"/>
                <w:highlight w:val="none"/>
              </w:rPr>
              <w:t>2. 设备停止闪灯 + 警铃，并恢复当前的灯号</w:t>
            </w:r>
          </w:p>
        </w:tc>
        <w:tc>
          <w:tcPr>
            <w:tcW w:w="862" w:type="dxa"/>
            <w:gridSpan w:val="2"/>
            <w:tcBorders>
              <w:top w:val="single" w:color="auto" w:sz="4" w:space="0"/>
              <w:left w:val="nil"/>
              <w:bottom w:val="single" w:color="auto" w:sz="4" w:space="0"/>
              <w:right w:val="single" w:color="auto" w:sz="4" w:space="0"/>
            </w:tcBorders>
            <w:vAlign w:val="center"/>
          </w:tcPr>
          <w:p w14:paraId="63ED9AB2">
            <w:pPr>
              <w:widowControl/>
              <w:jc w:val="left"/>
              <w:rPr>
                <w:color w:val="000000"/>
                <w:kern w:val="0"/>
                <w:szCs w:val="21"/>
                <w:highlight w:val="none"/>
              </w:rPr>
            </w:pPr>
            <w:r>
              <w:rPr>
                <w:color w:val="000000"/>
                <w:kern w:val="0"/>
                <w:szCs w:val="21"/>
                <w:highlight w:val="none"/>
              </w:rPr>
              <w:t>　</w:t>
            </w:r>
          </w:p>
        </w:tc>
        <w:tc>
          <w:tcPr>
            <w:tcW w:w="846" w:type="dxa"/>
            <w:gridSpan w:val="2"/>
            <w:tcBorders>
              <w:top w:val="single" w:color="auto" w:sz="4" w:space="0"/>
              <w:left w:val="nil"/>
              <w:bottom w:val="single" w:color="auto" w:sz="4" w:space="0"/>
              <w:right w:val="single" w:color="auto" w:sz="4" w:space="0"/>
            </w:tcBorders>
            <w:vAlign w:val="center"/>
          </w:tcPr>
          <w:p w14:paraId="2D549CC5">
            <w:pPr>
              <w:widowControl/>
              <w:jc w:val="left"/>
              <w:rPr>
                <w:color w:val="000000"/>
                <w:kern w:val="0"/>
                <w:szCs w:val="21"/>
                <w:highlight w:val="none"/>
              </w:rPr>
            </w:pPr>
            <w:r>
              <w:rPr>
                <w:color w:val="000000"/>
                <w:kern w:val="0"/>
                <w:szCs w:val="21"/>
                <w:highlight w:val="none"/>
              </w:rPr>
              <w:t>　</w:t>
            </w:r>
          </w:p>
        </w:tc>
        <w:tc>
          <w:tcPr>
            <w:tcW w:w="3162" w:type="dxa"/>
            <w:gridSpan w:val="4"/>
            <w:tcBorders>
              <w:top w:val="single" w:color="auto" w:sz="4" w:space="0"/>
              <w:left w:val="nil"/>
              <w:bottom w:val="single" w:color="auto" w:sz="4" w:space="0"/>
              <w:right w:val="single" w:color="auto" w:sz="4" w:space="0"/>
            </w:tcBorders>
            <w:vAlign w:val="center"/>
          </w:tcPr>
          <w:p w14:paraId="220EFFF2">
            <w:pPr>
              <w:widowControl/>
              <w:jc w:val="left"/>
              <w:rPr>
                <w:color w:val="000000"/>
                <w:kern w:val="0"/>
                <w:szCs w:val="21"/>
                <w:highlight w:val="none"/>
              </w:rPr>
            </w:pPr>
            <w:r>
              <w:rPr>
                <w:color w:val="000000"/>
                <w:kern w:val="0"/>
                <w:szCs w:val="21"/>
                <w:highlight w:val="none"/>
              </w:rPr>
              <w:t>　</w:t>
            </w:r>
          </w:p>
        </w:tc>
      </w:tr>
      <w:tr w14:paraId="4952DBB4">
        <w:tblPrEx>
          <w:tblCellMar>
            <w:top w:w="0" w:type="dxa"/>
            <w:left w:w="108" w:type="dxa"/>
            <w:bottom w:w="0" w:type="dxa"/>
            <w:right w:w="108" w:type="dxa"/>
          </w:tblCellMar>
        </w:tblPrEx>
        <w:trPr>
          <w:trHeight w:val="300" w:hRule="atLeast"/>
        </w:trPr>
        <w:tc>
          <w:tcPr>
            <w:tcW w:w="4261" w:type="dxa"/>
            <w:gridSpan w:val="4"/>
            <w:tcBorders>
              <w:top w:val="single" w:color="auto" w:sz="4" w:space="0"/>
              <w:left w:val="single" w:color="auto" w:sz="4" w:space="0"/>
              <w:bottom w:val="single" w:color="auto" w:sz="4" w:space="0"/>
              <w:right w:val="single" w:color="auto" w:sz="4" w:space="0"/>
            </w:tcBorders>
            <w:vAlign w:val="center"/>
          </w:tcPr>
          <w:p w14:paraId="51930042">
            <w:pPr>
              <w:widowControl/>
              <w:jc w:val="left"/>
              <w:rPr>
                <w:color w:val="000000"/>
                <w:kern w:val="0"/>
                <w:szCs w:val="21"/>
                <w:highlight w:val="none"/>
              </w:rPr>
            </w:pPr>
            <w:r>
              <w:rPr>
                <w:color w:val="000000"/>
                <w:kern w:val="0"/>
                <w:szCs w:val="21"/>
                <w:highlight w:val="none"/>
              </w:rPr>
              <w:t>5. 人员培训</w:t>
            </w:r>
          </w:p>
        </w:tc>
        <w:tc>
          <w:tcPr>
            <w:tcW w:w="4903" w:type="dxa"/>
            <w:gridSpan w:val="3"/>
            <w:tcBorders>
              <w:top w:val="single" w:color="auto" w:sz="4" w:space="0"/>
              <w:left w:val="single" w:color="auto" w:sz="4" w:space="0"/>
              <w:bottom w:val="single" w:color="auto" w:sz="4" w:space="0"/>
              <w:right w:val="single" w:color="auto" w:sz="4" w:space="0"/>
            </w:tcBorders>
            <w:vAlign w:val="center"/>
          </w:tcPr>
          <w:p w14:paraId="0F7DC59D">
            <w:pPr>
              <w:widowControl/>
              <w:jc w:val="left"/>
              <w:rPr>
                <w:color w:val="000000"/>
                <w:kern w:val="0"/>
                <w:szCs w:val="21"/>
                <w:highlight w:val="none"/>
              </w:rPr>
            </w:pPr>
            <w:r>
              <w:rPr>
                <w:color w:val="000000"/>
                <w:kern w:val="0"/>
                <w:szCs w:val="21"/>
                <w:highlight w:val="none"/>
              </w:rPr>
              <w:t>　</w:t>
            </w:r>
          </w:p>
        </w:tc>
        <w:tc>
          <w:tcPr>
            <w:tcW w:w="862" w:type="dxa"/>
            <w:gridSpan w:val="2"/>
            <w:tcBorders>
              <w:top w:val="single" w:color="auto" w:sz="4" w:space="0"/>
              <w:left w:val="single" w:color="auto" w:sz="4" w:space="0"/>
              <w:bottom w:val="single" w:color="auto" w:sz="4" w:space="0"/>
              <w:right w:val="single" w:color="auto" w:sz="4" w:space="0"/>
            </w:tcBorders>
            <w:vAlign w:val="center"/>
          </w:tcPr>
          <w:p w14:paraId="6712BF25">
            <w:pPr>
              <w:widowControl/>
              <w:jc w:val="center"/>
              <w:rPr>
                <w:color w:val="000000"/>
                <w:kern w:val="0"/>
                <w:szCs w:val="21"/>
                <w:highlight w:val="none"/>
              </w:rPr>
            </w:pPr>
            <w:r>
              <w:rPr>
                <w:color w:val="000000"/>
                <w:kern w:val="0"/>
                <w:szCs w:val="21"/>
                <w:highlight w:val="none"/>
              </w:rPr>
              <w:t>　</w:t>
            </w:r>
          </w:p>
        </w:tc>
        <w:tc>
          <w:tcPr>
            <w:tcW w:w="846" w:type="dxa"/>
            <w:gridSpan w:val="2"/>
            <w:tcBorders>
              <w:top w:val="single" w:color="auto" w:sz="4" w:space="0"/>
              <w:left w:val="single" w:color="auto" w:sz="4" w:space="0"/>
              <w:bottom w:val="single" w:color="auto" w:sz="4" w:space="0"/>
              <w:right w:val="single" w:color="auto" w:sz="4" w:space="0"/>
            </w:tcBorders>
            <w:vAlign w:val="center"/>
          </w:tcPr>
          <w:p w14:paraId="553BE799">
            <w:pPr>
              <w:widowControl/>
              <w:jc w:val="center"/>
              <w:rPr>
                <w:color w:val="000000"/>
                <w:kern w:val="0"/>
                <w:szCs w:val="21"/>
                <w:highlight w:val="none"/>
              </w:rPr>
            </w:pPr>
            <w:r>
              <w:rPr>
                <w:color w:val="000000"/>
                <w:kern w:val="0"/>
                <w:szCs w:val="21"/>
                <w:highlight w:val="none"/>
              </w:rPr>
              <w:t>　</w:t>
            </w:r>
          </w:p>
        </w:tc>
        <w:tc>
          <w:tcPr>
            <w:tcW w:w="3162" w:type="dxa"/>
            <w:gridSpan w:val="4"/>
            <w:tcBorders>
              <w:top w:val="single" w:color="auto" w:sz="4" w:space="0"/>
              <w:left w:val="single" w:color="auto" w:sz="4" w:space="0"/>
              <w:bottom w:val="single" w:color="auto" w:sz="4" w:space="0"/>
              <w:right w:val="single" w:color="auto" w:sz="4" w:space="0"/>
            </w:tcBorders>
            <w:vAlign w:val="center"/>
          </w:tcPr>
          <w:p w14:paraId="7630CDC4">
            <w:pPr>
              <w:widowControl/>
              <w:jc w:val="left"/>
              <w:rPr>
                <w:color w:val="000000"/>
                <w:kern w:val="0"/>
                <w:szCs w:val="21"/>
                <w:highlight w:val="none"/>
              </w:rPr>
            </w:pPr>
            <w:r>
              <w:rPr>
                <w:color w:val="000000"/>
                <w:kern w:val="0"/>
                <w:szCs w:val="21"/>
                <w:highlight w:val="none"/>
              </w:rPr>
              <w:t>　</w:t>
            </w:r>
          </w:p>
        </w:tc>
      </w:tr>
      <w:tr w14:paraId="2F3233C0">
        <w:tblPrEx>
          <w:tblCellMar>
            <w:top w:w="0" w:type="dxa"/>
            <w:left w:w="108" w:type="dxa"/>
            <w:bottom w:w="0" w:type="dxa"/>
            <w:right w:w="108" w:type="dxa"/>
          </w:tblCellMar>
        </w:tblPrEx>
        <w:trPr>
          <w:trHeight w:val="360" w:hRule="atLeast"/>
        </w:trPr>
        <w:tc>
          <w:tcPr>
            <w:tcW w:w="709" w:type="dxa"/>
            <w:tcBorders>
              <w:top w:val="single" w:color="auto" w:sz="4" w:space="0"/>
              <w:left w:val="single" w:color="auto" w:sz="4" w:space="0"/>
              <w:bottom w:val="single" w:color="auto" w:sz="4" w:space="0"/>
              <w:right w:val="single" w:color="auto" w:sz="4" w:space="0"/>
            </w:tcBorders>
            <w:vAlign w:val="center"/>
          </w:tcPr>
          <w:p w14:paraId="0AC359D7">
            <w:pPr>
              <w:widowControl/>
              <w:jc w:val="center"/>
              <w:rPr>
                <w:color w:val="000000"/>
                <w:kern w:val="0"/>
                <w:szCs w:val="21"/>
                <w:highlight w:val="none"/>
              </w:rPr>
            </w:pPr>
            <w:r>
              <w:rPr>
                <w:color w:val="000000"/>
                <w:kern w:val="0"/>
                <w:szCs w:val="21"/>
                <w:highlight w:val="none"/>
              </w:rPr>
              <w:t>　</w:t>
            </w:r>
          </w:p>
        </w:tc>
        <w:tc>
          <w:tcPr>
            <w:tcW w:w="992" w:type="dxa"/>
            <w:tcBorders>
              <w:top w:val="single" w:color="auto" w:sz="4" w:space="0"/>
              <w:left w:val="nil"/>
              <w:bottom w:val="single" w:color="auto" w:sz="4" w:space="0"/>
              <w:right w:val="single" w:color="auto" w:sz="4" w:space="0"/>
            </w:tcBorders>
            <w:vAlign w:val="center"/>
          </w:tcPr>
          <w:p w14:paraId="035A5198">
            <w:pPr>
              <w:widowControl/>
              <w:jc w:val="left"/>
              <w:rPr>
                <w:color w:val="000000"/>
                <w:kern w:val="0"/>
                <w:szCs w:val="21"/>
                <w:highlight w:val="none"/>
              </w:rPr>
            </w:pPr>
            <w:r>
              <w:rPr>
                <w:color w:val="000000"/>
                <w:kern w:val="0"/>
                <w:szCs w:val="21"/>
                <w:highlight w:val="none"/>
              </w:rPr>
              <w:t>　</w:t>
            </w:r>
          </w:p>
        </w:tc>
        <w:tc>
          <w:tcPr>
            <w:tcW w:w="2560" w:type="dxa"/>
            <w:gridSpan w:val="2"/>
            <w:tcBorders>
              <w:top w:val="single" w:color="auto" w:sz="4" w:space="0"/>
              <w:left w:val="nil"/>
              <w:bottom w:val="single" w:color="auto" w:sz="4" w:space="0"/>
              <w:right w:val="single" w:color="auto" w:sz="4" w:space="0"/>
            </w:tcBorders>
            <w:vAlign w:val="center"/>
          </w:tcPr>
          <w:p w14:paraId="3AF8E872">
            <w:pPr>
              <w:widowControl/>
              <w:jc w:val="left"/>
              <w:rPr>
                <w:color w:val="000000"/>
                <w:kern w:val="0"/>
                <w:szCs w:val="21"/>
                <w:highlight w:val="none"/>
              </w:rPr>
            </w:pPr>
            <w:r>
              <w:rPr>
                <w:color w:val="000000"/>
                <w:kern w:val="0"/>
                <w:szCs w:val="21"/>
                <w:highlight w:val="none"/>
              </w:rPr>
              <w:t>人员培训</w:t>
            </w:r>
          </w:p>
        </w:tc>
        <w:tc>
          <w:tcPr>
            <w:tcW w:w="4903" w:type="dxa"/>
            <w:gridSpan w:val="3"/>
            <w:tcBorders>
              <w:top w:val="single" w:color="auto" w:sz="4" w:space="0"/>
              <w:left w:val="nil"/>
              <w:bottom w:val="single" w:color="auto" w:sz="4" w:space="0"/>
              <w:right w:val="single" w:color="auto" w:sz="4" w:space="0"/>
            </w:tcBorders>
            <w:vAlign w:val="center"/>
          </w:tcPr>
          <w:p w14:paraId="79FA280A">
            <w:pPr>
              <w:widowControl/>
              <w:jc w:val="left"/>
              <w:rPr>
                <w:color w:val="000000"/>
                <w:kern w:val="0"/>
                <w:szCs w:val="21"/>
                <w:highlight w:val="none"/>
              </w:rPr>
            </w:pPr>
            <w:r>
              <w:rPr>
                <w:color w:val="000000"/>
                <w:kern w:val="0"/>
                <w:szCs w:val="21"/>
                <w:highlight w:val="none"/>
              </w:rPr>
              <w:t>　</w:t>
            </w:r>
          </w:p>
        </w:tc>
        <w:tc>
          <w:tcPr>
            <w:tcW w:w="862" w:type="dxa"/>
            <w:gridSpan w:val="2"/>
            <w:tcBorders>
              <w:top w:val="single" w:color="auto" w:sz="4" w:space="0"/>
              <w:left w:val="nil"/>
              <w:bottom w:val="single" w:color="auto" w:sz="4" w:space="0"/>
              <w:right w:val="single" w:color="auto" w:sz="4" w:space="0"/>
            </w:tcBorders>
            <w:vAlign w:val="center"/>
          </w:tcPr>
          <w:p w14:paraId="0CDF048B">
            <w:pPr>
              <w:widowControl/>
              <w:jc w:val="center"/>
              <w:rPr>
                <w:color w:val="000000"/>
                <w:kern w:val="0"/>
                <w:szCs w:val="21"/>
                <w:highlight w:val="none"/>
              </w:rPr>
            </w:pPr>
            <w:r>
              <w:rPr>
                <w:color w:val="000000"/>
                <w:kern w:val="0"/>
                <w:szCs w:val="21"/>
                <w:highlight w:val="none"/>
              </w:rPr>
              <w:t>　</w:t>
            </w:r>
          </w:p>
        </w:tc>
        <w:tc>
          <w:tcPr>
            <w:tcW w:w="846" w:type="dxa"/>
            <w:gridSpan w:val="2"/>
            <w:tcBorders>
              <w:top w:val="single" w:color="auto" w:sz="4" w:space="0"/>
              <w:left w:val="nil"/>
              <w:bottom w:val="single" w:color="auto" w:sz="4" w:space="0"/>
              <w:right w:val="single" w:color="auto" w:sz="4" w:space="0"/>
            </w:tcBorders>
            <w:vAlign w:val="center"/>
          </w:tcPr>
          <w:p w14:paraId="62BDF42D">
            <w:pPr>
              <w:widowControl/>
              <w:jc w:val="center"/>
              <w:rPr>
                <w:color w:val="000000"/>
                <w:kern w:val="0"/>
                <w:szCs w:val="21"/>
                <w:highlight w:val="none"/>
              </w:rPr>
            </w:pPr>
            <w:r>
              <w:rPr>
                <w:color w:val="000000"/>
                <w:kern w:val="0"/>
                <w:szCs w:val="21"/>
                <w:highlight w:val="none"/>
              </w:rPr>
              <w:t>　</w:t>
            </w:r>
          </w:p>
        </w:tc>
        <w:tc>
          <w:tcPr>
            <w:tcW w:w="3162" w:type="dxa"/>
            <w:gridSpan w:val="4"/>
            <w:tcBorders>
              <w:top w:val="single" w:color="auto" w:sz="4" w:space="0"/>
              <w:left w:val="nil"/>
              <w:bottom w:val="single" w:color="auto" w:sz="4" w:space="0"/>
              <w:right w:val="single" w:color="auto" w:sz="4" w:space="0"/>
            </w:tcBorders>
            <w:vAlign w:val="center"/>
          </w:tcPr>
          <w:p w14:paraId="2C4D5E95">
            <w:pPr>
              <w:widowControl/>
              <w:jc w:val="center"/>
              <w:rPr>
                <w:color w:val="000000"/>
                <w:kern w:val="0"/>
                <w:szCs w:val="21"/>
                <w:highlight w:val="none"/>
              </w:rPr>
            </w:pPr>
            <w:r>
              <w:rPr>
                <w:color w:val="000000"/>
                <w:kern w:val="0"/>
                <w:szCs w:val="21"/>
                <w:highlight w:val="none"/>
              </w:rPr>
              <w:t>　</w:t>
            </w:r>
          </w:p>
        </w:tc>
      </w:tr>
      <w:tr w14:paraId="62766248">
        <w:tblPrEx>
          <w:tblCellMar>
            <w:top w:w="0" w:type="dxa"/>
            <w:left w:w="108" w:type="dxa"/>
            <w:bottom w:w="0" w:type="dxa"/>
            <w:right w:w="108" w:type="dxa"/>
          </w:tblCellMar>
        </w:tblPrEx>
        <w:trPr>
          <w:trHeight w:val="300" w:hRule="atLeast"/>
        </w:trPr>
        <w:tc>
          <w:tcPr>
            <w:tcW w:w="709" w:type="dxa"/>
            <w:tcBorders>
              <w:top w:val="single" w:color="auto" w:sz="4" w:space="0"/>
              <w:left w:val="single" w:color="auto" w:sz="4" w:space="0"/>
              <w:bottom w:val="single" w:color="auto" w:sz="4" w:space="0"/>
              <w:right w:val="single" w:color="auto" w:sz="4" w:space="0"/>
            </w:tcBorders>
            <w:vAlign w:val="center"/>
          </w:tcPr>
          <w:p w14:paraId="33F81A60">
            <w:pPr>
              <w:widowControl/>
              <w:jc w:val="left"/>
              <w:rPr>
                <w:color w:val="000000"/>
                <w:kern w:val="0"/>
                <w:szCs w:val="21"/>
                <w:highlight w:val="none"/>
              </w:rPr>
            </w:pPr>
            <w:r>
              <w:rPr>
                <w:color w:val="000000"/>
                <w:kern w:val="0"/>
                <w:szCs w:val="21"/>
                <w:highlight w:val="none"/>
              </w:rPr>
              <w:t>　</w:t>
            </w:r>
          </w:p>
        </w:tc>
        <w:tc>
          <w:tcPr>
            <w:tcW w:w="992" w:type="dxa"/>
            <w:tcBorders>
              <w:top w:val="single" w:color="auto" w:sz="4" w:space="0"/>
              <w:left w:val="nil"/>
              <w:bottom w:val="single" w:color="auto" w:sz="4" w:space="0"/>
              <w:right w:val="single" w:color="auto" w:sz="4" w:space="0"/>
            </w:tcBorders>
            <w:vAlign w:val="center"/>
          </w:tcPr>
          <w:p w14:paraId="5018B59B">
            <w:pPr>
              <w:widowControl/>
              <w:jc w:val="left"/>
              <w:rPr>
                <w:color w:val="000000"/>
                <w:kern w:val="0"/>
                <w:szCs w:val="21"/>
                <w:highlight w:val="none"/>
              </w:rPr>
            </w:pPr>
            <w:r>
              <w:rPr>
                <w:color w:val="000000"/>
                <w:kern w:val="0"/>
                <w:szCs w:val="21"/>
                <w:highlight w:val="none"/>
              </w:rPr>
              <w:t>一般</w:t>
            </w:r>
          </w:p>
        </w:tc>
        <w:tc>
          <w:tcPr>
            <w:tcW w:w="2560" w:type="dxa"/>
            <w:gridSpan w:val="2"/>
            <w:tcBorders>
              <w:top w:val="single" w:color="auto" w:sz="4" w:space="0"/>
              <w:left w:val="nil"/>
              <w:bottom w:val="single" w:color="auto" w:sz="4" w:space="0"/>
              <w:right w:val="single" w:color="auto" w:sz="4" w:space="0"/>
            </w:tcBorders>
            <w:vAlign w:val="center"/>
          </w:tcPr>
          <w:p w14:paraId="5EFBE841">
            <w:pPr>
              <w:widowControl/>
              <w:jc w:val="left"/>
              <w:rPr>
                <w:color w:val="000000"/>
                <w:kern w:val="0"/>
                <w:szCs w:val="21"/>
                <w:highlight w:val="none"/>
              </w:rPr>
            </w:pPr>
            <w:r>
              <w:rPr>
                <w:color w:val="000000"/>
                <w:kern w:val="0"/>
                <w:szCs w:val="21"/>
                <w:highlight w:val="none"/>
              </w:rPr>
              <w:t>设备厂商对设备维护者进行培训</w:t>
            </w:r>
          </w:p>
        </w:tc>
        <w:tc>
          <w:tcPr>
            <w:tcW w:w="4903" w:type="dxa"/>
            <w:gridSpan w:val="3"/>
            <w:tcBorders>
              <w:top w:val="single" w:color="auto" w:sz="4" w:space="0"/>
              <w:left w:val="nil"/>
              <w:bottom w:val="single" w:color="auto" w:sz="4" w:space="0"/>
              <w:right w:val="single" w:color="auto" w:sz="4" w:space="0"/>
            </w:tcBorders>
            <w:vAlign w:val="center"/>
          </w:tcPr>
          <w:p w14:paraId="0109E381">
            <w:pPr>
              <w:widowControl/>
              <w:jc w:val="left"/>
              <w:rPr>
                <w:color w:val="000000"/>
                <w:kern w:val="0"/>
                <w:szCs w:val="21"/>
                <w:highlight w:val="none"/>
              </w:rPr>
            </w:pPr>
            <w:r>
              <w:rPr>
                <w:color w:val="000000"/>
                <w:kern w:val="0"/>
                <w:szCs w:val="21"/>
                <w:highlight w:val="none"/>
              </w:rPr>
              <w:t>设备厂商是否提供培训签到表(需方人员签名)</w:t>
            </w:r>
          </w:p>
        </w:tc>
        <w:tc>
          <w:tcPr>
            <w:tcW w:w="862" w:type="dxa"/>
            <w:gridSpan w:val="2"/>
            <w:tcBorders>
              <w:top w:val="single" w:color="auto" w:sz="4" w:space="0"/>
              <w:left w:val="nil"/>
              <w:bottom w:val="single" w:color="auto" w:sz="4" w:space="0"/>
              <w:right w:val="single" w:color="auto" w:sz="4" w:space="0"/>
            </w:tcBorders>
            <w:vAlign w:val="center"/>
          </w:tcPr>
          <w:p w14:paraId="73696FD3">
            <w:pPr>
              <w:widowControl/>
              <w:jc w:val="center"/>
              <w:rPr>
                <w:color w:val="000000"/>
                <w:kern w:val="0"/>
                <w:szCs w:val="21"/>
                <w:highlight w:val="none"/>
              </w:rPr>
            </w:pPr>
            <w:r>
              <w:rPr>
                <w:color w:val="000000"/>
                <w:kern w:val="0"/>
                <w:szCs w:val="21"/>
                <w:highlight w:val="none"/>
              </w:rPr>
              <w:t>　</w:t>
            </w:r>
          </w:p>
        </w:tc>
        <w:tc>
          <w:tcPr>
            <w:tcW w:w="846" w:type="dxa"/>
            <w:gridSpan w:val="2"/>
            <w:tcBorders>
              <w:top w:val="single" w:color="auto" w:sz="4" w:space="0"/>
              <w:left w:val="nil"/>
              <w:bottom w:val="single" w:color="auto" w:sz="4" w:space="0"/>
              <w:right w:val="single" w:color="auto" w:sz="4" w:space="0"/>
            </w:tcBorders>
            <w:vAlign w:val="center"/>
          </w:tcPr>
          <w:p w14:paraId="2EF3F90D">
            <w:pPr>
              <w:widowControl/>
              <w:jc w:val="center"/>
              <w:rPr>
                <w:color w:val="000000"/>
                <w:kern w:val="0"/>
                <w:szCs w:val="21"/>
                <w:highlight w:val="none"/>
              </w:rPr>
            </w:pPr>
            <w:r>
              <w:rPr>
                <w:color w:val="000000"/>
                <w:kern w:val="0"/>
                <w:szCs w:val="21"/>
                <w:highlight w:val="none"/>
              </w:rPr>
              <w:t>　</w:t>
            </w:r>
          </w:p>
        </w:tc>
        <w:tc>
          <w:tcPr>
            <w:tcW w:w="3162" w:type="dxa"/>
            <w:gridSpan w:val="4"/>
            <w:tcBorders>
              <w:top w:val="single" w:color="auto" w:sz="4" w:space="0"/>
              <w:left w:val="nil"/>
              <w:bottom w:val="single" w:color="auto" w:sz="4" w:space="0"/>
              <w:right w:val="single" w:color="auto" w:sz="4" w:space="0"/>
            </w:tcBorders>
            <w:vAlign w:val="center"/>
          </w:tcPr>
          <w:p w14:paraId="60A62F6D">
            <w:pPr>
              <w:widowControl/>
              <w:jc w:val="left"/>
              <w:rPr>
                <w:color w:val="000000"/>
                <w:kern w:val="0"/>
                <w:szCs w:val="21"/>
                <w:highlight w:val="none"/>
              </w:rPr>
            </w:pPr>
            <w:r>
              <w:rPr>
                <w:color w:val="000000"/>
                <w:kern w:val="0"/>
                <w:szCs w:val="21"/>
                <w:highlight w:val="none"/>
              </w:rPr>
              <w:t>　</w:t>
            </w:r>
          </w:p>
        </w:tc>
      </w:tr>
      <w:tr w14:paraId="4E6F12D4">
        <w:tblPrEx>
          <w:tblCellMar>
            <w:top w:w="0" w:type="dxa"/>
            <w:left w:w="108" w:type="dxa"/>
            <w:bottom w:w="0" w:type="dxa"/>
            <w:right w:w="108" w:type="dxa"/>
          </w:tblCellMar>
        </w:tblPrEx>
        <w:trPr>
          <w:trHeight w:val="300" w:hRule="atLeast"/>
        </w:trPr>
        <w:tc>
          <w:tcPr>
            <w:tcW w:w="709" w:type="dxa"/>
            <w:tcBorders>
              <w:top w:val="single" w:color="auto" w:sz="4" w:space="0"/>
              <w:left w:val="single" w:color="auto" w:sz="4" w:space="0"/>
              <w:bottom w:val="single" w:color="auto" w:sz="4" w:space="0"/>
              <w:right w:val="single" w:color="auto" w:sz="4" w:space="0"/>
            </w:tcBorders>
            <w:vAlign w:val="center"/>
          </w:tcPr>
          <w:p w14:paraId="72A53D65">
            <w:pPr>
              <w:widowControl/>
              <w:jc w:val="left"/>
              <w:rPr>
                <w:color w:val="000000"/>
                <w:kern w:val="0"/>
                <w:szCs w:val="21"/>
                <w:highlight w:val="none"/>
              </w:rPr>
            </w:pPr>
            <w:r>
              <w:rPr>
                <w:color w:val="000000"/>
                <w:kern w:val="0"/>
                <w:szCs w:val="21"/>
                <w:highlight w:val="none"/>
              </w:rPr>
              <w:t>　</w:t>
            </w:r>
          </w:p>
        </w:tc>
        <w:tc>
          <w:tcPr>
            <w:tcW w:w="992" w:type="dxa"/>
            <w:tcBorders>
              <w:top w:val="single" w:color="auto" w:sz="4" w:space="0"/>
              <w:left w:val="nil"/>
              <w:bottom w:val="single" w:color="auto" w:sz="4" w:space="0"/>
              <w:right w:val="single" w:color="auto" w:sz="4" w:space="0"/>
            </w:tcBorders>
            <w:vAlign w:val="center"/>
          </w:tcPr>
          <w:p w14:paraId="48313258">
            <w:pPr>
              <w:widowControl/>
              <w:jc w:val="left"/>
              <w:rPr>
                <w:color w:val="000000"/>
                <w:kern w:val="0"/>
                <w:szCs w:val="21"/>
                <w:highlight w:val="none"/>
              </w:rPr>
            </w:pPr>
            <w:r>
              <w:rPr>
                <w:color w:val="000000"/>
                <w:kern w:val="0"/>
                <w:szCs w:val="21"/>
                <w:highlight w:val="none"/>
              </w:rPr>
              <w:t>一般</w:t>
            </w:r>
          </w:p>
        </w:tc>
        <w:tc>
          <w:tcPr>
            <w:tcW w:w="2560" w:type="dxa"/>
            <w:gridSpan w:val="2"/>
            <w:tcBorders>
              <w:top w:val="single" w:color="auto" w:sz="4" w:space="0"/>
              <w:left w:val="nil"/>
              <w:bottom w:val="single" w:color="auto" w:sz="4" w:space="0"/>
              <w:right w:val="single" w:color="auto" w:sz="4" w:space="0"/>
            </w:tcBorders>
            <w:vAlign w:val="center"/>
          </w:tcPr>
          <w:p w14:paraId="22652E1E">
            <w:pPr>
              <w:widowControl/>
              <w:jc w:val="left"/>
              <w:rPr>
                <w:color w:val="000000"/>
                <w:kern w:val="0"/>
                <w:szCs w:val="21"/>
                <w:highlight w:val="none"/>
              </w:rPr>
            </w:pPr>
            <w:r>
              <w:rPr>
                <w:color w:val="000000"/>
                <w:kern w:val="0"/>
                <w:szCs w:val="21"/>
                <w:highlight w:val="none"/>
              </w:rPr>
              <w:t>设备操作手册</w:t>
            </w:r>
          </w:p>
        </w:tc>
        <w:tc>
          <w:tcPr>
            <w:tcW w:w="4903" w:type="dxa"/>
            <w:gridSpan w:val="3"/>
            <w:tcBorders>
              <w:top w:val="single" w:color="auto" w:sz="4" w:space="0"/>
              <w:left w:val="nil"/>
              <w:bottom w:val="single" w:color="auto" w:sz="4" w:space="0"/>
              <w:right w:val="single" w:color="auto" w:sz="4" w:space="0"/>
            </w:tcBorders>
            <w:vAlign w:val="center"/>
          </w:tcPr>
          <w:p w14:paraId="1EA6E7B4">
            <w:pPr>
              <w:widowControl/>
              <w:jc w:val="left"/>
              <w:rPr>
                <w:color w:val="000000"/>
                <w:kern w:val="0"/>
                <w:szCs w:val="21"/>
                <w:highlight w:val="none"/>
              </w:rPr>
            </w:pPr>
            <w:r>
              <w:rPr>
                <w:color w:val="000000"/>
                <w:kern w:val="0"/>
                <w:szCs w:val="21"/>
                <w:highlight w:val="none"/>
              </w:rPr>
              <w:t>设备厂商是否有提供操作手册</w:t>
            </w:r>
          </w:p>
        </w:tc>
        <w:tc>
          <w:tcPr>
            <w:tcW w:w="862" w:type="dxa"/>
            <w:gridSpan w:val="2"/>
            <w:tcBorders>
              <w:top w:val="single" w:color="auto" w:sz="4" w:space="0"/>
              <w:left w:val="nil"/>
              <w:bottom w:val="single" w:color="auto" w:sz="4" w:space="0"/>
              <w:right w:val="single" w:color="auto" w:sz="4" w:space="0"/>
            </w:tcBorders>
            <w:vAlign w:val="center"/>
          </w:tcPr>
          <w:p w14:paraId="04139DB7">
            <w:pPr>
              <w:widowControl/>
              <w:jc w:val="center"/>
              <w:rPr>
                <w:color w:val="000000"/>
                <w:kern w:val="0"/>
                <w:szCs w:val="21"/>
                <w:highlight w:val="none"/>
              </w:rPr>
            </w:pPr>
            <w:r>
              <w:rPr>
                <w:color w:val="000000"/>
                <w:kern w:val="0"/>
                <w:szCs w:val="21"/>
                <w:highlight w:val="none"/>
              </w:rPr>
              <w:t>　</w:t>
            </w:r>
          </w:p>
        </w:tc>
        <w:tc>
          <w:tcPr>
            <w:tcW w:w="846" w:type="dxa"/>
            <w:gridSpan w:val="2"/>
            <w:tcBorders>
              <w:top w:val="single" w:color="auto" w:sz="4" w:space="0"/>
              <w:left w:val="nil"/>
              <w:bottom w:val="single" w:color="auto" w:sz="4" w:space="0"/>
              <w:right w:val="single" w:color="auto" w:sz="4" w:space="0"/>
            </w:tcBorders>
            <w:vAlign w:val="center"/>
          </w:tcPr>
          <w:p w14:paraId="7F96273B">
            <w:pPr>
              <w:widowControl/>
              <w:jc w:val="center"/>
              <w:rPr>
                <w:color w:val="000000"/>
                <w:kern w:val="0"/>
                <w:szCs w:val="21"/>
                <w:highlight w:val="none"/>
              </w:rPr>
            </w:pPr>
            <w:r>
              <w:rPr>
                <w:color w:val="000000"/>
                <w:kern w:val="0"/>
                <w:szCs w:val="21"/>
                <w:highlight w:val="none"/>
              </w:rPr>
              <w:t>　</w:t>
            </w:r>
          </w:p>
        </w:tc>
        <w:tc>
          <w:tcPr>
            <w:tcW w:w="3162" w:type="dxa"/>
            <w:gridSpan w:val="4"/>
            <w:tcBorders>
              <w:top w:val="single" w:color="auto" w:sz="4" w:space="0"/>
              <w:left w:val="nil"/>
              <w:bottom w:val="single" w:color="auto" w:sz="4" w:space="0"/>
              <w:right w:val="single" w:color="auto" w:sz="4" w:space="0"/>
            </w:tcBorders>
            <w:vAlign w:val="center"/>
          </w:tcPr>
          <w:p w14:paraId="3E6BF3A7">
            <w:pPr>
              <w:widowControl/>
              <w:jc w:val="left"/>
              <w:rPr>
                <w:color w:val="000000"/>
                <w:kern w:val="0"/>
                <w:szCs w:val="21"/>
                <w:highlight w:val="none"/>
              </w:rPr>
            </w:pPr>
            <w:r>
              <w:rPr>
                <w:color w:val="000000"/>
                <w:kern w:val="0"/>
                <w:szCs w:val="21"/>
                <w:highlight w:val="none"/>
              </w:rPr>
              <w:t>　</w:t>
            </w:r>
          </w:p>
        </w:tc>
      </w:tr>
    </w:tbl>
    <w:p w14:paraId="16321B98">
      <w:pPr>
        <w:rPr>
          <w:szCs w:val="21"/>
          <w:highlight w:val="none"/>
        </w:rPr>
      </w:pPr>
    </w:p>
    <w:p w14:paraId="1B596220">
      <w:pPr>
        <w:widowControl/>
        <w:jc w:val="left"/>
        <w:rPr>
          <w:szCs w:val="21"/>
          <w:highlight w:val="none"/>
        </w:rPr>
      </w:pPr>
      <w:r>
        <w:rPr>
          <w:szCs w:val="21"/>
          <w:highlight w:val="none"/>
        </w:rPr>
        <w:br w:type="page"/>
      </w:r>
    </w:p>
    <w:p w14:paraId="4F16192D">
      <w:pPr>
        <w:widowControl/>
        <w:jc w:val="center"/>
        <w:rPr>
          <w:szCs w:val="21"/>
          <w:highlight w:val="none"/>
        </w:rPr>
      </w:pPr>
      <w:r>
        <w:rPr>
          <w:szCs w:val="21"/>
          <w:highlight w:val="none"/>
        </w:rPr>
        <w:t>设备接口验收评分标准</w:t>
      </w:r>
    </w:p>
    <w:tbl>
      <w:tblPr>
        <w:tblStyle w:val="36"/>
        <w:tblW w:w="14049" w:type="dxa"/>
        <w:tblInd w:w="0" w:type="dxa"/>
        <w:tblLayout w:type="fixed"/>
        <w:tblCellMar>
          <w:top w:w="0" w:type="dxa"/>
          <w:left w:w="0" w:type="dxa"/>
          <w:bottom w:w="0" w:type="dxa"/>
          <w:right w:w="0" w:type="dxa"/>
        </w:tblCellMar>
      </w:tblPr>
      <w:tblGrid>
        <w:gridCol w:w="603"/>
        <w:gridCol w:w="3507"/>
        <w:gridCol w:w="7798"/>
        <w:gridCol w:w="1025"/>
        <w:gridCol w:w="603"/>
        <w:gridCol w:w="513"/>
      </w:tblGrid>
      <w:tr w14:paraId="2A8EEF77">
        <w:trPr>
          <w:trHeight w:val="328" w:hRule="atLeast"/>
        </w:trPr>
        <w:tc>
          <w:tcPr>
            <w:tcW w:w="603" w:type="dxa"/>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center"/>
          </w:tcPr>
          <w:p w14:paraId="1DD0ABFE">
            <w:pPr>
              <w:widowControl/>
              <w:jc w:val="left"/>
              <w:rPr>
                <w:szCs w:val="21"/>
                <w:highlight w:val="none"/>
              </w:rPr>
            </w:pPr>
            <w:r>
              <w:rPr>
                <w:szCs w:val="21"/>
                <w:highlight w:val="none"/>
              </w:rPr>
              <w:t>序号</w:t>
            </w:r>
          </w:p>
        </w:tc>
        <w:tc>
          <w:tcPr>
            <w:tcW w:w="3507" w:type="dxa"/>
            <w:tcBorders>
              <w:top w:val="single" w:color="auto" w:sz="4" w:space="0"/>
              <w:left w:val="nil"/>
              <w:bottom w:val="single" w:color="auto" w:sz="4" w:space="0"/>
              <w:right w:val="single" w:color="auto" w:sz="4" w:space="0"/>
            </w:tcBorders>
            <w:noWrap/>
            <w:tcMar>
              <w:top w:w="15" w:type="dxa"/>
              <w:left w:w="15" w:type="dxa"/>
              <w:bottom w:w="0" w:type="dxa"/>
              <w:right w:w="15" w:type="dxa"/>
            </w:tcMar>
            <w:vAlign w:val="center"/>
          </w:tcPr>
          <w:p w14:paraId="6962DE2D">
            <w:pPr>
              <w:widowControl/>
              <w:jc w:val="left"/>
              <w:rPr>
                <w:szCs w:val="21"/>
                <w:highlight w:val="none"/>
              </w:rPr>
            </w:pPr>
            <w:r>
              <w:rPr>
                <w:szCs w:val="21"/>
                <w:highlight w:val="none"/>
              </w:rPr>
              <w:t>验收工序及参数</w:t>
            </w:r>
          </w:p>
        </w:tc>
        <w:tc>
          <w:tcPr>
            <w:tcW w:w="7798" w:type="dxa"/>
            <w:tcBorders>
              <w:top w:val="single" w:color="auto" w:sz="4" w:space="0"/>
              <w:left w:val="nil"/>
              <w:bottom w:val="single" w:color="auto" w:sz="4" w:space="0"/>
              <w:right w:val="single" w:color="000000" w:sz="4" w:space="0"/>
            </w:tcBorders>
            <w:noWrap/>
            <w:tcMar>
              <w:top w:w="15" w:type="dxa"/>
              <w:left w:w="15" w:type="dxa"/>
              <w:bottom w:w="0" w:type="dxa"/>
              <w:right w:w="15" w:type="dxa"/>
            </w:tcMar>
            <w:vAlign w:val="center"/>
          </w:tcPr>
          <w:p w14:paraId="10F25950">
            <w:pPr>
              <w:widowControl/>
              <w:jc w:val="left"/>
              <w:rPr>
                <w:szCs w:val="21"/>
                <w:highlight w:val="none"/>
              </w:rPr>
            </w:pPr>
            <w:r>
              <w:rPr>
                <w:szCs w:val="21"/>
                <w:highlight w:val="none"/>
              </w:rPr>
              <w:t>设备接口协议</w:t>
            </w:r>
          </w:p>
        </w:tc>
        <w:tc>
          <w:tcPr>
            <w:tcW w:w="1025" w:type="dxa"/>
            <w:tcBorders>
              <w:top w:val="single" w:color="auto" w:sz="4" w:space="0"/>
              <w:left w:val="nil"/>
              <w:bottom w:val="single" w:color="auto" w:sz="4" w:space="0"/>
              <w:right w:val="single" w:color="auto" w:sz="4" w:space="0"/>
            </w:tcBorders>
            <w:noWrap/>
            <w:tcMar>
              <w:top w:w="15" w:type="dxa"/>
              <w:left w:w="15" w:type="dxa"/>
              <w:bottom w:w="0" w:type="dxa"/>
              <w:right w:w="15" w:type="dxa"/>
            </w:tcMar>
            <w:vAlign w:val="center"/>
          </w:tcPr>
          <w:p w14:paraId="3C591A4B">
            <w:pPr>
              <w:widowControl/>
              <w:jc w:val="left"/>
              <w:rPr>
                <w:szCs w:val="21"/>
                <w:highlight w:val="none"/>
              </w:rPr>
            </w:pPr>
            <w:r>
              <w:rPr>
                <w:szCs w:val="21"/>
                <w:highlight w:val="none"/>
              </w:rPr>
              <w:t>是否完成</w:t>
            </w:r>
          </w:p>
        </w:tc>
        <w:tc>
          <w:tcPr>
            <w:tcW w:w="603" w:type="dxa"/>
            <w:tcBorders>
              <w:top w:val="single" w:color="auto" w:sz="4" w:space="0"/>
              <w:left w:val="nil"/>
              <w:bottom w:val="single" w:color="auto" w:sz="4" w:space="0"/>
              <w:right w:val="single" w:color="auto" w:sz="4" w:space="0"/>
            </w:tcBorders>
            <w:noWrap/>
            <w:tcMar>
              <w:top w:w="15" w:type="dxa"/>
              <w:left w:w="15" w:type="dxa"/>
              <w:bottom w:w="0" w:type="dxa"/>
              <w:right w:w="15" w:type="dxa"/>
            </w:tcMar>
            <w:vAlign w:val="center"/>
          </w:tcPr>
          <w:p w14:paraId="41528CFB">
            <w:pPr>
              <w:widowControl/>
              <w:jc w:val="left"/>
              <w:rPr>
                <w:szCs w:val="21"/>
                <w:highlight w:val="none"/>
              </w:rPr>
            </w:pPr>
            <w:r>
              <w:rPr>
                <w:szCs w:val="21"/>
                <w:highlight w:val="none"/>
              </w:rPr>
              <w:t>评分</w:t>
            </w:r>
          </w:p>
        </w:tc>
        <w:tc>
          <w:tcPr>
            <w:tcW w:w="513" w:type="dxa"/>
            <w:tcBorders>
              <w:top w:val="single" w:color="auto" w:sz="4" w:space="0"/>
              <w:left w:val="nil"/>
              <w:bottom w:val="single" w:color="auto" w:sz="4" w:space="0"/>
              <w:right w:val="single" w:color="auto" w:sz="4" w:space="0"/>
            </w:tcBorders>
            <w:noWrap/>
            <w:tcMar>
              <w:top w:w="15" w:type="dxa"/>
              <w:left w:w="15" w:type="dxa"/>
              <w:bottom w:w="0" w:type="dxa"/>
              <w:right w:w="15" w:type="dxa"/>
            </w:tcMar>
            <w:vAlign w:val="center"/>
          </w:tcPr>
          <w:p w14:paraId="16F75BF1">
            <w:pPr>
              <w:widowControl/>
              <w:jc w:val="left"/>
              <w:rPr>
                <w:szCs w:val="21"/>
                <w:highlight w:val="none"/>
              </w:rPr>
            </w:pPr>
            <w:r>
              <w:rPr>
                <w:szCs w:val="21"/>
                <w:highlight w:val="none"/>
              </w:rPr>
              <w:t>备注</w:t>
            </w:r>
          </w:p>
        </w:tc>
      </w:tr>
      <w:tr w14:paraId="662E4707">
        <w:tblPrEx>
          <w:tblCellMar>
            <w:top w:w="0" w:type="dxa"/>
            <w:left w:w="0" w:type="dxa"/>
            <w:bottom w:w="0" w:type="dxa"/>
            <w:right w:w="0" w:type="dxa"/>
          </w:tblCellMar>
        </w:tblPrEx>
        <w:trPr>
          <w:trHeight w:val="328" w:hRule="atLeast"/>
        </w:trPr>
        <w:tc>
          <w:tcPr>
            <w:tcW w:w="603"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48856393">
            <w:pPr>
              <w:widowControl/>
              <w:jc w:val="left"/>
              <w:rPr>
                <w:szCs w:val="21"/>
                <w:highlight w:val="none"/>
              </w:rPr>
            </w:pPr>
            <w:r>
              <w:rPr>
                <w:szCs w:val="21"/>
                <w:highlight w:val="none"/>
              </w:rPr>
              <w:t>1</w:t>
            </w:r>
          </w:p>
        </w:tc>
        <w:tc>
          <w:tcPr>
            <w:tcW w:w="3507"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4049D2D9">
            <w:pPr>
              <w:widowControl/>
              <w:jc w:val="left"/>
              <w:rPr>
                <w:szCs w:val="21"/>
                <w:highlight w:val="none"/>
              </w:rPr>
            </w:pPr>
            <w:r>
              <w:rPr>
                <w:szCs w:val="21"/>
                <w:highlight w:val="none"/>
              </w:rPr>
              <w:t>参数设置(5分)</w:t>
            </w: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6B2A9D81">
            <w:pPr>
              <w:widowControl/>
              <w:jc w:val="left"/>
              <w:rPr>
                <w:szCs w:val="21"/>
                <w:highlight w:val="none"/>
              </w:rPr>
            </w:pPr>
            <w:r>
              <w:rPr>
                <w:szCs w:val="21"/>
                <w:highlight w:val="none"/>
              </w:rPr>
              <w:t>1.设定 Apache ActiveMQ 的地址&amp;端口</w:t>
            </w:r>
          </w:p>
        </w:tc>
        <w:tc>
          <w:tcPr>
            <w:tcW w:w="1025"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5CE9536D">
            <w:pPr>
              <w:widowControl/>
              <w:jc w:val="left"/>
              <w:rPr>
                <w:szCs w:val="21"/>
                <w:highlight w:val="none"/>
              </w:rPr>
            </w:pPr>
            <w:r>
              <w:rPr>
                <w:szCs w:val="21"/>
                <w:highlight w:val="none"/>
              </w:rPr>
              <w:t>　</w:t>
            </w:r>
          </w:p>
        </w:tc>
        <w:tc>
          <w:tcPr>
            <w:tcW w:w="603" w:type="dxa"/>
            <w:vMerge w:val="restart"/>
            <w:tcBorders>
              <w:top w:val="nil"/>
              <w:left w:val="single" w:color="auto" w:sz="4" w:space="0"/>
              <w:bottom w:val="single" w:color="000000" w:sz="4" w:space="0"/>
              <w:right w:val="single" w:color="auto" w:sz="4" w:space="0"/>
            </w:tcBorders>
            <w:noWrap/>
            <w:tcMar>
              <w:top w:w="15" w:type="dxa"/>
              <w:left w:w="15" w:type="dxa"/>
              <w:bottom w:w="0" w:type="dxa"/>
              <w:right w:w="15" w:type="dxa"/>
            </w:tcMar>
            <w:vAlign w:val="center"/>
          </w:tcPr>
          <w:p w14:paraId="7E325649">
            <w:pPr>
              <w:widowControl/>
              <w:jc w:val="left"/>
              <w:rPr>
                <w:szCs w:val="21"/>
                <w:highlight w:val="none"/>
              </w:rPr>
            </w:pPr>
            <w:r>
              <w:rPr>
                <w:szCs w:val="21"/>
                <w:highlight w:val="none"/>
              </w:rPr>
              <w:t>　</w:t>
            </w:r>
          </w:p>
        </w:tc>
        <w:tc>
          <w:tcPr>
            <w:tcW w:w="513" w:type="dxa"/>
            <w:vMerge w:val="restart"/>
            <w:tcBorders>
              <w:top w:val="nil"/>
              <w:left w:val="single" w:color="auto" w:sz="4" w:space="0"/>
              <w:bottom w:val="single" w:color="000000" w:sz="4" w:space="0"/>
              <w:right w:val="single" w:color="auto" w:sz="4" w:space="0"/>
            </w:tcBorders>
            <w:noWrap/>
            <w:tcMar>
              <w:top w:w="15" w:type="dxa"/>
              <w:left w:w="15" w:type="dxa"/>
              <w:bottom w:w="0" w:type="dxa"/>
              <w:right w:w="15" w:type="dxa"/>
            </w:tcMar>
            <w:vAlign w:val="center"/>
          </w:tcPr>
          <w:p w14:paraId="6C25189E">
            <w:pPr>
              <w:widowControl/>
              <w:jc w:val="left"/>
              <w:rPr>
                <w:szCs w:val="21"/>
                <w:highlight w:val="none"/>
              </w:rPr>
            </w:pPr>
            <w:r>
              <w:rPr>
                <w:szCs w:val="21"/>
                <w:highlight w:val="none"/>
              </w:rPr>
              <w:t>　</w:t>
            </w:r>
          </w:p>
        </w:tc>
      </w:tr>
      <w:tr w14:paraId="5E323091">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1867CB76">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60F52144">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370A1EC5">
            <w:pPr>
              <w:widowControl/>
              <w:jc w:val="left"/>
              <w:rPr>
                <w:szCs w:val="21"/>
                <w:highlight w:val="none"/>
              </w:rPr>
            </w:pPr>
            <w:r>
              <w:rPr>
                <w:szCs w:val="21"/>
                <w:highlight w:val="none"/>
              </w:rPr>
              <w:t>2.设定所有通讯事件的的 Queue 名称</w:t>
            </w:r>
          </w:p>
        </w:tc>
        <w:tc>
          <w:tcPr>
            <w:tcW w:w="1025" w:type="dxa"/>
            <w:vMerge w:val="continue"/>
            <w:tcBorders>
              <w:top w:val="nil"/>
              <w:left w:val="single" w:color="auto" w:sz="4" w:space="0"/>
              <w:bottom w:val="single" w:color="auto" w:sz="4" w:space="0"/>
              <w:right w:val="single" w:color="auto" w:sz="4" w:space="0"/>
            </w:tcBorders>
            <w:vAlign w:val="center"/>
          </w:tcPr>
          <w:p w14:paraId="1A4B4914">
            <w:pPr>
              <w:widowControl/>
              <w:jc w:val="left"/>
              <w:rPr>
                <w:szCs w:val="21"/>
                <w:highlight w:val="none"/>
              </w:rPr>
            </w:pPr>
          </w:p>
        </w:tc>
        <w:tc>
          <w:tcPr>
            <w:tcW w:w="603" w:type="dxa"/>
            <w:vMerge w:val="continue"/>
            <w:tcBorders>
              <w:top w:val="nil"/>
              <w:left w:val="single" w:color="auto" w:sz="4" w:space="0"/>
              <w:bottom w:val="single" w:color="000000" w:sz="4" w:space="0"/>
              <w:right w:val="single" w:color="auto" w:sz="4" w:space="0"/>
            </w:tcBorders>
            <w:vAlign w:val="center"/>
          </w:tcPr>
          <w:p w14:paraId="553F521D">
            <w:pPr>
              <w:widowControl/>
              <w:jc w:val="left"/>
              <w:rPr>
                <w:szCs w:val="21"/>
                <w:highlight w:val="none"/>
              </w:rPr>
            </w:pPr>
          </w:p>
        </w:tc>
        <w:tc>
          <w:tcPr>
            <w:tcW w:w="513" w:type="dxa"/>
            <w:vMerge w:val="continue"/>
            <w:tcBorders>
              <w:top w:val="nil"/>
              <w:left w:val="single" w:color="auto" w:sz="4" w:space="0"/>
              <w:bottom w:val="single" w:color="000000" w:sz="4" w:space="0"/>
              <w:right w:val="single" w:color="auto" w:sz="4" w:space="0"/>
            </w:tcBorders>
            <w:vAlign w:val="center"/>
          </w:tcPr>
          <w:p w14:paraId="793E182B">
            <w:pPr>
              <w:widowControl/>
              <w:jc w:val="left"/>
              <w:rPr>
                <w:szCs w:val="21"/>
                <w:highlight w:val="none"/>
              </w:rPr>
            </w:pPr>
          </w:p>
        </w:tc>
      </w:tr>
      <w:tr w14:paraId="255F53E5">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467E09C2">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6C494492">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51D880DC">
            <w:pPr>
              <w:widowControl/>
              <w:jc w:val="left"/>
              <w:rPr>
                <w:szCs w:val="21"/>
                <w:highlight w:val="none"/>
              </w:rPr>
            </w:pPr>
            <w:r>
              <w:rPr>
                <w:szCs w:val="21"/>
                <w:highlight w:val="none"/>
              </w:rPr>
              <w:t>3.能 Listen 指定的 Queue 名称</w:t>
            </w:r>
          </w:p>
        </w:tc>
        <w:tc>
          <w:tcPr>
            <w:tcW w:w="1025" w:type="dxa"/>
            <w:vMerge w:val="continue"/>
            <w:tcBorders>
              <w:top w:val="nil"/>
              <w:left w:val="single" w:color="auto" w:sz="4" w:space="0"/>
              <w:bottom w:val="single" w:color="auto" w:sz="4" w:space="0"/>
              <w:right w:val="single" w:color="auto" w:sz="4" w:space="0"/>
            </w:tcBorders>
            <w:vAlign w:val="center"/>
          </w:tcPr>
          <w:p w14:paraId="79D46072">
            <w:pPr>
              <w:widowControl/>
              <w:jc w:val="left"/>
              <w:rPr>
                <w:szCs w:val="21"/>
                <w:highlight w:val="none"/>
              </w:rPr>
            </w:pPr>
          </w:p>
        </w:tc>
        <w:tc>
          <w:tcPr>
            <w:tcW w:w="603" w:type="dxa"/>
            <w:vMerge w:val="continue"/>
            <w:tcBorders>
              <w:top w:val="nil"/>
              <w:left w:val="single" w:color="auto" w:sz="4" w:space="0"/>
              <w:bottom w:val="single" w:color="000000" w:sz="4" w:space="0"/>
              <w:right w:val="single" w:color="auto" w:sz="4" w:space="0"/>
            </w:tcBorders>
            <w:vAlign w:val="center"/>
          </w:tcPr>
          <w:p w14:paraId="6384DE29">
            <w:pPr>
              <w:widowControl/>
              <w:jc w:val="left"/>
              <w:rPr>
                <w:szCs w:val="21"/>
                <w:highlight w:val="none"/>
              </w:rPr>
            </w:pPr>
          </w:p>
        </w:tc>
        <w:tc>
          <w:tcPr>
            <w:tcW w:w="513" w:type="dxa"/>
            <w:vMerge w:val="continue"/>
            <w:tcBorders>
              <w:top w:val="nil"/>
              <w:left w:val="single" w:color="auto" w:sz="4" w:space="0"/>
              <w:bottom w:val="single" w:color="000000" w:sz="4" w:space="0"/>
              <w:right w:val="single" w:color="auto" w:sz="4" w:space="0"/>
            </w:tcBorders>
            <w:vAlign w:val="center"/>
          </w:tcPr>
          <w:p w14:paraId="7B4BC8B2">
            <w:pPr>
              <w:widowControl/>
              <w:jc w:val="left"/>
              <w:rPr>
                <w:szCs w:val="21"/>
                <w:highlight w:val="none"/>
              </w:rPr>
            </w:pPr>
          </w:p>
        </w:tc>
      </w:tr>
      <w:tr w14:paraId="79505DEC">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55223C27">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1D6A7458">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17FE1516">
            <w:pPr>
              <w:widowControl/>
              <w:jc w:val="left"/>
              <w:rPr>
                <w:szCs w:val="21"/>
                <w:highlight w:val="none"/>
              </w:rPr>
            </w:pPr>
            <w:r>
              <w:rPr>
                <w:szCs w:val="21"/>
                <w:highlight w:val="none"/>
              </w:rPr>
              <w:t>4.能设定与传送设备编号、工厂号、产线号、工序号</w:t>
            </w:r>
          </w:p>
        </w:tc>
        <w:tc>
          <w:tcPr>
            <w:tcW w:w="1025" w:type="dxa"/>
            <w:vMerge w:val="continue"/>
            <w:tcBorders>
              <w:top w:val="nil"/>
              <w:left w:val="single" w:color="auto" w:sz="4" w:space="0"/>
              <w:bottom w:val="single" w:color="auto" w:sz="4" w:space="0"/>
              <w:right w:val="single" w:color="auto" w:sz="4" w:space="0"/>
            </w:tcBorders>
            <w:vAlign w:val="center"/>
          </w:tcPr>
          <w:p w14:paraId="097B9A8D">
            <w:pPr>
              <w:widowControl/>
              <w:jc w:val="left"/>
              <w:rPr>
                <w:szCs w:val="21"/>
                <w:highlight w:val="none"/>
              </w:rPr>
            </w:pPr>
          </w:p>
        </w:tc>
        <w:tc>
          <w:tcPr>
            <w:tcW w:w="603" w:type="dxa"/>
            <w:vMerge w:val="continue"/>
            <w:tcBorders>
              <w:top w:val="nil"/>
              <w:left w:val="single" w:color="auto" w:sz="4" w:space="0"/>
              <w:bottom w:val="single" w:color="000000" w:sz="4" w:space="0"/>
              <w:right w:val="single" w:color="auto" w:sz="4" w:space="0"/>
            </w:tcBorders>
            <w:vAlign w:val="center"/>
          </w:tcPr>
          <w:p w14:paraId="65E4D77B">
            <w:pPr>
              <w:widowControl/>
              <w:jc w:val="left"/>
              <w:rPr>
                <w:szCs w:val="21"/>
                <w:highlight w:val="none"/>
              </w:rPr>
            </w:pPr>
          </w:p>
        </w:tc>
        <w:tc>
          <w:tcPr>
            <w:tcW w:w="513" w:type="dxa"/>
            <w:vMerge w:val="continue"/>
            <w:tcBorders>
              <w:top w:val="nil"/>
              <w:left w:val="single" w:color="auto" w:sz="4" w:space="0"/>
              <w:bottom w:val="single" w:color="000000" w:sz="4" w:space="0"/>
              <w:right w:val="single" w:color="auto" w:sz="4" w:space="0"/>
            </w:tcBorders>
            <w:vAlign w:val="center"/>
          </w:tcPr>
          <w:p w14:paraId="172B75BC">
            <w:pPr>
              <w:widowControl/>
              <w:jc w:val="left"/>
              <w:rPr>
                <w:szCs w:val="21"/>
                <w:highlight w:val="none"/>
              </w:rPr>
            </w:pPr>
          </w:p>
        </w:tc>
      </w:tr>
      <w:tr w14:paraId="10118C93">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1B302285">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20A8FE7E">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0E37E7C4">
            <w:pPr>
              <w:widowControl/>
              <w:jc w:val="left"/>
              <w:rPr>
                <w:szCs w:val="21"/>
                <w:highlight w:val="none"/>
              </w:rPr>
            </w:pPr>
            <w:r>
              <w:rPr>
                <w:szCs w:val="21"/>
                <w:highlight w:val="none"/>
              </w:rPr>
              <w:t>5. 离线事件数据储存位置</w:t>
            </w:r>
          </w:p>
        </w:tc>
        <w:tc>
          <w:tcPr>
            <w:tcW w:w="1025" w:type="dxa"/>
            <w:vMerge w:val="continue"/>
            <w:tcBorders>
              <w:top w:val="nil"/>
              <w:left w:val="single" w:color="auto" w:sz="4" w:space="0"/>
              <w:bottom w:val="single" w:color="auto" w:sz="4" w:space="0"/>
              <w:right w:val="single" w:color="auto" w:sz="4" w:space="0"/>
            </w:tcBorders>
            <w:vAlign w:val="center"/>
          </w:tcPr>
          <w:p w14:paraId="11C30254">
            <w:pPr>
              <w:widowControl/>
              <w:jc w:val="left"/>
              <w:rPr>
                <w:szCs w:val="21"/>
                <w:highlight w:val="none"/>
              </w:rPr>
            </w:pPr>
          </w:p>
        </w:tc>
        <w:tc>
          <w:tcPr>
            <w:tcW w:w="603" w:type="dxa"/>
            <w:vMerge w:val="continue"/>
            <w:tcBorders>
              <w:top w:val="nil"/>
              <w:left w:val="single" w:color="auto" w:sz="4" w:space="0"/>
              <w:bottom w:val="single" w:color="000000" w:sz="4" w:space="0"/>
              <w:right w:val="single" w:color="auto" w:sz="4" w:space="0"/>
            </w:tcBorders>
            <w:vAlign w:val="center"/>
          </w:tcPr>
          <w:p w14:paraId="013D05DE">
            <w:pPr>
              <w:widowControl/>
              <w:jc w:val="left"/>
              <w:rPr>
                <w:szCs w:val="21"/>
                <w:highlight w:val="none"/>
              </w:rPr>
            </w:pPr>
          </w:p>
        </w:tc>
        <w:tc>
          <w:tcPr>
            <w:tcW w:w="513" w:type="dxa"/>
            <w:vMerge w:val="continue"/>
            <w:tcBorders>
              <w:top w:val="nil"/>
              <w:left w:val="single" w:color="auto" w:sz="4" w:space="0"/>
              <w:bottom w:val="single" w:color="000000" w:sz="4" w:space="0"/>
              <w:right w:val="single" w:color="auto" w:sz="4" w:space="0"/>
            </w:tcBorders>
            <w:vAlign w:val="center"/>
          </w:tcPr>
          <w:p w14:paraId="1D16D5B7">
            <w:pPr>
              <w:widowControl/>
              <w:jc w:val="left"/>
              <w:rPr>
                <w:szCs w:val="21"/>
                <w:highlight w:val="none"/>
              </w:rPr>
            </w:pPr>
          </w:p>
        </w:tc>
      </w:tr>
      <w:tr w14:paraId="51F71259">
        <w:tblPrEx>
          <w:tblCellMar>
            <w:top w:w="0" w:type="dxa"/>
            <w:left w:w="0" w:type="dxa"/>
            <w:bottom w:w="0" w:type="dxa"/>
            <w:right w:w="0" w:type="dxa"/>
          </w:tblCellMar>
        </w:tblPrEx>
        <w:trPr>
          <w:trHeight w:val="328" w:hRule="atLeast"/>
        </w:trPr>
        <w:tc>
          <w:tcPr>
            <w:tcW w:w="603"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0C4AA023">
            <w:pPr>
              <w:widowControl/>
              <w:jc w:val="left"/>
              <w:rPr>
                <w:szCs w:val="21"/>
                <w:highlight w:val="none"/>
              </w:rPr>
            </w:pPr>
            <w:r>
              <w:rPr>
                <w:szCs w:val="21"/>
                <w:highlight w:val="none"/>
              </w:rPr>
              <w:t>2</w:t>
            </w:r>
          </w:p>
        </w:tc>
        <w:tc>
          <w:tcPr>
            <w:tcW w:w="3507" w:type="dxa"/>
            <w:vMerge w:val="restart"/>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25EE0771">
            <w:pPr>
              <w:widowControl/>
              <w:jc w:val="left"/>
              <w:rPr>
                <w:szCs w:val="21"/>
                <w:highlight w:val="none"/>
              </w:rPr>
            </w:pPr>
            <w:r>
              <w:rPr>
                <w:szCs w:val="21"/>
                <w:highlight w:val="none"/>
              </w:rPr>
              <w:t>设备稼动状态变更回报(5分)</w:t>
            </w: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37A03608">
            <w:pPr>
              <w:widowControl/>
              <w:jc w:val="left"/>
              <w:rPr>
                <w:szCs w:val="21"/>
                <w:highlight w:val="none"/>
              </w:rPr>
            </w:pPr>
            <w:r>
              <w:rPr>
                <w:szCs w:val="21"/>
                <w:highlight w:val="none"/>
              </w:rPr>
              <w:t>1. 事件:</w:t>
            </w:r>
          </w:p>
        </w:tc>
        <w:tc>
          <w:tcPr>
            <w:tcW w:w="1025"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1845A70A">
            <w:pPr>
              <w:widowControl/>
              <w:jc w:val="left"/>
              <w:rPr>
                <w:szCs w:val="21"/>
                <w:highlight w:val="none"/>
              </w:rPr>
            </w:pPr>
            <w:r>
              <w:rPr>
                <w:szCs w:val="21"/>
                <w:highlight w:val="none"/>
              </w:rPr>
              <w:t>　</w:t>
            </w:r>
          </w:p>
        </w:tc>
        <w:tc>
          <w:tcPr>
            <w:tcW w:w="603"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4325E96C">
            <w:pPr>
              <w:widowControl/>
              <w:jc w:val="left"/>
              <w:rPr>
                <w:szCs w:val="21"/>
                <w:highlight w:val="none"/>
              </w:rPr>
            </w:pPr>
            <w:r>
              <w:rPr>
                <w:szCs w:val="21"/>
                <w:highlight w:val="none"/>
              </w:rPr>
              <w:t>　</w:t>
            </w:r>
          </w:p>
        </w:tc>
        <w:tc>
          <w:tcPr>
            <w:tcW w:w="513" w:type="dxa"/>
            <w:vMerge w:val="restart"/>
            <w:tcBorders>
              <w:top w:val="nil"/>
              <w:left w:val="nil"/>
              <w:bottom w:val="single" w:color="auto" w:sz="4" w:space="0"/>
              <w:right w:val="single" w:color="auto" w:sz="4" w:space="0"/>
            </w:tcBorders>
            <w:noWrap/>
            <w:tcMar>
              <w:top w:w="15" w:type="dxa"/>
              <w:left w:w="15" w:type="dxa"/>
              <w:bottom w:w="0" w:type="dxa"/>
              <w:right w:w="15" w:type="dxa"/>
            </w:tcMar>
            <w:vAlign w:val="center"/>
          </w:tcPr>
          <w:p w14:paraId="2078B651">
            <w:pPr>
              <w:widowControl/>
              <w:jc w:val="left"/>
              <w:rPr>
                <w:szCs w:val="21"/>
                <w:highlight w:val="none"/>
              </w:rPr>
            </w:pPr>
            <w:r>
              <w:rPr>
                <w:szCs w:val="21"/>
                <w:highlight w:val="none"/>
              </w:rPr>
              <w:t>　</w:t>
            </w:r>
          </w:p>
        </w:tc>
      </w:tr>
      <w:tr w14:paraId="76560422">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0E87C0C5">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08FAF047">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495" w:type="dxa"/>
              <w:bottom w:w="0" w:type="dxa"/>
              <w:right w:w="15" w:type="dxa"/>
            </w:tcMar>
            <w:vAlign w:val="center"/>
          </w:tcPr>
          <w:p w14:paraId="1DE09BCD">
            <w:pPr>
              <w:widowControl/>
              <w:jc w:val="left"/>
              <w:rPr>
                <w:szCs w:val="21"/>
                <w:highlight w:val="none"/>
              </w:rPr>
            </w:pPr>
            <w:r>
              <w:rPr>
                <w:szCs w:val="21"/>
                <w:highlight w:val="none"/>
              </w:rPr>
              <w:t>当设备状态有变更时则上报 MES (Run / Idel / Ready / Maintain / Error)</w:t>
            </w:r>
          </w:p>
        </w:tc>
        <w:tc>
          <w:tcPr>
            <w:tcW w:w="1025" w:type="dxa"/>
            <w:vMerge w:val="continue"/>
            <w:tcBorders>
              <w:top w:val="nil"/>
              <w:left w:val="single" w:color="auto" w:sz="4" w:space="0"/>
              <w:bottom w:val="single" w:color="auto" w:sz="4" w:space="0"/>
              <w:right w:val="single" w:color="auto" w:sz="4" w:space="0"/>
            </w:tcBorders>
            <w:vAlign w:val="center"/>
          </w:tcPr>
          <w:p w14:paraId="4CC5D04D">
            <w:pPr>
              <w:widowControl/>
              <w:jc w:val="left"/>
              <w:rPr>
                <w:szCs w:val="21"/>
                <w:highlight w:val="none"/>
              </w:rPr>
            </w:pPr>
          </w:p>
        </w:tc>
        <w:tc>
          <w:tcPr>
            <w:tcW w:w="603" w:type="dxa"/>
            <w:vMerge w:val="continue"/>
            <w:tcBorders>
              <w:top w:val="nil"/>
              <w:left w:val="single" w:color="auto" w:sz="4" w:space="0"/>
              <w:bottom w:val="single" w:color="auto" w:sz="4" w:space="0"/>
              <w:right w:val="single" w:color="auto" w:sz="4" w:space="0"/>
            </w:tcBorders>
            <w:vAlign w:val="center"/>
          </w:tcPr>
          <w:p w14:paraId="5BD50917">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16CA9F82">
            <w:pPr>
              <w:widowControl/>
              <w:jc w:val="left"/>
              <w:rPr>
                <w:szCs w:val="21"/>
                <w:highlight w:val="none"/>
              </w:rPr>
            </w:pPr>
          </w:p>
        </w:tc>
      </w:tr>
      <w:tr w14:paraId="63A3B841">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5CE9783F">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03B6F84F">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1D60A600">
            <w:pPr>
              <w:widowControl/>
              <w:jc w:val="left"/>
              <w:rPr>
                <w:szCs w:val="21"/>
                <w:highlight w:val="none"/>
              </w:rPr>
            </w:pPr>
            <w:r>
              <w:rPr>
                <w:szCs w:val="21"/>
                <w:highlight w:val="none"/>
              </w:rPr>
              <w:t>2. 上位机上报 machine.status.change.report 接口给 MES</w:t>
            </w:r>
          </w:p>
        </w:tc>
        <w:tc>
          <w:tcPr>
            <w:tcW w:w="1025" w:type="dxa"/>
            <w:vMerge w:val="continue"/>
            <w:tcBorders>
              <w:top w:val="nil"/>
              <w:left w:val="single" w:color="auto" w:sz="4" w:space="0"/>
              <w:bottom w:val="single" w:color="auto" w:sz="4" w:space="0"/>
              <w:right w:val="single" w:color="auto" w:sz="4" w:space="0"/>
            </w:tcBorders>
            <w:vAlign w:val="center"/>
          </w:tcPr>
          <w:p w14:paraId="1FCD036D">
            <w:pPr>
              <w:widowControl/>
              <w:jc w:val="left"/>
              <w:rPr>
                <w:szCs w:val="21"/>
                <w:highlight w:val="none"/>
              </w:rPr>
            </w:pPr>
          </w:p>
        </w:tc>
        <w:tc>
          <w:tcPr>
            <w:tcW w:w="603" w:type="dxa"/>
            <w:vMerge w:val="continue"/>
            <w:tcBorders>
              <w:top w:val="nil"/>
              <w:left w:val="single" w:color="auto" w:sz="4" w:space="0"/>
              <w:bottom w:val="single" w:color="auto" w:sz="4" w:space="0"/>
              <w:right w:val="single" w:color="auto" w:sz="4" w:space="0"/>
            </w:tcBorders>
            <w:vAlign w:val="center"/>
          </w:tcPr>
          <w:p w14:paraId="170933A2">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570E88D2">
            <w:pPr>
              <w:widowControl/>
              <w:jc w:val="left"/>
              <w:rPr>
                <w:szCs w:val="21"/>
                <w:highlight w:val="none"/>
              </w:rPr>
            </w:pPr>
          </w:p>
        </w:tc>
      </w:tr>
      <w:tr w14:paraId="11C6BE0A">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1AE078E5">
            <w:pPr>
              <w:widowControl/>
              <w:jc w:val="left"/>
              <w:rPr>
                <w:szCs w:val="21"/>
                <w:highlight w:val="none"/>
              </w:rPr>
            </w:pPr>
          </w:p>
        </w:tc>
        <w:tc>
          <w:tcPr>
            <w:tcW w:w="3507" w:type="dxa"/>
            <w:vMerge w:val="restart"/>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308AB685">
            <w:pPr>
              <w:widowControl/>
              <w:jc w:val="left"/>
              <w:rPr>
                <w:szCs w:val="21"/>
                <w:highlight w:val="none"/>
              </w:rPr>
            </w:pPr>
            <w:r>
              <w:rPr>
                <w:szCs w:val="21"/>
                <w:highlight w:val="none"/>
              </w:rPr>
              <w:t>设备电子数据采集(5分)</w:t>
            </w: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5488D12D">
            <w:pPr>
              <w:widowControl/>
              <w:jc w:val="left"/>
              <w:rPr>
                <w:szCs w:val="21"/>
                <w:highlight w:val="none"/>
              </w:rPr>
            </w:pPr>
            <w:r>
              <w:rPr>
                <w:szCs w:val="21"/>
                <w:highlight w:val="none"/>
              </w:rPr>
              <w:t>1. 事件:</w:t>
            </w:r>
          </w:p>
        </w:tc>
        <w:tc>
          <w:tcPr>
            <w:tcW w:w="1025"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1FCD826B">
            <w:pPr>
              <w:widowControl/>
              <w:jc w:val="left"/>
              <w:rPr>
                <w:szCs w:val="21"/>
                <w:highlight w:val="none"/>
              </w:rPr>
            </w:pPr>
            <w:r>
              <w:rPr>
                <w:szCs w:val="21"/>
                <w:highlight w:val="none"/>
              </w:rPr>
              <w:t>　</w:t>
            </w:r>
          </w:p>
        </w:tc>
        <w:tc>
          <w:tcPr>
            <w:tcW w:w="603"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2A10F8E5">
            <w:pPr>
              <w:widowControl/>
              <w:jc w:val="left"/>
              <w:rPr>
                <w:szCs w:val="21"/>
                <w:highlight w:val="none"/>
              </w:rPr>
            </w:pPr>
            <w:r>
              <w:rPr>
                <w:szCs w:val="21"/>
                <w:highlight w:val="none"/>
              </w:rPr>
              <w:t>　</w:t>
            </w:r>
          </w:p>
        </w:tc>
        <w:tc>
          <w:tcPr>
            <w:tcW w:w="513" w:type="dxa"/>
            <w:vMerge w:val="restart"/>
            <w:tcBorders>
              <w:top w:val="nil"/>
              <w:left w:val="nil"/>
              <w:bottom w:val="single" w:color="auto" w:sz="4" w:space="0"/>
              <w:right w:val="single" w:color="auto" w:sz="4" w:space="0"/>
            </w:tcBorders>
            <w:noWrap/>
            <w:tcMar>
              <w:top w:w="15" w:type="dxa"/>
              <w:left w:w="15" w:type="dxa"/>
              <w:bottom w:w="0" w:type="dxa"/>
              <w:right w:w="15" w:type="dxa"/>
            </w:tcMar>
            <w:vAlign w:val="center"/>
          </w:tcPr>
          <w:p w14:paraId="6829419B">
            <w:pPr>
              <w:widowControl/>
              <w:jc w:val="left"/>
              <w:rPr>
                <w:szCs w:val="21"/>
                <w:highlight w:val="none"/>
              </w:rPr>
            </w:pPr>
            <w:r>
              <w:rPr>
                <w:szCs w:val="21"/>
                <w:highlight w:val="none"/>
              </w:rPr>
              <w:t>　</w:t>
            </w:r>
          </w:p>
        </w:tc>
      </w:tr>
      <w:tr w14:paraId="25B60857">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10753A3C">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7C47D6E7">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495" w:type="dxa"/>
              <w:bottom w:w="0" w:type="dxa"/>
              <w:right w:w="15" w:type="dxa"/>
            </w:tcMar>
            <w:vAlign w:val="center"/>
          </w:tcPr>
          <w:p w14:paraId="6B0C4437">
            <w:pPr>
              <w:widowControl/>
              <w:jc w:val="left"/>
              <w:rPr>
                <w:szCs w:val="21"/>
                <w:highlight w:val="none"/>
              </w:rPr>
            </w:pPr>
            <w:r>
              <w:rPr>
                <w:szCs w:val="21"/>
                <w:highlight w:val="none"/>
              </w:rPr>
              <w:t>当上位机收集到客户指定要接收之信息 / 或是每五秒一次</w:t>
            </w:r>
          </w:p>
        </w:tc>
        <w:tc>
          <w:tcPr>
            <w:tcW w:w="1025" w:type="dxa"/>
            <w:vMerge w:val="continue"/>
            <w:tcBorders>
              <w:top w:val="nil"/>
              <w:left w:val="single" w:color="auto" w:sz="4" w:space="0"/>
              <w:bottom w:val="single" w:color="auto" w:sz="4" w:space="0"/>
              <w:right w:val="single" w:color="auto" w:sz="4" w:space="0"/>
            </w:tcBorders>
            <w:vAlign w:val="center"/>
          </w:tcPr>
          <w:p w14:paraId="50A1EC30">
            <w:pPr>
              <w:widowControl/>
              <w:jc w:val="left"/>
              <w:rPr>
                <w:szCs w:val="21"/>
                <w:highlight w:val="none"/>
              </w:rPr>
            </w:pPr>
          </w:p>
        </w:tc>
        <w:tc>
          <w:tcPr>
            <w:tcW w:w="603" w:type="dxa"/>
            <w:vMerge w:val="continue"/>
            <w:tcBorders>
              <w:top w:val="nil"/>
              <w:left w:val="single" w:color="auto" w:sz="4" w:space="0"/>
              <w:bottom w:val="single" w:color="auto" w:sz="4" w:space="0"/>
              <w:right w:val="single" w:color="auto" w:sz="4" w:space="0"/>
            </w:tcBorders>
            <w:vAlign w:val="center"/>
          </w:tcPr>
          <w:p w14:paraId="6EEED12A">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5ADB2F64">
            <w:pPr>
              <w:widowControl/>
              <w:jc w:val="left"/>
              <w:rPr>
                <w:szCs w:val="21"/>
                <w:highlight w:val="none"/>
              </w:rPr>
            </w:pPr>
          </w:p>
        </w:tc>
      </w:tr>
      <w:tr w14:paraId="06C992F3">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536AB27E">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3F4E7127">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3F57B5CB">
            <w:pPr>
              <w:widowControl/>
              <w:jc w:val="left"/>
              <w:rPr>
                <w:szCs w:val="21"/>
                <w:highlight w:val="none"/>
              </w:rPr>
            </w:pPr>
            <w:r>
              <w:rPr>
                <w:szCs w:val="21"/>
                <w:highlight w:val="none"/>
              </w:rPr>
              <w:t>2. 报表查询设备 Raw data</w:t>
            </w:r>
          </w:p>
        </w:tc>
        <w:tc>
          <w:tcPr>
            <w:tcW w:w="1025" w:type="dxa"/>
            <w:vMerge w:val="continue"/>
            <w:tcBorders>
              <w:top w:val="nil"/>
              <w:left w:val="single" w:color="auto" w:sz="4" w:space="0"/>
              <w:bottom w:val="single" w:color="auto" w:sz="4" w:space="0"/>
              <w:right w:val="single" w:color="auto" w:sz="4" w:space="0"/>
            </w:tcBorders>
            <w:vAlign w:val="center"/>
          </w:tcPr>
          <w:p w14:paraId="22E5F14F">
            <w:pPr>
              <w:widowControl/>
              <w:jc w:val="left"/>
              <w:rPr>
                <w:szCs w:val="21"/>
                <w:highlight w:val="none"/>
              </w:rPr>
            </w:pPr>
          </w:p>
        </w:tc>
        <w:tc>
          <w:tcPr>
            <w:tcW w:w="603" w:type="dxa"/>
            <w:vMerge w:val="continue"/>
            <w:tcBorders>
              <w:top w:val="nil"/>
              <w:left w:val="single" w:color="auto" w:sz="4" w:space="0"/>
              <w:bottom w:val="single" w:color="auto" w:sz="4" w:space="0"/>
              <w:right w:val="single" w:color="auto" w:sz="4" w:space="0"/>
            </w:tcBorders>
            <w:vAlign w:val="center"/>
          </w:tcPr>
          <w:p w14:paraId="6A671EE4">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1118FDB4">
            <w:pPr>
              <w:widowControl/>
              <w:jc w:val="left"/>
              <w:rPr>
                <w:szCs w:val="21"/>
                <w:highlight w:val="none"/>
              </w:rPr>
            </w:pPr>
          </w:p>
        </w:tc>
      </w:tr>
      <w:tr w14:paraId="3897515B">
        <w:tblPrEx>
          <w:tblCellMar>
            <w:top w:w="0" w:type="dxa"/>
            <w:left w:w="0" w:type="dxa"/>
            <w:bottom w:w="0" w:type="dxa"/>
            <w:right w:w="0" w:type="dxa"/>
          </w:tblCellMar>
        </w:tblPrEx>
        <w:trPr>
          <w:trHeight w:val="328" w:hRule="atLeast"/>
        </w:trPr>
        <w:tc>
          <w:tcPr>
            <w:tcW w:w="603"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7E171C5C">
            <w:pPr>
              <w:widowControl/>
              <w:jc w:val="left"/>
              <w:rPr>
                <w:szCs w:val="21"/>
                <w:highlight w:val="none"/>
              </w:rPr>
            </w:pPr>
            <w:r>
              <w:rPr>
                <w:szCs w:val="21"/>
                <w:highlight w:val="none"/>
              </w:rPr>
              <w:t>3</w:t>
            </w:r>
          </w:p>
        </w:tc>
        <w:tc>
          <w:tcPr>
            <w:tcW w:w="3507" w:type="dxa"/>
            <w:vMerge w:val="restart"/>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57A7FC71">
            <w:pPr>
              <w:widowControl/>
              <w:jc w:val="left"/>
              <w:rPr>
                <w:szCs w:val="21"/>
                <w:highlight w:val="none"/>
              </w:rPr>
            </w:pPr>
            <w:r>
              <w:rPr>
                <w:szCs w:val="21"/>
                <w:highlight w:val="none"/>
              </w:rPr>
              <w:t>设备关键参数上传(5分)</w:t>
            </w: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628C612D">
            <w:pPr>
              <w:widowControl/>
              <w:jc w:val="left"/>
              <w:rPr>
                <w:szCs w:val="21"/>
                <w:highlight w:val="none"/>
              </w:rPr>
            </w:pPr>
            <w:r>
              <w:rPr>
                <w:szCs w:val="21"/>
                <w:highlight w:val="none"/>
              </w:rPr>
              <w:t>1. 事件:</w:t>
            </w:r>
          </w:p>
        </w:tc>
        <w:tc>
          <w:tcPr>
            <w:tcW w:w="1025"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3E78EB4A">
            <w:pPr>
              <w:widowControl/>
              <w:jc w:val="left"/>
              <w:rPr>
                <w:szCs w:val="21"/>
                <w:highlight w:val="none"/>
              </w:rPr>
            </w:pPr>
            <w:r>
              <w:rPr>
                <w:szCs w:val="21"/>
                <w:highlight w:val="none"/>
              </w:rPr>
              <w:t>　</w:t>
            </w:r>
          </w:p>
        </w:tc>
        <w:tc>
          <w:tcPr>
            <w:tcW w:w="603"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3FE75DF5">
            <w:pPr>
              <w:widowControl/>
              <w:jc w:val="left"/>
              <w:rPr>
                <w:szCs w:val="21"/>
                <w:highlight w:val="none"/>
              </w:rPr>
            </w:pPr>
            <w:r>
              <w:rPr>
                <w:szCs w:val="21"/>
                <w:highlight w:val="none"/>
              </w:rPr>
              <w:t>　</w:t>
            </w:r>
          </w:p>
        </w:tc>
        <w:tc>
          <w:tcPr>
            <w:tcW w:w="513" w:type="dxa"/>
            <w:vMerge w:val="restart"/>
            <w:tcBorders>
              <w:top w:val="nil"/>
              <w:left w:val="nil"/>
              <w:bottom w:val="single" w:color="auto" w:sz="4" w:space="0"/>
              <w:right w:val="single" w:color="auto" w:sz="4" w:space="0"/>
            </w:tcBorders>
            <w:noWrap/>
            <w:tcMar>
              <w:top w:w="15" w:type="dxa"/>
              <w:left w:w="15" w:type="dxa"/>
              <w:bottom w:w="0" w:type="dxa"/>
              <w:right w:w="15" w:type="dxa"/>
            </w:tcMar>
            <w:vAlign w:val="center"/>
          </w:tcPr>
          <w:p w14:paraId="2A0C654F">
            <w:pPr>
              <w:widowControl/>
              <w:jc w:val="left"/>
              <w:rPr>
                <w:szCs w:val="21"/>
                <w:highlight w:val="none"/>
              </w:rPr>
            </w:pPr>
            <w:r>
              <w:rPr>
                <w:szCs w:val="21"/>
                <w:highlight w:val="none"/>
              </w:rPr>
              <w:t>　</w:t>
            </w:r>
          </w:p>
        </w:tc>
      </w:tr>
      <w:tr w14:paraId="3F3ADC56">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2018D8BE">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743FABD7">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495" w:type="dxa"/>
              <w:bottom w:w="0" w:type="dxa"/>
              <w:right w:w="15" w:type="dxa"/>
            </w:tcMar>
            <w:vAlign w:val="center"/>
          </w:tcPr>
          <w:p w14:paraId="49B0477F">
            <w:pPr>
              <w:widowControl/>
              <w:jc w:val="left"/>
              <w:rPr>
                <w:szCs w:val="21"/>
                <w:highlight w:val="none"/>
              </w:rPr>
            </w:pPr>
            <w:r>
              <w:rPr>
                <w:szCs w:val="21"/>
                <w:highlight w:val="none"/>
              </w:rPr>
              <w:t>当操作员调整了设备上被定义为关键参数的设定时</w:t>
            </w:r>
          </w:p>
        </w:tc>
        <w:tc>
          <w:tcPr>
            <w:tcW w:w="1025" w:type="dxa"/>
            <w:vMerge w:val="continue"/>
            <w:tcBorders>
              <w:top w:val="nil"/>
              <w:left w:val="single" w:color="auto" w:sz="4" w:space="0"/>
              <w:bottom w:val="single" w:color="auto" w:sz="4" w:space="0"/>
              <w:right w:val="single" w:color="auto" w:sz="4" w:space="0"/>
            </w:tcBorders>
            <w:vAlign w:val="center"/>
          </w:tcPr>
          <w:p w14:paraId="0AB3BEAA">
            <w:pPr>
              <w:widowControl/>
              <w:jc w:val="left"/>
              <w:rPr>
                <w:szCs w:val="21"/>
                <w:highlight w:val="none"/>
              </w:rPr>
            </w:pPr>
          </w:p>
        </w:tc>
        <w:tc>
          <w:tcPr>
            <w:tcW w:w="603" w:type="dxa"/>
            <w:vMerge w:val="continue"/>
            <w:tcBorders>
              <w:top w:val="nil"/>
              <w:left w:val="single" w:color="auto" w:sz="4" w:space="0"/>
              <w:bottom w:val="single" w:color="auto" w:sz="4" w:space="0"/>
              <w:right w:val="single" w:color="auto" w:sz="4" w:space="0"/>
            </w:tcBorders>
            <w:vAlign w:val="center"/>
          </w:tcPr>
          <w:p w14:paraId="2CA625F9">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7D0B8D5B">
            <w:pPr>
              <w:widowControl/>
              <w:jc w:val="left"/>
              <w:rPr>
                <w:szCs w:val="21"/>
                <w:highlight w:val="none"/>
              </w:rPr>
            </w:pPr>
          </w:p>
        </w:tc>
      </w:tr>
      <w:tr w14:paraId="19BD9543">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5023A7E2">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02EC5E60">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40ED311D">
            <w:pPr>
              <w:widowControl/>
              <w:jc w:val="left"/>
              <w:rPr>
                <w:szCs w:val="21"/>
                <w:highlight w:val="none"/>
              </w:rPr>
            </w:pPr>
            <w:r>
              <w:rPr>
                <w:szCs w:val="21"/>
                <w:highlight w:val="none"/>
              </w:rPr>
              <w:t>2. 报表查询设备当前设定资讯</w:t>
            </w:r>
          </w:p>
        </w:tc>
        <w:tc>
          <w:tcPr>
            <w:tcW w:w="1025" w:type="dxa"/>
            <w:vMerge w:val="continue"/>
            <w:tcBorders>
              <w:top w:val="nil"/>
              <w:left w:val="single" w:color="auto" w:sz="4" w:space="0"/>
              <w:bottom w:val="single" w:color="auto" w:sz="4" w:space="0"/>
              <w:right w:val="single" w:color="auto" w:sz="4" w:space="0"/>
            </w:tcBorders>
            <w:vAlign w:val="center"/>
          </w:tcPr>
          <w:p w14:paraId="6681EDC4">
            <w:pPr>
              <w:widowControl/>
              <w:jc w:val="left"/>
              <w:rPr>
                <w:szCs w:val="21"/>
                <w:highlight w:val="none"/>
              </w:rPr>
            </w:pPr>
          </w:p>
        </w:tc>
        <w:tc>
          <w:tcPr>
            <w:tcW w:w="603" w:type="dxa"/>
            <w:vMerge w:val="continue"/>
            <w:tcBorders>
              <w:top w:val="nil"/>
              <w:left w:val="single" w:color="auto" w:sz="4" w:space="0"/>
              <w:bottom w:val="single" w:color="auto" w:sz="4" w:space="0"/>
              <w:right w:val="single" w:color="auto" w:sz="4" w:space="0"/>
            </w:tcBorders>
            <w:vAlign w:val="center"/>
          </w:tcPr>
          <w:p w14:paraId="218B6CF2">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7CDF333D">
            <w:pPr>
              <w:widowControl/>
              <w:jc w:val="left"/>
              <w:rPr>
                <w:szCs w:val="21"/>
                <w:highlight w:val="none"/>
              </w:rPr>
            </w:pPr>
          </w:p>
        </w:tc>
      </w:tr>
      <w:tr w14:paraId="12D0AAB9">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1913E69C">
            <w:pPr>
              <w:widowControl/>
              <w:jc w:val="left"/>
              <w:rPr>
                <w:szCs w:val="21"/>
                <w:highlight w:val="none"/>
              </w:rPr>
            </w:pPr>
          </w:p>
        </w:tc>
        <w:tc>
          <w:tcPr>
            <w:tcW w:w="3507" w:type="dxa"/>
            <w:vMerge w:val="restart"/>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2B82BC26">
            <w:pPr>
              <w:widowControl/>
              <w:jc w:val="left"/>
              <w:rPr>
                <w:szCs w:val="21"/>
                <w:highlight w:val="none"/>
              </w:rPr>
            </w:pPr>
            <w:r>
              <w:rPr>
                <w:szCs w:val="21"/>
                <w:highlight w:val="none"/>
              </w:rPr>
              <w:t>设备报警报状态上传(5分)</w:t>
            </w: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5178D09A">
            <w:pPr>
              <w:widowControl/>
              <w:jc w:val="left"/>
              <w:rPr>
                <w:szCs w:val="21"/>
                <w:highlight w:val="none"/>
              </w:rPr>
            </w:pPr>
            <w:r>
              <w:rPr>
                <w:szCs w:val="21"/>
                <w:highlight w:val="none"/>
              </w:rPr>
              <w:t>1. 事件:</w:t>
            </w:r>
          </w:p>
        </w:tc>
        <w:tc>
          <w:tcPr>
            <w:tcW w:w="1025"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22E772C6">
            <w:pPr>
              <w:widowControl/>
              <w:jc w:val="left"/>
              <w:rPr>
                <w:szCs w:val="21"/>
                <w:highlight w:val="none"/>
              </w:rPr>
            </w:pPr>
            <w:r>
              <w:rPr>
                <w:szCs w:val="21"/>
                <w:highlight w:val="none"/>
              </w:rPr>
              <w:t>　</w:t>
            </w:r>
          </w:p>
        </w:tc>
        <w:tc>
          <w:tcPr>
            <w:tcW w:w="603"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242ACCB4">
            <w:pPr>
              <w:widowControl/>
              <w:jc w:val="left"/>
              <w:rPr>
                <w:szCs w:val="21"/>
                <w:highlight w:val="none"/>
              </w:rPr>
            </w:pPr>
            <w:r>
              <w:rPr>
                <w:szCs w:val="21"/>
                <w:highlight w:val="none"/>
              </w:rPr>
              <w:t>　</w:t>
            </w:r>
          </w:p>
        </w:tc>
        <w:tc>
          <w:tcPr>
            <w:tcW w:w="513" w:type="dxa"/>
            <w:vMerge w:val="restart"/>
            <w:tcBorders>
              <w:top w:val="nil"/>
              <w:left w:val="nil"/>
              <w:bottom w:val="single" w:color="auto" w:sz="4" w:space="0"/>
              <w:right w:val="single" w:color="auto" w:sz="4" w:space="0"/>
            </w:tcBorders>
            <w:noWrap/>
            <w:tcMar>
              <w:top w:w="15" w:type="dxa"/>
              <w:left w:w="15" w:type="dxa"/>
              <w:bottom w:w="0" w:type="dxa"/>
              <w:right w:w="15" w:type="dxa"/>
            </w:tcMar>
            <w:vAlign w:val="center"/>
          </w:tcPr>
          <w:p w14:paraId="18FBE6C4">
            <w:pPr>
              <w:widowControl/>
              <w:jc w:val="left"/>
              <w:rPr>
                <w:szCs w:val="21"/>
                <w:highlight w:val="none"/>
              </w:rPr>
            </w:pPr>
            <w:r>
              <w:rPr>
                <w:szCs w:val="21"/>
                <w:highlight w:val="none"/>
              </w:rPr>
              <w:t>　</w:t>
            </w:r>
          </w:p>
        </w:tc>
      </w:tr>
      <w:tr w14:paraId="494A09AC">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6A32338D">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22F098D8">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495" w:type="dxa"/>
              <w:bottom w:w="0" w:type="dxa"/>
              <w:right w:w="15" w:type="dxa"/>
            </w:tcMar>
            <w:vAlign w:val="center"/>
          </w:tcPr>
          <w:p w14:paraId="03244A2C">
            <w:pPr>
              <w:widowControl/>
              <w:jc w:val="left"/>
              <w:rPr>
                <w:szCs w:val="21"/>
                <w:highlight w:val="none"/>
              </w:rPr>
            </w:pPr>
            <w:r>
              <w:rPr>
                <w:szCs w:val="21"/>
                <w:highlight w:val="none"/>
              </w:rPr>
              <w:t>报警警告发布 / 解除Alarm / Warning : Set/Reset</w:t>
            </w:r>
          </w:p>
        </w:tc>
        <w:tc>
          <w:tcPr>
            <w:tcW w:w="1025" w:type="dxa"/>
            <w:vMerge w:val="continue"/>
            <w:tcBorders>
              <w:top w:val="nil"/>
              <w:left w:val="single" w:color="auto" w:sz="4" w:space="0"/>
              <w:bottom w:val="single" w:color="auto" w:sz="4" w:space="0"/>
              <w:right w:val="single" w:color="auto" w:sz="4" w:space="0"/>
            </w:tcBorders>
            <w:vAlign w:val="center"/>
          </w:tcPr>
          <w:p w14:paraId="223E3A33">
            <w:pPr>
              <w:widowControl/>
              <w:jc w:val="left"/>
              <w:rPr>
                <w:szCs w:val="21"/>
                <w:highlight w:val="none"/>
              </w:rPr>
            </w:pPr>
          </w:p>
        </w:tc>
        <w:tc>
          <w:tcPr>
            <w:tcW w:w="603" w:type="dxa"/>
            <w:vMerge w:val="continue"/>
            <w:tcBorders>
              <w:top w:val="nil"/>
              <w:left w:val="single" w:color="auto" w:sz="4" w:space="0"/>
              <w:bottom w:val="single" w:color="auto" w:sz="4" w:space="0"/>
              <w:right w:val="single" w:color="auto" w:sz="4" w:space="0"/>
            </w:tcBorders>
            <w:vAlign w:val="center"/>
          </w:tcPr>
          <w:p w14:paraId="484B838E">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1402C4F1">
            <w:pPr>
              <w:widowControl/>
              <w:jc w:val="left"/>
              <w:rPr>
                <w:szCs w:val="21"/>
                <w:highlight w:val="none"/>
              </w:rPr>
            </w:pPr>
          </w:p>
        </w:tc>
      </w:tr>
      <w:tr w14:paraId="04DBA137">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3861E733">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1EEF4F98">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5DCD394F">
            <w:pPr>
              <w:widowControl/>
              <w:jc w:val="left"/>
              <w:rPr>
                <w:szCs w:val="21"/>
                <w:highlight w:val="none"/>
              </w:rPr>
            </w:pPr>
            <w:r>
              <w:rPr>
                <w:szCs w:val="21"/>
                <w:highlight w:val="none"/>
              </w:rPr>
              <w:t>2. 报表查询设备报警信息</w:t>
            </w:r>
          </w:p>
        </w:tc>
        <w:tc>
          <w:tcPr>
            <w:tcW w:w="1025" w:type="dxa"/>
            <w:vMerge w:val="continue"/>
            <w:tcBorders>
              <w:top w:val="nil"/>
              <w:left w:val="single" w:color="auto" w:sz="4" w:space="0"/>
              <w:bottom w:val="single" w:color="auto" w:sz="4" w:space="0"/>
              <w:right w:val="single" w:color="auto" w:sz="4" w:space="0"/>
            </w:tcBorders>
            <w:vAlign w:val="center"/>
          </w:tcPr>
          <w:p w14:paraId="251C634B">
            <w:pPr>
              <w:widowControl/>
              <w:jc w:val="left"/>
              <w:rPr>
                <w:szCs w:val="21"/>
                <w:highlight w:val="none"/>
              </w:rPr>
            </w:pPr>
          </w:p>
        </w:tc>
        <w:tc>
          <w:tcPr>
            <w:tcW w:w="603" w:type="dxa"/>
            <w:vMerge w:val="continue"/>
            <w:tcBorders>
              <w:top w:val="nil"/>
              <w:left w:val="single" w:color="auto" w:sz="4" w:space="0"/>
              <w:bottom w:val="single" w:color="auto" w:sz="4" w:space="0"/>
              <w:right w:val="single" w:color="auto" w:sz="4" w:space="0"/>
            </w:tcBorders>
            <w:vAlign w:val="center"/>
          </w:tcPr>
          <w:p w14:paraId="4D19F4AF">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77CCBF81">
            <w:pPr>
              <w:widowControl/>
              <w:jc w:val="left"/>
              <w:rPr>
                <w:szCs w:val="21"/>
                <w:highlight w:val="none"/>
              </w:rPr>
            </w:pPr>
          </w:p>
        </w:tc>
      </w:tr>
      <w:tr w14:paraId="6501AF4C">
        <w:tblPrEx>
          <w:tblCellMar>
            <w:top w:w="0" w:type="dxa"/>
            <w:left w:w="0" w:type="dxa"/>
            <w:bottom w:w="0" w:type="dxa"/>
            <w:right w:w="0" w:type="dxa"/>
          </w:tblCellMar>
        </w:tblPrEx>
        <w:trPr>
          <w:trHeight w:val="319" w:hRule="atLeast"/>
        </w:trPr>
        <w:tc>
          <w:tcPr>
            <w:tcW w:w="603"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78C47D70">
            <w:pPr>
              <w:widowControl/>
              <w:jc w:val="left"/>
              <w:rPr>
                <w:szCs w:val="21"/>
                <w:highlight w:val="none"/>
              </w:rPr>
            </w:pPr>
            <w:r>
              <w:rPr>
                <w:szCs w:val="21"/>
                <w:highlight w:val="none"/>
              </w:rPr>
              <w:t>4</w:t>
            </w:r>
          </w:p>
        </w:tc>
        <w:tc>
          <w:tcPr>
            <w:tcW w:w="3507" w:type="dxa"/>
            <w:vMerge w:val="restart"/>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250D3650">
            <w:pPr>
              <w:widowControl/>
              <w:jc w:val="left"/>
              <w:rPr>
                <w:szCs w:val="21"/>
                <w:highlight w:val="none"/>
              </w:rPr>
            </w:pPr>
            <w:r>
              <w:rPr>
                <w:szCs w:val="21"/>
                <w:highlight w:val="none"/>
              </w:rPr>
              <w:t>生产批下达(5分)</w:t>
            </w: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06E96206">
            <w:pPr>
              <w:widowControl/>
              <w:jc w:val="left"/>
              <w:rPr>
                <w:szCs w:val="21"/>
                <w:highlight w:val="none"/>
              </w:rPr>
            </w:pPr>
            <w:r>
              <w:rPr>
                <w:szCs w:val="21"/>
                <w:highlight w:val="none"/>
              </w:rPr>
              <w:t>1. 事件:</w:t>
            </w:r>
          </w:p>
        </w:tc>
        <w:tc>
          <w:tcPr>
            <w:tcW w:w="1025" w:type="dxa"/>
            <w:vMerge w:val="restart"/>
            <w:tcBorders>
              <w:top w:val="nil"/>
              <w:left w:val="single" w:color="auto" w:sz="4" w:space="0"/>
              <w:bottom w:val="single" w:color="000000" w:sz="4" w:space="0"/>
              <w:right w:val="single" w:color="auto" w:sz="4" w:space="0"/>
            </w:tcBorders>
            <w:noWrap/>
            <w:tcMar>
              <w:top w:w="15" w:type="dxa"/>
              <w:left w:w="15" w:type="dxa"/>
              <w:bottom w:w="0" w:type="dxa"/>
              <w:right w:w="15" w:type="dxa"/>
            </w:tcMar>
            <w:vAlign w:val="center"/>
          </w:tcPr>
          <w:p w14:paraId="4262342E">
            <w:pPr>
              <w:widowControl/>
              <w:jc w:val="left"/>
              <w:rPr>
                <w:szCs w:val="21"/>
                <w:highlight w:val="none"/>
              </w:rPr>
            </w:pPr>
            <w:r>
              <w:rPr>
                <w:szCs w:val="21"/>
                <w:highlight w:val="none"/>
              </w:rPr>
              <w:t>　</w:t>
            </w:r>
          </w:p>
        </w:tc>
        <w:tc>
          <w:tcPr>
            <w:tcW w:w="603" w:type="dxa"/>
            <w:vMerge w:val="restart"/>
            <w:tcBorders>
              <w:top w:val="nil"/>
              <w:left w:val="single" w:color="auto" w:sz="4" w:space="0"/>
              <w:bottom w:val="single" w:color="000000" w:sz="4" w:space="0"/>
              <w:right w:val="single" w:color="auto" w:sz="4" w:space="0"/>
            </w:tcBorders>
            <w:noWrap/>
            <w:tcMar>
              <w:top w:w="15" w:type="dxa"/>
              <w:left w:w="15" w:type="dxa"/>
              <w:bottom w:w="0" w:type="dxa"/>
              <w:right w:w="15" w:type="dxa"/>
            </w:tcMar>
            <w:vAlign w:val="center"/>
          </w:tcPr>
          <w:p w14:paraId="4C78A4CC">
            <w:pPr>
              <w:widowControl/>
              <w:jc w:val="left"/>
              <w:rPr>
                <w:szCs w:val="21"/>
                <w:highlight w:val="none"/>
              </w:rPr>
            </w:pPr>
            <w:r>
              <w:rPr>
                <w:szCs w:val="21"/>
                <w:highlight w:val="none"/>
              </w:rPr>
              <w:t>　</w:t>
            </w:r>
          </w:p>
        </w:tc>
        <w:tc>
          <w:tcPr>
            <w:tcW w:w="513" w:type="dxa"/>
            <w:vMerge w:val="restart"/>
            <w:tcBorders>
              <w:top w:val="nil"/>
              <w:left w:val="nil"/>
              <w:bottom w:val="single" w:color="auto" w:sz="4" w:space="0"/>
              <w:right w:val="single" w:color="auto" w:sz="4" w:space="0"/>
            </w:tcBorders>
            <w:noWrap/>
            <w:tcMar>
              <w:top w:w="15" w:type="dxa"/>
              <w:left w:w="15" w:type="dxa"/>
              <w:bottom w:w="0" w:type="dxa"/>
              <w:right w:w="15" w:type="dxa"/>
            </w:tcMar>
            <w:vAlign w:val="center"/>
          </w:tcPr>
          <w:p w14:paraId="4B570904">
            <w:pPr>
              <w:widowControl/>
              <w:jc w:val="left"/>
              <w:rPr>
                <w:szCs w:val="21"/>
                <w:highlight w:val="none"/>
              </w:rPr>
            </w:pPr>
            <w:r>
              <w:rPr>
                <w:szCs w:val="21"/>
                <w:highlight w:val="none"/>
              </w:rPr>
              <w:t>　</w:t>
            </w:r>
          </w:p>
        </w:tc>
      </w:tr>
      <w:tr w14:paraId="241A61CA">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0CAEF671">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2F30FBE2">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495" w:type="dxa"/>
              <w:bottom w:w="0" w:type="dxa"/>
              <w:right w:w="15" w:type="dxa"/>
            </w:tcMar>
            <w:vAlign w:val="center"/>
          </w:tcPr>
          <w:p w14:paraId="053BD4BD">
            <w:pPr>
              <w:widowControl/>
              <w:jc w:val="left"/>
              <w:rPr>
                <w:szCs w:val="21"/>
                <w:highlight w:val="none"/>
              </w:rPr>
            </w:pPr>
            <w:r>
              <w:rPr>
                <w:szCs w:val="21"/>
                <w:highlight w:val="none"/>
              </w:rPr>
              <w:t>当操作员在电脑或手持装置进行物料在该设备进站作业时</w:t>
            </w:r>
          </w:p>
        </w:tc>
        <w:tc>
          <w:tcPr>
            <w:tcW w:w="1025" w:type="dxa"/>
            <w:vMerge w:val="continue"/>
            <w:tcBorders>
              <w:top w:val="nil"/>
              <w:left w:val="single" w:color="auto" w:sz="4" w:space="0"/>
              <w:bottom w:val="single" w:color="000000" w:sz="4" w:space="0"/>
              <w:right w:val="single" w:color="auto" w:sz="4" w:space="0"/>
            </w:tcBorders>
            <w:vAlign w:val="center"/>
          </w:tcPr>
          <w:p w14:paraId="635CFCA6">
            <w:pPr>
              <w:widowControl/>
              <w:jc w:val="left"/>
              <w:rPr>
                <w:szCs w:val="21"/>
                <w:highlight w:val="none"/>
              </w:rPr>
            </w:pPr>
          </w:p>
        </w:tc>
        <w:tc>
          <w:tcPr>
            <w:tcW w:w="603" w:type="dxa"/>
            <w:vMerge w:val="continue"/>
            <w:tcBorders>
              <w:top w:val="nil"/>
              <w:left w:val="single" w:color="auto" w:sz="4" w:space="0"/>
              <w:bottom w:val="single" w:color="000000" w:sz="4" w:space="0"/>
              <w:right w:val="single" w:color="auto" w:sz="4" w:space="0"/>
            </w:tcBorders>
            <w:vAlign w:val="center"/>
          </w:tcPr>
          <w:p w14:paraId="015549AB">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3FF7E509">
            <w:pPr>
              <w:widowControl/>
              <w:jc w:val="left"/>
              <w:rPr>
                <w:szCs w:val="21"/>
                <w:highlight w:val="none"/>
              </w:rPr>
            </w:pPr>
          </w:p>
        </w:tc>
      </w:tr>
      <w:tr w14:paraId="65C6589B">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23264752">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0E8ACC77">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7DD2A321">
            <w:pPr>
              <w:widowControl/>
              <w:jc w:val="left"/>
              <w:rPr>
                <w:szCs w:val="21"/>
                <w:highlight w:val="none"/>
              </w:rPr>
            </w:pPr>
            <w:r>
              <w:rPr>
                <w:szCs w:val="21"/>
                <w:highlight w:val="none"/>
              </w:rPr>
              <w:t>2. 人机须接收到来自指定 Active Mqueue 所传入的批号，并带入上位机</w:t>
            </w:r>
          </w:p>
        </w:tc>
        <w:tc>
          <w:tcPr>
            <w:tcW w:w="1025" w:type="dxa"/>
            <w:vMerge w:val="continue"/>
            <w:tcBorders>
              <w:top w:val="nil"/>
              <w:left w:val="single" w:color="auto" w:sz="4" w:space="0"/>
              <w:bottom w:val="single" w:color="000000" w:sz="4" w:space="0"/>
              <w:right w:val="single" w:color="auto" w:sz="4" w:space="0"/>
            </w:tcBorders>
            <w:vAlign w:val="center"/>
          </w:tcPr>
          <w:p w14:paraId="14C92825">
            <w:pPr>
              <w:widowControl/>
              <w:jc w:val="left"/>
              <w:rPr>
                <w:szCs w:val="21"/>
                <w:highlight w:val="none"/>
              </w:rPr>
            </w:pPr>
          </w:p>
        </w:tc>
        <w:tc>
          <w:tcPr>
            <w:tcW w:w="603" w:type="dxa"/>
            <w:vMerge w:val="continue"/>
            <w:tcBorders>
              <w:top w:val="nil"/>
              <w:left w:val="single" w:color="auto" w:sz="4" w:space="0"/>
              <w:bottom w:val="single" w:color="000000" w:sz="4" w:space="0"/>
              <w:right w:val="single" w:color="auto" w:sz="4" w:space="0"/>
            </w:tcBorders>
            <w:vAlign w:val="center"/>
          </w:tcPr>
          <w:p w14:paraId="0415D05D">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53E726BF">
            <w:pPr>
              <w:widowControl/>
              <w:jc w:val="left"/>
              <w:rPr>
                <w:szCs w:val="21"/>
                <w:highlight w:val="none"/>
              </w:rPr>
            </w:pPr>
          </w:p>
        </w:tc>
      </w:tr>
      <w:tr w14:paraId="50696124">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05422FBE">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572E420C">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24A89EC7">
            <w:pPr>
              <w:widowControl/>
              <w:jc w:val="left"/>
              <w:rPr>
                <w:szCs w:val="21"/>
                <w:highlight w:val="none"/>
              </w:rPr>
            </w:pPr>
            <w:r>
              <w:rPr>
                <w:szCs w:val="21"/>
                <w:highlight w:val="none"/>
              </w:rPr>
              <w:t>3. 接下来所有生产所收集的的资讯必须要勾机到该批号上</w:t>
            </w:r>
          </w:p>
        </w:tc>
        <w:tc>
          <w:tcPr>
            <w:tcW w:w="1025" w:type="dxa"/>
            <w:vMerge w:val="continue"/>
            <w:tcBorders>
              <w:top w:val="nil"/>
              <w:left w:val="single" w:color="auto" w:sz="4" w:space="0"/>
              <w:bottom w:val="single" w:color="000000" w:sz="4" w:space="0"/>
              <w:right w:val="single" w:color="auto" w:sz="4" w:space="0"/>
            </w:tcBorders>
            <w:vAlign w:val="center"/>
          </w:tcPr>
          <w:p w14:paraId="73DFF8A7">
            <w:pPr>
              <w:widowControl/>
              <w:jc w:val="left"/>
              <w:rPr>
                <w:szCs w:val="21"/>
                <w:highlight w:val="none"/>
              </w:rPr>
            </w:pPr>
          </w:p>
        </w:tc>
        <w:tc>
          <w:tcPr>
            <w:tcW w:w="603" w:type="dxa"/>
            <w:vMerge w:val="continue"/>
            <w:tcBorders>
              <w:top w:val="nil"/>
              <w:left w:val="single" w:color="auto" w:sz="4" w:space="0"/>
              <w:bottom w:val="single" w:color="000000" w:sz="4" w:space="0"/>
              <w:right w:val="single" w:color="auto" w:sz="4" w:space="0"/>
            </w:tcBorders>
            <w:vAlign w:val="center"/>
          </w:tcPr>
          <w:p w14:paraId="72531FFE">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79FF40E4">
            <w:pPr>
              <w:widowControl/>
              <w:jc w:val="left"/>
              <w:rPr>
                <w:szCs w:val="21"/>
                <w:highlight w:val="none"/>
              </w:rPr>
            </w:pPr>
          </w:p>
        </w:tc>
      </w:tr>
      <w:tr w14:paraId="1E30C20D">
        <w:tblPrEx>
          <w:tblCellMar>
            <w:top w:w="0" w:type="dxa"/>
            <w:left w:w="0" w:type="dxa"/>
            <w:bottom w:w="0" w:type="dxa"/>
            <w:right w:w="0" w:type="dxa"/>
          </w:tblCellMar>
        </w:tblPrEx>
        <w:trPr>
          <w:trHeight w:val="319" w:hRule="atLeast"/>
        </w:trPr>
        <w:tc>
          <w:tcPr>
            <w:tcW w:w="603"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75C074B9">
            <w:pPr>
              <w:widowControl/>
              <w:jc w:val="left"/>
              <w:rPr>
                <w:szCs w:val="21"/>
                <w:highlight w:val="none"/>
              </w:rPr>
            </w:pPr>
            <w:r>
              <w:rPr>
                <w:szCs w:val="21"/>
                <w:highlight w:val="none"/>
              </w:rPr>
              <w:t>5</w:t>
            </w:r>
          </w:p>
        </w:tc>
        <w:tc>
          <w:tcPr>
            <w:tcW w:w="3507" w:type="dxa"/>
            <w:vMerge w:val="restart"/>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734AC475">
            <w:pPr>
              <w:widowControl/>
              <w:jc w:val="left"/>
              <w:rPr>
                <w:szCs w:val="21"/>
                <w:highlight w:val="none"/>
              </w:rPr>
            </w:pPr>
            <w:r>
              <w:rPr>
                <w:szCs w:val="21"/>
                <w:highlight w:val="none"/>
              </w:rPr>
              <w:t>自动进站(5分)</w:t>
            </w: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165FA209">
            <w:pPr>
              <w:widowControl/>
              <w:jc w:val="left"/>
              <w:rPr>
                <w:szCs w:val="21"/>
                <w:highlight w:val="none"/>
              </w:rPr>
            </w:pPr>
            <w:r>
              <w:rPr>
                <w:szCs w:val="21"/>
                <w:highlight w:val="none"/>
              </w:rPr>
              <w:t>1. 事件:</w:t>
            </w:r>
          </w:p>
        </w:tc>
        <w:tc>
          <w:tcPr>
            <w:tcW w:w="1025"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6DD7EB8A">
            <w:pPr>
              <w:widowControl/>
              <w:jc w:val="left"/>
              <w:rPr>
                <w:szCs w:val="21"/>
                <w:highlight w:val="none"/>
              </w:rPr>
            </w:pPr>
            <w:r>
              <w:rPr>
                <w:szCs w:val="21"/>
                <w:highlight w:val="none"/>
              </w:rPr>
              <w:t>　</w:t>
            </w:r>
          </w:p>
        </w:tc>
        <w:tc>
          <w:tcPr>
            <w:tcW w:w="603"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0F73F6C9">
            <w:pPr>
              <w:widowControl/>
              <w:jc w:val="left"/>
              <w:rPr>
                <w:szCs w:val="21"/>
                <w:highlight w:val="none"/>
              </w:rPr>
            </w:pPr>
            <w:r>
              <w:rPr>
                <w:szCs w:val="21"/>
                <w:highlight w:val="none"/>
              </w:rPr>
              <w:t>　</w:t>
            </w:r>
          </w:p>
        </w:tc>
        <w:tc>
          <w:tcPr>
            <w:tcW w:w="513" w:type="dxa"/>
            <w:vMerge w:val="restart"/>
            <w:tcBorders>
              <w:top w:val="nil"/>
              <w:left w:val="nil"/>
              <w:bottom w:val="single" w:color="auto" w:sz="4" w:space="0"/>
              <w:right w:val="single" w:color="auto" w:sz="4" w:space="0"/>
            </w:tcBorders>
            <w:noWrap/>
            <w:tcMar>
              <w:top w:w="15" w:type="dxa"/>
              <w:left w:w="15" w:type="dxa"/>
              <w:bottom w:w="0" w:type="dxa"/>
              <w:right w:w="15" w:type="dxa"/>
            </w:tcMar>
            <w:vAlign w:val="center"/>
          </w:tcPr>
          <w:p w14:paraId="6ECF34FD">
            <w:pPr>
              <w:widowControl/>
              <w:jc w:val="left"/>
              <w:rPr>
                <w:szCs w:val="21"/>
                <w:highlight w:val="none"/>
              </w:rPr>
            </w:pPr>
            <w:r>
              <w:rPr>
                <w:szCs w:val="21"/>
                <w:highlight w:val="none"/>
              </w:rPr>
              <w:t>　</w:t>
            </w:r>
          </w:p>
        </w:tc>
      </w:tr>
      <w:tr w14:paraId="5859C879">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4F91352D">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10B1F1FE">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495" w:type="dxa"/>
              <w:bottom w:w="0" w:type="dxa"/>
              <w:right w:w="15" w:type="dxa"/>
            </w:tcMar>
            <w:vAlign w:val="center"/>
          </w:tcPr>
          <w:p w14:paraId="159D4D4E">
            <w:pPr>
              <w:widowControl/>
              <w:jc w:val="left"/>
              <w:rPr>
                <w:szCs w:val="21"/>
                <w:highlight w:val="none"/>
              </w:rPr>
            </w:pPr>
            <w:r>
              <w:rPr>
                <w:szCs w:val="21"/>
                <w:highlight w:val="none"/>
              </w:rPr>
              <w:t>当物料进入设备时，被设备扫码枪扫到或RFID感应到时</w:t>
            </w:r>
          </w:p>
        </w:tc>
        <w:tc>
          <w:tcPr>
            <w:tcW w:w="1025" w:type="dxa"/>
            <w:vMerge w:val="continue"/>
            <w:tcBorders>
              <w:top w:val="nil"/>
              <w:left w:val="single" w:color="auto" w:sz="4" w:space="0"/>
              <w:bottom w:val="single" w:color="auto" w:sz="4" w:space="0"/>
              <w:right w:val="single" w:color="auto" w:sz="4" w:space="0"/>
            </w:tcBorders>
            <w:vAlign w:val="center"/>
          </w:tcPr>
          <w:p w14:paraId="4EAB6D5F">
            <w:pPr>
              <w:widowControl/>
              <w:jc w:val="left"/>
              <w:rPr>
                <w:szCs w:val="21"/>
                <w:highlight w:val="none"/>
              </w:rPr>
            </w:pPr>
          </w:p>
        </w:tc>
        <w:tc>
          <w:tcPr>
            <w:tcW w:w="603" w:type="dxa"/>
            <w:vMerge w:val="continue"/>
            <w:tcBorders>
              <w:top w:val="nil"/>
              <w:left w:val="single" w:color="auto" w:sz="4" w:space="0"/>
              <w:bottom w:val="single" w:color="auto" w:sz="4" w:space="0"/>
              <w:right w:val="single" w:color="auto" w:sz="4" w:space="0"/>
            </w:tcBorders>
            <w:vAlign w:val="center"/>
          </w:tcPr>
          <w:p w14:paraId="218FACA8">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1FDF6606">
            <w:pPr>
              <w:widowControl/>
              <w:jc w:val="left"/>
              <w:rPr>
                <w:szCs w:val="21"/>
                <w:highlight w:val="none"/>
              </w:rPr>
            </w:pPr>
          </w:p>
        </w:tc>
      </w:tr>
      <w:tr w14:paraId="737242FC">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076CB110">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6FD163E3">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4EF1FAB1">
            <w:pPr>
              <w:widowControl/>
              <w:jc w:val="left"/>
              <w:rPr>
                <w:szCs w:val="21"/>
                <w:highlight w:val="none"/>
              </w:rPr>
            </w:pPr>
            <w:r>
              <w:rPr>
                <w:szCs w:val="21"/>
                <w:highlight w:val="none"/>
              </w:rPr>
              <w:t>2. 将扫到的批号组合成 plot.check.in.process 的接口上报 MES</w:t>
            </w:r>
          </w:p>
        </w:tc>
        <w:tc>
          <w:tcPr>
            <w:tcW w:w="1025" w:type="dxa"/>
            <w:vMerge w:val="continue"/>
            <w:tcBorders>
              <w:top w:val="nil"/>
              <w:left w:val="single" w:color="auto" w:sz="4" w:space="0"/>
              <w:bottom w:val="single" w:color="auto" w:sz="4" w:space="0"/>
              <w:right w:val="single" w:color="auto" w:sz="4" w:space="0"/>
            </w:tcBorders>
            <w:vAlign w:val="center"/>
          </w:tcPr>
          <w:p w14:paraId="342B42A0">
            <w:pPr>
              <w:widowControl/>
              <w:jc w:val="left"/>
              <w:rPr>
                <w:szCs w:val="21"/>
                <w:highlight w:val="none"/>
              </w:rPr>
            </w:pPr>
          </w:p>
        </w:tc>
        <w:tc>
          <w:tcPr>
            <w:tcW w:w="603" w:type="dxa"/>
            <w:vMerge w:val="continue"/>
            <w:tcBorders>
              <w:top w:val="nil"/>
              <w:left w:val="single" w:color="auto" w:sz="4" w:space="0"/>
              <w:bottom w:val="single" w:color="auto" w:sz="4" w:space="0"/>
              <w:right w:val="single" w:color="auto" w:sz="4" w:space="0"/>
            </w:tcBorders>
            <w:vAlign w:val="center"/>
          </w:tcPr>
          <w:p w14:paraId="7AA7C44C">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11227F17">
            <w:pPr>
              <w:widowControl/>
              <w:jc w:val="left"/>
              <w:rPr>
                <w:szCs w:val="21"/>
                <w:highlight w:val="none"/>
              </w:rPr>
            </w:pPr>
          </w:p>
        </w:tc>
      </w:tr>
      <w:tr w14:paraId="381F20E7">
        <w:tblPrEx>
          <w:tblCellMar>
            <w:top w:w="0" w:type="dxa"/>
            <w:left w:w="0" w:type="dxa"/>
            <w:bottom w:w="0" w:type="dxa"/>
            <w:right w:w="0" w:type="dxa"/>
          </w:tblCellMar>
        </w:tblPrEx>
        <w:trPr>
          <w:trHeight w:val="319" w:hRule="atLeast"/>
        </w:trPr>
        <w:tc>
          <w:tcPr>
            <w:tcW w:w="603"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0180AF24">
            <w:pPr>
              <w:widowControl/>
              <w:jc w:val="left"/>
              <w:rPr>
                <w:szCs w:val="21"/>
                <w:highlight w:val="none"/>
              </w:rPr>
            </w:pPr>
            <w:r>
              <w:rPr>
                <w:szCs w:val="21"/>
                <w:highlight w:val="none"/>
              </w:rPr>
              <w:t>6</w:t>
            </w:r>
          </w:p>
        </w:tc>
        <w:tc>
          <w:tcPr>
            <w:tcW w:w="3507" w:type="dxa"/>
            <w:vMerge w:val="restart"/>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40CBB9A4">
            <w:pPr>
              <w:widowControl/>
              <w:jc w:val="left"/>
              <w:rPr>
                <w:szCs w:val="21"/>
                <w:highlight w:val="none"/>
              </w:rPr>
            </w:pPr>
            <w:r>
              <w:rPr>
                <w:szCs w:val="21"/>
                <w:highlight w:val="none"/>
              </w:rPr>
              <w:t>产品进入加工工位追踪回报(5分)</w:t>
            </w: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629D9FF2">
            <w:pPr>
              <w:widowControl/>
              <w:jc w:val="left"/>
              <w:rPr>
                <w:szCs w:val="21"/>
                <w:highlight w:val="none"/>
              </w:rPr>
            </w:pPr>
            <w:r>
              <w:rPr>
                <w:szCs w:val="21"/>
                <w:highlight w:val="none"/>
              </w:rPr>
              <w:t>1. 事件:</w:t>
            </w:r>
          </w:p>
        </w:tc>
        <w:tc>
          <w:tcPr>
            <w:tcW w:w="1025"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540DE446">
            <w:pPr>
              <w:widowControl/>
              <w:jc w:val="left"/>
              <w:rPr>
                <w:szCs w:val="21"/>
                <w:highlight w:val="none"/>
              </w:rPr>
            </w:pPr>
            <w:r>
              <w:rPr>
                <w:szCs w:val="21"/>
                <w:highlight w:val="none"/>
              </w:rPr>
              <w:t>　</w:t>
            </w:r>
          </w:p>
        </w:tc>
        <w:tc>
          <w:tcPr>
            <w:tcW w:w="603"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33FB37B5">
            <w:pPr>
              <w:widowControl/>
              <w:jc w:val="left"/>
              <w:rPr>
                <w:szCs w:val="21"/>
                <w:highlight w:val="none"/>
              </w:rPr>
            </w:pPr>
            <w:r>
              <w:rPr>
                <w:szCs w:val="21"/>
                <w:highlight w:val="none"/>
              </w:rPr>
              <w:t>　</w:t>
            </w:r>
          </w:p>
        </w:tc>
        <w:tc>
          <w:tcPr>
            <w:tcW w:w="513" w:type="dxa"/>
            <w:vMerge w:val="restart"/>
            <w:tcBorders>
              <w:top w:val="nil"/>
              <w:left w:val="nil"/>
              <w:bottom w:val="single" w:color="auto" w:sz="4" w:space="0"/>
              <w:right w:val="single" w:color="auto" w:sz="4" w:space="0"/>
            </w:tcBorders>
            <w:noWrap/>
            <w:tcMar>
              <w:top w:w="15" w:type="dxa"/>
              <w:left w:w="15" w:type="dxa"/>
              <w:bottom w:w="0" w:type="dxa"/>
              <w:right w:w="15" w:type="dxa"/>
            </w:tcMar>
            <w:vAlign w:val="center"/>
          </w:tcPr>
          <w:p w14:paraId="4794F245">
            <w:pPr>
              <w:widowControl/>
              <w:jc w:val="left"/>
              <w:rPr>
                <w:szCs w:val="21"/>
                <w:highlight w:val="none"/>
              </w:rPr>
            </w:pPr>
            <w:r>
              <w:rPr>
                <w:szCs w:val="21"/>
                <w:highlight w:val="none"/>
              </w:rPr>
              <w:t>　</w:t>
            </w:r>
          </w:p>
        </w:tc>
      </w:tr>
      <w:tr w14:paraId="1EB1045D">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1D3DFD9C">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6E370C48">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495" w:type="dxa"/>
              <w:bottom w:w="0" w:type="dxa"/>
              <w:right w:w="15" w:type="dxa"/>
            </w:tcMar>
            <w:vAlign w:val="center"/>
          </w:tcPr>
          <w:p w14:paraId="50DF125A">
            <w:pPr>
              <w:widowControl/>
              <w:jc w:val="left"/>
              <w:rPr>
                <w:szCs w:val="21"/>
                <w:highlight w:val="none"/>
              </w:rPr>
            </w:pPr>
            <w:r>
              <w:rPr>
                <w:szCs w:val="21"/>
                <w:highlight w:val="none"/>
              </w:rPr>
              <w:t>当物料在连续生产线中进入设备前，被设备扫码枪扫到或RFID感应到时</w:t>
            </w:r>
          </w:p>
        </w:tc>
        <w:tc>
          <w:tcPr>
            <w:tcW w:w="1025" w:type="dxa"/>
            <w:vMerge w:val="continue"/>
            <w:tcBorders>
              <w:top w:val="nil"/>
              <w:left w:val="single" w:color="auto" w:sz="4" w:space="0"/>
              <w:bottom w:val="single" w:color="auto" w:sz="4" w:space="0"/>
              <w:right w:val="single" w:color="auto" w:sz="4" w:space="0"/>
            </w:tcBorders>
            <w:vAlign w:val="center"/>
          </w:tcPr>
          <w:p w14:paraId="18CFEBA0">
            <w:pPr>
              <w:widowControl/>
              <w:jc w:val="left"/>
              <w:rPr>
                <w:szCs w:val="21"/>
                <w:highlight w:val="none"/>
              </w:rPr>
            </w:pPr>
          </w:p>
        </w:tc>
        <w:tc>
          <w:tcPr>
            <w:tcW w:w="603" w:type="dxa"/>
            <w:vMerge w:val="continue"/>
            <w:tcBorders>
              <w:top w:val="nil"/>
              <w:left w:val="single" w:color="auto" w:sz="4" w:space="0"/>
              <w:bottom w:val="single" w:color="auto" w:sz="4" w:space="0"/>
              <w:right w:val="single" w:color="auto" w:sz="4" w:space="0"/>
            </w:tcBorders>
            <w:vAlign w:val="center"/>
          </w:tcPr>
          <w:p w14:paraId="7B8F264C">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3DBD3542">
            <w:pPr>
              <w:widowControl/>
              <w:jc w:val="left"/>
              <w:rPr>
                <w:szCs w:val="21"/>
                <w:highlight w:val="none"/>
              </w:rPr>
            </w:pPr>
          </w:p>
        </w:tc>
      </w:tr>
      <w:tr w14:paraId="7F65F9BF">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08012008">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2E3687E2">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7D07ACAF">
            <w:pPr>
              <w:widowControl/>
              <w:jc w:val="left"/>
              <w:rPr>
                <w:szCs w:val="21"/>
                <w:highlight w:val="none"/>
              </w:rPr>
            </w:pPr>
            <w:r>
              <w:rPr>
                <w:szCs w:val="21"/>
                <w:highlight w:val="none"/>
              </w:rPr>
              <w:t>2. 将扫到的批号组合成 wip.tracking.report.process 的接口上报 MES</w:t>
            </w:r>
          </w:p>
        </w:tc>
        <w:tc>
          <w:tcPr>
            <w:tcW w:w="1025" w:type="dxa"/>
            <w:vMerge w:val="continue"/>
            <w:tcBorders>
              <w:top w:val="nil"/>
              <w:left w:val="single" w:color="auto" w:sz="4" w:space="0"/>
              <w:bottom w:val="single" w:color="auto" w:sz="4" w:space="0"/>
              <w:right w:val="single" w:color="auto" w:sz="4" w:space="0"/>
            </w:tcBorders>
            <w:vAlign w:val="center"/>
          </w:tcPr>
          <w:p w14:paraId="2A78AFA2">
            <w:pPr>
              <w:widowControl/>
              <w:jc w:val="left"/>
              <w:rPr>
                <w:szCs w:val="21"/>
                <w:highlight w:val="none"/>
              </w:rPr>
            </w:pPr>
          </w:p>
        </w:tc>
        <w:tc>
          <w:tcPr>
            <w:tcW w:w="603" w:type="dxa"/>
            <w:vMerge w:val="continue"/>
            <w:tcBorders>
              <w:top w:val="nil"/>
              <w:left w:val="single" w:color="auto" w:sz="4" w:space="0"/>
              <w:bottom w:val="single" w:color="auto" w:sz="4" w:space="0"/>
              <w:right w:val="single" w:color="auto" w:sz="4" w:space="0"/>
            </w:tcBorders>
            <w:vAlign w:val="center"/>
          </w:tcPr>
          <w:p w14:paraId="72F6AFA4">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7CBD25F4">
            <w:pPr>
              <w:widowControl/>
              <w:jc w:val="left"/>
              <w:rPr>
                <w:szCs w:val="21"/>
                <w:highlight w:val="none"/>
              </w:rPr>
            </w:pPr>
          </w:p>
        </w:tc>
      </w:tr>
      <w:tr w14:paraId="64BE0B7D">
        <w:tblPrEx>
          <w:tblCellMar>
            <w:top w:w="0" w:type="dxa"/>
            <w:left w:w="0" w:type="dxa"/>
            <w:bottom w:w="0" w:type="dxa"/>
            <w:right w:w="0" w:type="dxa"/>
          </w:tblCellMar>
        </w:tblPrEx>
        <w:trPr>
          <w:trHeight w:val="328" w:hRule="atLeast"/>
        </w:trPr>
        <w:tc>
          <w:tcPr>
            <w:tcW w:w="603"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062B1B30">
            <w:pPr>
              <w:widowControl/>
              <w:jc w:val="left"/>
              <w:rPr>
                <w:szCs w:val="21"/>
                <w:highlight w:val="none"/>
              </w:rPr>
            </w:pPr>
            <w:r>
              <w:rPr>
                <w:szCs w:val="21"/>
                <w:highlight w:val="none"/>
              </w:rPr>
              <w:t>7</w:t>
            </w:r>
          </w:p>
        </w:tc>
        <w:tc>
          <w:tcPr>
            <w:tcW w:w="3507" w:type="dxa"/>
            <w:vMerge w:val="restart"/>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3EBEAB39">
            <w:pPr>
              <w:widowControl/>
              <w:jc w:val="left"/>
              <w:rPr>
                <w:szCs w:val="21"/>
                <w:highlight w:val="none"/>
              </w:rPr>
            </w:pPr>
            <w:r>
              <w:rPr>
                <w:szCs w:val="21"/>
                <w:highlight w:val="none"/>
              </w:rPr>
              <w:t>Barcode 码下载(5分)</w:t>
            </w: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33BB78AF">
            <w:pPr>
              <w:widowControl/>
              <w:jc w:val="left"/>
              <w:rPr>
                <w:szCs w:val="21"/>
                <w:highlight w:val="none"/>
              </w:rPr>
            </w:pPr>
            <w:r>
              <w:rPr>
                <w:szCs w:val="21"/>
                <w:highlight w:val="none"/>
              </w:rPr>
              <w:t>1. 事件:</w:t>
            </w:r>
          </w:p>
        </w:tc>
        <w:tc>
          <w:tcPr>
            <w:tcW w:w="1025"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3A119649">
            <w:pPr>
              <w:widowControl/>
              <w:jc w:val="left"/>
              <w:rPr>
                <w:szCs w:val="21"/>
                <w:highlight w:val="none"/>
              </w:rPr>
            </w:pPr>
            <w:r>
              <w:rPr>
                <w:szCs w:val="21"/>
                <w:highlight w:val="none"/>
              </w:rPr>
              <w:t>　</w:t>
            </w:r>
          </w:p>
        </w:tc>
        <w:tc>
          <w:tcPr>
            <w:tcW w:w="603" w:type="dxa"/>
            <w:vMerge w:val="restart"/>
            <w:tcBorders>
              <w:top w:val="nil"/>
              <w:left w:val="single" w:color="auto" w:sz="4" w:space="0"/>
              <w:bottom w:val="single" w:color="000000" w:sz="4" w:space="0"/>
              <w:right w:val="single" w:color="auto" w:sz="4" w:space="0"/>
            </w:tcBorders>
            <w:noWrap/>
            <w:tcMar>
              <w:top w:w="15" w:type="dxa"/>
              <w:left w:w="15" w:type="dxa"/>
              <w:bottom w:w="0" w:type="dxa"/>
              <w:right w:w="15" w:type="dxa"/>
            </w:tcMar>
            <w:vAlign w:val="center"/>
          </w:tcPr>
          <w:p w14:paraId="4FBF37A6">
            <w:pPr>
              <w:widowControl/>
              <w:jc w:val="left"/>
              <w:rPr>
                <w:szCs w:val="21"/>
                <w:highlight w:val="none"/>
              </w:rPr>
            </w:pPr>
            <w:r>
              <w:rPr>
                <w:szCs w:val="21"/>
                <w:highlight w:val="none"/>
              </w:rPr>
              <w:t>　</w:t>
            </w:r>
          </w:p>
        </w:tc>
        <w:tc>
          <w:tcPr>
            <w:tcW w:w="513" w:type="dxa"/>
            <w:vMerge w:val="restart"/>
            <w:tcBorders>
              <w:top w:val="nil"/>
              <w:left w:val="nil"/>
              <w:bottom w:val="single" w:color="auto" w:sz="4" w:space="0"/>
              <w:right w:val="single" w:color="auto" w:sz="4" w:space="0"/>
            </w:tcBorders>
            <w:noWrap/>
            <w:tcMar>
              <w:top w:w="15" w:type="dxa"/>
              <w:left w:w="15" w:type="dxa"/>
              <w:bottom w:w="0" w:type="dxa"/>
              <w:right w:w="15" w:type="dxa"/>
            </w:tcMar>
            <w:vAlign w:val="center"/>
          </w:tcPr>
          <w:p w14:paraId="75C6BFEE">
            <w:pPr>
              <w:widowControl/>
              <w:jc w:val="left"/>
              <w:rPr>
                <w:szCs w:val="21"/>
                <w:highlight w:val="none"/>
              </w:rPr>
            </w:pPr>
            <w:r>
              <w:rPr>
                <w:szCs w:val="21"/>
                <w:highlight w:val="none"/>
              </w:rPr>
              <w:t>　</w:t>
            </w:r>
          </w:p>
        </w:tc>
      </w:tr>
      <w:tr w14:paraId="49DAE80A">
        <w:tblPrEx>
          <w:tblCellMar>
            <w:top w:w="0" w:type="dxa"/>
            <w:left w:w="0" w:type="dxa"/>
            <w:bottom w:w="0" w:type="dxa"/>
            <w:right w:w="0" w:type="dxa"/>
          </w:tblCellMar>
        </w:tblPrEx>
        <w:trPr>
          <w:trHeight w:val="350" w:hRule="atLeast"/>
        </w:trPr>
        <w:tc>
          <w:tcPr>
            <w:tcW w:w="603" w:type="dxa"/>
            <w:vMerge w:val="continue"/>
            <w:tcBorders>
              <w:top w:val="nil"/>
              <w:left w:val="single" w:color="auto" w:sz="4" w:space="0"/>
              <w:bottom w:val="single" w:color="auto" w:sz="4" w:space="0"/>
              <w:right w:val="single" w:color="auto" w:sz="4" w:space="0"/>
            </w:tcBorders>
            <w:vAlign w:val="center"/>
          </w:tcPr>
          <w:p w14:paraId="69CBA854">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45058A43">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495" w:type="dxa"/>
              <w:bottom w:w="0" w:type="dxa"/>
              <w:right w:w="15" w:type="dxa"/>
            </w:tcMar>
            <w:vAlign w:val="center"/>
          </w:tcPr>
          <w:p w14:paraId="00960DD3">
            <w:pPr>
              <w:widowControl/>
              <w:jc w:val="left"/>
              <w:rPr>
                <w:szCs w:val="21"/>
                <w:highlight w:val="none"/>
              </w:rPr>
            </w:pPr>
            <w:r>
              <w:rPr>
                <w:szCs w:val="21"/>
                <w:highlight w:val="none"/>
              </w:rPr>
              <w:t>当上位机争测到需要进行打码时，且需要与 MES 请求条码时</w:t>
            </w:r>
          </w:p>
        </w:tc>
        <w:tc>
          <w:tcPr>
            <w:tcW w:w="1025" w:type="dxa"/>
            <w:vMerge w:val="continue"/>
            <w:tcBorders>
              <w:top w:val="nil"/>
              <w:left w:val="single" w:color="auto" w:sz="4" w:space="0"/>
              <w:bottom w:val="single" w:color="auto" w:sz="4" w:space="0"/>
              <w:right w:val="single" w:color="auto" w:sz="4" w:space="0"/>
            </w:tcBorders>
            <w:vAlign w:val="center"/>
          </w:tcPr>
          <w:p w14:paraId="179D1732">
            <w:pPr>
              <w:widowControl/>
              <w:jc w:val="left"/>
              <w:rPr>
                <w:szCs w:val="21"/>
                <w:highlight w:val="none"/>
              </w:rPr>
            </w:pPr>
          </w:p>
        </w:tc>
        <w:tc>
          <w:tcPr>
            <w:tcW w:w="603" w:type="dxa"/>
            <w:vMerge w:val="continue"/>
            <w:tcBorders>
              <w:top w:val="nil"/>
              <w:left w:val="single" w:color="auto" w:sz="4" w:space="0"/>
              <w:bottom w:val="single" w:color="000000" w:sz="4" w:space="0"/>
              <w:right w:val="single" w:color="auto" w:sz="4" w:space="0"/>
            </w:tcBorders>
            <w:vAlign w:val="center"/>
          </w:tcPr>
          <w:p w14:paraId="008F8DD8">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1E414AAF">
            <w:pPr>
              <w:widowControl/>
              <w:jc w:val="left"/>
              <w:rPr>
                <w:szCs w:val="21"/>
                <w:highlight w:val="none"/>
              </w:rPr>
            </w:pPr>
          </w:p>
        </w:tc>
      </w:tr>
      <w:tr w14:paraId="6D69B8A5">
        <w:tblPrEx>
          <w:tblCellMar>
            <w:top w:w="0" w:type="dxa"/>
            <w:left w:w="0" w:type="dxa"/>
            <w:bottom w:w="0" w:type="dxa"/>
            <w:right w:w="0" w:type="dxa"/>
          </w:tblCellMar>
        </w:tblPrEx>
        <w:trPr>
          <w:trHeight w:val="350" w:hRule="atLeast"/>
        </w:trPr>
        <w:tc>
          <w:tcPr>
            <w:tcW w:w="603" w:type="dxa"/>
            <w:vMerge w:val="continue"/>
            <w:tcBorders>
              <w:top w:val="nil"/>
              <w:left w:val="single" w:color="auto" w:sz="4" w:space="0"/>
              <w:bottom w:val="single" w:color="auto" w:sz="4" w:space="0"/>
              <w:right w:val="single" w:color="auto" w:sz="4" w:space="0"/>
            </w:tcBorders>
            <w:vAlign w:val="center"/>
          </w:tcPr>
          <w:p w14:paraId="6E04A7C3">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43A4E5C4">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280F68D8">
            <w:pPr>
              <w:widowControl/>
              <w:jc w:val="left"/>
              <w:rPr>
                <w:szCs w:val="21"/>
                <w:highlight w:val="none"/>
              </w:rPr>
            </w:pPr>
            <w:r>
              <w:rPr>
                <w:szCs w:val="21"/>
                <w:highlight w:val="none"/>
              </w:rPr>
              <w:t>2. 将当前作业的物料号组成 barcode.download.process 的接口上报 MES</w:t>
            </w:r>
          </w:p>
        </w:tc>
        <w:tc>
          <w:tcPr>
            <w:tcW w:w="1025" w:type="dxa"/>
            <w:vMerge w:val="continue"/>
            <w:tcBorders>
              <w:top w:val="nil"/>
              <w:left w:val="single" w:color="auto" w:sz="4" w:space="0"/>
              <w:bottom w:val="single" w:color="auto" w:sz="4" w:space="0"/>
              <w:right w:val="single" w:color="auto" w:sz="4" w:space="0"/>
            </w:tcBorders>
            <w:vAlign w:val="center"/>
          </w:tcPr>
          <w:p w14:paraId="7235FBBC">
            <w:pPr>
              <w:widowControl/>
              <w:jc w:val="left"/>
              <w:rPr>
                <w:szCs w:val="21"/>
                <w:highlight w:val="none"/>
              </w:rPr>
            </w:pPr>
          </w:p>
        </w:tc>
        <w:tc>
          <w:tcPr>
            <w:tcW w:w="603" w:type="dxa"/>
            <w:vMerge w:val="continue"/>
            <w:tcBorders>
              <w:top w:val="nil"/>
              <w:left w:val="single" w:color="auto" w:sz="4" w:space="0"/>
              <w:bottom w:val="single" w:color="000000" w:sz="4" w:space="0"/>
              <w:right w:val="single" w:color="auto" w:sz="4" w:space="0"/>
            </w:tcBorders>
            <w:vAlign w:val="center"/>
          </w:tcPr>
          <w:p w14:paraId="1C075043">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5F9EE2A5">
            <w:pPr>
              <w:widowControl/>
              <w:jc w:val="left"/>
              <w:rPr>
                <w:szCs w:val="21"/>
                <w:highlight w:val="none"/>
              </w:rPr>
            </w:pPr>
          </w:p>
        </w:tc>
      </w:tr>
      <w:tr w14:paraId="2BF577E4">
        <w:tblPrEx>
          <w:tblCellMar>
            <w:top w:w="0" w:type="dxa"/>
            <w:left w:w="0" w:type="dxa"/>
            <w:bottom w:w="0" w:type="dxa"/>
            <w:right w:w="0" w:type="dxa"/>
          </w:tblCellMar>
        </w:tblPrEx>
        <w:trPr>
          <w:trHeight w:val="350" w:hRule="atLeast"/>
        </w:trPr>
        <w:tc>
          <w:tcPr>
            <w:tcW w:w="603" w:type="dxa"/>
            <w:vMerge w:val="continue"/>
            <w:tcBorders>
              <w:top w:val="nil"/>
              <w:left w:val="single" w:color="auto" w:sz="4" w:space="0"/>
              <w:bottom w:val="single" w:color="auto" w:sz="4" w:space="0"/>
              <w:right w:val="single" w:color="auto" w:sz="4" w:space="0"/>
            </w:tcBorders>
            <w:vAlign w:val="center"/>
          </w:tcPr>
          <w:p w14:paraId="0BDD7094">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4934A120">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03162DC8">
            <w:pPr>
              <w:widowControl/>
              <w:jc w:val="left"/>
              <w:rPr>
                <w:szCs w:val="21"/>
                <w:highlight w:val="none"/>
              </w:rPr>
            </w:pPr>
            <w:r>
              <w:rPr>
                <w:szCs w:val="21"/>
                <w:highlight w:val="none"/>
              </w:rPr>
              <w:t>3. 检验所打出来的条码是否与  MES 上报条码吻合</w:t>
            </w:r>
          </w:p>
        </w:tc>
        <w:tc>
          <w:tcPr>
            <w:tcW w:w="1025" w:type="dxa"/>
            <w:vMerge w:val="continue"/>
            <w:tcBorders>
              <w:top w:val="nil"/>
              <w:left w:val="single" w:color="auto" w:sz="4" w:space="0"/>
              <w:bottom w:val="single" w:color="auto" w:sz="4" w:space="0"/>
              <w:right w:val="single" w:color="auto" w:sz="4" w:space="0"/>
            </w:tcBorders>
            <w:vAlign w:val="center"/>
          </w:tcPr>
          <w:p w14:paraId="04E70D61">
            <w:pPr>
              <w:widowControl/>
              <w:jc w:val="left"/>
              <w:rPr>
                <w:szCs w:val="21"/>
                <w:highlight w:val="none"/>
              </w:rPr>
            </w:pPr>
          </w:p>
        </w:tc>
        <w:tc>
          <w:tcPr>
            <w:tcW w:w="603" w:type="dxa"/>
            <w:vMerge w:val="continue"/>
            <w:tcBorders>
              <w:top w:val="nil"/>
              <w:left w:val="single" w:color="auto" w:sz="4" w:space="0"/>
              <w:bottom w:val="single" w:color="000000" w:sz="4" w:space="0"/>
              <w:right w:val="single" w:color="auto" w:sz="4" w:space="0"/>
            </w:tcBorders>
            <w:vAlign w:val="center"/>
          </w:tcPr>
          <w:p w14:paraId="2EF8ECCD">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1EA1458A">
            <w:pPr>
              <w:widowControl/>
              <w:jc w:val="left"/>
              <w:rPr>
                <w:szCs w:val="21"/>
                <w:highlight w:val="none"/>
              </w:rPr>
            </w:pPr>
          </w:p>
        </w:tc>
      </w:tr>
      <w:tr w14:paraId="1F6C2DA2">
        <w:tblPrEx>
          <w:tblCellMar>
            <w:top w:w="0" w:type="dxa"/>
            <w:left w:w="0" w:type="dxa"/>
            <w:bottom w:w="0" w:type="dxa"/>
            <w:right w:w="0" w:type="dxa"/>
          </w:tblCellMar>
        </w:tblPrEx>
        <w:trPr>
          <w:trHeight w:val="319" w:hRule="atLeast"/>
        </w:trPr>
        <w:tc>
          <w:tcPr>
            <w:tcW w:w="603"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0305433B">
            <w:pPr>
              <w:widowControl/>
              <w:jc w:val="left"/>
              <w:rPr>
                <w:szCs w:val="21"/>
                <w:highlight w:val="none"/>
              </w:rPr>
            </w:pPr>
            <w:r>
              <w:rPr>
                <w:szCs w:val="21"/>
                <w:highlight w:val="none"/>
              </w:rPr>
              <w:t>8</w:t>
            </w:r>
          </w:p>
        </w:tc>
        <w:tc>
          <w:tcPr>
            <w:tcW w:w="3507" w:type="dxa"/>
            <w:vMerge w:val="restart"/>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7BF0DEA6">
            <w:pPr>
              <w:widowControl/>
              <w:jc w:val="left"/>
              <w:rPr>
                <w:szCs w:val="21"/>
                <w:highlight w:val="none"/>
              </w:rPr>
            </w:pPr>
            <w:r>
              <w:rPr>
                <w:szCs w:val="21"/>
                <w:highlight w:val="none"/>
              </w:rPr>
              <w:t>原物料绑定(5分)</w:t>
            </w: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629A6EF1">
            <w:pPr>
              <w:widowControl/>
              <w:jc w:val="left"/>
              <w:rPr>
                <w:szCs w:val="21"/>
                <w:highlight w:val="none"/>
              </w:rPr>
            </w:pPr>
            <w:r>
              <w:rPr>
                <w:szCs w:val="21"/>
                <w:highlight w:val="none"/>
              </w:rPr>
              <w:t>1. 事件:</w:t>
            </w:r>
          </w:p>
        </w:tc>
        <w:tc>
          <w:tcPr>
            <w:tcW w:w="1025"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599F0A9C">
            <w:pPr>
              <w:widowControl/>
              <w:jc w:val="left"/>
              <w:rPr>
                <w:szCs w:val="21"/>
                <w:highlight w:val="none"/>
              </w:rPr>
            </w:pPr>
            <w:r>
              <w:rPr>
                <w:szCs w:val="21"/>
                <w:highlight w:val="none"/>
              </w:rPr>
              <w:t>　</w:t>
            </w:r>
          </w:p>
        </w:tc>
        <w:tc>
          <w:tcPr>
            <w:tcW w:w="603" w:type="dxa"/>
            <w:vMerge w:val="restart"/>
            <w:tcBorders>
              <w:top w:val="nil"/>
              <w:left w:val="single" w:color="auto" w:sz="4" w:space="0"/>
              <w:bottom w:val="single" w:color="000000" w:sz="4" w:space="0"/>
              <w:right w:val="single" w:color="auto" w:sz="4" w:space="0"/>
            </w:tcBorders>
            <w:noWrap/>
            <w:tcMar>
              <w:top w:w="15" w:type="dxa"/>
              <w:left w:w="15" w:type="dxa"/>
              <w:bottom w:w="0" w:type="dxa"/>
              <w:right w:w="15" w:type="dxa"/>
            </w:tcMar>
            <w:vAlign w:val="center"/>
          </w:tcPr>
          <w:p w14:paraId="4566F490">
            <w:pPr>
              <w:widowControl/>
              <w:jc w:val="left"/>
              <w:rPr>
                <w:szCs w:val="21"/>
                <w:highlight w:val="none"/>
              </w:rPr>
            </w:pPr>
            <w:r>
              <w:rPr>
                <w:szCs w:val="21"/>
                <w:highlight w:val="none"/>
              </w:rPr>
              <w:t>　</w:t>
            </w:r>
          </w:p>
        </w:tc>
        <w:tc>
          <w:tcPr>
            <w:tcW w:w="513" w:type="dxa"/>
            <w:vMerge w:val="restart"/>
            <w:tcBorders>
              <w:top w:val="nil"/>
              <w:left w:val="nil"/>
              <w:bottom w:val="single" w:color="auto" w:sz="4" w:space="0"/>
              <w:right w:val="single" w:color="auto" w:sz="4" w:space="0"/>
            </w:tcBorders>
            <w:noWrap/>
            <w:tcMar>
              <w:top w:w="15" w:type="dxa"/>
              <w:left w:w="15" w:type="dxa"/>
              <w:bottom w:w="0" w:type="dxa"/>
              <w:right w:w="15" w:type="dxa"/>
            </w:tcMar>
            <w:vAlign w:val="center"/>
          </w:tcPr>
          <w:p w14:paraId="19C115C0">
            <w:pPr>
              <w:widowControl/>
              <w:jc w:val="left"/>
              <w:rPr>
                <w:szCs w:val="21"/>
                <w:highlight w:val="none"/>
              </w:rPr>
            </w:pPr>
            <w:r>
              <w:rPr>
                <w:szCs w:val="21"/>
                <w:highlight w:val="none"/>
              </w:rPr>
              <w:t>　</w:t>
            </w:r>
          </w:p>
        </w:tc>
      </w:tr>
      <w:tr w14:paraId="21C22D40">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141F7340">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15951819">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495" w:type="dxa"/>
              <w:bottom w:w="0" w:type="dxa"/>
              <w:right w:w="15" w:type="dxa"/>
            </w:tcMar>
            <w:vAlign w:val="center"/>
          </w:tcPr>
          <w:p w14:paraId="13CA3341">
            <w:pPr>
              <w:widowControl/>
              <w:jc w:val="left"/>
              <w:rPr>
                <w:szCs w:val="21"/>
                <w:highlight w:val="none"/>
              </w:rPr>
            </w:pPr>
            <w:r>
              <w:rPr>
                <w:szCs w:val="21"/>
                <w:highlight w:val="none"/>
              </w:rPr>
              <w:t>当所生产的产品要与外购件物料进入合并时</w:t>
            </w:r>
          </w:p>
        </w:tc>
        <w:tc>
          <w:tcPr>
            <w:tcW w:w="1025" w:type="dxa"/>
            <w:vMerge w:val="continue"/>
            <w:tcBorders>
              <w:top w:val="nil"/>
              <w:left w:val="single" w:color="auto" w:sz="4" w:space="0"/>
              <w:bottom w:val="single" w:color="auto" w:sz="4" w:space="0"/>
              <w:right w:val="single" w:color="auto" w:sz="4" w:space="0"/>
            </w:tcBorders>
            <w:vAlign w:val="center"/>
          </w:tcPr>
          <w:p w14:paraId="4F1CF29E">
            <w:pPr>
              <w:widowControl/>
              <w:jc w:val="left"/>
              <w:rPr>
                <w:szCs w:val="21"/>
                <w:highlight w:val="none"/>
              </w:rPr>
            </w:pPr>
          </w:p>
        </w:tc>
        <w:tc>
          <w:tcPr>
            <w:tcW w:w="603" w:type="dxa"/>
            <w:vMerge w:val="continue"/>
            <w:tcBorders>
              <w:top w:val="nil"/>
              <w:left w:val="single" w:color="auto" w:sz="4" w:space="0"/>
              <w:bottom w:val="single" w:color="000000" w:sz="4" w:space="0"/>
              <w:right w:val="single" w:color="auto" w:sz="4" w:space="0"/>
            </w:tcBorders>
            <w:vAlign w:val="center"/>
          </w:tcPr>
          <w:p w14:paraId="24948578">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70D11FE9">
            <w:pPr>
              <w:widowControl/>
              <w:jc w:val="left"/>
              <w:rPr>
                <w:szCs w:val="21"/>
                <w:highlight w:val="none"/>
              </w:rPr>
            </w:pPr>
          </w:p>
        </w:tc>
      </w:tr>
      <w:tr w14:paraId="5B1B3FFA">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314EB09D">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32DA5200">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7C88911B">
            <w:pPr>
              <w:widowControl/>
              <w:jc w:val="left"/>
              <w:rPr>
                <w:szCs w:val="21"/>
                <w:highlight w:val="none"/>
              </w:rPr>
            </w:pPr>
            <w:r>
              <w:rPr>
                <w:szCs w:val="21"/>
                <w:highlight w:val="none"/>
              </w:rPr>
              <w:t>2. 上位机需将外购料号与产品号组合成materiel.compose.process的接口上报 MES</w:t>
            </w:r>
          </w:p>
        </w:tc>
        <w:tc>
          <w:tcPr>
            <w:tcW w:w="1025" w:type="dxa"/>
            <w:vMerge w:val="continue"/>
            <w:tcBorders>
              <w:top w:val="nil"/>
              <w:left w:val="single" w:color="auto" w:sz="4" w:space="0"/>
              <w:bottom w:val="single" w:color="auto" w:sz="4" w:space="0"/>
              <w:right w:val="single" w:color="auto" w:sz="4" w:space="0"/>
            </w:tcBorders>
            <w:vAlign w:val="center"/>
          </w:tcPr>
          <w:p w14:paraId="1E33A11C">
            <w:pPr>
              <w:widowControl/>
              <w:jc w:val="left"/>
              <w:rPr>
                <w:szCs w:val="21"/>
                <w:highlight w:val="none"/>
              </w:rPr>
            </w:pPr>
          </w:p>
        </w:tc>
        <w:tc>
          <w:tcPr>
            <w:tcW w:w="603" w:type="dxa"/>
            <w:vMerge w:val="continue"/>
            <w:tcBorders>
              <w:top w:val="nil"/>
              <w:left w:val="single" w:color="auto" w:sz="4" w:space="0"/>
              <w:bottom w:val="single" w:color="000000" w:sz="4" w:space="0"/>
              <w:right w:val="single" w:color="auto" w:sz="4" w:space="0"/>
            </w:tcBorders>
            <w:vAlign w:val="center"/>
          </w:tcPr>
          <w:p w14:paraId="3DB88304">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6A87141B">
            <w:pPr>
              <w:widowControl/>
              <w:jc w:val="left"/>
              <w:rPr>
                <w:szCs w:val="21"/>
                <w:highlight w:val="none"/>
              </w:rPr>
            </w:pPr>
          </w:p>
        </w:tc>
      </w:tr>
      <w:tr w14:paraId="7E441D1B">
        <w:tblPrEx>
          <w:tblCellMar>
            <w:top w:w="0" w:type="dxa"/>
            <w:left w:w="0" w:type="dxa"/>
            <w:bottom w:w="0" w:type="dxa"/>
            <w:right w:w="0" w:type="dxa"/>
          </w:tblCellMar>
        </w:tblPrEx>
        <w:trPr>
          <w:trHeight w:val="319" w:hRule="atLeast"/>
        </w:trPr>
        <w:tc>
          <w:tcPr>
            <w:tcW w:w="603"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3F723070">
            <w:pPr>
              <w:widowControl/>
              <w:jc w:val="left"/>
              <w:rPr>
                <w:szCs w:val="21"/>
                <w:highlight w:val="none"/>
              </w:rPr>
            </w:pPr>
            <w:r>
              <w:rPr>
                <w:szCs w:val="21"/>
                <w:highlight w:val="none"/>
              </w:rPr>
              <w:t>9</w:t>
            </w:r>
          </w:p>
        </w:tc>
        <w:tc>
          <w:tcPr>
            <w:tcW w:w="3507" w:type="dxa"/>
            <w:vMerge w:val="restart"/>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1AB911A1">
            <w:pPr>
              <w:widowControl/>
              <w:jc w:val="left"/>
              <w:rPr>
                <w:szCs w:val="21"/>
                <w:highlight w:val="none"/>
              </w:rPr>
            </w:pPr>
            <w:r>
              <w:rPr>
                <w:szCs w:val="21"/>
                <w:highlight w:val="none"/>
              </w:rPr>
              <w:t>产品绑定(5分)</w:t>
            </w: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48E61844">
            <w:pPr>
              <w:widowControl/>
              <w:jc w:val="left"/>
              <w:rPr>
                <w:szCs w:val="21"/>
                <w:highlight w:val="none"/>
              </w:rPr>
            </w:pPr>
            <w:r>
              <w:rPr>
                <w:szCs w:val="21"/>
                <w:highlight w:val="none"/>
              </w:rPr>
              <w:t>1. 事件:</w:t>
            </w:r>
          </w:p>
        </w:tc>
        <w:tc>
          <w:tcPr>
            <w:tcW w:w="1025"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3E3DCD2F">
            <w:pPr>
              <w:widowControl/>
              <w:jc w:val="left"/>
              <w:rPr>
                <w:szCs w:val="21"/>
                <w:highlight w:val="none"/>
              </w:rPr>
            </w:pPr>
            <w:r>
              <w:rPr>
                <w:szCs w:val="21"/>
                <w:highlight w:val="none"/>
              </w:rPr>
              <w:t>　</w:t>
            </w:r>
          </w:p>
        </w:tc>
        <w:tc>
          <w:tcPr>
            <w:tcW w:w="603" w:type="dxa"/>
            <w:vMerge w:val="restart"/>
            <w:tcBorders>
              <w:top w:val="nil"/>
              <w:left w:val="single" w:color="auto" w:sz="4" w:space="0"/>
              <w:bottom w:val="single" w:color="000000" w:sz="4" w:space="0"/>
              <w:right w:val="single" w:color="auto" w:sz="4" w:space="0"/>
            </w:tcBorders>
            <w:noWrap/>
            <w:tcMar>
              <w:top w:w="15" w:type="dxa"/>
              <w:left w:w="15" w:type="dxa"/>
              <w:bottom w:w="0" w:type="dxa"/>
              <w:right w:w="15" w:type="dxa"/>
            </w:tcMar>
            <w:vAlign w:val="center"/>
          </w:tcPr>
          <w:p w14:paraId="63F54DCD">
            <w:pPr>
              <w:widowControl/>
              <w:jc w:val="left"/>
              <w:rPr>
                <w:szCs w:val="21"/>
                <w:highlight w:val="none"/>
              </w:rPr>
            </w:pPr>
            <w:r>
              <w:rPr>
                <w:szCs w:val="21"/>
                <w:highlight w:val="none"/>
              </w:rPr>
              <w:t>　</w:t>
            </w:r>
          </w:p>
        </w:tc>
        <w:tc>
          <w:tcPr>
            <w:tcW w:w="513" w:type="dxa"/>
            <w:vMerge w:val="restart"/>
            <w:tcBorders>
              <w:top w:val="nil"/>
              <w:left w:val="nil"/>
              <w:bottom w:val="single" w:color="auto" w:sz="4" w:space="0"/>
              <w:right w:val="single" w:color="auto" w:sz="4" w:space="0"/>
            </w:tcBorders>
            <w:noWrap/>
            <w:tcMar>
              <w:top w:w="15" w:type="dxa"/>
              <w:left w:w="15" w:type="dxa"/>
              <w:bottom w:w="0" w:type="dxa"/>
              <w:right w:w="15" w:type="dxa"/>
            </w:tcMar>
            <w:vAlign w:val="center"/>
          </w:tcPr>
          <w:p w14:paraId="54B6A77C">
            <w:pPr>
              <w:widowControl/>
              <w:jc w:val="left"/>
              <w:rPr>
                <w:szCs w:val="21"/>
                <w:highlight w:val="none"/>
              </w:rPr>
            </w:pPr>
            <w:r>
              <w:rPr>
                <w:szCs w:val="21"/>
                <w:highlight w:val="none"/>
              </w:rPr>
              <w:t>　</w:t>
            </w:r>
          </w:p>
        </w:tc>
      </w:tr>
      <w:tr w14:paraId="6A0BA8A0">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161D8594">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059A407B">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495" w:type="dxa"/>
              <w:bottom w:w="0" w:type="dxa"/>
              <w:right w:w="15" w:type="dxa"/>
            </w:tcMar>
            <w:vAlign w:val="center"/>
          </w:tcPr>
          <w:p w14:paraId="09A86DA1">
            <w:pPr>
              <w:widowControl/>
              <w:jc w:val="left"/>
              <w:rPr>
                <w:szCs w:val="21"/>
                <w:highlight w:val="none"/>
              </w:rPr>
            </w:pPr>
            <w:r>
              <w:rPr>
                <w:szCs w:val="21"/>
                <w:highlight w:val="none"/>
              </w:rPr>
              <w:t>当有两个生产的产品要进入合并时</w:t>
            </w:r>
          </w:p>
        </w:tc>
        <w:tc>
          <w:tcPr>
            <w:tcW w:w="1025" w:type="dxa"/>
            <w:vMerge w:val="continue"/>
            <w:tcBorders>
              <w:top w:val="nil"/>
              <w:left w:val="single" w:color="auto" w:sz="4" w:space="0"/>
              <w:bottom w:val="single" w:color="auto" w:sz="4" w:space="0"/>
              <w:right w:val="single" w:color="auto" w:sz="4" w:space="0"/>
            </w:tcBorders>
            <w:vAlign w:val="center"/>
          </w:tcPr>
          <w:p w14:paraId="1D825CC8">
            <w:pPr>
              <w:widowControl/>
              <w:jc w:val="left"/>
              <w:rPr>
                <w:szCs w:val="21"/>
                <w:highlight w:val="none"/>
              </w:rPr>
            </w:pPr>
          </w:p>
        </w:tc>
        <w:tc>
          <w:tcPr>
            <w:tcW w:w="603" w:type="dxa"/>
            <w:vMerge w:val="continue"/>
            <w:tcBorders>
              <w:top w:val="nil"/>
              <w:left w:val="single" w:color="auto" w:sz="4" w:space="0"/>
              <w:bottom w:val="single" w:color="000000" w:sz="4" w:space="0"/>
              <w:right w:val="single" w:color="auto" w:sz="4" w:space="0"/>
            </w:tcBorders>
            <w:vAlign w:val="center"/>
          </w:tcPr>
          <w:p w14:paraId="2D2E2D57">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5F8E1D6C">
            <w:pPr>
              <w:widowControl/>
              <w:jc w:val="left"/>
              <w:rPr>
                <w:szCs w:val="21"/>
                <w:highlight w:val="none"/>
              </w:rPr>
            </w:pPr>
          </w:p>
        </w:tc>
      </w:tr>
      <w:tr w14:paraId="74E557D1">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5C50EDA5">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27B9C5E2">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1CE93B02">
            <w:pPr>
              <w:widowControl/>
              <w:jc w:val="left"/>
              <w:rPr>
                <w:szCs w:val="21"/>
                <w:highlight w:val="none"/>
              </w:rPr>
            </w:pPr>
            <w:r>
              <w:rPr>
                <w:szCs w:val="21"/>
                <w:highlight w:val="none"/>
              </w:rPr>
              <w:t>2. 上位机需将两个产品号组合成 product.compose.process 的接口上报 MES</w:t>
            </w:r>
          </w:p>
        </w:tc>
        <w:tc>
          <w:tcPr>
            <w:tcW w:w="1025" w:type="dxa"/>
            <w:vMerge w:val="continue"/>
            <w:tcBorders>
              <w:top w:val="nil"/>
              <w:left w:val="single" w:color="auto" w:sz="4" w:space="0"/>
              <w:bottom w:val="single" w:color="auto" w:sz="4" w:space="0"/>
              <w:right w:val="single" w:color="auto" w:sz="4" w:space="0"/>
            </w:tcBorders>
            <w:vAlign w:val="center"/>
          </w:tcPr>
          <w:p w14:paraId="3A896F47">
            <w:pPr>
              <w:widowControl/>
              <w:jc w:val="left"/>
              <w:rPr>
                <w:szCs w:val="21"/>
                <w:highlight w:val="none"/>
              </w:rPr>
            </w:pPr>
          </w:p>
        </w:tc>
        <w:tc>
          <w:tcPr>
            <w:tcW w:w="603" w:type="dxa"/>
            <w:vMerge w:val="continue"/>
            <w:tcBorders>
              <w:top w:val="nil"/>
              <w:left w:val="single" w:color="auto" w:sz="4" w:space="0"/>
              <w:bottom w:val="single" w:color="000000" w:sz="4" w:space="0"/>
              <w:right w:val="single" w:color="auto" w:sz="4" w:space="0"/>
            </w:tcBorders>
            <w:vAlign w:val="center"/>
          </w:tcPr>
          <w:p w14:paraId="457ECF6F">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2CE8AA98">
            <w:pPr>
              <w:widowControl/>
              <w:jc w:val="left"/>
              <w:rPr>
                <w:szCs w:val="21"/>
                <w:highlight w:val="none"/>
              </w:rPr>
            </w:pPr>
          </w:p>
        </w:tc>
      </w:tr>
      <w:tr w14:paraId="2DA39C2C">
        <w:tblPrEx>
          <w:tblCellMar>
            <w:top w:w="0" w:type="dxa"/>
            <w:left w:w="0" w:type="dxa"/>
            <w:bottom w:w="0" w:type="dxa"/>
            <w:right w:w="0" w:type="dxa"/>
          </w:tblCellMar>
        </w:tblPrEx>
        <w:trPr>
          <w:trHeight w:val="319" w:hRule="atLeast"/>
        </w:trPr>
        <w:tc>
          <w:tcPr>
            <w:tcW w:w="603"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1D66DB86">
            <w:pPr>
              <w:widowControl/>
              <w:jc w:val="left"/>
              <w:rPr>
                <w:szCs w:val="21"/>
                <w:highlight w:val="none"/>
              </w:rPr>
            </w:pPr>
            <w:r>
              <w:rPr>
                <w:szCs w:val="21"/>
                <w:highlight w:val="none"/>
              </w:rPr>
              <w:t>10</w:t>
            </w:r>
          </w:p>
        </w:tc>
        <w:tc>
          <w:tcPr>
            <w:tcW w:w="3507" w:type="dxa"/>
            <w:vMerge w:val="restart"/>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0E005B0E">
            <w:pPr>
              <w:widowControl/>
              <w:jc w:val="left"/>
              <w:rPr>
                <w:szCs w:val="21"/>
                <w:highlight w:val="none"/>
              </w:rPr>
            </w:pPr>
            <w:r>
              <w:rPr>
                <w:szCs w:val="21"/>
                <w:highlight w:val="none"/>
              </w:rPr>
              <w:t>载具绑定 / 解绑 / 更换(5分)</w:t>
            </w: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3EB1E47B">
            <w:pPr>
              <w:widowControl/>
              <w:jc w:val="left"/>
              <w:rPr>
                <w:szCs w:val="21"/>
                <w:highlight w:val="none"/>
              </w:rPr>
            </w:pPr>
            <w:r>
              <w:rPr>
                <w:szCs w:val="21"/>
                <w:highlight w:val="none"/>
              </w:rPr>
              <w:t>1. 事件:</w:t>
            </w:r>
          </w:p>
        </w:tc>
        <w:tc>
          <w:tcPr>
            <w:tcW w:w="1025"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49970598">
            <w:pPr>
              <w:widowControl/>
              <w:jc w:val="left"/>
              <w:rPr>
                <w:szCs w:val="21"/>
                <w:highlight w:val="none"/>
              </w:rPr>
            </w:pPr>
            <w:r>
              <w:rPr>
                <w:szCs w:val="21"/>
                <w:highlight w:val="none"/>
              </w:rPr>
              <w:t>　</w:t>
            </w:r>
          </w:p>
        </w:tc>
        <w:tc>
          <w:tcPr>
            <w:tcW w:w="603"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41BE79ED">
            <w:pPr>
              <w:widowControl/>
              <w:jc w:val="left"/>
              <w:rPr>
                <w:szCs w:val="21"/>
                <w:highlight w:val="none"/>
              </w:rPr>
            </w:pPr>
            <w:r>
              <w:rPr>
                <w:szCs w:val="21"/>
                <w:highlight w:val="none"/>
              </w:rPr>
              <w:t>　</w:t>
            </w:r>
          </w:p>
        </w:tc>
        <w:tc>
          <w:tcPr>
            <w:tcW w:w="513" w:type="dxa"/>
            <w:vMerge w:val="restart"/>
            <w:tcBorders>
              <w:top w:val="nil"/>
              <w:left w:val="nil"/>
              <w:bottom w:val="single" w:color="auto" w:sz="4" w:space="0"/>
              <w:right w:val="single" w:color="auto" w:sz="4" w:space="0"/>
            </w:tcBorders>
            <w:noWrap/>
            <w:tcMar>
              <w:top w:w="15" w:type="dxa"/>
              <w:left w:w="15" w:type="dxa"/>
              <w:bottom w:w="0" w:type="dxa"/>
              <w:right w:w="15" w:type="dxa"/>
            </w:tcMar>
            <w:vAlign w:val="center"/>
          </w:tcPr>
          <w:p w14:paraId="43584D8B">
            <w:pPr>
              <w:widowControl/>
              <w:jc w:val="left"/>
              <w:rPr>
                <w:szCs w:val="21"/>
                <w:highlight w:val="none"/>
              </w:rPr>
            </w:pPr>
            <w:r>
              <w:rPr>
                <w:szCs w:val="21"/>
                <w:highlight w:val="none"/>
              </w:rPr>
              <w:t>　</w:t>
            </w:r>
          </w:p>
        </w:tc>
      </w:tr>
      <w:tr w14:paraId="59E0CBEB">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78AB132E">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560BCBB0">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495" w:type="dxa"/>
              <w:bottom w:w="0" w:type="dxa"/>
              <w:right w:w="15" w:type="dxa"/>
            </w:tcMar>
            <w:vAlign w:val="center"/>
          </w:tcPr>
          <w:p w14:paraId="1D920212">
            <w:pPr>
              <w:widowControl/>
              <w:jc w:val="left"/>
              <w:rPr>
                <w:szCs w:val="21"/>
                <w:highlight w:val="none"/>
              </w:rPr>
            </w:pPr>
            <w:r>
              <w:rPr>
                <w:szCs w:val="21"/>
                <w:highlight w:val="none"/>
              </w:rPr>
              <w:t>当物料要被放入到载具时、或是物料从载具上被卸除时，又或要更换载具时</w:t>
            </w:r>
          </w:p>
        </w:tc>
        <w:tc>
          <w:tcPr>
            <w:tcW w:w="1025" w:type="dxa"/>
            <w:vMerge w:val="continue"/>
            <w:tcBorders>
              <w:top w:val="nil"/>
              <w:left w:val="single" w:color="auto" w:sz="4" w:space="0"/>
              <w:bottom w:val="single" w:color="auto" w:sz="4" w:space="0"/>
              <w:right w:val="single" w:color="auto" w:sz="4" w:space="0"/>
            </w:tcBorders>
            <w:vAlign w:val="center"/>
          </w:tcPr>
          <w:p w14:paraId="05662BEF">
            <w:pPr>
              <w:widowControl/>
              <w:jc w:val="left"/>
              <w:rPr>
                <w:szCs w:val="21"/>
                <w:highlight w:val="none"/>
              </w:rPr>
            </w:pPr>
          </w:p>
        </w:tc>
        <w:tc>
          <w:tcPr>
            <w:tcW w:w="603" w:type="dxa"/>
            <w:vMerge w:val="continue"/>
            <w:tcBorders>
              <w:top w:val="nil"/>
              <w:left w:val="single" w:color="auto" w:sz="4" w:space="0"/>
              <w:bottom w:val="single" w:color="auto" w:sz="4" w:space="0"/>
              <w:right w:val="single" w:color="auto" w:sz="4" w:space="0"/>
            </w:tcBorders>
            <w:vAlign w:val="center"/>
          </w:tcPr>
          <w:p w14:paraId="3BB01690">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6D5E68A1">
            <w:pPr>
              <w:widowControl/>
              <w:jc w:val="left"/>
              <w:rPr>
                <w:szCs w:val="21"/>
                <w:highlight w:val="none"/>
              </w:rPr>
            </w:pPr>
          </w:p>
        </w:tc>
      </w:tr>
      <w:tr w14:paraId="3643409C">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1FFBD1B6">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1AA8F6B5">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5F0D2B15">
            <w:pPr>
              <w:widowControl/>
              <w:jc w:val="left"/>
              <w:rPr>
                <w:szCs w:val="21"/>
                <w:highlight w:val="none"/>
              </w:rPr>
            </w:pPr>
            <w:r>
              <w:rPr>
                <w:szCs w:val="21"/>
                <w:highlight w:val="none"/>
              </w:rPr>
              <w:t>2. 上位机需将产品号与载具号组合成 carrier.bind.process 的接口上报 MES</w:t>
            </w:r>
          </w:p>
        </w:tc>
        <w:tc>
          <w:tcPr>
            <w:tcW w:w="1025" w:type="dxa"/>
            <w:vMerge w:val="continue"/>
            <w:tcBorders>
              <w:top w:val="nil"/>
              <w:left w:val="single" w:color="auto" w:sz="4" w:space="0"/>
              <w:bottom w:val="single" w:color="auto" w:sz="4" w:space="0"/>
              <w:right w:val="single" w:color="auto" w:sz="4" w:space="0"/>
            </w:tcBorders>
            <w:vAlign w:val="center"/>
          </w:tcPr>
          <w:p w14:paraId="173AC0B7">
            <w:pPr>
              <w:widowControl/>
              <w:jc w:val="left"/>
              <w:rPr>
                <w:szCs w:val="21"/>
                <w:highlight w:val="none"/>
              </w:rPr>
            </w:pPr>
          </w:p>
        </w:tc>
        <w:tc>
          <w:tcPr>
            <w:tcW w:w="603" w:type="dxa"/>
            <w:vMerge w:val="continue"/>
            <w:tcBorders>
              <w:top w:val="nil"/>
              <w:left w:val="single" w:color="auto" w:sz="4" w:space="0"/>
              <w:bottom w:val="single" w:color="auto" w:sz="4" w:space="0"/>
              <w:right w:val="single" w:color="auto" w:sz="4" w:space="0"/>
            </w:tcBorders>
            <w:vAlign w:val="center"/>
          </w:tcPr>
          <w:p w14:paraId="43FFD82A">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49149920">
            <w:pPr>
              <w:widowControl/>
              <w:jc w:val="left"/>
              <w:rPr>
                <w:szCs w:val="21"/>
                <w:highlight w:val="none"/>
              </w:rPr>
            </w:pPr>
          </w:p>
        </w:tc>
      </w:tr>
      <w:tr w14:paraId="620415DC">
        <w:tblPrEx>
          <w:tblCellMar>
            <w:top w:w="0" w:type="dxa"/>
            <w:left w:w="0" w:type="dxa"/>
            <w:bottom w:w="0" w:type="dxa"/>
            <w:right w:w="0" w:type="dxa"/>
          </w:tblCellMar>
        </w:tblPrEx>
        <w:trPr>
          <w:trHeight w:val="328" w:hRule="atLeast"/>
        </w:trPr>
        <w:tc>
          <w:tcPr>
            <w:tcW w:w="603"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4D126E4C">
            <w:pPr>
              <w:widowControl/>
              <w:jc w:val="left"/>
              <w:rPr>
                <w:szCs w:val="21"/>
                <w:highlight w:val="none"/>
              </w:rPr>
            </w:pPr>
            <w:r>
              <w:rPr>
                <w:szCs w:val="21"/>
                <w:highlight w:val="none"/>
              </w:rPr>
              <w:t>11</w:t>
            </w:r>
          </w:p>
        </w:tc>
        <w:tc>
          <w:tcPr>
            <w:tcW w:w="3507" w:type="dxa"/>
            <w:vMerge w:val="restart"/>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571E3A57">
            <w:pPr>
              <w:widowControl/>
              <w:jc w:val="left"/>
              <w:rPr>
                <w:szCs w:val="21"/>
                <w:highlight w:val="none"/>
              </w:rPr>
            </w:pPr>
            <w:r>
              <w:rPr>
                <w:szCs w:val="21"/>
                <w:highlight w:val="none"/>
              </w:rPr>
              <w:t>进入关键工位作业(5分)</w:t>
            </w: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3DB1088D">
            <w:pPr>
              <w:widowControl/>
              <w:jc w:val="left"/>
              <w:rPr>
                <w:szCs w:val="21"/>
                <w:highlight w:val="none"/>
              </w:rPr>
            </w:pPr>
            <w:r>
              <w:rPr>
                <w:szCs w:val="21"/>
                <w:highlight w:val="none"/>
              </w:rPr>
              <w:t>1. 事件:</w:t>
            </w:r>
          </w:p>
        </w:tc>
        <w:tc>
          <w:tcPr>
            <w:tcW w:w="1025"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4BA1E71B">
            <w:pPr>
              <w:widowControl/>
              <w:jc w:val="left"/>
              <w:rPr>
                <w:szCs w:val="21"/>
                <w:highlight w:val="none"/>
              </w:rPr>
            </w:pPr>
            <w:r>
              <w:rPr>
                <w:szCs w:val="21"/>
                <w:highlight w:val="none"/>
              </w:rPr>
              <w:t>　</w:t>
            </w:r>
          </w:p>
        </w:tc>
        <w:tc>
          <w:tcPr>
            <w:tcW w:w="603"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1D2BE781">
            <w:pPr>
              <w:widowControl/>
              <w:jc w:val="left"/>
              <w:rPr>
                <w:szCs w:val="21"/>
                <w:highlight w:val="none"/>
              </w:rPr>
            </w:pPr>
            <w:r>
              <w:rPr>
                <w:szCs w:val="21"/>
                <w:highlight w:val="none"/>
              </w:rPr>
              <w:t>　</w:t>
            </w:r>
          </w:p>
        </w:tc>
        <w:tc>
          <w:tcPr>
            <w:tcW w:w="513" w:type="dxa"/>
            <w:vMerge w:val="restart"/>
            <w:tcBorders>
              <w:top w:val="nil"/>
              <w:left w:val="nil"/>
              <w:bottom w:val="single" w:color="auto" w:sz="4" w:space="0"/>
              <w:right w:val="single" w:color="auto" w:sz="4" w:space="0"/>
            </w:tcBorders>
            <w:noWrap/>
            <w:tcMar>
              <w:top w:w="15" w:type="dxa"/>
              <w:left w:w="15" w:type="dxa"/>
              <w:bottom w:w="0" w:type="dxa"/>
              <w:right w:w="15" w:type="dxa"/>
            </w:tcMar>
            <w:vAlign w:val="center"/>
          </w:tcPr>
          <w:p w14:paraId="385CFA88">
            <w:pPr>
              <w:widowControl/>
              <w:jc w:val="left"/>
              <w:rPr>
                <w:szCs w:val="21"/>
                <w:highlight w:val="none"/>
              </w:rPr>
            </w:pPr>
            <w:r>
              <w:rPr>
                <w:szCs w:val="21"/>
                <w:highlight w:val="none"/>
              </w:rPr>
              <w:t>　</w:t>
            </w:r>
          </w:p>
        </w:tc>
      </w:tr>
      <w:tr w14:paraId="163872AD">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51C78CAF">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6F6D07C3">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495" w:type="dxa"/>
              <w:bottom w:w="0" w:type="dxa"/>
              <w:right w:w="15" w:type="dxa"/>
            </w:tcMar>
            <w:vAlign w:val="center"/>
          </w:tcPr>
          <w:p w14:paraId="44CFBD26">
            <w:pPr>
              <w:widowControl/>
              <w:jc w:val="left"/>
              <w:rPr>
                <w:szCs w:val="21"/>
                <w:highlight w:val="none"/>
              </w:rPr>
            </w:pPr>
            <w:r>
              <w:rPr>
                <w:szCs w:val="21"/>
                <w:highlight w:val="none"/>
              </w:rPr>
              <w:t>当载具或是产品进入到关键工位要作业时</w:t>
            </w:r>
          </w:p>
        </w:tc>
        <w:tc>
          <w:tcPr>
            <w:tcW w:w="1025" w:type="dxa"/>
            <w:vMerge w:val="continue"/>
            <w:tcBorders>
              <w:top w:val="nil"/>
              <w:left w:val="single" w:color="auto" w:sz="4" w:space="0"/>
              <w:bottom w:val="single" w:color="auto" w:sz="4" w:space="0"/>
              <w:right w:val="single" w:color="auto" w:sz="4" w:space="0"/>
            </w:tcBorders>
            <w:vAlign w:val="center"/>
          </w:tcPr>
          <w:p w14:paraId="709837A3">
            <w:pPr>
              <w:widowControl/>
              <w:jc w:val="left"/>
              <w:rPr>
                <w:szCs w:val="21"/>
                <w:highlight w:val="none"/>
              </w:rPr>
            </w:pPr>
          </w:p>
        </w:tc>
        <w:tc>
          <w:tcPr>
            <w:tcW w:w="603" w:type="dxa"/>
            <w:vMerge w:val="continue"/>
            <w:tcBorders>
              <w:top w:val="nil"/>
              <w:left w:val="single" w:color="auto" w:sz="4" w:space="0"/>
              <w:bottom w:val="single" w:color="auto" w:sz="4" w:space="0"/>
              <w:right w:val="single" w:color="auto" w:sz="4" w:space="0"/>
            </w:tcBorders>
            <w:vAlign w:val="center"/>
          </w:tcPr>
          <w:p w14:paraId="1A9B6A71">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574F3F33">
            <w:pPr>
              <w:widowControl/>
              <w:jc w:val="left"/>
              <w:rPr>
                <w:szCs w:val="21"/>
                <w:highlight w:val="none"/>
              </w:rPr>
            </w:pPr>
          </w:p>
        </w:tc>
      </w:tr>
      <w:tr w14:paraId="674E0922">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0E9426F3">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64A6F26B">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73AEF146">
            <w:pPr>
              <w:widowControl/>
              <w:jc w:val="left"/>
              <w:rPr>
                <w:szCs w:val="21"/>
                <w:highlight w:val="none"/>
              </w:rPr>
            </w:pPr>
            <w:r>
              <w:rPr>
                <w:szCs w:val="21"/>
                <w:highlight w:val="none"/>
              </w:rPr>
              <w:t>2. 上位机需将产品与载具号组合成 carrier.on.work.station.process 的接口上报 MES</w:t>
            </w:r>
          </w:p>
        </w:tc>
        <w:tc>
          <w:tcPr>
            <w:tcW w:w="1025" w:type="dxa"/>
            <w:vMerge w:val="continue"/>
            <w:tcBorders>
              <w:top w:val="nil"/>
              <w:left w:val="single" w:color="auto" w:sz="4" w:space="0"/>
              <w:bottom w:val="single" w:color="auto" w:sz="4" w:space="0"/>
              <w:right w:val="single" w:color="auto" w:sz="4" w:space="0"/>
            </w:tcBorders>
            <w:vAlign w:val="center"/>
          </w:tcPr>
          <w:p w14:paraId="196AF4AE">
            <w:pPr>
              <w:widowControl/>
              <w:jc w:val="left"/>
              <w:rPr>
                <w:szCs w:val="21"/>
                <w:highlight w:val="none"/>
              </w:rPr>
            </w:pPr>
          </w:p>
        </w:tc>
        <w:tc>
          <w:tcPr>
            <w:tcW w:w="603" w:type="dxa"/>
            <w:vMerge w:val="continue"/>
            <w:tcBorders>
              <w:top w:val="nil"/>
              <w:left w:val="single" w:color="auto" w:sz="4" w:space="0"/>
              <w:bottom w:val="single" w:color="auto" w:sz="4" w:space="0"/>
              <w:right w:val="single" w:color="auto" w:sz="4" w:space="0"/>
            </w:tcBorders>
            <w:vAlign w:val="center"/>
          </w:tcPr>
          <w:p w14:paraId="37398091">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34060DD9">
            <w:pPr>
              <w:widowControl/>
              <w:jc w:val="left"/>
              <w:rPr>
                <w:szCs w:val="21"/>
                <w:highlight w:val="none"/>
              </w:rPr>
            </w:pPr>
          </w:p>
        </w:tc>
      </w:tr>
      <w:tr w14:paraId="5B0B9153">
        <w:tblPrEx>
          <w:tblCellMar>
            <w:top w:w="0" w:type="dxa"/>
            <w:left w:w="0" w:type="dxa"/>
            <w:bottom w:w="0" w:type="dxa"/>
            <w:right w:w="0" w:type="dxa"/>
          </w:tblCellMar>
        </w:tblPrEx>
        <w:trPr>
          <w:trHeight w:val="319" w:hRule="atLeast"/>
        </w:trPr>
        <w:tc>
          <w:tcPr>
            <w:tcW w:w="603"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37C14C3F">
            <w:pPr>
              <w:widowControl/>
              <w:jc w:val="left"/>
              <w:rPr>
                <w:szCs w:val="21"/>
                <w:highlight w:val="none"/>
              </w:rPr>
            </w:pPr>
            <w:r>
              <w:rPr>
                <w:szCs w:val="21"/>
                <w:highlight w:val="none"/>
              </w:rPr>
              <w:t>12</w:t>
            </w:r>
          </w:p>
        </w:tc>
        <w:tc>
          <w:tcPr>
            <w:tcW w:w="3507" w:type="dxa"/>
            <w:vMerge w:val="restart"/>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0D96E023">
            <w:pPr>
              <w:widowControl/>
              <w:jc w:val="left"/>
              <w:rPr>
                <w:szCs w:val="21"/>
                <w:highlight w:val="none"/>
              </w:rPr>
            </w:pPr>
            <w:r>
              <w:rPr>
                <w:szCs w:val="21"/>
                <w:highlight w:val="none"/>
              </w:rPr>
              <w:t>完工回报(5分)</w:t>
            </w: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70214A9F">
            <w:pPr>
              <w:widowControl/>
              <w:jc w:val="left"/>
              <w:rPr>
                <w:szCs w:val="21"/>
                <w:highlight w:val="none"/>
              </w:rPr>
            </w:pPr>
            <w:r>
              <w:rPr>
                <w:szCs w:val="21"/>
                <w:highlight w:val="none"/>
              </w:rPr>
              <w:t>1. 事件:</w:t>
            </w:r>
          </w:p>
        </w:tc>
        <w:tc>
          <w:tcPr>
            <w:tcW w:w="1025"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4838A089">
            <w:pPr>
              <w:widowControl/>
              <w:jc w:val="left"/>
              <w:rPr>
                <w:szCs w:val="21"/>
                <w:highlight w:val="none"/>
              </w:rPr>
            </w:pPr>
            <w:r>
              <w:rPr>
                <w:szCs w:val="21"/>
                <w:highlight w:val="none"/>
              </w:rPr>
              <w:t>　</w:t>
            </w:r>
          </w:p>
        </w:tc>
        <w:tc>
          <w:tcPr>
            <w:tcW w:w="603" w:type="dxa"/>
            <w:vMerge w:val="restart"/>
            <w:tcBorders>
              <w:top w:val="nil"/>
              <w:left w:val="single" w:color="auto" w:sz="4" w:space="0"/>
              <w:bottom w:val="single" w:color="000000" w:sz="4" w:space="0"/>
              <w:right w:val="single" w:color="auto" w:sz="4" w:space="0"/>
            </w:tcBorders>
            <w:noWrap/>
            <w:tcMar>
              <w:top w:w="15" w:type="dxa"/>
              <w:left w:w="15" w:type="dxa"/>
              <w:bottom w:w="0" w:type="dxa"/>
              <w:right w:w="15" w:type="dxa"/>
            </w:tcMar>
            <w:vAlign w:val="center"/>
          </w:tcPr>
          <w:p w14:paraId="3F737B77">
            <w:pPr>
              <w:widowControl/>
              <w:jc w:val="left"/>
              <w:rPr>
                <w:szCs w:val="21"/>
                <w:highlight w:val="none"/>
              </w:rPr>
            </w:pPr>
            <w:r>
              <w:rPr>
                <w:szCs w:val="21"/>
                <w:highlight w:val="none"/>
              </w:rPr>
              <w:t>　</w:t>
            </w:r>
          </w:p>
        </w:tc>
        <w:tc>
          <w:tcPr>
            <w:tcW w:w="513" w:type="dxa"/>
            <w:vMerge w:val="restart"/>
            <w:tcBorders>
              <w:top w:val="nil"/>
              <w:left w:val="nil"/>
              <w:bottom w:val="single" w:color="auto" w:sz="4" w:space="0"/>
              <w:right w:val="single" w:color="auto" w:sz="4" w:space="0"/>
            </w:tcBorders>
            <w:noWrap/>
            <w:tcMar>
              <w:top w:w="15" w:type="dxa"/>
              <w:left w:w="15" w:type="dxa"/>
              <w:bottom w:w="0" w:type="dxa"/>
              <w:right w:w="15" w:type="dxa"/>
            </w:tcMar>
            <w:vAlign w:val="center"/>
          </w:tcPr>
          <w:p w14:paraId="4C5459F3">
            <w:pPr>
              <w:widowControl/>
              <w:jc w:val="left"/>
              <w:rPr>
                <w:szCs w:val="21"/>
                <w:highlight w:val="none"/>
              </w:rPr>
            </w:pPr>
            <w:r>
              <w:rPr>
                <w:szCs w:val="21"/>
                <w:highlight w:val="none"/>
              </w:rPr>
              <w:t>　</w:t>
            </w:r>
          </w:p>
        </w:tc>
      </w:tr>
      <w:tr w14:paraId="330F08B4">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65D2F305">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68C1E6CC">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495" w:type="dxa"/>
              <w:bottom w:w="0" w:type="dxa"/>
              <w:right w:w="15" w:type="dxa"/>
            </w:tcMar>
            <w:vAlign w:val="center"/>
          </w:tcPr>
          <w:p w14:paraId="71C01418">
            <w:pPr>
              <w:widowControl/>
              <w:jc w:val="left"/>
              <w:rPr>
                <w:szCs w:val="21"/>
                <w:highlight w:val="none"/>
              </w:rPr>
            </w:pPr>
            <w:r>
              <w:rPr>
                <w:szCs w:val="21"/>
                <w:highlight w:val="none"/>
              </w:rPr>
              <w:t>当作业产品要离开设备或要离开生产线时</w:t>
            </w:r>
          </w:p>
        </w:tc>
        <w:tc>
          <w:tcPr>
            <w:tcW w:w="1025" w:type="dxa"/>
            <w:vMerge w:val="continue"/>
            <w:tcBorders>
              <w:top w:val="nil"/>
              <w:left w:val="single" w:color="auto" w:sz="4" w:space="0"/>
              <w:bottom w:val="single" w:color="auto" w:sz="4" w:space="0"/>
              <w:right w:val="single" w:color="auto" w:sz="4" w:space="0"/>
            </w:tcBorders>
            <w:vAlign w:val="center"/>
          </w:tcPr>
          <w:p w14:paraId="70CFE3D0">
            <w:pPr>
              <w:widowControl/>
              <w:jc w:val="left"/>
              <w:rPr>
                <w:szCs w:val="21"/>
                <w:highlight w:val="none"/>
              </w:rPr>
            </w:pPr>
          </w:p>
        </w:tc>
        <w:tc>
          <w:tcPr>
            <w:tcW w:w="603" w:type="dxa"/>
            <w:vMerge w:val="continue"/>
            <w:tcBorders>
              <w:top w:val="nil"/>
              <w:left w:val="single" w:color="auto" w:sz="4" w:space="0"/>
              <w:bottom w:val="single" w:color="000000" w:sz="4" w:space="0"/>
              <w:right w:val="single" w:color="auto" w:sz="4" w:space="0"/>
            </w:tcBorders>
            <w:vAlign w:val="center"/>
          </w:tcPr>
          <w:p w14:paraId="72638F95">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70882C0E">
            <w:pPr>
              <w:widowControl/>
              <w:jc w:val="left"/>
              <w:rPr>
                <w:szCs w:val="21"/>
                <w:highlight w:val="none"/>
              </w:rPr>
            </w:pPr>
          </w:p>
        </w:tc>
      </w:tr>
      <w:tr w14:paraId="698A07B2">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62CD9F5B">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05674838">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664A3DDF">
            <w:pPr>
              <w:widowControl/>
              <w:jc w:val="left"/>
              <w:rPr>
                <w:szCs w:val="21"/>
                <w:highlight w:val="none"/>
              </w:rPr>
            </w:pPr>
            <w:r>
              <w:rPr>
                <w:szCs w:val="21"/>
                <w:highlight w:val="none"/>
              </w:rPr>
              <w:t>2. 报表查询 (生产批作业记录表)</w:t>
            </w:r>
          </w:p>
        </w:tc>
        <w:tc>
          <w:tcPr>
            <w:tcW w:w="1025" w:type="dxa"/>
            <w:vMerge w:val="continue"/>
            <w:tcBorders>
              <w:top w:val="nil"/>
              <w:left w:val="single" w:color="auto" w:sz="4" w:space="0"/>
              <w:bottom w:val="single" w:color="auto" w:sz="4" w:space="0"/>
              <w:right w:val="single" w:color="auto" w:sz="4" w:space="0"/>
            </w:tcBorders>
            <w:vAlign w:val="center"/>
          </w:tcPr>
          <w:p w14:paraId="49347053">
            <w:pPr>
              <w:widowControl/>
              <w:jc w:val="left"/>
              <w:rPr>
                <w:szCs w:val="21"/>
                <w:highlight w:val="none"/>
              </w:rPr>
            </w:pPr>
          </w:p>
        </w:tc>
        <w:tc>
          <w:tcPr>
            <w:tcW w:w="603" w:type="dxa"/>
            <w:vMerge w:val="continue"/>
            <w:tcBorders>
              <w:top w:val="nil"/>
              <w:left w:val="single" w:color="auto" w:sz="4" w:space="0"/>
              <w:bottom w:val="single" w:color="000000" w:sz="4" w:space="0"/>
              <w:right w:val="single" w:color="auto" w:sz="4" w:space="0"/>
            </w:tcBorders>
            <w:vAlign w:val="center"/>
          </w:tcPr>
          <w:p w14:paraId="7BC5F199">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73D2656D">
            <w:pPr>
              <w:widowControl/>
              <w:jc w:val="left"/>
              <w:rPr>
                <w:szCs w:val="21"/>
                <w:highlight w:val="none"/>
              </w:rPr>
            </w:pPr>
          </w:p>
        </w:tc>
      </w:tr>
      <w:tr w14:paraId="62EE8931">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6F5636AA">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597C1363">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0800B215">
            <w:pPr>
              <w:widowControl/>
              <w:jc w:val="left"/>
              <w:rPr>
                <w:szCs w:val="21"/>
                <w:highlight w:val="none"/>
              </w:rPr>
            </w:pPr>
            <w:r>
              <w:rPr>
                <w:szCs w:val="21"/>
                <w:highlight w:val="none"/>
              </w:rPr>
              <w:t>3. 检验设备是否有将该设备所需要收集的 Production EDC 资料上报上来</w:t>
            </w:r>
          </w:p>
        </w:tc>
        <w:tc>
          <w:tcPr>
            <w:tcW w:w="1025"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1DBC7F70">
            <w:pPr>
              <w:widowControl/>
              <w:jc w:val="left"/>
              <w:rPr>
                <w:szCs w:val="21"/>
                <w:highlight w:val="none"/>
              </w:rPr>
            </w:pPr>
            <w:r>
              <w:rPr>
                <w:szCs w:val="21"/>
                <w:highlight w:val="none"/>
              </w:rPr>
              <w:t>　</w:t>
            </w:r>
          </w:p>
        </w:tc>
        <w:tc>
          <w:tcPr>
            <w:tcW w:w="603" w:type="dxa"/>
            <w:vMerge w:val="continue"/>
            <w:tcBorders>
              <w:top w:val="nil"/>
              <w:left w:val="single" w:color="auto" w:sz="4" w:space="0"/>
              <w:bottom w:val="single" w:color="000000" w:sz="4" w:space="0"/>
              <w:right w:val="single" w:color="auto" w:sz="4" w:space="0"/>
            </w:tcBorders>
            <w:vAlign w:val="center"/>
          </w:tcPr>
          <w:p w14:paraId="63719AD1">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184D276F">
            <w:pPr>
              <w:widowControl/>
              <w:jc w:val="left"/>
              <w:rPr>
                <w:szCs w:val="21"/>
                <w:highlight w:val="none"/>
              </w:rPr>
            </w:pPr>
          </w:p>
        </w:tc>
      </w:tr>
      <w:tr w14:paraId="2D88D02F">
        <w:tblPrEx>
          <w:tblCellMar>
            <w:top w:w="0" w:type="dxa"/>
            <w:left w:w="0" w:type="dxa"/>
            <w:bottom w:w="0" w:type="dxa"/>
            <w:right w:w="0" w:type="dxa"/>
          </w:tblCellMar>
        </w:tblPrEx>
        <w:trPr>
          <w:trHeight w:val="319" w:hRule="atLeast"/>
        </w:trPr>
        <w:tc>
          <w:tcPr>
            <w:tcW w:w="603"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7411FBA8">
            <w:pPr>
              <w:widowControl/>
              <w:jc w:val="left"/>
              <w:rPr>
                <w:szCs w:val="21"/>
                <w:highlight w:val="none"/>
              </w:rPr>
            </w:pPr>
            <w:r>
              <w:rPr>
                <w:szCs w:val="21"/>
                <w:highlight w:val="none"/>
              </w:rPr>
              <w:t>13</w:t>
            </w:r>
          </w:p>
        </w:tc>
        <w:tc>
          <w:tcPr>
            <w:tcW w:w="3507" w:type="dxa"/>
            <w:vMerge w:val="restart"/>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70F05A95">
            <w:pPr>
              <w:widowControl/>
              <w:jc w:val="left"/>
              <w:rPr>
                <w:szCs w:val="21"/>
                <w:highlight w:val="none"/>
              </w:rPr>
            </w:pPr>
            <w:r>
              <w:rPr>
                <w:szCs w:val="21"/>
                <w:highlight w:val="none"/>
              </w:rPr>
              <w:t>产品分级作业(5分)</w:t>
            </w: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4FCFFE63">
            <w:pPr>
              <w:widowControl/>
              <w:jc w:val="left"/>
              <w:rPr>
                <w:szCs w:val="21"/>
                <w:highlight w:val="none"/>
              </w:rPr>
            </w:pPr>
            <w:r>
              <w:rPr>
                <w:szCs w:val="21"/>
                <w:highlight w:val="none"/>
              </w:rPr>
              <w:t>1. 事件:</w:t>
            </w:r>
          </w:p>
        </w:tc>
        <w:tc>
          <w:tcPr>
            <w:tcW w:w="1025"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795F0A55">
            <w:pPr>
              <w:widowControl/>
              <w:jc w:val="left"/>
              <w:rPr>
                <w:szCs w:val="21"/>
                <w:highlight w:val="none"/>
              </w:rPr>
            </w:pPr>
            <w:r>
              <w:rPr>
                <w:szCs w:val="21"/>
                <w:highlight w:val="none"/>
              </w:rPr>
              <w:t>　</w:t>
            </w:r>
          </w:p>
        </w:tc>
        <w:tc>
          <w:tcPr>
            <w:tcW w:w="603" w:type="dxa"/>
            <w:vMerge w:val="restart"/>
            <w:tcBorders>
              <w:top w:val="nil"/>
              <w:left w:val="single" w:color="auto" w:sz="4" w:space="0"/>
              <w:bottom w:val="single" w:color="000000" w:sz="4" w:space="0"/>
              <w:right w:val="single" w:color="auto" w:sz="4" w:space="0"/>
            </w:tcBorders>
            <w:noWrap/>
            <w:tcMar>
              <w:top w:w="15" w:type="dxa"/>
              <w:left w:w="15" w:type="dxa"/>
              <w:bottom w:w="0" w:type="dxa"/>
              <w:right w:w="15" w:type="dxa"/>
            </w:tcMar>
            <w:vAlign w:val="center"/>
          </w:tcPr>
          <w:p w14:paraId="4E1C4E12">
            <w:pPr>
              <w:widowControl/>
              <w:jc w:val="left"/>
              <w:rPr>
                <w:szCs w:val="21"/>
                <w:highlight w:val="none"/>
              </w:rPr>
            </w:pPr>
            <w:r>
              <w:rPr>
                <w:szCs w:val="21"/>
                <w:highlight w:val="none"/>
              </w:rPr>
              <w:t>　</w:t>
            </w:r>
          </w:p>
        </w:tc>
        <w:tc>
          <w:tcPr>
            <w:tcW w:w="513" w:type="dxa"/>
            <w:vMerge w:val="restart"/>
            <w:tcBorders>
              <w:top w:val="nil"/>
              <w:left w:val="nil"/>
              <w:bottom w:val="single" w:color="auto" w:sz="4" w:space="0"/>
              <w:right w:val="single" w:color="auto" w:sz="4" w:space="0"/>
            </w:tcBorders>
            <w:noWrap/>
            <w:tcMar>
              <w:top w:w="15" w:type="dxa"/>
              <w:left w:w="15" w:type="dxa"/>
              <w:bottom w:w="0" w:type="dxa"/>
              <w:right w:w="15" w:type="dxa"/>
            </w:tcMar>
            <w:vAlign w:val="center"/>
          </w:tcPr>
          <w:p w14:paraId="2EEBF7A9">
            <w:pPr>
              <w:widowControl/>
              <w:jc w:val="left"/>
              <w:rPr>
                <w:szCs w:val="21"/>
                <w:highlight w:val="none"/>
              </w:rPr>
            </w:pPr>
            <w:r>
              <w:rPr>
                <w:szCs w:val="21"/>
                <w:highlight w:val="none"/>
              </w:rPr>
              <w:t>　</w:t>
            </w:r>
          </w:p>
        </w:tc>
      </w:tr>
      <w:tr w14:paraId="712DEA02">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74A760FB">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54406914">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495" w:type="dxa"/>
              <w:bottom w:w="0" w:type="dxa"/>
              <w:right w:w="15" w:type="dxa"/>
            </w:tcMar>
            <w:vAlign w:val="center"/>
          </w:tcPr>
          <w:p w14:paraId="460C13AF">
            <w:pPr>
              <w:widowControl/>
              <w:jc w:val="left"/>
              <w:rPr>
                <w:szCs w:val="21"/>
                <w:highlight w:val="none"/>
              </w:rPr>
            </w:pPr>
            <w:r>
              <w:rPr>
                <w:szCs w:val="21"/>
                <w:highlight w:val="none"/>
              </w:rPr>
              <w:t>当作业的产品到需进行分等级判定并出站作业时</w:t>
            </w:r>
          </w:p>
        </w:tc>
        <w:tc>
          <w:tcPr>
            <w:tcW w:w="1025" w:type="dxa"/>
            <w:vMerge w:val="continue"/>
            <w:tcBorders>
              <w:top w:val="nil"/>
              <w:left w:val="single" w:color="auto" w:sz="4" w:space="0"/>
              <w:bottom w:val="single" w:color="auto" w:sz="4" w:space="0"/>
              <w:right w:val="single" w:color="auto" w:sz="4" w:space="0"/>
            </w:tcBorders>
            <w:vAlign w:val="center"/>
          </w:tcPr>
          <w:p w14:paraId="585BFE3C">
            <w:pPr>
              <w:widowControl/>
              <w:jc w:val="left"/>
              <w:rPr>
                <w:szCs w:val="21"/>
                <w:highlight w:val="none"/>
              </w:rPr>
            </w:pPr>
          </w:p>
        </w:tc>
        <w:tc>
          <w:tcPr>
            <w:tcW w:w="603" w:type="dxa"/>
            <w:vMerge w:val="continue"/>
            <w:tcBorders>
              <w:top w:val="nil"/>
              <w:left w:val="single" w:color="auto" w:sz="4" w:space="0"/>
              <w:bottom w:val="single" w:color="000000" w:sz="4" w:space="0"/>
              <w:right w:val="single" w:color="auto" w:sz="4" w:space="0"/>
            </w:tcBorders>
            <w:vAlign w:val="center"/>
          </w:tcPr>
          <w:p w14:paraId="5C351F95">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7D098485">
            <w:pPr>
              <w:widowControl/>
              <w:jc w:val="left"/>
              <w:rPr>
                <w:szCs w:val="21"/>
                <w:highlight w:val="none"/>
              </w:rPr>
            </w:pPr>
          </w:p>
        </w:tc>
      </w:tr>
      <w:tr w14:paraId="70B55CAF">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09774D22">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40D6D550">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0CC22E3D">
            <w:pPr>
              <w:widowControl/>
              <w:jc w:val="left"/>
              <w:rPr>
                <w:szCs w:val="21"/>
                <w:highlight w:val="none"/>
              </w:rPr>
            </w:pPr>
            <w:r>
              <w:rPr>
                <w:szCs w:val="21"/>
                <w:highlight w:val="none"/>
              </w:rPr>
              <w:t>2. 报表查询 (生产批作业记录表)</w:t>
            </w:r>
          </w:p>
        </w:tc>
        <w:tc>
          <w:tcPr>
            <w:tcW w:w="1025" w:type="dxa"/>
            <w:vMerge w:val="continue"/>
            <w:tcBorders>
              <w:top w:val="nil"/>
              <w:left w:val="single" w:color="auto" w:sz="4" w:space="0"/>
              <w:bottom w:val="single" w:color="auto" w:sz="4" w:space="0"/>
              <w:right w:val="single" w:color="auto" w:sz="4" w:space="0"/>
            </w:tcBorders>
            <w:vAlign w:val="center"/>
          </w:tcPr>
          <w:p w14:paraId="10749B47">
            <w:pPr>
              <w:widowControl/>
              <w:jc w:val="left"/>
              <w:rPr>
                <w:szCs w:val="21"/>
                <w:highlight w:val="none"/>
              </w:rPr>
            </w:pPr>
          </w:p>
        </w:tc>
        <w:tc>
          <w:tcPr>
            <w:tcW w:w="603" w:type="dxa"/>
            <w:vMerge w:val="continue"/>
            <w:tcBorders>
              <w:top w:val="nil"/>
              <w:left w:val="single" w:color="auto" w:sz="4" w:space="0"/>
              <w:bottom w:val="single" w:color="000000" w:sz="4" w:space="0"/>
              <w:right w:val="single" w:color="auto" w:sz="4" w:space="0"/>
            </w:tcBorders>
            <w:vAlign w:val="center"/>
          </w:tcPr>
          <w:p w14:paraId="6475A059">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0F9560F5">
            <w:pPr>
              <w:widowControl/>
              <w:jc w:val="left"/>
              <w:rPr>
                <w:szCs w:val="21"/>
                <w:highlight w:val="none"/>
              </w:rPr>
            </w:pPr>
          </w:p>
        </w:tc>
      </w:tr>
      <w:tr w14:paraId="0A337D17">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78B1A2ED">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51C459F4">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74BBC938">
            <w:pPr>
              <w:widowControl/>
              <w:jc w:val="left"/>
              <w:rPr>
                <w:szCs w:val="21"/>
                <w:highlight w:val="none"/>
              </w:rPr>
            </w:pPr>
            <w:r>
              <w:rPr>
                <w:szCs w:val="21"/>
                <w:highlight w:val="none"/>
              </w:rPr>
              <w:t>3. 检验设备是否有将该设备所需要收集的 Production EDC 资料上报上来</w:t>
            </w:r>
          </w:p>
        </w:tc>
        <w:tc>
          <w:tcPr>
            <w:tcW w:w="1025"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6323528B">
            <w:pPr>
              <w:widowControl/>
              <w:jc w:val="left"/>
              <w:rPr>
                <w:szCs w:val="21"/>
                <w:highlight w:val="none"/>
              </w:rPr>
            </w:pPr>
            <w:r>
              <w:rPr>
                <w:szCs w:val="21"/>
                <w:highlight w:val="none"/>
              </w:rPr>
              <w:t>　</w:t>
            </w:r>
          </w:p>
        </w:tc>
        <w:tc>
          <w:tcPr>
            <w:tcW w:w="603" w:type="dxa"/>
            <w:vMerge w:val="continue"/>
            <w:tcBorders>
              <w:top w:val="nil"/>
              <w:left w:val="single" w:color="auto" w:sz="4" w:space="0"/>
              <w:bottom w:val="single" w:color="000000" w:sz="4" w:space="0"/>
              <w:right w:val="single" w:color="auto" w:sz="4" w:space="0"/>
            </w:tcBorders>
            <w:vAlign w:val="center"/>
          </w:tcPr>
          <w:p w14:paraId="5D22793C">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0E91CB5E">
            <w:pPr>
              <w:widowControl/>
              <w:jc w:val="left"/>
              <w:rPr>
                <w:szCs w:val="21"/>
                <w:highlight w:val="none"/>
              </w:rPr>
            </w:pPr>
          </w:p>
        </w:tc>
      </w:tr>
      <w:tr w14:paraId="43136786">
        <w:tblPrEx>
          <w:tblCellMar>
            <w:top w:w="0" w:type="dxa"/>
            <w:left w:w="0" w:type="dxa"/>
            <w:bottom w:w="0" w:type="dxa"/>
            <w:right w:w="0" w:type="dxa"/>
          </w:tblCellMar>
        </w:tblPrEx>
        <w:trPr>
          <w:trHeight w:val="328" w:hRule="atLeast"/>
        </w:trPr>
        <w:tc>
          <w:tcPr>
            <w:tcW w:w="603"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745287B6">
            <w:pPr>
              <w:widowControl/>
              <w:jc w:val="left"/>
              <w:rPr>
                <w:szCs w:val="21"/>
                <w:highlight w:val="none"/>
              </w:rPr>
            </w:pPr>
            <w:r>
              <w:rPr>
                <w:szCs w:val="21"/>
                <w:highlight w:val="none"/>
              </w:rPr>
              <w:t>14</w:t>
            </w:r>
          </w:p>
        </w:tc>
        <w:tc>
          <w:tcPr>
            <w:tcW w:w="3507" w:type="dxa"/>
            <w:vMerge w:val="restart"/>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1D2D3F57">
            <w:pPr>
              <w:widowControl/>
              <w:jc w:val="left"/>
              <w:rPr>
                <w:szCs w:val="21"/>
                <w:highlight w:val="none"/>
              </w:rPr>
            </w:pPr>
            <w:r>
              <w:rPr>
                <w:szCs w:val="21"/>
                <w:highlight w:val="none"/>
              </w:rPr>
              <w:t>停机作业(5分)</w:t>
            </w: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6BE3A792">
            <w:pPr>
              <w:widowControl/>
              <w:jc w:val="left"/>
              <w:rPr>
                <w:szCs w:val="21"/>
                <w:highlight w:val="none"/>
              </w:rPr>
            </w:pPr>
            <w:r>
              <w:rPr>
                <w:szCs w:val="21"/>
                <w:highlight w:val="none"/>
              </w:rPr>
              <w:t>1. 事件:</w:t>
            </w:r>
          </w:p>
        </w:tc>
        <w:tc>
          <w:tcPr>
            <w:tcW w:w="1025"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17A08A5F">
            <w:pPr>
              <w:widowControl/>
              <w:jc w:val="left"/>
              <w:rPr>
                <w:szCs w:val="21"/>
                <w:highlight w:val="none"/>
              </w:rPr>
            </w:pPr>
            <w:r>
              <w:rPr>
                <w:szCs w:val="21"/>
                <w:highlight w:val="none"/>
              </w:rPr>
              <w:t>　</w:t>
            </w:r>
          </w:p>
        </w:tc>
        <w:tc>
          <w:tcPr>
            <w:tcW w:w="603"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04E91B95">
            <w:pPr>
              <w:widowControl/>
              <w:jc w:val="left"/>
              <w:rPr>
                <w:szCs w:val="21"/>
                <w:highlight w:val="none"/>
              </w:rPr>
            </w:pPr>
            <w:r>
              <w:rPr>
                <w:szCs w:val="21"/>
                <w:highlight w:val="none"/>
              </w:rPr>
              <w:t>　</w:t>
            </w:r>
          </w:p>
        </w:tc>
        <w:tc>
          <w:tcPr>
            <w:tcW w:w="513" w:type="dxa"/>
            <w:vMerge w:val="restart"/>
            <w:tcBorders>
              <w:top w:val="nil"/>
              <w:left w:val="nil"/>
              <w:bottom w:val="single" w:color="auto" w:sz="4" w:space="0"/>
              <w:right w:val="single" w:color="auto" w:sz="4" w:space="0"/>
            </w:tcBorders>
            <w:noWrap/>
            <w:tcMar>
              <w:top w:w="15" w:type="dxa"/>
              <w:left w:w="15" w:type="dxa"/>
              <w:bottom w:w="0" w:type="dxa"/>
              <w:right w:w="15" w:type="dxa"/>
            </w:tcMar>
            <w:vAlign w:val="center"/>
          </w:tcPr>
          <w:p w14:paraId="7DD3D806">
            <w:pPr>
              <w:widowControl/>
              <w:jc w:val="left"/>
              <w:rPr>
                <w:szCs w:val="21"/>
                <w:highlight w:val="none"/>
              </w:rPr>
            </w:pPr>
            <w:r>
              <w:rPr>
                <w:szCs w:val="21"/>
                <w:highlight w:val="none"/>
              </w:rPr>
              <w:t>　</w:t>
            </w:r>
          </w:p>
        </w:tc>
      </w:tr>
      <w:tr w14:paraId="78345237">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5A775792">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2F67585A">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495" w:type="dxa"/>
              <w:bottom w:w="0" w:type="dxa"/>
              <w:right w:w="15" w:type="dxa"/>
            </w:tcMar>
            <w:vAlign w:val="center"/>
          </w:tcPr>
          <w:p w14:paraId="2AB54625">
            <w:pPr>
              <w:widowControl/>
              <w:jc w:val="left"/>
              <w:rPr>
                <w:szCs w:val="21"/>
                <w:highlight w:val="none"/>
              </w:rPr>
            </w:pPr>
            <w:r>
              <w:rPr>
                <w:szCs w:val="21"/>
                <w:highlight w:val="none"/>
              </w:rPr>
              <w:t>当 MES 主动要求停机命令时</w:t>
            </w:r>
          </w:p>
        </w:tc>
        <w:tc>
          <w:tcPr>
            <w:tcW w:w="1025" w:type="dxa"/>
            <w:vMerge w:val="continue"/>
            <w:tcBorders>
              <w:top w:val="nil"/>
              <w:left w:val="single" w:color="auto" w:sz="4" w:space="0"/>
              <w:bottom w:val="single" w:color="auto" w:sz="4" w:space="0"/>
              <w:right w:val="single" w:color="auto" w:sz="4" w:space="0"/>
            </w:tcBorders>
            <w:vAlign w:val="center"/>
          </w:tcPr>
          <w:p w14:paraId="0750BDEE">
            <w:pPr>
              <w:widowControl/>
              <w:jc w:val="left"/>
              <w:rPr>
                <w:szCs w:val="21"/>
                <w:highlight w:val="none"/>
              </w:rPr>
            </w:pPr>
          </w:p>
        </w:tc>
        <w:tc>
          <w:tcPr>
            <w:tcW w:w="603" w:type="dxa"/>
            <w:vMerge w:val="continue"/>
            <w:tcBorders>
              <w:top w:val="nil"/>
              <w:left w:val="single" w:color="auto" w:sz="4" w:space="0"/>
              <w:bottom w:val="single" w:color="auto" w:sz="4" w:space="0"/>
              <w:right w:val="single" w:color="auto" w:sz="4" w:space="0"/>
            </w:tcBorders>
            <w:vAlign w:val="center"/>
          </w:tcPr>
          <w:p w14:paraId="3F9307B0">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069AB592">
            <w:pPr>
              <w:widowControl/>
              <w:jc w:val="left"/>
              <w:rPr>
                <w:szCs w:val="21"/>
                <w:highlight w:val="none"/>
              </w:rPr>
            </w:pPr>
          </w:p>
        </w:tc>
      </w:tr>
      <w:tr w14:paraId="6CB9BA6E">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0A430052">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476FF27A">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2CB5FE00">
            <w:pPr>
              <w:widowControl/>
              <w:jc w:val="left"/>
              <w:rPr>
                <w:szCs w:val="21"/>
                <w:highlight w:val="none"/>
              </w:rPr>
            </w:pPr>
            <w:r>
              <w:rPr>
                <w:szCs w:val="21"/>
                <w:highlight w:val="none"/>
              </w:rPr>
              <w:t>2. 设备应将当前整在生产的物料加工完毕后，立即停止作业</w:t>
            </w:r>
          </w:p>
        </w:tc>
        <w:tc>
          <w:tcPr>
            <w:tcW w:w="1025" w:type="dxa"/>
            <w:vMerge w:val="continue"/>
            <w:tcBorders>
              <w:top w:val="nil"/>
              <w:left w:val="single" w:color="auto" w:sz="4" w:space="0"/>
              <w:bottom w:val="single" w:color="auto" w:sz="4" w:space="0"/>
              <w:right w:val="single" w:color="auto" w:sz="4" w:space="0"/>
            </w:tcBorders>
            <w:vAlign w:val="center"/>
          </w:tcPr>
          <w:p w14:paraId="5CDE0B02">
            <w:pPr>
              <w:widowControl/>
              <w:jc w:val="left"/>
              <w:rPr>
                <w:szCs w:val="21"/>
                <w:highlight w:val="none"/>
              </w:rPr>
            </w:pPr>
          </w:p>
        </w:tc>
        <w:tc>
          <w:tcPr>
            <w:tcW w:w="603" w:type="dxa"/>
            <w:vMerge w:val="continue"/>
            <w:tcBorders>
              <w:top w:val="nil"/>
              <w:left w:val="single" w:color="auto" w:sz="4" w:space="0"/>
              <w:bottom w:val="single" w:color="auto" w:sz="4" w:space="0"/>
              <w:right w:val="single" w:color="auto" w:sz="4" w:space="0"/>
            </w:tcBorders>
            <w:vAlign w:val="center"/>
          </w:tcPr>
          <w:p w14:paraId="4D5930BB">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71AF4A13">
            <w:pPr>
              <w:widowControl/>
              <w:jc w:val="left"/>
              <w:rPr>
                <w:szCs w:val="21"/>
                <w:highlight w:val="none"/>
              </w:rPr>
            </w:pPr>
          </w:p>
        </w:tc>
      </w:tr>
      <w:tr w14:paraId="116C8A9B">
        <w:tblPrEx>
          <w:tblCellMar>
            <w:top w:w="0" w:type="dxa"/>
            <w:left w:w="0" w:type="dxa"/>
            <w:bottom w:w="0" w:type="dxa"/>
            <w:right w:w="0" w:type="dxa"/>
          </w:tblCellMar>
        </w:tblPrEx>
        <w:trPr>
          <w:trHeight w:val="328" w:hRule="atLeast"/>
        </w:trPr>
        <w:tc>
          <w:tcPr>
            <w:tcW w:w="603"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2C31EDCC">
            <w:pPr>
              <w:widowControl/>
              <w:jc w:val="left"/>
              <w:rPr>
                <w:szCs w:val="21"/>
                <w:highlight w:val="none"/>
              </w:rPr>
            </w:pPr>
            <w:r>
              <w:rPr>
                <w:szCs w:val="21"/>
                <w:highlight w:val="none"/>
              </w:rPr>
              <w:t>15</w:t>
            </w:r>
          </w:p>
        </w:tc>
        <w:tc>
          <w:tcPr>
            <w:tcW w:w="3507" w:type="dxa"/>
            <w:vMerge w:val="restart"/>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127C6AE0">
            <w:pPr>
              <w:widowControl/>
              <w:jc w:val="left"/>
              <w:rPr>
                <w:szCs w:val="21"/>
                <w:highlight w:val="none"/>
              </w:rPr>
            </w:pPr>
            <w:r>
              <w:rPr>
                <w:szCs w:val="21"/>
                <w:highlight w:val="none"/>
              </w:rPr>
              <w:t>复机作业(5分)</w:t>
            </w: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4A1CDCF4">
            <w:pPr>
              <w:widowControl/>
              <w:jc w:val="left"/>
              <w:rPr>
                <w:szCs w:val="21"/>
                <w:highlight w:val="none"/>
              </w:rPr>
            </w:pPr>
            <w:r>
              <w:rPr>
                <w:szCs w:val="21"/>
                <w:highlight w:val="none"/>
              </w:rPr>
              <w:t>1. 事件:</w:t>
            </w:r>
          </w:p>
        </w:tc>
        <w:tc>
          <w:tcPr>
            <w:tcW w:w="1025"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505564B7">
            <w:pPr>
              <w:widowControl/>
              <w:jc w:val="left"/>
              <w:rPr>
                <w:szCs w:val="21"/>
                <w:highlight w:val="none"/>
              </w:rPr>
            </w:pPr>
            <w:r>
              <w:rPr>
                <w:szCs w:val="21"/>
                <w:highlight w:val="none"/>
              </w:rPr>
              <w:t>　</w:t>
            </w:r>
          </w:p>
        </w:tc>
        <w:tc>
          <w:tcPr>
            <w:tcW w:w="603" w:type="dxa"/>
            <w:vMerge w:val="restart"/>
            <w:tcBorders>
              <w:top w:val="nil"/>
              <w:left w:val="single" w:color="auto" w:sz="4" w:space="0"/>
              <w:bottom w:val="single" w:color="000000" w:sz="4" w:space="0"/>
              <w:right w:val="single" w:color="auto" w:sz="4" w:space="0"/>
            </w:tcBorders>
            <w:noWrap/>
            <w:tcMar>
              <w:top w:w="15" w:type="dxa"/>
              <w:left w:w="15" w:type="dxa"/>
              <w:bottom w:w="0" w:type="dxa"/>
              <w:right w:w="15" w:type="dxa"/>
            </w:tcMar>
            <w:vAlign w:val="center"/>
          </w:tcPr>
          <w:p w14:paraId="7705A5C8">
            <w:pPr>
              <w:widowControl/>
              <w:jc w:val="left"/>
              <w:rPr>
                <w:szCs w:val="21"/>
                <w:highlight w:val="none"/>
              </w:rPr>
            </w:pPr>
            <w:r>
              <w:rPr>
                <w:szCs w:val="21"/>
                <w:highlight w:val="none"/>
              </w:rPr>
              <w:t>　</w:t>
            </w:r>
          </w:p>
        </w:tc>
        <w:tc>
          <w:tcPr>
            <w:tcW w:w="513" w:type="dxa"/>
            <w:vMerge w:val="restart"/>
            <w:tcBorders>
              <w:top w:val="nil"/>
              <w:left w:val="nil"/>
              <w:bottom w:val="single" w:color="auto" w:sz="4" w:space="0"/>
              <w:right w:val="single" w:color="auto" w:sz="4" w:space="0"/>
            </w:tcBorders>
            <w:noWrap/>
            <w:tcMar>
              <w:top w:w="15" w:type="dxa"/>
              <w:left w:w="15" w:type="dxa"/>
              <w:bottom w:w="0" w:type="dxa"/>
              <w:right w:w="15" w:type="dxa"/>
            </w:tcMar>
            <w:vAlign w:val="center"/>
          </w:tcPr>
          <w:p w14:paraId="2EB5D9AD">
            <w:pPr>
              <w:widowControl/>
              <w:jc w:val="left"/>
              <w:rPr>
                <w:szCs w:val="21"/>
                <w:highlight w:val="none"/>
              </w:rPr>
            </w:pPr>
            <w:r>
              <w:rPr>
                <w:szCs w:val="21"/>
                <w:highlight w:val="none"/>
              </w:rPr>
              <w:t>　</w:t>
            </w:r>
          </w:p>
        </w:tc>
      </w:tr>
      <w:tr w14:paraId="79F4001D">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0C0E1E19">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14A56AFE">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495" w:type="dxa"/>
              <w:bottom w:w="0" w:type="dxa"/>
              <w:right w:w="15" w:type="dxa"/>
            </w:tcMar>
            <w:vAlign w:val="center"/>
          </w:tcPr>
          <w:p w14:paraId="290657CF">
            <w:pPr>
              <w:widowControl/>
              <w:jc w:val="left"/>
              <w:rPr>
                <w:szCs w:val="21"/>
                <w:highlight w:val="none"/>
              </w:rPr>
            </w:pPr>
            <w:r>
              <w:rPr>
                <w:szCs w:val="21"/>
                <w:highlight w:val="none"/>
              </w:rPr>
              <w:t>当 MES 主动要求「允许运行」命令时</w:t>
            </w:r>
          </w:p>
        </w:tc>
        <w:tc>
          <w:tcPr>
            <w:tcW w:w="1025"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73636940">
            <w:pPr>
              <w:widowControl/>
              <w:jc w:val="left"/>
              <w:rPr>
                <w:szCs w:val="21"/>
                <w:highlight w:val="none"/>
              </w:rPr>
            </w:pPr>
            <w:r>
              <w:rPr>
                <w:szCs w:val="21"/>
                <w:highlight w:val="none"/>
              </w:rPr>
              <w:t>　</w:t>
            </w:r>
          </w:p>
        </w:tc>
        <w:tc>
          <w:tcPr>
            <w:tcW w:w="603" w:type="dxa"/>
            <w:vMerge w:val="continue"/>
            <w:tcBorders>
              <w:top w:val="nil"/>
              <w:left w:val="single" w:color="auto" w:sz="4" w:space="0"/>
              <w:bottom w:val="single" w:color="000000" w:sz="4" w:space="0"/>
              <w:right w:val="single" w:color="auto" w:sz="4" w:space="0"/>
            </w:tcBorders>
            <w:vAlign w:val="center"/>
          </w:tcPr>
          <w:p w14:paraId="47C9C046">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21E2195E">
            <w:pPr>
              <w:widowControl/>
              <w:jc w:val="left"/>
              <w:rPr>
                <w:szCs w:val="21"/>
                <w:highlight w:val="none"/>
              </w:rPr>
            </w:pPr>
          </w:p>
        </w:tc>
      </w:tr>
      <w:tr w14:paraId="53B34DD3">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20B557FE">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67FD5DB3">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7E007F3B">
            <w:pPr>
              <w:widowControl/>
              <w:jc w:val="left"/>
              <w:rPr>
                <w:szCs w:val="21"/>
                <w:highlight w:val="none"/>
              </w:rPr>
            </w:pPr>
            <w:r>
              <w:rPr>
                <w:szCs w:val="21"/>
                <w:highlight w:val="none"/>
              </w:rPr>
              <w:t>2. 设备必须要接收到「允许运行」指令时才可以运行</w:t>
            </w:r>
          </w:p>
        </w:tc>
        <w:tc>
          <w:tcPr>
            <w:tcW w:w="1025"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741DE727">
            <w:pPr>
              <w:widowControl/>
              <w:jc w:val="left"/>
              <w:rPr>
                <w:szCs w:val="21"/>
                <w:highlight w:val="none"/>
              </w:rPr>
            </w:pPr>
            <w:r>
              <w:rPr>
                <w:szCs w:val="21"/>
                <w:highlight w:val="none"/>
              </w:rPr>
              <w:t>　</w:t>
            </w:r>
          </w:p>
        </w:tc>
        <w:tc>
          <w:tcPr>
            <w:tcW w:w="603" w:type="dxa"/>
            <w:vMerge w:val="continue"/>
            <w:tcBorders>
              <w:top w:val="nil"/>
              <w:left w:val="single" w:color="auto" w:sz="4" w:space="0"/>
              <w:bottom w:val="single" w:color="000000" w:sz="4" w:space="0"/>
              <w:right w:val="single" w:color="auto" w:sz="4" w:space="0"/>
            </w:tcBorders>
            <w:vAlign w:val="center"/>
          </w:tcPr>
          <w:p w14:paraId="3A39B296">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5285023A">
            <w:pPr>
              <w:widowControl/>
              <w:jc w:val="left"/>
              <w:rPr>
                <w:szCs w:val="21"/>
                <w:highlight w:val="none"/>
              </w:rPr>
            </w:pPr>
          </w:p>
        </w:tc>
      </w:tr>
      <w:tr w14:paraId="33B21D5F">
        <w:tblPrEx>
          <w:tblCellMar>
            <w:top w:w="0" w:type="dxa"/>
            <w:left w:w="0" w:type="dxa"/>
            <w:bottom w:w="0" w:type="dxa"/>
            <w:right w:w="0" w:type="dxa"/>
          </w:tblCellMar>
        </w:tblPrEx>
        <w:trPr>
          <w:trHeight w:val="328" w:hRule="atLeast"/>
        </w:trPr>
        <w:tc>
          <w:tcPr>
            <w:tcW w:w="603"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20BD80EE">
            <w:pPr>
              <w:widowControl/>
              <w:jc w:val="left"/>
              <w:rPr>
                <w:szCs w:val="21"/>
                <w:highlight w:val="none"/>
              </w:rPr>
            </w:pPr>
            <w:r>
              <w:rPr>
                <w:szCs w:val="21"/>
                <w:highlight w:val="none"/>
              </w:rPr>
              <w:t>16</w:t>
            </w:r>
          </w:p>
        </w:tc>
        <w:tc>
          <w:tcPr>
            <w:tcW w:w="3507" w:type="dxa"/>
            <w:vMerge w:val="restart"/>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2107E5CE">
            <w:pPr>
              <w:widowControl/>
              <w:jc w:val="left"/>
              <w:rPr>
                <w:szCs w:val="21"/>
                <w:highlight w:val="none"/>
              </w:rPr>
            </w:pPr>
            <w:r>
              <w:rPr>
                <w:szCs w:val="21"/>
                <w:highlight w:val="none"/>
              </w:rPr>
              <w:t>MES触发报警(5分)</w:t>
            </w: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4707E448">
            <w:pPr>
              <w:widowControl/>
              <w:jc w:val="left"/>
              <w:rPr>
                <w:szCs w:val="21"/>
                <w:highlight w:val="none"/>
              </w:rPr>
            </w:pPr>
            <w:r>
              <w:rPr>
                <w:szCs w:val="21"/>
                <w:highlight w:val="none"/>
              </w:rPr>
              <w:t>1. 事件:</w:t>
            </w:r>
          </w:p>
        </w:tc>
        <w:tc>
          <w:tcPr>
            <w:tcW w:w="1025"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14CD6CD5">
            <w:pPr>
              <w:widowControl/>
              <w:jc w:val="left"/>
              <w:rPr>
                <w:szCs w:val="21"/>
                <w:highlight w:val="none"/>
              </w:rPr>
            </w:pPr>
            <w:r>
              <w:rPr>
                <w:szCs w:val="21"/>
                <w:highlight w:val="none"/>
              </w:rPr>
              <w:t>　</w:t>
            </w:r>
          </w:p>
        </w:tc>
        <w:tc>
          <w:tcPr>
            <w:tcW w:w="603" w:type="dxa"/>
            <w:vMerge w:val="restart"/>
            <w:tcBorders>
              <w:top w:val="nil"/>
              <w:left w:val="single" w:color="auto" w:sz="4" w:space="0"/>
              <w:bottom w:val="single" w:color="000000" w:sz="4" w:space="0"/>
              <w:right w:val="single" w:color="auto" w:sz="4" w:space="0"/>
            </w:tcBorders>
            <w:noWrap/>
            <w:tcMar>
              <w:top w:w="15" w:type="dxa"/>
              <w:left w:w="15" w:type="dxa"/>
              <w:bottom w:w="0" w:type="dxa"/>
              <w:right w:w="15" w:type="dxa"/>
            </w:tcMar>
            <w:vAlign w:val="center"/>
          </w:tcPr>
          <w:p w14:paraId="27D4F694">
            <w:pPr>
              <w:widowControl/>
              <w:jc w:val="left"/>
              <w:rPr>
                <w:szCs w:val="21"/>
                <w:highlight w:val="none"/>
              </w:rPr>
            </w:pPr>
            <w:r>
              <w:rPr>
                <w:szCs w:val="21"/>
                <w:highlight w:val="none"/>
              </w:rPr>
              <w:t>　</w:t>
            </w:r>
          </w:p>
        </w:tc>
        <w:tc>
          <w:tcPr>
            <w:tcW w:w="513" w:type="dxa"/>
            <w:vMerge w:val="restart"/>
            <w:tcBorders>
              <w:top w:val="nil"/>
              <w:left w:val="nil"/>
              <w:bottom w:val="single" w:color="auto" w:sz="4" w:space="0"/>
              <w:right w:val="single" w:color="auto" w:sz="4" w:space="0"/>
            </w:tcBorders>
            <w:noWrap/>
            <w:tcMar>
              <w:top w:w="15" w:type="dxa"/>
              <w:left w:w="15" w:type="dxa"/>
              <w:bottom w:w="0" w:type="dxa"/>
              <w:right w:w="15" w:type="dxa"/>
            </w:tcMar>
            <w:vAlign w:val="center"/>
          </w:tcPr>
          <w:p w14:paraId="30046562">
            <w:pPr>
              <w:widowControl/>
              <w:jc w:val="left"/>
              <w:rPr>
                <w:szCs w:val="21"/>
                <w:highlight w:val="none"/>
              </w:rPr>
            </w:pPr>
            <w:r>
              <w:rPr>
                <w:szCs w:val="21"/>
                <w:highlight w:val="none"/>
              </w:rPr>
              <w:t>　</w:t>
            </w:r>
          </w:p>
        </w:tc>
      </w:tr>
      <w:tr w14:paraId="2555C183">
        <w:tblPrEx>
          <w:tblCellMar>
            <w:top w:w="0" w:type="dxa"/>
            <w:left w:w="0" w:type="dxa"/>
            <w:bottom w:w="0" w:type="dxa"/>
            <w:right w:w="0" w:type="dxa"/>
          </w:tblCellMar>
        </w:tblPrEx>
        <w:trPr>
          <w:trHeight w:val="319" w:hRule="atLeast"/>
        </w:trPr>
        <w:tc>
          <w:tcPr>
            <w:tcW w:w="603" w:type="dxa"/>
            <w:vMerge w:val="continue"/>
            <w:tcBorders>
              <w:top w:val="nil"/>
              <w:left w:val="single" w:color="auto" w:sz="4" w:space="0"/>
              <w:bottom w:val="single" w:color="auto" w:sz="4" w:space="0"/>
              <w:right w:val="single" w:color="auto" w:sz="4" w:space="0"/>
            </w:tcBorders>
            <w:vAlign w:val="center"/>
          </w:tcPr>
          <w:p w14:paraId="531D84E6">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2E805F05">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495" w:type="dxa"/>
              <w:bottom w:w="0" w:type="dxa"/>
              <w:right w:w="15" w:type="dxa"/>
            </w:tcMar>
            <w:vAlign w:val="center"/>
          </w:tcPr>
          <w:p w14:paraId="0DCA1923">
            <w:pPr>
              <w:widowControl/>
              <w:jc w:val="left"/>
              <w:rPr>
                <w:szCs w:val="21"/>
                <w:highlight w:val="none"/>
              </w:rPr>
            </w:pPr>
            <w:r>
              <w:rPr>
                <w:szCs w:val="21"/>
                <w:highlight w:val="none"/>
              </w:rPr>
              <w:t>当 MES 主动要求报警作业命令时</w:t>
            </w:r>
          </w:p>
        </w:tc>
        <w:tc>
          <w:tcPr>
            <w:tcW w:w="1025"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1D3310C9">
            <w:pPr>
              <w:widowControl/>
              <w:jc w:val="left"/>
              <w:rPr>
                <w:szCs w:val="21"/>
                <w:highlight w:val="none"/>
              </w:rPr>
            </w:pPr>
            <w:r>
              <w:rPr>
                <w:szCs w:val="21"/>
                <w:highlight w:val="none"/>
              </w:rPr>
              <w:t>　</w:t>
            </w:r>
          </w:p>
        </w:tc>
        <w:tc>
          <w:tcPr>
            <w:tcW w:w="603" w:type="dxa"/>
            <w:vMerge w:val="continue"/>
            <w:tcBorders>
              <w:top w:val="nil"/>
              <w:left w:val="single" w:color="auto" w:sz="4" w:space="0"/>
              <w:bottom w:val="single" w:color="000000" w:sz="4" w:space="0"/>
              <w:right w:val="single" w:color="auto" w:sz="4" w:space="0"/>
            </w:tcBorders>
            <w:vAlign w:val="center"/>
          </w:tcPr>
          <w:p w14:paraId="4B17A3EB">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64F85159">
            <w:pPr>
              <w:widowControl/>
              <w:jc w:val="left"/>
              <w:rPr>
                <w:szCs w:val="21"/>
                <w:highlight w:val="none"/>
              </w:rPr>
            </w:pPr>
          </w:p>
        </w:tc>
      </w:tr>
      <w:tr w14:paraId="2C2C21AB">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65ED93EE">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66510D64">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4E7B9FCD">
            <w:pPr>
              <w:widowControl/>
              <w:jc w:val="left"/>
              <w:rPr>
                <w:szCs w:val="21"/>
                <w:highlight w:val="none"/>
              </w:rPr>
            </w:pPr>
            <w:r>
              <w:rPr>
                <w:szCs w:val="21"/>
                <w:highlight w:val="none"/>
              </w:rPr>
              <w:t>2. 设备必须依据命令指示要闪灯还是闪灯 + 警铃</w:t>
            </w:r>
          </w:p>
        </w:tc>
        <w:tc>
          <w:tcPr>
            <w:tcW w:w="1025"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77AE5994">
            <w:pPr>
              <w:widowControl/>
              <w:jc w:val="left"/>
              <w:rPr>
                <w:szCs w:val="21"/>
                <w:highlight w:val="none"/>
              </w:rPr>
            </w:pPr>
            <w:r>
              <w:rPr>
                <w:szCs w:val="21"/>
                <w:highlight w:val="none"/>
              </w:rPr>
              <w:t>　</w:t>
            </w:r>
          </w:p>
        </w:tc>
        <w:tc>
          <w:tcPr>
            <w:tcW w:w="603" w:type="dxa"/>
            <w:vMerge w:val="continue"/>
            <w:tcBorders>
              <w:top w:val="nil"/>
              <w:left w:val="single" w:color="auto" w:sz="4" w:space="0"/>
              <w:bottom w:val="single" w:color="000000" w:sz="4" w:space="0"/>
              <w:right w:val="single" w:color="auto" w:sz="4" w:space="0"/>
            </w:tcBorders>
            <w:vAlign w:val="center"/>
          </w:tcPr>
          <w:p w14:paraId="76AF885C">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470F2C87">
            <w:pPr>
              <w:widowControl/>
              <w:jc w:val="left"/>
              <w:rPr>
                <w:szCs w:val="21"/>
                <w:highlight w:val="none"/>
              </w:rPr>
            </w:pPr>
          </w:p>
        </w:tc>
      </w:tr>
      <w:tr w14:paraId="63805C76">
        <w:tblPrEx>
          <w:tblCellMar>
            <w:top w:w="0" w:type="dxa"/>
            <w:left w:w="0" w:type="dxa"/>
            <w:bottom w:w="0" w:type="dxa"/>
            <w:right w:w="0" w:type="dxa"/>
          </w:tblCellMar>
        </w:tblPrEx>
        <w:trPr>
          <w:trHeight w:val="316" w:hRule="atLeast"/>
        </w:trPr>
        <w:tc>
          <w:tcPr>
            <w:tcW w:w="603" w:type="dxa"/>
            <w:vMerge w:val="restart"/>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341462CE">
            <w:pPr>
              <w:widowControl/>
              <w:jc w:val="left"/>
              <w:rPr>
                <w:szCs w:val="21"/>
                <w:highlight w:val="none"/>
              </w:rPr>
            </w:pPr>
            <w:r>
              <w:rPr>
                <w:szCs w:val="21"/>
                <w:highlight w:val="none"/>
              </w:rPr>
              <w:t>17</w:t>
            </w:r>
          </w:p>
        </w:tc>
        <w:tc>
          <w:tcPr>
            <w:tcW w:w="3507" w:type="dxa"/>
            <w:vMerge w:val="restart"/>
            <w:tcBorders>
              <w:top w:val="nil"/>
              <w:left w:val="single" w:color="auto" w:sz="4" w:space="0"/>
              <w:bottom w:val="single" w:color="auto" w:sz="4" w:space="0"/>
              <w:right w:val="single" w:color="auto" w:sz="4" w:space="0"/>
            </w:tcBorders>
            <w:tcMar>
              <w:top w:w="15" w:type="dxa"/>
              <w:left w:w="15" w:type="dxa"/>
              <w:bottom w:w="0" w:type="dxa"/>
              <w:right w:w="15" w:type="dxa"/>
            </w:tcMar>
            <w:vAlign w:val="center"/>
          </w:tcPr>
          <w:p w14:paraId="0D1F4FD5">
            <w:pPr>
              <w:widowControl/>
              <w:jc w:val="left"/>
              <w:rPr>
                <w:szCs w:val="21"/>
                <w:highlight w:val="none"/>
              </w:rPr>
            </w:pPr>
            <w:r>
              <w:rPr>
                <w:szCs w:val="21"/>
                <w:highlight w:val="none"/>
              </w:rPr>
              <w:t>MES报警解除(5分)</w:t>
            </w:r>
          </w:p>
        </w:tc>
        <w:tc>
          <w:tcPr>
            <w:tcW w:w="7798" w:type="dxa"/>
            <w:tcBorders>
              <w:top w:val="single" w:color="auto" w:sz="4" w:space="0"/>
              <w:left w:val="nil"/>
              <w:right w:val="single" w:color="auto" w:sz="4" w:space="0"/>
            </w:tcBorders>
            <w:tcMar>
              <w:top w:w="15" w:type="dxa"/>
              <w:left w:w="15" w:type="dxa"/>
              <w:bottom w:w="0" w:type="dxa"/>
              <w:right w:w="15" w:type="dxa"/>
            </w:tcMar>
            <w:vAlign w:val="center"/>
          </w:tcPr>
          <w:p w14:paraId="05464D70">
            <w:pPr>
              <w:widowControl/>
              <w:jc w:val="left"/>
              <w:rPr>
                <w:szCs w:val="21"/>
                <w:highlight w:val="none"/>
              </w:rPr>
            </w:pPr>
            <w:r>
              <w:rPr>
                <w:szCs w:val="21"/>
                <w:highlight w:val="none"/>
              </w:rPr>
              <w:t>1. 事件: 当 MES 主动要求警报解除作业命令时</w:t>
            </w:r>
          </w:p>
        </w:tc>
        <w:tc>
          <w:tcPr>
            <w:tcW w:w="1025" w:type="dxa"/>
            <w:tcBorders>
              <w:top w:val="nil"/>
              <w:left w:val="nil"/>
              <w:right w:val="single" w:color="auto" w:sz="4" w:space="0"/>
            </w:tcBorders>
            <w:noWrap/>
            <w:tcMar>
              <w:top w:w="15" w:type="dxa"/>
              <w:left w:w="15" w:type="dxa"/>
              <w:bottom w:w="0" w:type="dxa"/>
              <w:right w:w="15" w:type="dxa"/>
            </w:tcMar>
            <w:vAlign w:val="center"/>
          </w:tcPr>
          <w:p w14:paraId="751577DC">
            <w:pPr>
              <w:widowControl/>
              <w:jc w:val="left"/>
              <w:rPr>
                <w:szCs w:val="21"/>
                <w:highlight w:val="none"/>
              </w:rPr>
            </w:pPr>
            <w:r>
              <w:rPr>
                <w:szCs w:val="21"/>
                <w:highlight w:val="none"/>
              </w:rPr>
              <w:t>　　</w:t>
            </w:r>
          </w:p>
        </w:tc>
        <w:tc>
          <w:tcPr>
            <w:tcW w:w="603" w:type="dxa"/>
            <w:vMerge w:val="restart"/>
            <w:tcBorders>
              <w:top w:val="nil"/>
              <w:left w:val="single" w:color="auto" w:sz="4" w:space="0"/>
              <w:bottom w:val="single" w:color="000000" w:sz="4" w:space="0"/>
              <w:right w:val="single" w:color="auto" w:sz="4" w:space="0"/>
            </w:tcBorders>
            <w:noWrap/>
            <w:tcMar>
              <w:top w:w="15" w:type="dxa"/>
              <w:left w:w="15" w:type="dxa"/>
              <w:bottom w:w="0" w:type="dxa"/>
              <w:right w:w="15" w:type="dxa"/>
            </w:tcMar>
            <w:vAlign w:val="center"/>
          </w:tcPr>
          <w:p w14:paraId="53A41946">
            <w:pPr>
              <w:widowControl/>
              <w:jc w:val="left"/>
              <w:rPr>
                <w:szCs w:val="21"/>
                <w:highlight w:val="none"/>
              </w:rPr>
            </w:pPr>
            <w:r>
              <w:rPr>
                <w:szCs w:val="21"/>
                <w:highlight w:val="none"/>
              </w:rPr>
              <w:t>　</w:t>
            </w:r>
          </w:p>
        </w:tc>
        <w:tc>
          <w:tcPr>
            <w:tcW w:w="513" w:type="dxa"/>
            <w:vMerge w:val="restart"/>
            <w:tcBorders>
              <w:top w:val="nil"/>
              <w:left w:val="nil"/>
              <w:bottom w:val="single" w:color="auto" w:sz="4" w:space="0"/>
              <w:right w:val="single" w:color="auto" w:sz="4" w:space="0"/>
            </w:tcBorders>
            <w:noWrap/>
            <w:tcMar>
              <w:top w:w="15" w:type="dxa"/>
              <w:left w:w="15" w:type="dxa"/>
              <w:bottom w:w="0" w:type="dxa"/>
              <w:right w:w="15" w:type="dxa"/>
            </w:tcMar>
            <w:vAlign w:val="center"/>
          </w:tcPr>
          <w:p w14:paraId="596A7110">
            <w:pPr>
              <w:widowControl/>
              <w:jc w:val="left"/>
              <w:rPr>
                <w:szCs w:val="21"/>
                <w:highlight w:val="none"/>
              </w:rPr>
            </w:pPr>
            <w:r>
              <w:rPr>
                <w:szCs w:val="21"/>
                <w:highlight w:val="none"/>
              </w:rPr>
              <w:t>　</w:t>
            </w:r>
          </w:p>
        </w:tc>
      </w:tr>
      <w:tr w14:paraId="0B899DE3">
        <w:tblPrEx>
          <w:tblCellMar>
            <w:top w:w="0" w:type="dxa"/>
            <w:left w:w="0" w:type="dxa"/>
            <w:bottom w:w="0" w:type="dxa"/>
            <w:right w:w="0" w:type="dxa"/>
          </w:tblCellMar>
        </w:tblPrEx>
        <w:trPr>
          <w:trHeight w:val="328" w:hRule="atLeast"/>
        </w:trPr>
        <w:tc>
          <w:tcPr>
            <w:tcW w:w="603" w:type="dxa"/>
            <w:vMerge w:val="continue"/>
            <w:tcBorders>
              <w:top w:val="nil"/>
              <w:left w:val="single" w:color="auto" w:sz="4" w:space="0"/>
              <w:bottom w:val="single" w:color="auto" w:sz="4" w:space="0"/>
              <w:right w:val="single" w:color="auto" w:sz="4" w:space="0"/>
            </w:tcBorders>
            <w:vAlign w:val="center"/>
          </w:tcPr>
          <w:p w14:paraId="4E67F90D">
            <w:pPr>
              <w:widowControl/>
              <w:jc w:val="left"/>
              <w:rPr>
                <w:szCs w:val="21"/>
                <w:highlight w:val="none"/>
              </w:rPr>
            </w:pPr>
          </w:p>
        </w:tc>
        <w:tc>
          <w:tcPr>
            <w:tcW w:w="3507" w:type="dxa"/>
            <w:vMerge w:val="continue"/>
            <w:tcBorders>
              <w:top w:val="nil"/>
              <w:left w:val="single" w:color="auto" w:sz="4" w:space="0"/>
              <w:bottom w:val="single" w:color="auto" w:sz="4" w:space="0"/>
              <w:right w:val="single" w:color="auto" w:sz="4" w:space="0"/>
            </w:tcBorders>
            <w:vAlign w:val="center"/>
          </w:tcPr>
          <w:p w14:paraId="05CA4DEE">
            <w:pPr>
              <w:widowControl/>
              <w:jc w:val="left"/>
              <w:rPr>
                <w:szCs w:val="21"/>
                <w:highlight w:val="none"/>
              </w:rPr>
            </w:pP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3D1C4DA5">
            <w:pPr>
              <w:widowControl/>
              <w:jc w:val="left"/>
              <w:rPr>
                <w:szCs w:val="21"/>
                <w:highlight w:val="none"/>
              </w:rPr>
            </w:pPr>
            <w:r>
              <w:rPr>
                <w:szCs w:val="21"/>
                <w:highlight w:val="none"/>
              </w:rPr>
              <w:t>2. 设备停止闪灯 + 警铃，并恢复当前的灯号</w:t>
            </w:r>
          </w:p>
        </w:tc>
        <w:tc>
          <w:tcPr>
            <w:tcW w:w="1025"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01DB96E6">
            <w:pPr>
              <w:widowControl/>
              <w:jc w:val="left"/>
              <w:rPr>
                <w:szCs w:val="21"/>
                <w:highlight w:val="none"/>
              </w:rPr>
            </w:pPr>
            <w:r>
              <w:rPr>
                <w:szCs w:val="21"/>
                <w:highlight w:val="none"/>
              </w:rPr>
              <w:t>　</w:t>
            </w:r>
          </w:p>
        </w:tc>
        <w:tc>
          <w:tcPr>
            <w:tcW w:w="603" w:type="dxa"/>
            <w:vMerge w:val="continue"/>
            <w:tcBorders>
              <w:top w:val="nil"/>
              <w:left w:val="single" w:color="auto" w:sz="4" w:space="0"/>
              <w:bottom w:val="single" w:color="000000" w:sz="4" w:space="0"/>
              <w:right w:val="single" w:color="auto" w:sz="4" w:space="0"/>
            </w:tcBorders>
            <w:vAlign w:val="center"/>
          </w:tcPr>
          <w:p w14:paraId="6038B4DE">
            <w:pPr>
              <w:widowControl/>
              <w:jc w:val="left"/>
              <w:rPr>
                <w:szCs w:val="21"/>
                <w:highlight w:val="none"/>
              </w:rPr>
            </w:pPr>
          </w:p>
        </w:tc>
        <w:tc>
          <w:tcPr>
            <w:tcW w:w="513" w:type="dxa"/>
            <w:vMerge w:val="continue"/>
            <w:tcBorders>
              <w:top w:val="nil"/>
              <w:left w:val="nil"/>
              <w:bottom w:val="single" w:color="auto" w:sz="4" w:space="0"/>
              <w:right w:val="single" w:color="auto" w:sz="4" w:space="0"/>
            </w:tcBorders>
            <w:vAlign w:val="center"/>
          </w:tcPr>
          <w:p w14:paraId="7A7F9525">
            <w:pPr>
              <w:widowControl/>
              <w:jc w:val="left"/>
              <w:rPr>
                <w:szCs w:val="21"/>
                <w:highlight w:val="none"/>
              </w:rPr>
            </w:pPr>
          </w:p>
        </w:tc>
      </w:tr>
      <w:tr w14:paraId="3B1BB066">
        <w:tblPrEx>
          <w:tblCellMar>
            <w:top w:w="0" w:type="dxa"/>
            <w:left w:w="0" w:type="dxa"/>
            <w:bottom w:w="0" w:type="dxa"/>
            <w:right w:w="0" w:type="dxa"/>
          </w:tblCellMar>
        </w:tblPrEx>
        <w:trPr>
          <w:trHeight w:val="328" w:hRule="atLeast"/>
        </w:trPr>
        <w:tc>
          <w:tcPr>
            <w:tcW w:w="603" w:type="dxa"/>
            <w:tcBorders>
              <w:top w:val="nil"/>
              <w:left w:val="single" w:color="auto" w:sz="4" w:space="0"/>
              <w:bottom w:val="single" w:color="auto" w:sz="4" w:space="0"/>
              <w:right w:val="single" w:color="auto" w:sz="4" w:space="0"/>
            </w:tcBorders>
            <w:noWrap/>
            <w:tcMar>
              <w:top w:w="15" w:type="dxa"/>
              <w:left w:w="15" w:type="dxa"/>
              <w:bottom w:w="0" w:type="dxa"/>
              <w:right w:w="15" w:type="dxa"/>
            </w:tcMar>
            <w:vAlign w:val="center"/>
          </w:tcPr>
          <w:p w14:paraId="397AC13E">
            <w:pPr>
              <w:widowControl/>
              <w:jc w:val="left"/>
              <w:rPr>
                <w:szCs w:val="21"/>
                <w:highlight w:val="none"/>
              </w:rPr>
            </w:pPr>
            <w:r>
              <w:rPr>
                <w:szCs w:val="21"/>
                <w:highlight w:val="none"/>
              </w:rPr>
              <w:t>18</w:t>
            </w:r>
          </w:p>
        </w:tc>
        <w:tc>
          <w:tcPr>
            <w:tcW w:w="3507" w:type="dxa"/>
            <w:tcBorders>
              <w:top w:val="nil"/>
              <w:left w:val="nil"/>
              <w:bottom w:val="single" w:color="auto" w:sz="4" w:space="0"/>
              <w:right w:val="single" w:color="auto" w:sz="4" w:space="0"/>
            </w:tcBorders>
            <w:tcMar>
              <w:top w:w="15" w:type="dxa"/>
              <w:left w:w="15" w:type="dxa"/>
              <w:bottom w:w="0" w:type="dxa"/>
              <w:right w:w="15" w:type="dxa"/>
            </w:tcMar>
            <w:vAlign w:val="center"/>
          </w:tcPr>
          <w:p w14:paraId="35542EB5">
            <w:pPr>
              <w:rPr>
                <w:color w:val="000000"/>
                <w:szCs w:val="21"/>
                <w:highlight w:val="none"/>
              </w:rPr>
            </w:pPr>
            <w:r>
              <w:rPr>
                <w:szCs w:val="21"/>
                <w:highlight w:val="none"/>
              </w:rPr>
              <w:t>设备操作手册(5</w:t>
            </w:r>
            <w:r>
              <w:rPr>
                <w:color w:val="000000"/>
                <w:szCs w:val="21"/>
                <w:highlight w:val="none"/>
              </w:rPr>
              <w:t>分)</w:t>
            </w:r>
          </w:p>
        </w:tc>
        <w:tc>
          <w:tcPr>
            <w:tcW w:w="7798" w:type="dxa"/>
            <w:tcBorders>
              <w:top w:val="single" w:color="auto" w:sz="4" w:space="0"/>
              <w:left w:val="nil"/>
              <w:bottom w:val="single" w:color="auto" w:sz="4" w:space="0"/>
              <w:right w:val="single" w:color="auto" w:sz="4" w:space="0"/>
            </w:tcBorders>
            <w:tcMar>
              <w:top w:w="15" w:type="dxa"/>
              <w:left w:w="15" w:type="dxa"/>
              <w:bottom w:w="0" w:type="dxa"/>
              <w:right w:w="15" w:type="dxa"/>
            </w:tcMar>
            <w:vAlign w:val="center"/>
          </w:tcPr>
          <w:p w14:paraId="79909EA8">
            <w:pPr>
              <w:rPr>
                <w:color w:val="000000"/>
                <w:szCs w:val="21"/>
                <w:highlight w:val="none"/>
              </w:rPr>
            </w:pPr>
            <w:r>
              <w:rPr>
                <w:color w:val="000000"/>
                <w:szCs w:val="21"/>
                <w:highlight w:val="none"/>
              </w:rPr>
              <w:t>设备厂商是否有提供操作手册</w:t>
            </w:r>
          </w:p>
        </w:tc>
        <w:tc>
          <w:tcPr>
            <w:tcW w:w="1025"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3C23891E">
            <w:pPr>
              <w:jc w:val="center"/>
              <w:rPr>
                <w:color w:val="000000"/>
                <w:szCs w:val="21"/>
                <w:highlight w:val="none"/>
              </w:rPr>
            </w:pPr>
            <w:r>
              <w:rPr>
                <w:color w:val="000000"/>
                <w:szCs w:val="21"/>
                <w:highlight w:val="none"/>
              </w:rPr>
              <w:t>　</w:t>
            </w:r>
          </w:p>
        </w:tc>
        <w:tc>
          <w:tcPr>
            <w:tcW w:w="603"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3A5027EE">
            <w:pPr>
              <w:jc w:val="center"/>
              <w:rPr>
                <w:color w:val="000000"/>
                <w:szCs w:val="21"/>
                <w:highlight w:val="none"/>
              </w:rPr>
            </w:pPr>
            <w:r>
              <w:rPr>
                <w:color w:val="000000"/>
                <w:szCs w:val="21"/>
                <w:highlight w:val="none"/>
              </w:rPr>
              <w:t>　</w:t>
            </w:r>
          </w:p>
        </w:tc>
        <w:tc>
          <w:tcPr>
            <w:tcW w:w="513" w:type="dxa"/>
            <w:tcBorders>
              <w:top w:val="nil"/>
              <w:left w:val="nil"/>
              <w:bottom w:val="single" w:color="auto" w:sz="4" w:space="0"/>
              <w:right w:val="single" w:color="auto" w:sz="4" w:space="0"/>
            </w:tcBorders>
            <w:noWrap/>
            <w:tcMar>
              <w:top w:w="15" w:type="dxa"/>
              <w:left w:w="15" w:type="dxa"/>
              <w:bottom w:w="0" w:type="dxa"/>
              <w:right w:w="15" w:type="dxa"/>
            </w:tcMar>
            <w:vAlign w:val="center"/>
          </w:tcPr>
          <w:p w14:paraId="30189BBF">
            <w:pPr>
              <w:rPr>
                <w:color w:val="000000"/>
                <w:szCs w:val="21"/>
                <w:highlight w:val="none"/>
              </w:rPr>
            </w:pPr>
            <w:r>
              <w:rPr>
                <w:color w:val="000000"/>
                <w:szCs w:val="21"/>
                <w:highlight w:val="none"/>
              </w:rPr>
              <w:t>　</w:t>
            </w:r>
          </w:p>
        </w:tc>
      </w:tr>
    </w:tbl>
    <w:p w14:paraId="304B13DE">
      <w:pPr>
        <w:contextualSpacing/>
        <w:rPr>
          <w:rFonts w:hint="eastAsia" w:ascii="宋体" w:hAnsi="宋体"/>
          <w:b/>
          <w:szCs w:val="21"/>
          <w:highlight w:val="none"/>
          <w:lang w:val="es-ES"/>
        </w:rPr>
      </w:pPr>
    </w:p>
    <w:p w14:paraId="48947518">
      <w:pPr>
        <w:contextualSpacing/>
        <w:rPr>
          <w:rFonts w:hint="eastAsia" w:ascii="宋体" w:hAnsi="宋体"/>
          <w:b/>
          <w:szCs w:val="21"/>
          <w:highlight w:val="none"/>
          <w:lang w:val="es-ES"/>
        </w:rPr>
        <w:sectPr>
          <w:headerReference r:id="rId7" w:type="default"/>
          <w:pgSz w:w="16838" w:h="11906" w:orient="landscape"/>
          <w:pgMar w:top="1418" w:right="1418" w:bottom="1418" w:left="1418" w:header="680" w:footer="737" w:gutter="0"/>
          <w:cols w:space="720" w:num="1"/>
          <w:docGrid w:type="lines" w:linePitch="312" w:charSpace="0"/>
        </w:sectPr>
      </w:pPr>
    </w:p>
    <w:p w14:paraId="5927D441">
      <w:pPr>
        <w:contextualSpacing/>
        <w:rPr>
          <w:rFonts w:hint="eastAsia" w:ascii="宋体" w:hAnsi="宋体"/>
          <w:b/>
          <w:szCs w:val="21"/>
          <w:highlight w:val="none"/>
          <w:lang w:val="es-ES"/>
        </w:rPr>
      </w:pPr>
    </w:p>
    <w:p w14:paraId="680694B5">
      <w:pPr>
        <w:widowControl/>
        <w:jc w:val="left"/>
        <w:rPr>
          <w:rFonts w:hint="eastAsia" w:ascii="宋体" w:hAnsi="宋体"/>
          <w:b/>
          <w:sz w:val="24"/>
          <w:highlight w:val="none"/>
          <w:lang w:val="es-ES"/>
        </w:rPr>
      </w:pPr>
    </w:p>
    <w:p w14:paraId="5F83CE73">
      <w:pPr>
        <w:widowControl/>
        <w:jc w:val="left"/>
        <w:rPr>
          <w:rFonts w:hint="eastAsia" w:ascii="宋体" w:hAnsi="宋体"/>
          <w:b/>
          <w:sz w:val="24"/>
          <w:highlight w:val="none"/>
        </w:rPr>
      </w:pPr>
    </w:p>
    <w:p w14:paraId="5E9404CA">
      <w:pPr>
        <w:widowControl/>
        <w:jc w:val="left"/>
        <w:rPr>
          <w:rFonts w:hint="eastAsia" w:ascii="宋体" w:hAnsi="宋体"/>
          <w:b/>
          <w:sz w:val="24"/>
          <w:highlight w:val="none"/>
        </w:rPr>
      </w:pPr>
    </w:p>
    <w:p w14:paraId="6F88B29D">
      <w:pPr>
        <w:widowControl/>
        <w:jc w:val="left"/>
        <w:rPr>
          <w:rFonts w:hint="eastAsia" w:ascii="宋体" w:hAnsi="宋体"/>
          <w:b/>
          <w:sz w:val="24"/>
          <w:highlight w:val="none"/>
        </w:rPr>
      </w:pPr>
    </w:p>
    <w:p w14:paraId="6A392D30">
      <w:pPr>
        <w:widowControl/>
        <w:jc w:val="left"/>
        <w:rPr>
          <w:rFonts w:hint="eastAsia" w:ascii="宋体" w:hAnsi="宋体"/>
          <w:b/>
          <w:sz w:val="24"/>
          <w:highlight w:val="none"/>
        </w:rPr>
      </w:pPr>
    </w:p>
    <w:p w14:paraId="2E8789E4">
      <w:pPr>
        <w:widowControl/>
        <w:jc w:val="left"/>
        <w:rPr>
          <w:rFonts w:hint="eastAsia" w:ascii="宋体" w:hAnsi="宋体"/>
          <w:b/>
          <w:sz w:val="24"/>
          <w:highlight w:val="none"/>
        </w:rPr>
      </w:pPr>
    </w:p>
    <w:p w14:paraId="20C1C88C">
      <w:pPr>
        <w:rPr>
          <w:szCs w:val="21"/>
          <w:highlight w:val="none"/>
        </w:rPr>
      </w:pPr>
      <w:r>
        <w:rPr>
          <w:sz w:val="28"/>
          <w:szCs w:val="28"/>
          <w:highlight w:val="none"/>
        </w:rPr>
        <mc:AlternateContent>
          <mc:Choice Requires="wps">
            <w:drawing>
              <wp:anchor distT="0" distB="0" distL="114300" distR="114300" simplePos="0" relativeHeight="251664384" behindDoc="0" locked="0" layoutInCell="1" allowOverlap="1">
                <wp:simplePos x="0" y="0"/>
                <wp:positionH relativeFrom="column">
                  <wp:posOffset>311150</wp:posOffset>
                </wp:positionH>
                <wp:positionV relativeFrom="paragraph">
                  <wp:posOffset>97790</wp:posOffset>
                </wp:positionV>
                <wp:extent cx="5600700" cy="0"/>
                <wp:effectExtent l="0" t="0" r="0" b="0"/>
                <wp:wrapNone/>
                <wp:docPr id="23" name="直接连接符 4"/>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25400">
                          <a:solidFill>
                            <a:srgbClr val="000000"/>
                          </a:solidFill>
                          <a:round/>
                        </a:ln>
                        <a:effectLst/>
                      </wps:spPr>
                      <wps:bodyPr/>
                    </wps:wsp>
                  </a:graphicData>
                </a:graphic>
              </wp:anchor>
            </w:drawing>
          </mc:Choice>
          <mc:Fallback>
            <w:pict>
              <v:line id="直接连接符 4" o:spid="_x0000_s1026" o:spt="20" style="position:absolute;left:0pt;margin-left:24.5pt;margin-top:7.7pt;height:0pt;width:441pt;z-index:251664384;mso-width-relative:page;mso-height-relative:page;" filled="f" stroked="t" coordsize="21600,21600" o:gfxdata="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KATF91gAA&#10;AAgBAAAPAAAAAAAAAAEAIAAAACIAAABkcnMvZG93bnJldi54bWxQSwECFAAUAAAACACHTuJA+zvD&#10;T+cBAAC6AwAADgAAAAAAAAABACAAAAAlAQAAZHJzL2Uyb0RvYy54bWxQSwUGAAAAAAYABgBZAQAA&#10;fgUAAAAA&#10;">
                <v:fill on="f" focussize="0,0"/>
                <v:stroke weight="2pt" color="#000000" joinstyle="round"/>
                <v:imagedata o:title=""/>
                <o:lock v:ext="edit" aspectratio="f"/>
              </v:line>
            </w:pict>
          </mc:Fallback>
        </mc:AlternateContent>
      </w:r>
    </w:p>
    <w:p w14:paraId="453758BC">
      <w:pPr>
        <w:ind w:firstLine="560" w:firstLineChars="200"/>
        <w:rPr>
          <w:sz w:val="28"/>
          <w:szCs w:val="28"/>
          <w:highlight w:val="none"/>
        </w:rPr>
      </w:pPr>
      <w:r>
        <w:rPr>
          <w:rFonts w:hint="eastAsia"/>
          <w:sz w:val="28"/>
          <w:szCs w:val="28"/>
          <w:highlight w:val="none"/>
          <w:lang w:eastAsia="zh-CN"/>
        </w:rPr>
        <w:t>招标方</w:t>
      </w:r>
      <w:r>
        <w:rPr>
          <w:sz w:val="28"/>
          <w:szCs w:val="28"/>
          <w:highlight w:val="none"/>
        </w:rPr>
        <w:t>：</w:t>
      </w:r>
      <w:r>
        <w:rPr>
          <w:rFonts w:hint="eastAsia"/>
          <w:sz w:val="28"/>
          <w:szCs w:val="28"/>
          <w:highlight w:val="none"/>
        </w:rPr>
        <w:t>天津</w:t>
      </w:r>
      <w:r>
        <w:rPr>
          <w:rFonts w:hint="eastAsia"/>
          <w:sz w:val="28"/>
          <w:szCs w:val="28"/>
          <w:highlight w:val="none"/>
          <w:lang w:val="en-US" w:eastAsia="zh-CN"/>
        </w:rPr>
        <w:t>力神</w:t>
      </w:r>
      <w:r>
        <w:rPr>
          <w:rFonts w:hint="eastAsia"/>
          <w:sz w:val="28"/>
          <w:szCs w:val="28"/>
          <w:highlight w:val="none"/>
        </w:rPr>
        <w:t>聚元新能源科技有限公</w:t>
      </w:r>
      <w:r>
        <w:rPr>
          <w:sz w:val="28"/>
          <w:szCs w:val="28"/>
          <w:highlight w:val="none"/>
        </w:rPr>
        <w:t>司</w:t>
      </w:r>
    </w:p>
    <w:p w14:paraId="7753EEC6">
      <w:pPr>
        <w:rPr>
          <w:sz w:val="28"/>
          <w:szCs w:val="28"/>
          <w:highlight w:val="none"/>
        </w:rPr>
      </w:pPr>
    </w:p>
    <w:p w14:paraId="69FC10E5">
      <w:pPr>
        <w:rPr>
          <w:sz w:val="28"/>
          <w:szCs w:val="28"/>
          <w:highlight w:val="none"/>
        </w:rPr>
      </w:pPr>
    </w:p>
    <w:p w14:paraId="062121D9">
      <w:pPr>
        <w:rPr>
          <w:sz w:val="28"/>
          <w:szCs w:val="28"/>
          <w:highlight w:val="none"/>
        </w:rPr>
      </w:pPr>
      <w:r>
        <w:rPr>
          <w:sz w:val="28"/>
          <w:szCs w:val="28"/>
          <w:highlight w:val="none"/>
        </w:rPr>
        <mc:AlternateContent>
          <mc:Choice Requires="wps">
            <w:drawing>
              <wp:anchor distT="0" distB="0" distL="114300" distR="114300" simplePos="0" relativeHeight="251664384" behindDoc="0" locked="0" layoutInCell="1" allowOverlap="1">
                <wp:simplePos x="0" y="0"/>
                <wp:positionH relativeFrom="column">
                  <wp:posOffset>311150</wp:posOffset>
                </wp:positionH>
                <wp:positionV relativeFrom="paragraph">
                  <wp:posOffset>184150</wp:posOffset>
                </wp:positionV>
                <wp:extent cx="5600700" cy="0"/>
                <wp:effectExtent l="0" t="0" r="0" b="0"/>
                <wp:wrapNone/>
                <wp:docPr id="6" name="直接连接符 3"/>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25400">
                          <a:solidFill>
                            <a:srgbClr val="000000"/>
                          </a:solidFill>
                          <a:round/>
                        </a:ln>
                        <a:effectLst/>
                      </wps:spPr>
                      <wps:bodyPr/>
                    </wps:wsp>
                  </a:graphicData>
                </a:graphic>
              </wp:anchor>
            </w:drawing>
          </mc:Choice>
          <mc:Fallback>
            <w:pict>
              <v:line id="直接连接符 3" o:spid="_x0000_s1026" o:spt="20" style="position:absolute;left:0pt;margin-left:24.5pt;margin-top:14.5pt;height:0pt;width:441pt;z-index:251664384;mso-width-relative:page;mso-height-relative:page;" filled="f" stroked="t" coordsize="21600,21600" o:gfxdata="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REDz71gAA&#10;AAgBAAAPAAAAAAAAAAEAIAAAACIAAABkcnMvZG93bnJldi54bWxQSwECFAAUAAAACACHTuJAPQwy&#10;iOcBAAC5AwAADgAAAAAAAAABACAAAAAlAQAAZHJzL2Uyb0RvYy54bWxQSwUGAAAAAAYABgBZAQAA&#10;fgUAAAAA&#10;">
                <v:fill on="f" focussize="0,0"/>
                <v:stroke weight="2pt" color="#000000" joinstyle="round"/>
                <v:imagedata o:title=""/>
                <o:lock v:ext="edit" aspectratio="f"/>
              </v:line>
            </w:pict>
          </mc:Fallback>
        </mc:AlternateContent>
      </w:r>
    </w:p>
    <w:p w14:paraId="401C3096">
      <w:pPr>
        <w:ind w:firstLine="560" w:firstLineChars="200"/>
        <w:rPr>
          <w:sz w:val="28"/>
          <w:szCs w:val="28"/>
          <w:highlight w:val="none"/>
        </w:rPr>
      </w:pPr>
      <w:r>
        <w:rPr>
          <w:rFonts w:hint="eastAsia"/>
          <w:sz w:val="28"/>
          <w:szCs w:val="28"/>
          <w:highlight w:val="none"/>
          <w:lang w:eastAsia="zh-CN"/>
        </w:rPr>
        <w:t>投标方</w:t>
      </w:r>
      <w:r>
        <w:rPr>
          <w:sz w:val="28"/>
          <w:szCs w:val="28"/>
          <w:highlight w:val="none"/>
        </w:rPr>
        <w:t>：</w:t>
      </w:r>
    </w:p>
    <w:p w14:paraId="1480D186">
      <w:pPr>
        <w:rPr>
          <w:rFonts w:hint="eastAsia" w:ascii="宋体" w:hAnsi="宋体"/>
          <w:b/>
          <w:sz w:val="24"/>
          <w:szCs w:val="21"/>
          <w:highlight w:val="none"/>
          <w:lang w:val="es-ES"/>
        </w:rPr>
      </w:pPr>
    </w:p>
    <w:p w14:paraId="2CF2ABCA">
      <w:pPr>
        <w:widowControl/>
        <w:jc w:val="left"/>
        <w:rPr>
          <w:rFonts w:hint="eastAsia" w:ascii="宋体" w:hAnsi="宋体"/>
          <w:b/>
          <w:sz w:val="24"/>
          <w:szCs w:val="21"/>
          <w:highlight w:val="none"/>
          <w:lang w:val="es-ES"/>
        </w:rPr>
      </w:pPr>
    </w:p>
    <w:p w14:paraId="74B5415E">
      <w:pPr>
        <w:widowControl/>
        <w:jc w:val="left"/>
        <w:rPr>
          <w:rFonts w:hint="eastAsia" w:ascii="宋体" w:hAnsi="宋体"/>
          <w:b/>
          <w:sz w:val="24"/>
          <w:szCs w:val="21"/>
          <w:highlight w:val="none"/>
          <w:lang w:val="es-ES"/>
        </w:rPr>
      </w:pPr>
    </w:p>
    <w:p w14:paraId="68999CF2">
      <w:pPr>
        <w:widowControl/>
        <w:jc w:val="left"/>
        <w:rPr>
          <w:rFonts w:hint="eastAsia" w:ascii="宋体" w:hAnsi="宋体"/>
          <w:b/>
          <w:sz w:val="24"/>
          <w:szCs w:val="21"/>
          <w:highlight w:val="none"/>
          <w:lang w:val="es-ES"/>
        </w:rPr>
      </w:pPr>
    </w:p>
    <w:p w14:paraId="6826DC09">
      <w:pPr>
        <w:widowControl/>
        <w:jc w:val="left"/>
        <w:rPr>
          <w:rFonts w:hint="eastAsia" w:ascii="宋体" w:hAnsi="宋体"/>
          <w:b/>
          <w:sz w:val="24"/>
          <w:szCs w:val="21"/>
          <w:highlight w:val="none"/>
          <w:lang w:val="es-ES"/>
        </w:rPr>
      </w:pPr>
    </w:p>
    <w:p w14:paraId="35D4233B">
      <w:pPr>
        <w:rPr>
          <w:sz w:val="28"/>
          <w:szCs w:val="28"/>
          <w:highlight w:val="none"/>
        </w:rPr>
      </w:pPr>
      <w:r>
        <w:rPr>
          <w:sz w:val="28"/>
          <w:szCs w:val="28"/>
          <w:highlight w:val="none"/>
        </w:rPr>
        <mc:AlternateContent>
          <mc:Choice Requires="wps">
            <w:drawing>
              <wp:anchor distT="0" distB="0" distL="114300" distR="114300" simplePos="0" relativeHeight="251665408" behindDoc="0" locked="0" layoutInCell="1" allowOverlap="1">
                <wp:simplePos x="0" y="0"/>
                <wp:positionH relativeFrom="column">
                  <wp:posOffset>311150</wp:posOffset>
                </wp:positionH>
                <wp:positionV relativeFrom="paragraph">
                  <wp:posOffset>184150</wp:posOffset>
                </wp:positionV>
                <wp:extent cx="5600700" cy="0"/>
                <wp:effectExtent l="0" t="0" r="0" b="0"/>
                <wp:wrapNone/>
                <wp:docPr id="143" name="直接连接符 143"/>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25400">
                          <a:solidFill>
                            <a:srgbClr val="000000"/>
                          </a:solidFill>
                          <a:round/>
                        </a:ln>
                        <a:effectLst/>
                      </wps:spPr>
                      <wps:bodyPr/>
                    </wps:wsp>
                  </a:graphicData>
                </a:graphic>
              </wp:anchor>
            </w:drawing>
          </mc:Choice>
          <mc:Fallback>
            <w:pict>
              <v:line id="_x0000_s1026" o:spid="_x0000_s1026" o:spt="20" style="position:absolute;left:0pt;margin-left:24.5pt;margin-top:14.5pt;height:0pt;width:441pt;z-index:251665408;mso-width-relative:page;mso-height-relative:page;" filled="f" stroked="t" coordsize="21600,21600" o:gfxdata="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NEQPPvW&#10;AAAACAEAAA8AAAAAAAAAAQAgAAAAIgAAAGRycy9kb3ducmV2LnhtbFBLAQIUABQAAAAIAIdO4kCk&#10;k4Sk6QEAAL0DAAAOAAAAAAAAAAEAIAAAACUBAABkcnMvZTJvRG9jLnhtbFBLBQYAAAAABgAGAFkB&#10;AACABQAAAAA=&#10;">
                <v:fill on="f" focussize="0,0"/>
                <v:stroke weight="2pt" color="#000000" joinstyle="round"/>
                <v:imagedata o:title=""/>
                <o:lock v:ext="edit" aspectratio="f"/>
              </v:line>
            </w:pict>
          </mc:Fallback>
        </mc:AlternateContent>
      </w:r>
    </w:p>
    <w:p w14:paraId="26585FBC">
      <w:pPr>
        <w:widowControl/>
        <w:jc w:val="left"/>
        <w:rPr>
          <w:rFonts w:hint="eastAsia" w:ascii="宋体" w:hAnsi="宋体"/>
          <w:b/>
          <w:sz w:val="24"/>
          <w:szCs w:val="21"/>
          <w:highlight w:val="none"/>
          <w:lang w:val="es-ES"/>
        </w:rPr>
      </w:pPr>
    </w:p>
    <w:sectPr>
      <w:headerReference r:id="rId8" w:type="default"/>
      <w:footerReference r:id="rId9" w:type="default"/>
      <w:pgSz w:w="11906" w:h="16838"/>
      <w:pgMar w:top="1091" w:right="851" w:bottom="1440" w:left="851"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沫忆" w:date="2025-05-13T14:28:44Z" w:initials="">
    <w:p w14:paraId="608516E3">
      <w:pPr>
        <w:pStyle w:val="15"/>
        <w:rPr>
          <w:rFonts w:hint="default" w:eastAsia="宋体"/>
          <w:lang w:val="en-US" w:eastAsia="zh-CN"/>
        </w:rPr>
      </w:pPr>
      <w:r>
        <w:rPr>
          <w:rFonts w:hint="eastAsia"/>
          <w:lang w:val="en-US" w:eastAsia="zh-CN"/>
        </w:rPr>
        <w:t>像素精度0.023</w:t>
      </w:r>
      <w:bookmarkStart w:id="70" w:name="_GoBack"/>
      <w:bookmarkEnd w:id="70"/>
      <w:r>
        <w:rPr>
          <w:rFonts w:hint="eastAsia"/>
          <w:sz w:val="24"/>
          <w:highlight w:val="none"/>
        </w:rPr>
        <w:t>mm</w:t>
      </w:r>
      <w:r>
        <w:rPr>
          <w:rFonts w:hint="eastAsia"/>
          <w:sz w:val="24"/>
          <w:highlight w:val="none"/>
          <w:lang w:val="en-US" w:eastAsia="zh-CN"/>
        </w:rPr>
        <w:t>/pix</w:t>
      </w:r>
      <w:r>
        <w:rPr>
          <w:rFonts w:hint="eastAsia"/>
          <w:sz w:val="24"/>
          <w:highlight w:val="none"/>
        </w:rPr>
        <w:t>。</w:t>
      </w:r>
    </w:p>
  </w:comment>
  <w:comment w:id="1" w:author="沫忆" w:date="2025-05-13T14:30:40Z" w:initials="">
    <w:p w14:paraId="34FFC50C">
      <w:pPr>
        <w:pStyle w:val="15"/>
        <w:rPr>
          <w:rFonts w:hint="default" w:eastAsia="宋体"/>
          <w:lang w:val="en-US" w:eastAsia="zh-CN"/>
        </w:rPr>
      </w:pPr>
      <w:r>
        <w:rPr>
          <w:rFonts w:hint="eastAsia"/>
          <w:lang w:val="en-US" w:eastAsia="zh-CN"/>
        </w:rPr>
        <w:t>像素精度</w:t>
      </w:r>
      <w:r>
        <w:rPr>
          <w:rFonts w:hint="eastAsia" w:ascii="宋体" w:hAnsi="宋体" w:cs="宋体"/>
          <w:kern w:val="0"/>
          <w:sz w:val="18"/>
          <w:szCs w:val="18"/>
          <w:highlight w:val="none"/>
          <w:lang w:val="en-US" w:eastAsia="zh-CN"/>
        </w:rPr>
        <w:t>0.023mm/pix</w:t>
      </w:r>
    </w:p>
  </w:comment>
  <w:comment w:id="2" w:author="沫忆" w:date="2025-05-13T14:34:14Z" w:initials="">
    <w:p w14:paraId="5C706945">
      <w:pPr>
        <w:pStyle w:val="15"/>
        <w:rPr>
          <w:rFonts w:hint="default" w:eastAsia="宋体"/>
          <w:lang w:val="en-US" w:eastAsia="zh-CN"/>
        </w:rPr>
      </w:pPr>
      <w:r>
        <w:rPr>
          <w:rFonts w:hint="eastAsia"/>
          <w:lang w:val="en-US" w:eastAsia="zh-CN"/>
        </w:rPr>
        <w:t>建议增加国产品牌；埃科</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08516E3" w15:done="0"/>
  <w15:commentEx w15:paraId="34FFC50C" w15:done="0"/>
  <w15:commentEx w15:paraId="5C70694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libri Light">
    <w:panose1 w:val="020F0302020204030204"/>
    <w:charset w:val="00"/>
    <w:family w:val="swiss"/>
    <w:pitch w:val="default"/>
    <w:sig w:usb0="E0002A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Batang">
    <w:altName w:val="Malgun Gothic"/>
    <w:panose1 w:val="02030600000101010101"/>
    <w:charset w:val="81"/>
    <w:family w:val="roman"/>
    <w:pitch w:val="default"/>
    <w:sig w:usb0="00000000" w:usb1="00000000" w:usb2="00000030" w:usb3="00000000" w:csb0="0008009F" w:csb1="00000000"/>
  </w:font>
  <w:font w:name="Adobe Myungjo Std M">
    <w:altName w:val="MS UI Gothic"/>
    <w:panose1 w:val="02020600000000000000"/>
    <w:charset w:val="80"/>
    <w:family w:val="auto"/>
    <w:pitch w:val="default"/>
    <w:sig w:usb0="00000000" w:usb1="00000000" w:usb2="00000010" w:usb3="00000000" w:csb0="402A0005"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MS Mincho">
    <w:altName w:val="Yu Gothic UI"/>
    <w:panose1 w:val="02020609040205080304"/>
    <w:charset w:val="80"/>
    <w:family w:val="modern"/>
    <w:pitch w:val="default"/>
    <w:sig w:usb0="00000000" w:usb1="00000000" w:usb2="08000012" w:usb3="00000000" w:csb0="0002009F" w:csb1="00000000"/>
  </w:font>
  <w:font w:name="Kozuka Mincho Pr6N R">
    <w:altName w:val="Yu Gothic UI Semilight"/>
    <w:panose1 w:val="02020400000000000000"/>
    <w:charset w:val="80"/>
    <w:family w:val="auto"/>
    <w:pitch w:val="default"/>
    <w:sig w:usb0="00000000" w:usb1="00000000" w:usb2="00000012" w:usb3="00000000" w:csb0="2002009F" w:csb1="00000000"/>
  </w:font>
  <w:font w:name="Verdana">
    <w:panose1 w:val="020B0604030504040204"/>
    <w:charset w:val="00"/>
    <w:family w:val="swiss"/>
    <w:pitch w:val="default"/>
    <w:sig w:usb0="A00006FF" w:usb1="4000205B" w:usb2="00000010" w:usb3="00000000" w:csb0="2000019F" w:csb1="00000000"/>
  </w:font>
  <w:font w:name="BatangChe">
    <w:altName w:val="Malgun Gothic"/>
    <w:panose1 w:val="00000000000000000000"/>
    <w:charset w:val="81"/>
    <w:family w:val="modern"/>
    <w:pitch w:val="default"/>
    <w:sig w:usb0="00000000" w:usb1="00000000" w:usb2="00000030" w:usb3="00000000" w:csb0="0008009F" w:csb1="00000000"/>
  </w:font>
  <w:font w:name="B Frutiger Bold">
    <w:altName w:val="Impact"/>
    <w:panose1 w:val="00000000000000000000"/>
    <w:charset w:val="00"/>
    <w:family w:val="swiss"/>
    <w:pitch w:val="default"/>
    <w:sig w:usb0="00000000" w:usb1="00000000" w:usb2="00000000" w:usb3="00000000" w:csb0="00000001" w:csb1="00000000"/>
  </w:font>
  <w:font w:name="Impact">
    <w:panose1 w:val="020B0806030902050204"/>
    <w:charset w:val="00"/>
    <w:family w:val="auto"/>
    <w:pitch w:val="default"/>
    <w:sig w:usb0="00000287" w:usb1="00000000" w:usb2="00000000" w:usb3="00000000" w:csb0="2000009F" w:csb1="DFD7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GulimChe">
    <w:altName w:val="Malgun Gothic"/>
    <w:panose1 w:val="00000000000000000000"/>
    <w:charset w:val="81"/>
    <w:family w:val="modern"/>
    <w:pitch w:val="default"/>
    <w:sig w:usb0="00000000" w:usb1="00000000" w:usb2="00000030" w:usb3="00000000" w:csb0="0008009F" w:csb1="00000000"/>
  </w:font>
  <w:font w:name="华文宋体">
    <w:panose1 w:val="02010600040101010101"/>
    <w:charset w:val="86"/>
    <w:family w:val="auto"/>
    <w:pitch w:val="default"/>
    <w:sig w:usb0="00000287" w:usb1="080F0000" w:usb2="00000000" w:usb3="00000000" w:csb0="0004009F" w:csb1="DFD70000"/>
  </w:font>
  <w:font w:name="Malgun Gothic">
    <w:panose1 w:val="020B0503020000020004"/>
    <w:charset w:val="81"/>
    <w:family w:val="auto"/>
    <w:pitch w:val="default"/>
    <w:sig w:usb0="9000002F" w:usb1="29D77CFB" w:usb2="00000012" w:usb3="00000000" w:csb0="00080001" w:csb1="00000000"/>
  </w:font>
  <w:font w:name="MS UI Gothic">
    <w:panose1 w:val="020B0600070205080204"/>
    <w:charset w:val="80"/>
    <w:family w:val="auto"/>
    <w:pitch w:val="default"/>
    <w:sig w:usb0="E00002FF" w:usb1="6AC7FDFB" w:usb2="08000012" w:usb3="00000000" w:csb0="4002009F" w:csb1="DFD70000"/>
  </w:font>
  <w:font w:name="Yu Gothic UI">
    <w:panose1 w:val="020B0500000000000000"/>
    <w:charset w:val="80"/>
    <w:family w:val="auto"/>
    <w:pitch w:val="default"/>
    <w:sig w:usb0="E00002FF" w:usb1="2AC7FDFF" w:usb2="00000016" w:usb3="00000000" w:csb0="2002009F" w:csb1="00000000"/>
  </w:font>
  <w:font w:name="Yu Gothic UI Semilight">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94468">
    <w:pPr>
      <w:pStyle w:val="24"/>
      <w:jc w:val="center"/>
    </w:pPr>
    <w:r>
      <w:fldChar w:fldCharType="begin"/>
    </w:r>
    <w:r>
      <w:instrText xml:space="preserve">PAGE   \* MERGEFORMAT</w:instrText>
    </w:r>
    <w:r>
      <w:fldChar w:fldCharType="separate"/>
    </w:r>
    <w:r>
      <w:t>38</w:t>
    </w:r>
    <w:r>
      <w:fldChar w:fldCharType="end"/>
    </w:r>
  </w:p>
  <w:p w14:paraId="5A4205F3">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216CA">
    <w:pPr>
      <w:pStyle w:val="24"/>
      <w:jc w:val="center"/>
    </w:pPr>
    <w:r>
      <w:fldChar w:fldCharType="begin"/>
    </w:r>
    <w:r>
      <w:instrText xml:space="preserve">PAGE   \* MERGEFORMAT</w:instrText>
    </w:r>
    <w:r>
      <w:fldChar w:fldCharType="separate"/>
    </w:r>
    <w:r>
      <w:t>60</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40D03">
    <w:pPr>
      <w:pStyle w:val="25"/>
      <w:pBdr>
        <w:bottom w:val="single" w:color="auto" w:sz="4" w:space="1"/>
      </w:pBdr>
      <w:rPr>
        <w:szCs w:val="21"/>
      </w:rPr>
    </w:pPr>
    <w:r>
      <w:rPr>
        <w:rFonts w:hint="eastAsia"/>
      </w:rPr>
      <w:t>天津力神聚元新能源科技</w:t>
    </w:r>
    <w:r>
      <w:rPr>
        <w:rFonts w:hint="eastAsia" w:ascii="宋体" w:hAnsi="宋体"/>
        <w:bCs/>
        <w:szCs w:val="21"/>
      </w:rPr>
      <w:t>有限公司设备技术要求</w:t>
    </w:r>
  </w:p>
  <w:p w14:paraId="1E23F2F9">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41B03">
    <w:pPr>
      <w:pStyle w:val="25"/>
      <w:pBdr>
        <w:bottom w:val="single" w:color="auto" w:sz="4" w:space="1"/>
      </w:pBdr>
      <w:rPr>
        <w:szCs w:val="21"/>
      </w:rPr>
    </w:pPr>
    <w:r>
      <w:rPr>
        <w:rFonts w:hint="eastAsia" w:ascii="宋体" w:hAnsi="宋体"/>
        <w:bCs/>
        <w:szCs w:val="21"/>
      </w:rPr>
      <w:t>天津</w:t>
    </w:r>
    <w:r>
      <w:rPr>
        <w:rFonts w:hint="eastAsia" w:ascii="宋体" w:hAnsi="宋体"/>
        <w:bCs/>
        <w:szCs w:val="21"/>
        <w:lang w:val="en-US" w:eastAsia="zh-CN"/>
      </w:rPr>
      <w:t>力神</w:t>
    </w:r>
    <w:r>
      <w:rPr>
        <w:rFonts w:hint="eastAsia" w:ascii="宋体" w:hAnsi="宋体"/>
        <w:bCs/>
        <w:szCs w:val="21"/>
      </w:rPr>
      <w:t>聚元新能源科技有限公司设备技术要求</w:t>
    </w:r>
  </w:p>
  <w:p w14:paraId="7B4D1568">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23455">
    <w:pPr>
      <w:pStyle w:val="25"/>
      <w:pBdr>
        <w:bottom w:val="single" w:color="auto" w:sz="4" w:space="1"/>
      </w:pBdr>
      <w:rPr>
        <w:szCs w:val="21"/>
      </w:rPr>
    </w:pPr>
    <w:r>
      <w:rPr>
        <w:rFonts w:hint="eastAsia" w:ascii="宋体" w:hAnsi="宋体"/>
      </w:rPr>
      <w:t>天津</w:t>
    </w:r>
    <w:r>
      <w:rPr>
        <w:rFonts w:hint="eastAsia" w:ascii="宋体" w:hAnsi="宋体"/>
        <w:lang w:val="en-US" w:eastAsia="zh-CN"/>
      </w:rPr>
      <w:t>力神</w:t>
    </w:r>
    <w:r>
      <w:rPr>
        <w:rFonts w:hint="eastAsia" w:ascii="宋体" w:hAnsi="宋体"/>
      </w:rPr>
      <w:t>聚元新能源科技有限公司</w:t>
    </w:r>
    <w:r>
      <w:rPr>
        <w:rFonts w:hint="eastAsia" w:ascii="宋体" w:hAnsi="宋体"/>
        <w:bCs/>
        <w:szCs w:val="21"/>
      </w:rPr>
      <w:t>设备技术要求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E9B519"/>
    <w:multiLevelType w:val="singleLevel"/>
    <w:tmpl w:val="F3E9B519"/>
    <w:lvl w:ilvl="0" w:tentative="0">
      <w:start w:val="1"/>
      <w:numFmt w:val="decimal"/>
      <w:suff w:val="nothing"/>
      <w:lvlText w:val="%1）"/>
      <w:lvlJc w:val="left"/>
    </w:lvl>
  </w:abstractNum>
  <w:abstractNum w:abstractNumId="1">
    <w:nsid w:val="057E6B6C"/>
    <w:multiLevelType w:val="multilevel"/>
    <w:tmpl w:val="057E6B6C"/>
    <w:lvl w:ilvl="0" w:tentative="0">
      <w:start w:val="1"/>
      <w:numFmt w:val="decimal"/>
      <w:lvlText w:val="%1"/>
      <w:lvlJc w:val="left"/>
      <w:pPr>
        <w:ind w:left="425" w:hanging="425"/>
      </w:pPr>
      <w:rPr>
        <w:rFonts w:hint="default"/>
        <w:b w:val="0"/>
        <w:color w:val="auto"/>
        <w:sz w:val="24"/>
      </w:rPr>
    </w:lvl>
    <w:lvl w:ilvl="1" w:tentative="0">
      <w:start w:val="1"/>
      <w:numFmt w:val="decimal"/>
      <w:lvlText w:val="%1.%2"/>
      <w:lvlJc w:val="left"/>
      <w:pPr>
        <w:ind w:left="567" w:hanging="567"/>
      </w:pPr>
      <w:rPr>
        <w:rFonts w:hint="default"/>
        <w:b w:val="0"/>
        <w:sz w:val="24"/>
        <w:szCs w:val="21"/>
      </w:rPr>
    </w:lvl>
    <w:lvl w:ilvl="2" w:tentative="0">
      <w:start w:val="1"/>
      <w:numFmt w:val="decimal"/>
      <w:lvlText w:val="%1.%2.%3."/>
      <w:lvlJc w:val="left"/>
      <w:pPr>
        <w:ind w:left="709" w:hanging="709"/>
      </w:pPr>
      <w:rPr>
        <w:rFonts w:hint="default"/>
        <w:b w:val="0"/>
      </w:rPr>
    </w:lvl>
    <w:lvl w:ilvl="3" w:tentative="0">
      <w:start w:val="1"/>
      <w:numFmt w:val="decimal"/>
      <w:lvlText w:val="%1.%2.%3.%4."/>
      <w:lvlJc w:val="left"/>
      <w:pPr>
        <w:ind w:left="851" w:hanging="851"/>
      </w:pPr>
      <w:rPr>
        <w:rFonts w:hint="eastAsia"/>
        <w:b w:val="0"/>
        <w:i w:val="0"/>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
    <w:nsid w:val="10C6323F"/>
    <w:multiLevelType w:val="multilevel"/>
    <w:tmpl w:val="10C6323F"/>
    <w:lvl w:ilvl="0" w:tentative="0">
      <w:start w:val="1"/>
      <w:numFmt w:val="decimal"/>
      <w:lvlText w:val="%1."/>
      <w:lvlJc w:val="left"/>
      <w:pPr>
        <w:ind w:left="425" w:hanging="425"/>
      </w:pPr>
      <w:rPr>
        <w:rFonts w:hint="eastAsia"/>
        <w:b w:val="0"/>
        <w:i w:val="0"/>
      </w:rPr>
    </w:lvl>
    <w:lvl w:ilvl="1" w:tentative="0">
      <w:start w:val="1"/>
      <w:numFmt w:val="decimal"/>
      <w:lvlText w:val="%1.%2."/>
      <w:lvlJc w:val="left"/>
      <w:pPr>
        <w:ind w:left="567" w:hanging="567"/>
      </w:pPr>
      <w:rPr>
        <w:rFonts w:hint="eastAsia"/>
      </w:rPr>
    </w:lvl>
    <w:lvl w:ilvl="2" w:tentative="0">
      <w:start w:val="1"/>
      <w:numFmt w:val="decimal"/>
      <w:lvlText w:val="4.%3"/>
      <w:lvlJc w:val="left"/>
      <w:pPr>
        <w:ind w:left="567" w:hanging="567"/>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
    <w:nsid w:val="3B0041B5"/>
    <w:multiLevelType w:val="multilevel"/>
    <w:tmpl w:val="3B0041B5"/>
    <w:lvl w:ilvl="0" w:tentative="0">
      <w:start w:val="1"/>
      <w:numFmt w:val="decimal"/>
      <w:lvlText w:val="7.%1"/>
      <w:lvlJc w:val="left"/>
      <w:pPr>
        <w:ind w:left="425" w:hanging="425"/>
      </w:pPr>
      <w:rPr>
        <w:rFonts w:hint="eastAsia" w:eastAsia="华文宋体"/>
        <w:b w:val="0"/>
        <w:i w:val="0"/>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4">
    <w:nsid w:val="3F9C098A"/>
    <w:multiLevelType w:val="multilevel"/>
    <w:tmpl w:val="3F9C098A"/>
    <w:lvl w:ilvl="0" w:tentative="0">
      <w:start w:val="1"/>
      <w:numFmt w:val="decimal"/>
      <w:lvlText w:val="%1."/>
      <w:lvlJc w:val="left"/>
      <w:pPr>
        <w:ind w:left="425" w:hanging="425"/>
      </w:pPr>
      <w:rPr>
        <w:rFonts w:hint="eastAsia"/>
        <w:b w:val="0"/>
        <w:i w:val="0"/>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eastAsia"/>
        <w:b w:val="0"/>
        <w:i w:val="0"/>
        <w:lang w:val="es-ES"/>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5">
    <w:nsid w:val="438D2C6E"/>
    <w:multiLevelType w:val="multilevel"/>
    <w:tmpl w:val="438D2C6E"/>
    <w:lvl w:ilvl="0" w:tentative="0">
      <w:start w:val="1"/>
      <w:numFmt w:val="decimal"/>
      <w:pStyle w:val="97"/>
      <w:lvlText w:val="%1."/>
      <w:lvlJc w:val="left"/>
      <w:pPr>
        <w:tabs>
          <w:tab w:val="left" w:pos="425"/>
        </w:tabs>
        <w:ind w:left="425" w:hanging="425"/>
      </w:pPr>
    </w:lvl>
    <w:lvl w:ilvl="1" w:tentative="0">
      <w:start w:val="1"/>
      <w:numFmt w:val="decimal"/>
      <w:pStyle w:val="98"/>
      <w:lvlText w:val="%1.%2."/>
      <w:lvlJc w:val="left"/>
      <w:pPr>
        <w:tabs>
          <w:tab w:val="left" w:pos="567"/>
        </w:tabs>
        <w:ind w:left="567" w:hanging="567"/>
      </w:pPr>
      <w:rPr>
        <w:rFonts w:hint="default"/>
      </w:rPr>
    </w:lvl>
    <w:lvl w:ilvl="2" w:tentative="0">
      <w:start w:val="1"/>
      <w:numFmt w:val="decimal"/>
      <w:lvlText w:val="%1.%2.%3."/>
      <w:lvlJc w:val="left"/>
      <w:pPr>
        <w:tabs>
          <w:tab w:val="left" w:pos="709"/>
        </w:tabs>
        <w:ind w:left="709" w:hanging="709"/>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92"/>
        </w:tabs>
        <w:ind w:left="992" w:hanging="992"/>
      </w:pPr>
      <w:rPr>
        <w:rFonts w:hint="default"/>
      </w:rPr>
    </w:lvl>
    <w:lvl w:ilvl="5" w:tentative="0">
      <w:start w:val="1"/>
      <w:numFmt w:val="decimal"/>
      <w:lvlText w:val="%1.%2.%3.%4.%5.%6."/>
      <w:lvlJc w:val="left"/>
      <w:pPr>
        <w:tabs>
          <w:tab w:val="left" w:pos="1134"/>
        </w:tabs>
        <w:ind w:left="1134" w:hanging="1134"/>
      </w:pPr>
      <w:rPr>
        <w:rFonts w:hint="default"/>
      </w:rPr>
    </w:lvl>
    <w:lvl w:ilvl="6" w:tentative="0">
      <w:start w:val="1"/>
      <w:numFmt w:val="decimal"/>
      <w:lvlText w:val="%1.%2.%3.%4.%5.%6.%7."/>
      <w:lvlJc w:val="left"/>
      <w:pPr>
        <w:tabs>
          <w:tab w:val="left" w:pos="1276"/>
        </w:tabs>
        <w:ind w:left="1276" w:hanging="1276"/>
      </w:pPr>
      <w:rPr>
        <w:rFonts w:hint="default"/>
      </w:rPr>
    </w:lvl>
    <w:lvl w:ilvl="7" w:tentative="0">
      <w:start w:val="1"/>
      <w:numFmt w:val="decimal"/>
      <w:lvlText w:val="%1.%2.%3.%4.%5.%6.%7.%8."/>
      <w:lvlJc w:val="left"/>
      <w:pPr>
        <w:tabs>
          <w:tab w:val="left" w:pos="1418"/>
        </w:tabs>
        <w:ind w:left="1418" w:hanging="1418"/>
      </w:pPr>
      <w:rPr>
        <w:rFonts w:hint="default"/>
      </w:rPr>
    </w:lvl>
    <w:lvl w:ilvl="8" w:tentative="0">
      <w:start w:val="1"/>
      <w:numFmt w:val="decimal"/>
      <w:lvlText w:val="%1.%2.%3.%4.%5.%6.%7.%8.%9."/>
      <w:lvlJc w:val="left"/>
      <w:pPr>
        <w:tabs>
          <w:tab w:val="left" w:pos="1559"/>
        </w:tabs>
        <w:ind w:left="1559" w:hanging="1559"/>
      </w:pPr>
      <w:rPr>
        <w:rFonts w:hint="default"/>
      </w:rPr>
    </w:lvl>
  </w:abstractNum>
  <w:abstractNum w:abstractNumId="6">
    <w:nsid w:val="4A34756B"/>
    <w:multiLevelType w:val="singleLevel"/>
    <w:tmpl w:val="4A34756B"/>
    <w:lvl w:ilvl="0" w:tentative="0">
      <w:start w:val="1"/>
      <w:numFmt w:val="decimal"/>
      <w:suff w:val="nothing"/>
      <w:lvlText w:val="%1）"/>
      <w:lvlJc w:val="left"/>
    </w:lvl>
  </w:abstractNum>
  <w:abstractNum w:abstractNumId="7">
    <w:nsid w:val="4B5F72E0"/>
    <w:multiLevelType w:val="singleLevel"/>
    <w:tmpl w:val="4B5F72E0"/>
    <w:lvl w:ilvl="0" w:tentative="0">
      <w:start w:val="1"/>
      <w:numFmt w:val="decimal"/>
      <w:suff w:val="nothing"/>
      <w:lvlText w:val="（%1）"/>
      <w:lvlJc w:val="left"/>
    </w:lvl>
  </w:abstractNum>
  <w:abstractNum w:abstractNumId="8">
    <w:nsid w:val="4C103430"/>
    <w:multiLevelType w:val="multilevel"/>
    <w:tmpl w:val="4C103430"/>
    <w:lvl w:ilvl="0" w:tentative="0">
      <w:start w:val="1"/>
      <w:numFmt w:val="decimal"/>
      <w:lvlText w:val="%1."/>
      <w:lvlJc w:val="left"/>
      <w:pPr>
        <w:ind w:left="425" w:hanging="425"/>
      </w:pPr>
      <w:rPr>
        <w:rFonts w:hint="eastAsia"/>
        <w:b w:val="0"/>
        <w:i w:val="0"/>
      </w:rPr>
    </w:lvl>
    <w:lvl w:ilvl="1" w:tentative="0">
      <w:start w:val="1"/>
      <w:numFmt w:val="decimal"/>
      <w:lvlText w:val="%1.%2."/>
      <w:lvlJc w:val="left"/>
      <w:pPr>
        <w:ind w:left="567" w:hanging="567"/>
      </w:pPr>
      <w:rPr>
        <w:rFonts w:hint="default"/>
      </w:rPr>
    </w:lvl>
    <w:lvl w:ilvl="2" w:tentative="0">
      <w:start w:val="1"/>
      <w:numFmt w:val="decimal"/>
      <w:lvlText w:val="%1.%2.%3"/>
      <w:lvlJc w:val="left"/>
      <w:pPr>
        <w:ind w:left="680" w:hanging="680"/>
      </w:pPr>
      <w:rPr>
        <w:rFonts w:hint="eastAsia"/>
        <w:b w:val="0"/>
        <w:i w:val="0"/>
        <w:lang w:val="es-ES"/>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9">
    <w:nsid w:val="5EB05F6C"/>
    <w:multiLevelType w:val="multilevel"/>
    <w:tmpl w:val="5EB05F6C"/>
    <w:lvl w:ilvl="0" w:tentative="0">
      <w:start w:val="1"/>
      <w:numFmt w:val="decimal"/>
      <w:lvlText w:val="6.%1"/>
      <w:lvlJc w:val="left"/>
      <w:pPr>
        <w:ind w:left="425" w:hanging="425"/>
      </w:pPr>
      <w:rPr>
        <w:rFonts w:hint="eastAsia" w:eastAsia="华文宋体"/>
        <w:b w:val="0"/>
        <w:i w:val="0"/>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0">
    <w:nsid w:val="62174D64"/>
    <w:multiLevelType w:val="multilevel"/>
    <w:tmpl w:val="62174D64"/>
    <w:lvl w:ilvl="0" w:tentative="0">
      <w:start w:val="1"/>
      <w:numFmt w:val="decimal"/>
      <w:lvlText w:val="%1."/>
      <w:lvlJc w:val="left"/>
      <w:pPr>
        <w:ind w:left="425" w:hanging="425"/>
      </w:pPr>
      <w:rPr>
        <w:rFonts w:hint="eastAsia"/>
        <w:b w:val="0"/>
        <w:i w:val="0"/>
      </w:rPr>
    </w:lvl>
    <w:lvl w:ilvl="1" w:tentative="0">
      <w:start w:val="1"/>
      <w:numFmt w:val="decimal"/>
      <w:lvlText w:val="%1.%2."/>
      <w:lvlJc w:val="left"/>
      <w:pPr>
        <w:ind w:left="567" w:hanging="567"/>
      </w:pPr>
      <w:rPr>
        <w:rFonts w:hint="eastAsia"/>
      </w:rPr>
    </w:lvl>
    <w:lvl w:ilvl="2" w:tentative="0">
      <w:start w:val="1"/>
      <w:numFmt w:val="decimal"/>
      <w:lvlText w:val="2.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1">
    <w:nsid w:val="63CA7573"/>
    <w:multiLevelType w:val="multilevel"/>
    <w:tmpl w:val="63CA7573"/>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2.%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2">
    <w:nsid w:val="650070CD"/>
    <w:multiLevelType w:val="multilevel"/>
    <w:tmpl w:val="650070CD"/>
    <w:lvl w:ilvl="0" w:tentative="0">
      <w:start w:val="1"/>
      <w:numFmt w:val="decimal"/>
      <w:lvlText w:val="%1."/>
      <w:lvlJc w:val="left"/>
      <w:pPr>
        <w:ind w:left="425" w:hanging="425"/>
      </w:pPr>
      <w:rPr>
        <w:rFonts w:hint="eastAsia"/>
        <w:b w:val="0"/>
        <w:i w:val="0"/>
      </w:rPr>
    </w:lvl>
    <w:lvl w:ilvl="1" w:tentative="0">
      <w:start w:val="1"/>
      <w:numFmt w:val="decimal"/>
      <w:lvlText w:val="%1.%2."/>
      <w:lvlJc w:val="left"/>
      <w:pPr>
        <w:ind w:left="567" w:hanging="567"/>
      </w:pPr>
      <w:rPr>
        <w:rFonts w:hint="eastAsia"/>
      </w:rPr>
    </w:lvl>
    <w:lvl w:ilvl="2" w:tentative="0">
      <w:start w:val="1"/>
      <w:numFmt w:val="decimal"/>
      <w:lvlText w:val="3.%2.%3"/>
      <w:lvlJc w:val="left"/>
      <w:pPr>
        <w:ind w:left="709" w:hanging="709"/>
      </w:pPr>
      <w:rPr>
        <w:rFonts w:hint="eastAsia" w:ascii="宋体" w:hAnsi="宋体" w:eastAsia="宋体"/>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3">
    <w:nsid w:val="65A3729C"/>
    <w:multiLevelType w:val="multilevel"/>
    <w:tmpl w:val="65A3729C"/>
    <w:lvl w:ilvl="0" w:tentative="0">
      <w:start w:val="1"/>
      <w:numFmt w:val="decimal"/>
      <w:lvlText w:val="%1."/>
      <w:lvlJc w:val="left"/>
      <w:pPr>
        <w:ind w:left="425" w:hanging="425"/>
      </w:pPr>
      <w:rPr>
        <w:rFonts w:hint="eastAsia"/>
        <w:b w:val="0"/>
        <w:i w:val="0"/>
      </w:rPr>
    </w:lvl>
    <w:lvl w:ilvl="1" w:tentative="0">
      <w:start w:val="1"/>
      <w:numFmt w:val="decimal"/>
      <w:lvlText w:val="%1.%2."/>
      <w:lvlJc w:val="left"/>
      <w:pPr>
        <w:ind w:left="567" w:hanging="567"/>
      </w:pPr>
      <w:rPr>
        <w:rFonts w:hint="eastAsia"/>
      </w:rPr>
    </w:lvl>
    <w:lvl w:ilvl="2" w:tentative="0">
      <w:start w:val="1"/>
      <w:numFmt w:val="decimal"/>
      <w:lvlText w:val="3.3.%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4">
    <w:nsid w:val="66E24736"/>
    <w:multiLevelType w:val="multilevel"/>
    <w:tmpl w:val="66E24736"/>
    <w:lvl w:ilvl="0" w:tentative="0">
      <w:start w:val="1"/>
      <w:numFmt w:val="decimal"/>
      <w:lvlText w:val="%1."/>
      <w:lvlJc w:val="left"/>
      <w:pPr>
        <w:ind w:left="425" w:hanging="425"/>
      </w:pPr>
      <w:rPr>
        <w:rFonts w:hint="eastAsia"/>
        <w:b w:val="0"/>
        <w:i w:val="0"/>
      </w:rPr>
    </w:lvl>
    <w:lvl w:ilvl="1" w:tentative="0">
      <w:start w:val="1"/>
      <w:numFmt w:val="decimal"/>
      <w:lvlText w:val="5.%2"/>
      <w:lvlJc w:val="left"/>
      <w:pPr>
        <w:ind w:left="737" w:hanging="73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5">
    <w:nsid w:val="688A377B"/>
    <w:multiLevelType w:val="multilevel"/>
    <w:tmpl w:val="688A377B"/>
    <w:lvl w:ilvl="0" w:tentative="0">
      <w:start w:val="1"/>
      <w:numFmt w:val="decimal"/>
      <w:lvlText w:val="%1."/>
      <w:lvlJc w:val="left"/>
      <w:pPr>
        <w:ind w:left="425" w:hanging="425"/>
      </w:pPr>
      <w:rPr>
        <w:rFonts w:hint="eastAsia"/>
        <w:b w:val="0"/>
        <w:i w:val="0"/>
        <w:color w:val="auto"/>
      </w:rPr>
    </w:lvl>
    <w:lvl w:ilvl="1" w:tentative="0">
      <w:start w:val="1"/>
      <w:numFmt w:val="decimal"/>
      <w:lvlText w:val="8.%2"/>
      <w:lvlJc w:val="left"/>
      <w:pPr>
        <w:ind w:left="567" w:hanging="567"/>
      </w:pPr>
      <w:rPr>
        <w:rFonts w:hint="eastAsia"/>
        <w:b w:val="0"/>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6">
    <w:nsid w:val="6A976B7D"/>
    <w:multiLevelType w:val="multilevel"/>
    <w:tmpl w:val="6A976B7D"/>
    <w:lvl w:ilvl="0" w:tentative="0">
      <w:start w:val="3"/>
      <w:numFmt w:val="decimal"/>
      <w:lvlText w:val="%1"/>
      <w:lvlJc w:val="left"/>
      <w:pPr>
        <w:tabs>
          <w:tab w:val="left" w:pos="840"/>
        </w:tabs>
        <w:ind w:left="454" w:hanging="454"/>
      </w:pPr>
      <w:rPr>
        <w:rFonts w:hint="default" w:ascii="黑体" w:hAnsi="黑体" w:eastAsia="黑体"/>
        <w:b w:val="0"/>
        <w:color w:val="auto"/>
        <w:sz w:val="24"/>
      </w:rPr>
    </w:lvl>
    <w:lvl w:ilvl="1" w:tentative="0">
      <w:start w:val="1"/>
      <w:numFmt w:val="decimal"/>
      <w:lvlText w:val="%1.%2"/>
      <w:lvlJc w:val="left"/>
      <w:pPr>
        <w:tabs>
          <w:tab w:val="left" w:pos="840"/>
        </w:tabs>
        <w:ind w:left="567" w:hanging="567"/>
      </w:pPr>
      <w:rPr>
        <w:rFonts w:hint="default"/>
        <w:b w:val="0"/>
        <w:i w:val="0"/>
        <w:sz w:val="21"/>
        <w:szCs w:val="21"/>
      </w:rPr>
    </w:lvl>
    <w:lvl w:ilvl="2" w:tentative="0">
      <w:start w:val="4"/>
      <w:numFmt w:val="decimal"/>
      <w:lvlText w:val="%1.%2.%3"/>
      <w:lvlJc w:val="left"/>
      <w:pPr>
        <w:tabs>
          <w:tab w:val="left" w:pos="840"/>
        </w:tabs>
        <w:ind w:left="840" w:hanging="840"/>
      </w:pPr>
      <w:rPr>
        <w:rFonts w:hint="default"/>
        <w:b w:val="0"/>
      </w:rPr>
    </w:lvl>
    <w:lvl w:ilvl="3" w:tentative="0">
      <w:start w:val="1"/>
      <w:numFmt w:val="decimal"/>
      <w:lvlText w:val="%1.%2.%3.%4"/>
      <w:lvlJc w:val="left"/>
      <w:pPr>
        <w:tabs>
          <w:tab w:val="left" w:pos="1080"/>
        </w:tabs>
        <w:ind w:left="1080" w:hanging="1080"/>
      </w:pPr>
      <w:rPr>
        <w:rFonts w:hint="default"/>
        <w:b w:val="0"/>
        <w:i w:val="0"/>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800"/>
        </w:tabs>
        <w:ind w:left="1800" w:hanging="1800"/>
      </w:pPr>
      <w:rPr>
        <w:rFonts w:hint="default"/>
      </w:rPr>
    </w:lvl>
    <w:lvl w:ilvl="7" w:tentative="0">
      <w:start w:val="1"/>
      <w:numFmt w:val="decimal"/>
      <w:lvlText w:val="%1.%2.%3.%4.%5.%6.%7.%8"/>
      <w:lvlJc w:val="left"/>
      <w:pPr>
        <w:tabs>
          <w:tab w:val="left" w:pos="1800"/>
        </w:tabs>
        <w:ind w:left="1800" w:hanging="1800"/>
      </w:pPr>
      <w:rPr>
        <w:rFonts w:hint="default"/>
      </w:rPr>
    </w:lvl>
    <w:lvl w:ilvl="8" w:tentative="0">
      <w:start w:val="1"/>
      <w:numFmt w:val="decimal"/>
      <w:lvlText w:val="%1.%2.%3.%4.%5.%6.%7.%8.%9"/>
      <w:lvlJc w:val="left"/>
      <w:pPr>
        <w:tabs>
          <w:tab w:val="left" w:pos="2160"/>
        </w:tabs>
        <w:ind w:left="2160" w:hanging="2160"/>
      </w:pPr>
      <w:rPr>
        <w:rFonts w:hint="default"/>
      </w:rPr>
    </w:lvl>
  </w:abstractNum>
  <w:abstractNum w:abstractNumId="17">
    <w:nsid w:val="7FD01595"/>
    <w:multiLevelType w:val="multilevel"/>
    <w:tmpl w:val="7FD01595"/>
    <w:lvl w:ilvl="0" w:tentative="0">
      <w:start w:val="1"/>
      <w:numFmt w:val="decimal"/>
      <w:lvlText w:val="%1."/>
      <w:lvlJc w:val="left"/>
      <w:pPr>
        <w:ind w:left="425" w:hanging="425"/>
      </w:pPr>
      <w:rPr>
        <w:rFonts w:hint="eastAsia"/>
        <w:b w:val="0"/>
        <w:i w:val="0"/>
      </w:rPr>
    </w:lvl>
    <w:lvl w:ilvl="1" w:tentative="0">
      <w:start w:val="1"/>
      <w:numFmt w:val="decimal"/>
      <w:lvlText w:val="%1.%2."/>
      <w:lvlJc w:val="left"/>
      <w:pPr>
        <w:ind w:left="567" w:hanging="567"/>
      </w:pPr>
      <w:rPr>
        <w:rFonts w:hint="eastAsia"/>
      </w:rPr>
    </w:lvl>
    <w:lvl w:ilvl="2" w:tentative="0">
      <w:start w:val="1"/>
      <w:numFmt w:val="decimal"/>
      <w:lvlText w:val="3.2.%3"/>
      <w:lvlJc w:val="left"/>
      <w:pPr>
        <w:ind w:left="709" w:hanging="709"/>
      </w:pPr>
      <w:rPr>
        <w:rFonts w:hint="eastAsia"/>
        <w:b w:val="0"/>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5"/>
  </w:num>
  <w:num w:numId="2">
    <w:abstractNumId w:val="7"/>
  </w:num>
  <w:num w:numId="3">
    <w:abstractNumId w:val="0"/>
  </w:num>
  <w:num w:numId="4">
    <w:abstractNumId w:val="6"/>
  </w:num>
  <w:num w:numId="5">
    <w:abstractNumId w:val="16"/>
  </w:num>
  <w:num w:numId="6">
    <w:abstractNumId w:val="1"/>
  </w:num>
  <w:num w:numId="7">
    <w:abstractNumId w:val="8"/>
  </w:num>
  <w:num w:numId="8">
    <w:abstractNumId w:val="4"/>
  </w:num>
  <w:num w:numId="9">
    <w:abstractNumId w:val="11"/>
  </w:num>
  <w:num w:numId="10">
    <w:abstractNumId w:val="10"/>
  </w:num>
  <w:num w:numId="11">
    <w:abstractNumId w:val="12"/>
  </w:num>
  <w:num w:numId="12">
    <w:abstractNumId w:val="17"/>
  </w:num>
  <w:num w:numId="13">
    <w:abstractNumId w:val="13"/>
  </w:num>
  <w:num w:numId="14">
    <w:abstractNumId w:val="2"/>
  </w:num>
  <w:num w:numId="15">
    <w:abstractNumId w:val="14"/>
  </w:num>
  <w:num w:numId="16">
    <w:abstractNumId w:val="9"/>
  </w:num>
  <w:num w:numId="17">
    <w:abstractNumId w:val="3"/>
  </w:num>
  <w:num w:numId="18">
    <w:abstractNumId w:val="1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沫忆">
    <w15:presenceInfo w15:providerId="WPS Office" w15:userId="11477889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5AC"/>
    <w:rsid w:val="00001D20"/>
    <w:rsid w:val="00001FFD"/>
    <w:rsid w:val="00003659"/>
    <w:rsid w:val="000036AD"/>
    <w:rsid w:val="0000415E"/>
    <w:rsid w:val="0000531F"/>
    <w:rsid w:val="00007033"/>
    <w:rsid w:val="00007129"/>
    <w:rsid w:val="00007413"/>
    <w:rsid w:val="000074E9"/>
    <w:rsid w:val="000078CD"/>
    <w:rsid w:val="000079DE"/>
    <w:rsid w:val="0001093E"/>
    <w:rsid w:val="00011ACF"/>
    <w:rsid w:val="00012025"/>
    <w:rsid w:val="00012958"/>
    <w:rsid w:val="0001340A"/>
    <w:rsid w:val="00013E61"/>
    <w:rsid w:val="00014339"/>
    <w:rsid w:val="00014D2D"/>
    <w:rsid w:val="00015CA1"/>
    <w:rsid w:val="00015E9F"/>
    <w:rsid w:val="0001635E"/>
    <w:rsid w:val="0001695A"/>
    <w:rsid w:val="000178D1"/>
    <w:rsid w:val="000179FB"/>
    <w:rsid w:val="0002137E"/>
    <w:rsid w:val="00021476"/>
    <w:rsid w:val="00022A04"/>
    <w:rsid w:val="00023343"/>
    <w:rsid w:val="00023839"/>
    <w:rsid w:val="00023E4C"/>
    <w:rsid w:val="00024A6B"/>
    <w:rsid w:val="00024C3B"/>
    <w:rsid w:val="00024D0A"/>
    <w:rsid w:val="00025027"/>
    <w:rsid w:val="0002537C"/>
    <w:rsid w:val="00025626"/>
    <w:rsid w:val="0002620C"/>
    <w:rsid w:val="00026DCD"/>
    <w:rsid w:val="0002735C"/>
    <w:rsid w:val="000309A1"/>
    <w:rsid w:val="00031337"/>
    <w:rsid w:val="000322CE"/>
    <w:rsid w:val="000322E8"/>
    <w:rsid w:val="0003259E"/>
    <w:rsid w:val="0003288F"/>
    <w:rsid w:val="000334DB"/>
    <w:rsid w:val="000345FA"/>
    <w:rsid w:val="00035678"/>
    <w:rsid w:val="00035EA6"/>
    <w:rsid w:val="00035EFC"/>
    <w:rsid w:val="00036477"/>
    <w:rsid w:val="00036A17"/>
    <w:rsid w:val="00036F44"/>
    <w:rsid w:val="00037086"/>
    <w:rsid w:val="00040890"/>
    <w:rsid w:val="00040EF6"/>
    <w:rsid w:val="000417C4"/>
    <w:rsid w:val="00042DAD"/>
    <w:rsid w:val="000435E7"/>
    <w:rsid w:val="00044399"/>
    <w:rsid w:val="000453D1"/>
    <w:rsid w:val="00045680"/>
    <w:rsid w:val="00046837"/>
    <w:rsid w:val="00046F9C"/>
    <w:rsid w:val="000473D3"/>
    <w:rsid w:val="000475A3"/>
    <w:rsid w:val="00047713"/>
    <w:rsid w:val="0004796A"/>
    <w:rsid w:val="000479FC"/>
    <w:rsid w:val="00047A1F"/>
    <w:rsid w:val="0005050A"/>
    <w:rsid w:val="00050738"/>
    <w:rsid w:val="00050C5D"/>
    <w:rsid w:val="00051327"/>
    <w:rsid w:val="0005185D"/>
    <w:rsid w:val="00051DDE"/>
    <w:rsid w:val="00052768"/>
    <w:rsid w:val="000527EE"/>
    <w:rsid w:val="00053325"/>
    <w:rsid w:val="000545C0"/>
    <w:rsid w:val="00054692"/>
    <w:rsid w:val="000554F9"/>
    <w:rsid w:val="000560C6"/>
    <w:rsid w:val="0005640D"/>
    <w:rsid w:val="000565B4"/>
    <w:rsid w:val="000566BF"/>
    <w:rsid w:val="0005701B"/>
    <w:rsid w:val="0005721B"/>
    <w:rsid w:val="00057469"/>
    <w:rsid w:val="000578A5"/>
    <w:rsid w:val="000579ED"/>
    <w:rsid w:val="00060D61"/>
    <w:rsid w:val="00061899"/>
    <w:rsid w:val="00061927"/>
    <w:rsid w:val="000624A8"/>
    <w:rsid w:val="00062710"/>
    <w:rsid w:val="0006287A"/>
    <w:rsid w:val="0006495B"/>
    <w:rsid w:val="000649EA"/>
    <w:rsid w:val="0006511F"/>
    <w:rsid w:val="0006565F"/>
    <w:rsid w:val="00065A76"/>
    <w:rsid w:val="000663F3"/>
    <w:rsid w:val="000664EA"/>
    <w:rsid w:val="00066734"/>
    <w:rsid w:val="000667CD"/>
    <w:rsid w:val="00066E79"/>
    <w:rsid w:val="00067B6D"/>
    <w:rsid w:val="00071E77"/>
    <w:rsid w:val="00072649"/>
    <w:rsid w:val="000729B6"/>
    <w:rsid w:val="00073732"/>
    <w:rsid w:val="00073C16"/>
    <w:rsid w:val="00073F58"/>
    <w:rsid w:val="00074345"/>
    <w:rsid w:val="000744D2"/>
    <w:rsid w:val="00075ECE"/>
    <w:rsid w:val="000760C2"/>
    <w:rsid w:val="000770F1"/>
    <w:rsid w:val="00077A29"/>
    <w:rsid w:val="00077E02"/>
    <w:rsid w:val="00077F3B"/>
    <w:rsid w:val="00077F96"/>
    <w:rsid w:val="000807B1"/>
    <w:rsid w:val="00080921"/>
    <w:rsid w:val="0008166C"/>
    <w:rsid w:val="00081DC9"/>
    <w:rsid w:val="00081F62"/>
    <w:rsid w:val="0008262C"/>
    <w:rsid w:val="000838E7"/>
    <w:rsid w:val="0008452A"/>
    <w:rsid w:val="000846AB"/>
    <w:rsid w:val="00084A93"/>
    <w:rsid w:val="00084B33"/>
    <w:rsid w:val="00084F1B"/>
    <w:rsid w:val="000850C2"/>
    <w:rsid w:val="000852AE"/>
    <w:rsid w:val="000902C4"/>
    <w:rsid w:val="00090A9F"/>
    <w:rsid w:val="00091751"/>
    <w:rsid w:val="00091813"/>
    <w:rsid w:val="00091ADB"/>
    <w:rsid w:val="0009261C"/>
    <w:rsid w:val="00092D2E"/>
    <w:rsid w:val="00093443"/>
    <w:rsid w:val="00093D70"/>
    <w:rsid w:val="00094185"/>
    <w:rsid w:val="000949B6"/>
    <w:rsid w:val="00094A1E"/>
    <w:rsid w:val="00095A22"/>
    <w:rsid w:val="00095C5B"/>
    <w:rsid w:val="00095FD1"/>
    <w:rsid w:val="00096278"/>
    <w:rsid w:val="00096402"/>
    <w:rsid w:val="00096528"/>
    <w:rsid w:val="000966D0"/>
    <w:rsid w:val="00096EE1"/>
    <w:rsid w:val="000A056B"/>
    <w:rsid w:val="000A10D0"/>
    <w:rsid w:val="000A11A2"/>
    <w:rsid w:val="000A16B0"/>
    <w:rsid w:val="000A1A44"/>
    <w:rsid w:val="000A1F9F"/>
    <w:rsid w:val="000A2656"/>
    <w:rsid w:val="000A2AE5"/>
    <w:rsid w:val="000A3763"/>
    <w:rsid w:val="000A3A00"/>
    <w:rsid w:val="000A3D45"/>
    <w:rsid w:val="000A54FE"/>
    <w:rsid w:val="000A5729"/>
    <w:rsid w:val="000A7869"/>
    <w:rsid w:val="000B1709"/>
    <w:rsid w:val="000B1EF9"/>
    <w:rsid w:val="000B21AC"/>
    <w:rsid w:val="000B29F3"/>
    <w:rsid w:val="000B35B1"/>
    <w:rsid w:val="000B3F09"/>
    <w:rsid w:val="000B49AA"/>
    <w:rsid w:val="000B4C2A"/>
    <w:rsid w:val="000B4E85"/>
    <w:rsid w:val="000B5B28"/>
    <w:rsid w:val="000B5E8A"/>
    <w:rsid w:val="000B5FE8"/>
    <w:rsid w:val="000B6B72"/>
    <w:rsid w:val="000B6D12"/>
    <w:rsid w:val="000B7F9C"/>
    <w:rsid w:val="000C0515"/>
    <w:rsid w:val="000C0CF3"/>
    <w:rsid w:val="000C16B9"/>
    <w:rsid w:val="000C1988"/>
    <w:rsid w:val="000C1DC3"/>
    <w:rsid w:val="000C2017"/>
    <w:rsid w:val="000C2AEC"/>
    <w:rsid w:val="000C2FF4"/>
    <w:rsid w:val="000C3F84"/>
    <w:rsid w:val="000C42B4"/>
    <w:rsid w:val="000C4609"/>
    <w:rsid w:val="000C47EA"/>
    <w:rsid w:val="000C53BF"/>
    <w:rsid w:val="000C6CAE"/>
    <w:rsid w:val="000C6D7B"/>
    <w:rsid w:val="000D011E"/>
    <w:rsid w:val="000D0D6A"/>
    <w:rsid w:val="000D101F"/>
    <w:rsid w:val="000D338A"/>
    <w:rsid w:val="000D33E6"/>
    <w:rsid w:val="000D3A49"/>
    <w:rsid w:val="000D3EAC"/>
    <w:rsid w:val="000D3F81"/>
    <w:rsid w:val="000D43B6"/>
    <w:rsid w:val="000D4A18"/>
    <w:rsid w:val="000D4E59"/>
    <w:rsid w:val="000D59D0"/>
    <w:rsid w:val="000D5D22"/>
    <w:rsid w:val="000D5E98"/>
    <w:rsid w:val="000D6219"/>
    <w:rsid w:val="000D74CD"/>
    <w:rsid w:val="000E17DD"/>
    <w:rsid w:val="000E2519"/>
    <w:rsid w:val="000E305C"/>
    <w:rsid w:val="000E4D68"/>
    <w:rsid w:val="000E52F6"/>
    <w:rsid w:val="000E76FD"/>
    <w:rsid w:val="000F0C77"/>
    <w:rsid w:val="000F2666"/>
    <w:rsid w:val="000F2911"/>
    <w:rsid w:val="000F31BD"/>
    <w:rsid w:val="000F3549"/>
    <w:rsid w:val="000F395B"/>
    <w:rsid w:val="000F415E"/>
    <w:rsid w:val="000F45A2"/>
    <w:rsid w:val="000F4B56"/>
    <w:rsid w:val="000F502A"/>
    <w:rsid w:val="000F5238"/>
    <w:rsid w:val="000F5795"/>
    <w:rsid w:val="000F579A"/>
    <w:rsid w:val="000F7353"/>
    <w:rsid w:val="001008D6"/>
    <w:rsid w:val="00101795"/>
    <w:rsid w:val="001031A0"/>
    <w:rsid w:val="00103B61"/>
    <w:rsid w:val="0010412B"/>
    <w:rsid w:val="00104513"/>
    <w:rsid w:val="00104593"/>
    <w:rsid w:val="00104763"/>
    <w:rsid w:val="001047B5"/>
    <w:rsid w:val="0010501C"/>
    <w:rsid w:val="001066F4"/>
    <w:rsid w:val="00107E56"/>
    <w:rsid w:val="001105BF"/>
    <w:rsid w:val="00110693"/>
    <w:rsid w:val="00110BE9"/>
    <w:rsid w:val="001116B4"/>
    <w:rsid w:val="00112060"/>
    <w:rsid w:val="0011206F"/>
    <w:rsid w:val="001121D0"/>
    <w:rsid w:val="001130CA"/>
    <w:rsid w:val="001133B5"/>
    <w:rsid w:val="0011369B"/>
    <w:rsid w:val="00113A60"/>
    <w:rsid w:val="001146DC"/>
    <w:rsid w:val="001167CB"/>
    <w:rsid w:val="001168D9"/>
    <w:rsid w:val="00116B09"/>
    <w:rsid w:val="00116FF8"/>
    <w:rsid w:val="001170AD"/>
    <w:rsid w:val="00120557"/>
    <w:rsid w:val="00120FF2"/>
    <w:rsid w:val="001230AC"/>
    <w:rsid w:val="00123A89"/>
    <w:rsid w:val="001240C7"/>
    <w:rsid w:val="0012439F"/>
    <w:rsid w:val="00125009"/>
    <w:rsid w:val="00125DA2"/>
    <w:rsid w:val="00126E61"/>
    <w:rsid w:val="00127EDE"/>
    <w:rsid w:val="0013039D"/>
    <w:rsid w:val="00130426"/>
    <w:rsid w:val="001316BD"/>
    <w:rsid w:val="001319A7"/>
    <w:rsid w:val="00132364"/>
    <w:rsid w:val="00132760"/>
    <w:rsid w:val="00133C80"/>
    <w:rsid w:val="00135973"/>
    <w:rsid w:val="00136871"/>
    <w:rsid w:val="001374DC"/>
    <w:rsid w:val="00137725"/>
    <w:rsid w:val="00137D16"/>
    <w:rsid w:val="001418AD"/>
    <w:rsid w:val="00141D5C"/>
    <w:rsid w:val="00141F2F"/>
    <w:rsid w:val="00143D86"/>
    <w:rsid w:val="0014404E"/>
    <w:rsid w:val="00144283"/>
    <w:rsid w:val="00144615"/>
    <w:rsid w:val="00144FE5"/>
    <w:rsid w:val="0014563E"/>
    <w:rsid w:val="00145864"/>
    <w:rsid w:val="00145A85"/>
    <w:rsid w:val="00146715"/>
    <w:rsid w:val="00146B11"/>
    <w:rsid w:val="00146ED9"/>
    <w:rsid w:val="0014735F"/>
    <w:rsid w:val="00151B4A"/>
    <w:rsid w:val="00152737"/>
    <w:rsid w:val="0015298C"/>
    <w:rsid w:val="0015298F"/>
    <w:rsid w:val="0015305E"/>
    <w:rsid w:val="00154A98"/>
    <w:rsid w:val="001558B6"/>
    <w:rsid w:val="00155A16"/>
    <w:rsid w:val="00155ACD"/>
    <w:rsid w:val="00157846"/>
    <w:rsid w:val="00160FF2"/>
    <w:rsid w:val="001611AA"/>
    <w:rsid w:val="00162BAF"/>
    <w:rsid w:val="00163FF9"/>
    <w:rsid w:val="001640F5"/>
    <w:rsid w:val="00164A6A"/>
    <w:rsid w:val="00164BCE"/>
    <w:rsid w:val="0016513B"/>
    <w:rsid w:val="00165350"/>
    <w:rsid w:val="00165A50"/>
    <w:rsid w:val="00165DE1"/>
    <w:rsid w:val="00166436"/>
    <w:rsid w:val="001669F4"/>
    <w:rsid w:val="00167499"/>
    <w:rsid w:val="00167E0B"/>
    <w:rsid w:val="00170004"/>
    <w:rsid w:val="00170AA9"/>
    <w:rsid w:val="00170FC8"/>
    <w:rsid w:val="00171223"/>
    <w:rsid w:val="001726F9"/>
    <w:rsid w:val="00172989"/>
    <w:rsid w:val="00172A27"/>
    <w:rsid w:val="00172F35"/>
    <w:rsid w:val="00173045"/>
    <w:rsid w:val="00173062"/>
    <w:rsid w:val="00173316"/>
    <w:rsid w:val="00173A33"/>
    <w:rsid w:val="00173B0A"/>
    <w:rsid w:val="00174915"/>
    <w:rsid w:val="00174D3F"/>
    <w:rsid w:val="00175B0A"/>
    <w:rsid w:val="001760A1"/>
    <w:rsid w:val="001770B1"/>
    <w:rsid w:val="001772DF"/>
    <w:rsid w:val="001777EA"/>
    <w:rsid w:val="001778B7"/>
    <w:rsid w:val="00180186"/>
    <w:rsid w:val="00180554"/>
    <w:rsid w:val="00180A01"/>
    <w:rsid w:val="00180C1B"/>
    <w:rsid w:val="0018193C"/>
    <w:rsid w:val="0018194D"/>
    <w:rsid w:val="00182711"/>
    <w:rsid w:val="001829A4"/>
    <w:rsid w:val="00182F5C"/>
    <w:rsid w:val="00185195"/>
    <w:rsid w:val="001858CF"/>
    <w:rsid w:val="0018608C"/>
    <w:rsid w:val="001864D8"/>
    <w:rsid w:val="00186529"/>
    <w:rsid w:val="00186A25"/>
    <w:rsid w:val="00186E78"/>
    <w:rsid w:val="00190B42"/>
    <w:rsid w:val="00190C96"/>
    <w:rsid w:val="001910FF"/>
    <w:rsid w:val="00192751"/>
    <w:rsid w:val="0019286E"/>
    <w:rsid w:val="00192D46"/>
    <w:rsid w:val="001938E4"/>
    <w:rsid w:val="001950BA"/>
    <w:rsid w:val="00195C25"/>
    <w:rsid w:val="00195FC2"/>
    <w:rsid w:val="00196EDF"/>
    <w:rsid w:val="001A0680"/>
    <w:rsid w:val="001A0AA7"/>
    <w:rsid w:val="001A192B"/>
    <w:rsid w:val="001A3D99"/>
    <w:rsid w:val="001A40D0"/>
    <w:rsid w:val="001A4E72"/>
    <w:rsid w:val="001A55E6"/>
    <w:rsid w:val="001A60B6"/>
    <w:rsid w:val="001A6C7D"/>
    <w:rsid w:val="001A7954"/>
    <w:rsid w:val="001B0082"/>
    <w:rsid w:val="001B0704"/>
    <w:rsid w:val="001B09C3"/>
    <w:rsid w:val="001B14DD"/>
    <w:rsid w:val="001B1C1D"/>
    <w:rsid w:val="001B2BEA"/>
    <w:rsid w:val="001B500B"/>
    <w:rsid w:val="001B64A1"/>
    <w:rsid w:val="001B675F"/>
    <w:rsid w:val="001B67CB"/>
    <w:rsid w:val="001B67E7"/>
    <w:rsid w:val="001B684D"/>
    <w:rsid w:val="001B6AA9"/>
    <w:rsid w:val="001B7076"/>
    <w:rsid w:val="001B799F"/>
    <w:rsid w:val="001B7DD7"/>
    <w:rsid w:val="001C0A41"/>
    <w:rsid w:val="001C0C42"/>
    <w:rsid w:val="001C19D7"/>
    <w:rsid w:val="001C21A1"/>
    <w:rsid w:val="001C2F13"/>
    <w:rsid w:val="001C31A8"/>
    <w:rsid w:val="001C35A7"/>
    <w:rsid w:val="001C36B3"/>
    <w:rsid w:val="001C36F7"/>
    <w:rsid w:val="001C4A5B"/>
    <w:rsid w:val="001C4E26"/>
    <w:rsid w:val="001C4F07"/>
    <w:rsid w:val="001C5017"/>
    <w:rsid w:val="001C59A0"/>
    <w:rsid w:val="001C62CB"/>
    <w:rsid w:val="001C6B80"/>
    <w:rsid w:val="001C6B96"/>
    <w:rsid w:val="001C73D1"/>
    <w:rsid w:val="001C76B5"/>
    <w:rsid w:val="001C76DF"/>
    <w:rsid w:val="001C786D"/>
    <w:rsid w:val="001D0761"/>
    <w:rsid w:val="001D1437"/>
    <w:rsid w:val="001D146A"/>
    <w:rsid w:val="001D1618"/>
    <w:rsid w:val="001D227F"/>
    <w:rsid w:val="001D2ACA"/>
    <w:rsid w:val="001D38F9"/>
    <w:rsid w:val="001D3BA4"/>
    <w:rsid w:val="001D421E"/>
    <w:rsid w:val="001D4612"/>
    <w:rsid w:val="001D47ED"/>
    <w:rsid w:val="001D4945"/>
    <w:rsid w:val="001D494C"/>
    <w:rsid w:val="001D4C59"/>
    <w:rsid w:val="001D5539"/>
    <w:rsid w:val="001D58E0"/>
    <w:rsid w:val="001D5F2E"/>
    <w:rsid w:val="001D6FD3"/>
    <w:rsid w:val="001D74AC"/>
    <w:rsid w:val="001E0707"/>
    <w:rsid w:val="001E08A1"/>
    <w:rsid w:val="001E0B3E"/>
    <w:rsid w:val="001E0E01"/>
    <w:rsid w:val="001E1921"/>
    <w:rsid w:val="001E2259"/>
    <w:rsid w:val="001E3A0F"/>
    <w:rsid w:val="001E3C2D"/>
    <w:rsid w:val="001E43BF"/>
    <w:rsid w:val="001E4423"/>
    <w:rsid w:val="001E4458"/>
    <w:rsid w:val="001E4E71"/>
    <w:rsid w:val="001E508D"/>
    <w:rsid w:val="001E5D36"/>
    <w:rsid w:val="001E6FD0"/>
    <w:rsid w:val="001E711A"/>
    <w:rsid w:val="001F02C7"/>
    <w:rsid w:val="001F05EA"/>
    <w:rsid w:val="001F091D"/>
    <w:rsid w:val="001F16E2"/>
    <w:rsid w:val="001F198E"/>
    <w:rsid w:val="001F1CCD"/>
    <w:rsid w:val="001F2801"/>
    <w:rsid w:val="001F2883"/>
    <w:rsid w:val="001F2EDB"/>
    <w:rsid w:val="001F317D"/>
    <w:rsid w:val="001F33C1"/>
    <w:rsid w:val="001F48FE"/>
    <w:rsid w:val="001F4FA0"/>
    <w:rsid w:val="001F5B42"/>
    <w:rsid w:val="001F6F88"/>
    <w:rsid w:val="001F7241"/>
    <w:rsid w:val="001F760C"/>
    <w:rsid w:val="00200134"/>
    <w:rsid w:val="00200F2A"/>
    <w:rsid w:val="00201F85"/>
    <w:rsid w:val="0020293C"/>
    <w:rsid w:val="002030EB"/>
    <w:rsid w:val="002039D1"/>
    <w:rsid w:val="00203E75"/>
    <w:rsid w:val="002047CD"/>
    <w:rsid w:val="00207D4C"/>
    <w:rsid w:val="00207D70"/>
    <w:rsid w:val="00210622"/>
    <w:rsid w:val="00211529"/>
    <w:rsid w:val="00211CBF"/>
    <w:rsid w:val="00212E84"/>
    <w:rsid w:val="00213C2D"/>
    <w:rsid w:val="00213D35"/>
    <w:rsid w:val="00214069"/>
    <w:rsid w:val="00214549"/>
    <w:rsid w:val="0021529E"/>
    <w:rsid w:val="002158E3"/>
    <w:rsid w:val="00216707"/>
    <w:rsid w:val="0021675F"/>
    <w:rsid w:val="00216B52"/>
    <w:rsid w:val="00217CF7"/>
    <w:rsid w:val="002202EA"/>
    <w:rsid w:val="00220CB7"/>
    <w:rsid w:val="00220D4E"/>
    <w:rsid w:val="0022184E"/>
    <w:rsid w:val="00221FD6"/>
    <w:rsid w:val="002220B1"/>
    <w:rsid w:val="00222A79"/>
    <w:rsid w:val="002232EB"/>
    <w:rsid w:val="00223CCA"/>
    <w:rsid w:val="00223F40"/>
    <w:rsid w:val="00224A73"/>
    <w:rsid w:val="00224CA8"/>
    <w:rsid w:val="00225ACA"/>
    <w:rsid w:val="00225AE6"/>
    <w:rsid w:val="00227091"/>
    <w:rsid w:val="0022738C"/>
    <w:rsid w:val="002278A8"/>
    <w:rsid w:val="002301C6"/>
    <w:rsid w:val="00230522"/>
    <w:rsid w:val="00231A12"/>
    <w:rsid w:val="0023200C"/>
    <w:rsid w:val="00232A72"/>
    <w:rsid w:val="002337DF"/>
    <w:rsid w:val="002338CB"/>
    <w:rsid w:val="00234612"/>
    <w:rsid w:val="00235656"/>
    <w:rsid w:val="00235B54"/>
    <w:rsid w:val="00236427"/>
    <w:rsid w:val="0023655C"/>
    <w:rsid w:val="0023695B"/>
    <w:rsid w:val="0023743A"/>
    <w:rsid w:val="002375BF"/>
    <w:rsid w:val="00237A9B"/>
    <w:rsid w:val="00237B77"/>
    <w:rsid w:val="0024117A"/>
    <w:rsid w:val="00241412"/>
    <w:rsid w:val="00241436"/>
    <w:rsid w:val="00241F36"/>
    <w:rsid w:val="00242DC1"/>
    <w:rsid w:val="00243701"/>
    <w:rsid w:val="00243E14"/>
    <w:rsid w:val="00244342"/>
    <w:rsid w:val="00245143"/>
    <w:rsid w:val="0024522D"/>
    <w:rsid w:val="00245ABF"/>
    <w:rsid w:val="00245B68"/>
    <w:rsid w:val="00245EB7"/>
    <w:rsid w:val="00246177"/>
    <w:rsid w:val="002463EE"/>
    <w:rsid w:val="00247737"/>
    <w:rsid w:val="00247AAF"/>
    <w:rsid w:val="0025110B"/>
    <w:rsid w:val="002512F9"/>
    <w:rsid w:val="00252456"/>
    <w:rsid w:val="00252A53"/>
    <w:rsid w:val="00253512"/>
    <w:rsid w:val="00253951"/>
    <w:rsid w:val="002548BB"/>
    <w:rsid w:val="00254C46"/>
    <w:rsid w:val="00254D92"/>
    <w:rsid w:val="00255A05"/>
    <w:rsid w:val="00256152"/>
    <w:rsid w:val="00256533"/>
    <w:rsid w:val="00256DE5"/>
    <w:rsid w:val="0026020C"/>
    <w:rsid w:val="00260278"/>
    <w:rsid w:val="00260C06"/>
    <w:rsid w:val="00260F34"/>
    <w:rsid w:val="00261262"/>
    <w:rsid w:val="00261BA0"/>
    <w:rsid w:val="00263728"/>
    <w:rsid w:val="002638F6"/>
    <w:rsid w:val="00263A54"/>
    <w:rsid w:val="00263B4B"/>
    <w:rsid w:val="002647EF"/>
    <w:rsid w:val="00264933"/>
    <w:rsid w:val="00264BA3"/>
    <w:rsid w:val="00264BB8"/>
    <w:rsid w:val="0026545F"/>
    <w:rsid w:val="00265543"/>
    <w:rsid w:val="002664A8"/>
    <w:rsid w:val="00266F05"/>
    <w:rsid w:val="0027012C"/>
    <w:rsid w:val="00271702"/>
    <w:rsid w:val="00272338"/>
    <w:rsid w:val="002723D1"/>
    <w:rsid w:val="00272758"/>
    <w:rsid w:val="002728B6"/>
    <w:rsid w:val="00274048"/>
    <w:rsid w:val="002740C4"/>
    <w:rsid w:val="00275AFD"/>
    <w:rsid w:val="0027622B"/>
    <w:rsid w:val="002765DB"/>
    <w:rsid w:val="00276805"/>
    <w:rsid w:val="00277DE5"/>
    <w:rsid w:val="00277F4C"/>
    <w:rsid w:val="00280D52"/>
    <w:rsid w:val="00281705"/>
    <w:rsid w:val="00282182"/>
    <w:rsid w:val="00282F0A"/>
    <w:rsid w:val="002842C2"/>
    <w:rsid w:val="00284505"/>
    <w:rsid w:val="00285A2C"/>
    <w:rsid w:val="00285BEA"/>
    <w:rsid w:val="002863BB"/>
    <w:rsid w:val="002866EC"/>
    <w:rsid w:val="0028684F"/>
    <w:rsid w:val="002868DB"/>
    <w:rsid w:val="002878C3"/>
    <w:rsid w:val="002900F0"/>
    <w:rsid w:val="002903C7"/>
    <w:rsid w:val="002909E5"/>
    <w:rsid w:val="00291F2F"/>
    <w:rsid w:val="002922C0"/>
    <w:rsid w:val="00292D5C"/>
    <w:rsid w:val="0029322C"/>
    <w:rsid w:val="00294016"/>
    <w:rsid w:val="00294286"/>
    <w:rsid w:val="002944F1"/>
    <w:rsid w:val="0029467C"/>
    <w:rsid w:val="00294C01"/>
    <w:rsid w:val="0029504C"/>
    <w:rsid w:val="0029520D"/>
    <w:rsid w:val="00295C5D"/>
    <w:rsid w:val="00296D0A"/>
    <w:rsid w:val="00296E7E"/>
    <w:rsid w:val="00296EE8"/>
    <w:rsid w:val="0029746C"/>
    <w:rsid w:val="00297DEE"/>
    <w:rsid w:val="002A00F8"/>
    <w:rsid w:val="002A0F63"/>
    <w:rsid w:val="002A11A4"/>
    <w:rsid w:val="002A253E"/>
    <w:rsid w:val="002A2ADC"/>
    <w:rsid w:val="002A2BBC"/>
    <w:rsid w:val="002A30E7"/>
    <w:rsid w:val="002A3489"/>
    <w:rsid w:val="002A3A21"/>
    <w:rsid w:val="002A3BE7"/>
    <w:rsid w:val="002A53AF"/>
    <w:rsid w:val="002A5CFC"/>
    <w:rsid w:val="002A6951"/>
    <w:rsid w:val="002A6BF7"/>
    <w:rsid w:val="002A728C"/>
    <w:rsid w:val="002A7299"/>
    <w:rsid w:val="002A74F1"/>
    <w:rsid w:val="002A796C"/>
    <w:rsid w:val="002B06F4"/>
    <w:rsid w:val="002B0AA8"/>
    <w:rsid w:val="002B0D83"/>
    <w:rsid w:val="002B2558"/>
    <w:rsid w:val="002B27FA"/>
    <w:rsid w:val="002B44F4"/>
    <w:rsid w:val="002B4EA5"/>
    <w:rsid w:val="002B5DB7"/>
    <w:rsid w:val="002B602E"/>
    <w:rsid w:val="002B6176"/>
    <w:rsid w:val="002B677D"/>
    <w:rsid w:val="002C0292"/>
    <w:rsid w:val="002C04E6"/>
    <w:rsid w:val="002C0A2A"/>
    <w:rsid w:val="002C0F19"/>
    <w:rsid w:val="002C100C"/>
    <w:rsid w:val="002C109F"/>
    <w:rsid w:val="002C10DF"/>
    <w:rsid w:val="002C1AB6"/>
    <w:rsid w:val="002C1E71"/>
    <w:rsid w:val="002C22E8"/>
    <w:rsid w:val="002C26D0"/>
    <w:rsid w:val="002C4902"/>
    <w:rsid w:val="002C4A91"/>
    <w:rsid w:val="002C4D6D"/>
    <w:rsid w:val="002C548A"/>
    <w:rsid w:val="002C5D06"/>
    <w:rsid w:val="002C5DED"/>
    <w:rsid w:val="002C68AC"/>
    <w:rsid w:val="002C6B15"/>
    <w:rsid w:val="002C77AA"/>
    <w:rsid w:val="002C7DCF"/>
    <w:rsid w:val="002D006C"/>
    <w:rsid w:val="002D03C7"/>
    <w:rsid w:val="002D048A"/>
    <w:rsid w:val="002D0BAA"/>
    <w:rsid w:val="002D1AC9"/>
    <w:rsid w:val="002D1D3D"/>
    <w:rsid w:val="002D2D0B"/>
    <w:rsid w:val="002D32D9"/>
    <w:rsid w:val="002D4216"/>
    <w:rsid w:val="002D4766"/>
    <w:rsid w:val="002D491D"/>
    <w:rsid w:val="002D53E7"/>
    <w:rsid w:val="002D5956"/>
    <w:rsid w:val="002D5AD5"/>
    <w:rsid w:val="002D5CD5"/>
    <w:rsid w:val="002D6A04"/>
    <w:rsid w:val="002D6D68"/>
    <w:rsid w:val="002D761E"/>
    <w:rsid w:val="002D7D64"/>
    <w:rsid w:val="002E018C"/>
    <w:rsid w:val="002E1D05"/>
    <w:rsid w:val="002E1D2C"/>
    <w:rsid w:val="002E2454"/>
    <w:rsid w:val="002E35B0"/>
    <w:rsid w:val="002E3752"/>
    <w:rsid w:val="002E4F0A"/>
    <w:rsid w:val="002E599F"/>
    <w:rsid w:val="002E60FE"/>
    <w:rsid w:val="002E646A"/>
    <w:rsid w:val="002E6B39"/>
    <w:rsid w:val="002E6E9F"/>
    <w:rsid w:val="002E772C"/>
    <w:rsid w:val="002E7BA9"/>
    <w:rsid w:val="002F0646"/>
    <w:rsid w:val="002F1B7C"/>
    <w:rsid w:val="002F2686"/>
    <w:rsid w:val="002F3E7F"/>
    <w:rsid w:val="002F464B"/>
    <w:rsid w:val="002F53FE"/>
    <w:rsid w:val="002F568D"/>
    <w:rsid w:val="002F5B87"/>
    <w:rsid w:val="002F5F4A"/>
    <w:rsid w:val="002F5F6E"/>
    <w:rsid w:val="002F60C0"/>
    <w:rsid w:val="002F7720"/>
    <w:rsid w:val="002F7ACD"/>
    <w:rsid w:val="002F7B2F"/>
    <w:rsid w:val="003007E6"/>
    <w:rsid w:val="00301203"/>
    <w:rsid w:val="003029B2"/>
    <w:rsid w:val="00302D82"/>
    <w:rsid w:val="0030319F"/>
    <w:rsid w:val="00303332"/>
    <w:rsid w:val="00305629"/>
    <w:rsid w:val="003061D0"/>
    <w:rsid w:val="003062DA"/>
    <w:rsid w:val="003075CB"/>
    <w:rsid w:val="00310287"/>
    <w:rsid w:val="00310FBC"/>
    <w:rsid w:val="003119FA"/>
    <w:rsid w:val="0031369D"/>
    <w:rsid w:val="003136A1"/>
    <w:rsid w:val="00313A80"/>
    <w:rsid w:val="003144E5"/>
    <w:rsid w:val="0031553D"/>
    <w:rsid w:val="00315540"/>
    <w:rsid w:val="00315C6A"/>
    <w:rsid w:val="003161F2"/>
    <w:rsid w:val="003171DD"/>
    <w:rsid w:val="00317627"/>
    <w:rsid w:val="00317D23"/>
    <w:rsid w:val="0032068B"/>
    <w:rsid w:val="0032082C"/>
    <w:rsid w:val="00321B9F"/>
    <w:rsid w:val="0032256D"/>
    <w:rsid w:val="0032257A"/>
    <w:rsid w:val="00322694"/>
    <w:rsid w:val="003226BF"/>
    <w:rsid w:val="003228A6"/>
    <w:rsid w:val="003238A5"/>
    <w:rsid w:val="00323BE7"/>
    <w:rsid w:val="00323CD0"/>
    <w:rsid w:val="00324077"/>
    <w:rsid w:val="003242C7"/>
    <w:rsid w:val="00325C7F"/>
    <w:rsid w:val="00325F67"/>
    <w:rsid w:val="00327788"/>
    <w:rsid w:val="00327873"/>
    <w:rsid w:val="00327E35"/>
    <w:rsid w:val="00330948"/>
    <w:rsid w:val="00330A00"/>
    <w:rsid w:val="0033272F"/>
    <w:rsid w:val="00332A58"/>
    <w:rsid w:val="003330DF"/>
    <w:rsid w:val="0033312B"/>
    <w:rsid w:val="0033323F"/>
    <w:rsid w:val="00333EF9"/>
    <w:rsid w:val="0033446D"/>
    <w:rsid w:val="00335DEB"/>
    <w:rsid w:val="00335EED"/>
    <w:rsid w:val="00336121"/>
    <w:rsid w:val="00336B37"/>
    <w:rsid w:val="00336EE5"/>
    <w:rsid w:val="003377C8"/>
    <w:rsid w:val="0034016A"/>
    <w:rsid w:val="0034022B"/>
    <w:rsid w:val="00341532"/>
    <w:rsid w:val="00341AE4"/>
    <w:rsid w:val="00341C9B"/>
    <w:rsid w:val="00342F12"/>
    <w:rsid w:val="003442CA"/>
    <w:rsid w:val="003452AB"/>
    <w:rsid w:val="0034584E"/>
    <w:rsid w:val="003460BB"/>
    <w:rsid w:val="00346C7E"/>
    <w:rsid w:val="00347C97"/>
    <w:rsid w:val="00351071"/>
    <w:rsid w:val="00351AB2"/>
    <w:rsid w:val="003526F0"/>
    <w:rsid w:val="00352820"/>
    <w:rsid w:val="00352B33"/>
    <w:rsid w:val="00352F0E"/>
    <w:rsid w:val="0035314E"/>
    <w:rsid w:val="003531C2"/>
    <w:rsid w:val="0035342F"/>
    <w:rsid w:val="00354A70"/>
    <w:rsid w:val="00354B89"/>
    <w:rsid w:val="003552F8"/>
    <w:rsid w:val="00355B2C"/>
    <w:rsid w:val="00355BAC"/>
    <w:rsid w:val="00355DCE"/>
    <w:rsid w:val="00356F19"/>
    <w:rsid w:val="0035703E"/>
    <w:rsid w:val="0035715F"/>
    <w:rsid w:val="0035760A"/>
    <w:rsid w:val="0035793E"/>
    <w:rsid w:val="00357F3D"/>
    <w:rsid w:val="00360660"/>
    <w:rsid w:val="00360D5A"/>
    <w:rsid w:val="00360D70"/>
    <w:rsid w:val="00362073"/>
    <w:rsid w:val="003620C2"/>
    <w:rsid w:val="0036215F"/>
    <w:rsid w:val="00362322"/>
    <w:rsid w:val="003623E7"/>
    <w:rsid w:val="003628F9"/>
    <w:rsid w:val="00362AF4"/>
    <w:rsid w:val="003653A2"/>
    <w:rsid w:val="003660CD"/>
    <w:rsid w:val="0036695E"/>
    <w:rsid w:val="00366DA0"/>
    <w:rsid w:val="00366FFC"/>
    <w:rsid w:val="00370D6D"/>
    <w:rsid w:val="0037136E"/>
    <w:rsid w:val="0037171A"/>
    <w:rsid w:val="0037223D"/>
    <w:rsid w:val="0037239D"/>
    <w:rsid w:val="003727DF"/>
    <w:rsid w:val="00372E8F"/>
    <w:rsid w:val="00373392"/>
    <w:rsid w:val="003743F6"/>
    <w:rsid w:val="00375048"/>
    <w:rsid w:val="00375575"/>
    <w:rsid w:val="003762B0"/>
    <w:rsid w:val="003769AC"/>
    <w:rsid w:val="00376BE5"/>
    <w:rsid w:val="0037735E"/>
    <w:rsid w:val="0037788D"/>
    <w:rsid w:val="00380DE0"/>
    <w:rsid w:val="00380ED6"/>
    <w:rsid w:val="00381062"/>
    <w:rsid w:val="0038187C"/>
    <w:rsid w:val="00381E7F"/>
    <w:rsid w:val="00382504"/>
    <w:rsid w:val="00383052"/>
    <w:rsid w:val="00383674"/>
    <w:rsid w:val="00383989"/>
    <w:rsid w:val="00383AAB"/>
    <w:rsid w:val="00383C50"/>
    <w:rsid w:val="00383DA7"/>
    <w:rsid w:val="00384D9B"/>
    <w:rsid w:val="00385878"/>
    <w:rsid w:val="003864DF"/>
    <w:rsid w:val="00387856"/>
    <w:rsid w:val="003907B3"/>
    <w:rsid w:val="00391377"/>
    <w:rsid w:val="00391B65"/>
    <w:rsid w:val="00391D3B"/>
    <w:rsid w:val="00392669"/>
    <w:rsid w:val="00393C8B"/>
    <w:rsid w:val="00393EF2"/>
    <w:rsid w:val="0039532B"/>
    <w:rsid w:val="003967CD"/>
    <w:rsid w:val="00396DF1"/>
    <w:rsid w:val="00397074"/>
    <w:rsid w:val="0039722E"/>
    <w:rsid w:val="00397753"/>
    <w:rsid w:val="003A07BE"/>
    <w:rsid w:val="003A1B80"/>
    <w:rsid w:val="003A237D"/>
    <w:rsid w:val="003A2447"/>
    <w:rsid w:val="003A2577"/>
    <w:rsid w:val="003A3215"/>
    <w:rsid w:val="003A33FA"/>
    <w:rsid w:val="003A3899"/>
    <w:rsid w:val="003A529C"/>
    <w:rsid w:val="003A57AB"/>
    <w:rsid w:val="003A5EFD"/>
    <w:rsid w:val="003A7794"/>
    <w:rsid w:val="003B0142"/>
    <w:rsid w:val="003B0C49"/>
    <w:rsid w:val="003B0F13"/>
    <w:rsid w:val="003B1888"/>
    <w:rsid w:val="003B24EB"/>
    <w:rsid w:val="003B280B"/>
    <w:rsid w:val="003B2B21"/>
    <w:rsid w:val="003B31F6"/>
    <w:rsid w:val="003B3846"/>
    <w:rsid w:val="003B4218"/>
    <w:rsid w:val="003B58F2"/>
    <w:rsid w:val="003B5B96"/>
    <w:rsid w:val="003B64A2"/>
    <w:rsid w:val="003B7463"/>
    <w:rsid w:val="003B7763"/>
    <w:rsid w:val="003B7C4F"/>
    <w:rsid w:val="003B7DB9"/>
    <w:rsid w:val="003C005B"/>
    <w:rsid w:val="003C0525"/>
    <w:rsid w:val="003C1B08"/>
    <w:rsid w:val="003C1FFB"/>
    <w:rsid w:val="003C2033"/>
    <w:rsid w:val="003C3A27"/>
    <w:rsid w:val="003C3D25"/>
    <w:rsid w:val="003C41E4"/>
    <w:rsid w:val="003C4502"/>
    <w:rsid w:val="003C5E05"/>
    <w:rsid w:val="003C5E51"/>
    <w:rsid w:val="003C621D"/>
    <w:rsid w:val="003C636F"/>
    <w:rsid w:val="003C6628"/>
    <w:rsid w:val="003D0662"/>
    <w:rsid w:val="003D0FF5"/>
    <w:rsid w:val="003D1927"/>
    <w:rsid w:val="003D1B2E"/>
    <w:rsid w:val="003D1EA8"/>
    <w:rsid w:val="003D2B8D"/>
    <w:rsid w:val="003D2D07"/>
    <w:rsid w:val="003D3256"/>
    <w:rsid w:val="003D3509"/>
    <w:rsid w:val="003D440C"/>
    <w:rsid w:val="003D4579"/>
    <w:rsid w:val="003D5D1E"/>
    <w:rsid w:val="003D6111"/>
    <w:rsid w:val="003D6834"/>
    <w:rsid w:val="003D685E"/>
    <w:rsid w:val="003D70F4"/>
    <w:rsid w:val="003D73DE"/>
    <w:rsid w:val="003D76B8"/>
    <w:rsid w:val="003D7EE8"/>
    <w:rsid w:val="003E051D"/>
    <w:rsid w:val="003E0670"/>
    <w:rsid w:val="003E0FB7"/>
    <w:rsid w:val="003E0FD7"/>
    <w:rsid w:val="003E1D99"/>
    <w:rsid w:val="003E1FA1"/>
    <w:rsid w:val="003E27C2"/>
    <w:rsid w:val="003E2A94"/>
    <w:rsid w:val="003E3119"/>
    <w:rsid w:val="003E324F"/>
    <w:rsid w:val="003E3985"/>
    <w:rsid w:val="003E4841"/>
    <w:rsid w:val="003E484F"/>
    <w:rsid w:val="003E5B01"/>
    <w:rsid w:val="003E5B3A"/>
    <w:rsid w:val="003E6281"/>
    <w:rsid w:val="003E6F0E"/>
    <w:rsid w:val="003E7FB6"/>
    <w:rsid w:val="003F0D68"/>
    <w:rsid w:val="003F23B3"/>
    <w:rsid w:val="003F2D6E"/>
    <w:rsid w:val="003F2F83"/>
    <w:rsid w:val="003F31F1"/>
    <w:rsid w:val="003F404A"/>
    <w:rsid w:val="003F4406"/>
    <w:rsid w:val="003F469F"/>
    <w:rsid w:val="003F4831"/>
    <w:rsid w:val="003F5088"/>
    <w:rsid w:val="003F63F6"/>
    <w:rsid w:val="003F6C86"/>
    <w:rsid w:val="003F7080"/>
    <w:rsid w:val="0040229E"/>
    <w:rsid w:val="00402DB9"/>
    <w:rsid w:val="00402E82"/>
    <w:rsid w:val="004030E3"/>
    <w:rsid w:val="00404591"/>
    <w:rsid w:val="0040499D"/>
    <w:rsid w:val="00405B10"/>
    <w:rsid w:val="00406195"/>
    <w:rsid w:val="00406E32"/>
    <w:rsid w:val="00406F1B"/>
    <w:rsid w:val="00407B56"/>
    <w:rsid w:val="00407DE5"/>
    <w:rsid w:val="004104B8"/>
    <w:rsid w:val="00410591"/>
    <w:rsid w:val="004108B9"/>
    <w:rsid w:val="0041392E"/>
    <w:rsid w:val="00413F2B"/>
    <w:rsid w:val="004146DA"/>
    <w:rsid w:val="00414796"/>
    <w:rsid w:val="00415D99"/>
    <w:rsid w:val="00416DCD"/>
    <w:rsid w:val="00420392"/>
    <w:rsid w:val="00420941"/>
    <w:rsid w:val="00421813"/>
    <w:rsid w:val="00423054"/>
    <w:rsid w:val="004234B9"/>
    <w:rsid w:val="004240C4"/>
    <w:rsid w:val="00424157"/>
    <w:rsid w:val="00424CFE"/>
    <w:rsid w:val="00424D65"/>
    <w:rsid w:val="00425F13"/>
    <w:rsid w:val="004260EE"/>
    <w:rsid w:val="004272B2"/>
    <w:rsid w:val="004277B9"/>
    <w:rsid w:val="00427A53"/>
    <w:rsid w:val="0043055D"/>
    <w:rsid w:val="004305F4"/>
    <w:rsid w:val="00430759"/>
    <w:rsid w:val="00431A5E"/>
    <w:rsid w:val="00431C4A"/>
    <w:rsid w:val="0043297B"/>
    <w:rsid w:val="0043362F"/>
    <w:rsid w:val="00433C44"/>
    <w:rsid w:val="00433D77"/>
    <w:rsid w:val="0043475C"/>
    <w:rsid w:val="004349D0"/>
    <w:rsid w:val="00434C46"/>
    <w:rsid w:val="004353B7"/>
    <w:rsid w:val="004359EE"/>
    <w:rsid w:val="00435CAD"/>
    <w:rsid w:val="00437A1A"/>
    <w:rsid w:val="00440000"/>
    <w:rsid w:val="004413D7"/>
    <w:rsid w:val="0044178C"/>
    <w:rsid w:val="0044397C"/>
    <w:rsid w:val="00444382"/>
    <w:rsid w:val="004449BB"/>
    <w:rsid w:val="00444F5F"/>
    <w:rsid w:val="00445592"/>
    <w:rsid w:val="00445600"/>
    <w:rsid w:val="004466DC"/>
    <w:rsid w:val="00446887"/>
    <w:rsid w:val="00447199"/>
    <w:rsid w:val="004472F2"/>
    <w:rsid w:val="00447480"/>
    <w:rsid w:val="00450708"/>
    <w:rsid w:val="00450AD1"/>
    <w:rsid w:val="00451202"/>
    <w:rsid w:val="00451AD2"/>
    <w:rsid w:val="004536E9"/>
    <w:rsid w:val="00454869"/>
    <w:rsid w:val="00454DA6"/>
    <w:rsid w:val="00454DC8"/>
    <w:rsid w:val="00454F59"/>
    <w:rsid w:val="0045524D"/>
    <w:rsid w:val="00455400"/>
    <w:rsid w:val="0045597A"/>
    <w:rsid w:val="0045671E"/>
    <w:rsid w:val="0045686E"/>
    <w:rsid w:val="00457012"/>
    <w:rsid w:val="0045762A"/>
    <w:rsid w:val="00457C34"/>
    <w:rsid w:val="00457F10"/>
    <w:rsid w:val="0046090A"/>
    <w:rsid w:val="00461E37"/>
    <w:rsid w:val="00463516"/>
    <w:rsid w:val="00463997"/>
    <w:rsid w:val="00464774"/>
    <w:rsid w:val="004650DA"/>
    <w:rsid w:val="00465398"/>
    <w:rsid w:val="00465473"/>
    <w:rsid w:val="004655F0"/>
    <w:rsid w:val="00467A84"/>
    <w:rsid w:val="00467FC6"/>
    <w:rsid w:val="00470013"/>
    <w:rsid w:val="00470C2B"/>
    <w:rsid w:val="00471F0C"/>
    <w:rsid w:val="00473850"/>
    <w:rsid w:val="004741D1"/>
    <w:rsid w:val="004742CA"/>
    <w:rsid w:val="00475522"/>
    <w:rsid w:val="0047564B"/>
    <w:rsid w:val="00475A38"/>
    <w:rsid w:val="00475DDE"/>
    <w:rsid w:val="004768BB"/>
    <w:rsid w:val="00476AC1"/>
    <w:rsid w:val="00476C0A"/>
    <w:rsid w:val="004776D6"/>
    <w:rsid w:val="00477EF9"/>
    <w:rsid w:val="004800CE"/>
    <w:rsid w:val="004802EB"/>
    <w:rsid w:val="004812A8"/>
    <w:rsid w:val="0048174E"/>
    <w:rsid w:val="004818C4"/>
    <w:rsid w:val="00481DA5"/>
    <w:rsid w:val="00482109"/>
    <w:rsid w:val="004823DA"/>
    <w:rsid w:val="00482805"/>
    <w:rsid w:val="00484BD6"/>
    <w:rsid w:val="00484CC6"/>
    <w:rsid w:val="00487B76"/>
    <w:rsid w:val="00487F96"/>
    <w:rsid w:val="004900C1"/>
    <w:rsid w:val="00490D48"/>
    <w:rsid w:val="00490EA8"/>
    <w:rsid w:val="00491071"/>
    <w:rsid w:val="00491788"/>
    <w:rsid w:val="004932E1"/>
    <w:rsid w:val="0049368A"/>
    <w:rsid w:val="00493BF9"/>
    <w:rsid w:val="00493F1C"/>
    <w:rsid w:val="00494D55"/>
    <w:rsid w:val="00495092"/>
    <w:rsid w:val="00496661"/>
    <w:rsid w:val="004969D8"/>
    <w:rsid w:val="00496A9F"/>
    <w:rsid w:val="004970ED"/>
    <w:rsid w:val="00497544"/>
    <w:rsid w:val="004975CF"/>
    <w:rsid w:val="0049791B"/>
    <w:rsid w:val="00497B2A"/>
    <w:rsid w:val="00497CEA"/>
    <w:rsid w:val="004A019A"/>
    <w:rsid w:val="004A08A5"/>
    <w:rsid w:val="004A0FBC"/>
    <w:rsid w:val="004A1172"/>
    <w:rsid w:val="004A198F"/>
    <w:rsid w:val="004A2D17"/>
    <w:rsid w:val="004A323D"/>
    <w:rsid w:val="004A348D"/>
    <w:rsid w:val="004A4253"/>
    <w:rsid w:val="004A4B9F"/>
    <w:rsid w:val="004A4D0D"/>
    <w:rsid w:val="004A57AE"/>
    <w:rsid w:val="004A6DA8"/>
    <w:rsid w:val="004A6FF3"/>
    <w:rsid w:val="004A7774"/>
    <w:rsid w:val="004B0190"/>
    <w:rsid w:val="004B02AC"/>
    <w:rsid w:val="004B1265"/>
    <w:rsid w:val="004B1D83"/>
    <w:rsid w:val="004B290C"/>
    <w:rsid w:val="004B2DDA"/>
    <w:rsid w:val="004B4671"/>
    <w:rsid w:val="004B5825"/>
    <w:rsid w:val="004B5890"/>
    <w:rsid w:val="004B69F0"/>
    <w:rsid w:val="004B70C4"/>
    <w:rsid w:val="004C0406"/>
    <w:rsid w:val="004C08C5"/>
    <w:rsid w:val="004C0A88"/>
    <w:rsid w:val="004C1073"/>
    <w:rsid w:val="004C2226"/>
    <w:rsid w:val="004C29F9"/>
    <w:rsid w:val="004C2EFB"/>
    <w:rsid w:val="004C3BD0"/>
    <w:rsid w:val="004C3D29"/>
    <w:rsid w:val="004C3F8D"/>
    <w:rsid w:val="004C4BFB"/>
    <w:rsid w:val="004C5F34"/>
    <w:rsid w:val="004C5FE8"/>
    <w:rsid w:val="004C680A"/>
    <w:rsid w:val="004C6814"/>
    <w:rsid w:val="004C77EF"/>
    <w:rsid w:val="004C7CAE"/>
    <w:rsid w:val="004D00D6"/>
    <w:rsid w:val="004D0376"/>
    <w:rsid w:val="004D0F1D"/>
    <w:rsid w:val="004D1A6D"/>
    <w:rsid w:val="004D256C"/>
    <w:rsid w:val="004D2594"/>
    <w:rsid w:val="004D366E"/>
    <w:rsid w:val="004D396B"/>
    <w:rsid w:val="004D4235"/>
    <w:rsid w:val="004D45D7"/>
    <w:rsid w:val="004D46B6"/>
    <w:rsid w:val="004D49D6"/>
    <w:rsid w:val="004D4D35"/>
    <w:rsid w:val="004D4F71"/>
    <w:rsid w:val="004D4F9D"/>
    <w:rsid w:val="004D5440"/>
    <w:rsid w:val="004D5875"/>
    <w:rsid w:val="004D62D8"/>
    <w:rsid w:val="004D7954"/>
    <w:rsid w:val="004E036D"/>
    <w:rsid w:val="004E0445"/>
    <w:rsid w:val="004E092D"/>
    <w:rsid w:val="004E0B96"/>
    <w:rsid w:val="004E193A"/>
    <w:rsid w:val="004E2961"/>
    <w:rsid w:val="004E2A09"/>
    <w:rsid w:val="004E33B2"/>
    <w:rsid w:val="004E3FFB"/>
    <w:rsid w:val="004E4D59"/>
    <w:rsid w:val="004E4FFF"/>
    <w:rsid w:val="004E501A"/>
    <w:rsid w:val="004E510C"/>
    <w:rsid w:val="004E55EC"/>
    <w:rsid w:val="004E6773"/>
    <w:rsid w:val="004E6869"/>
    <w:rsid w:val="004E78A9"/>
    <w:rsid w:val="004E7A8E"/>
    <w:rsid w:val="004F0721"/>
    <w:rsid w:val="004F0BD7"/>
    <w:rsid w:val="004F14DD"/>
    <w:rsid w:val="004F15D5"/>
    <w:rsid w:val="004F18A8"/>
    <w:rsid w:val="004F198B"/>
    <w:rsid w:val="004F1BFE"/>
    <w:rsid w:val="004F1C29"/>
    <w:rsid w:val="004F1F07"/>
    <w:rsid w:val="004F22A6"/>
    <w:rsid w:val="004F282F"/>
    <w:rsid w:val="004F3603"/>
    <w:rsid w:val="004F3CA9"/>
    <w:rsid w:val="004F5149"/>
    <w:rsid w:val="004F5384"/>
    <w:rsid w:val="004F5F54"/>
    <w:rsid w:val="0050027D"/>
    <w:rsid w:val="0050069F"/>
    <w:rsid w:val="00501C7B"/>
    <w:rsid w:val="00503BA7"/>
    <w:rsid w:val="0050572B"/>
    <w:rsid w:val="00505C53"/>
    <w:rsid w:val="005060D6"/>
    <w:rsid w:val="00506458"/>
    <w:rsid w:val="0051088A"/>
    <w:rsid w:val="0051097D"/>
    <w:rsid w:val="00510AEF"/>
    <w:rsid w:val="0051219F"/>
    <w:rsid w:val="005126C6"/>
    <w:rsid w:val="0051295B"/>
    <w:rsid w:val="00512BBF"/>
    <w:rsid w:val="00512BDC"/>
    <w:rsid w:val="00513341"/>
    <w:rsid w:val="00513C76"/>
    <w:rsid w:val="00513CC4"/>
    <w:rsid w:val="0051464D"/>
    <w:rsid w:val="00514E61"/>
    <w:rsid w:val="0051567E"/>
    <w:rsid w:val="0051618D"/>
    <w:rsid w:val="00516BE5"/>
    <w:rsid w:val="00516EC3"/>
    <w:rsid w:val="00520DD1"/>
    <w:rsid w:val="00521281"/>
    <w:rsid w:val="005217D2"/>
    <w:rsid w:val="005218A5"/>
    <w:rsid w:val="00521A71"/>
    <w:rsid w:val="00521C16"/>
    <w:rsid w:val="00523C34"/>
    <w:rsid w:val="00523D63"/>
    <w:rsid w:val="00524165"/>
    <w:rsid w:val="005246C3"/>
    <w:rsid w:val="0052493D"/>
    <w:rsid w:val="0052515C"/>
    <w:rsid w:val="00525D42"/>
    <w:rsid w:val="005270C8"/>
    <w:rsid w:val="005273C0"/>
    <w:rsid w:val="00527757"/>
    <w:rsid w:val="005307F4"/>
    <w:rsid w:val="00530B01"/>
    <w:rsid w:val="00532DA8"/>
    <w:rsid w:val="00533E0B"/>
    <w:rsid w:val="00534302"/>
    <w:rsid w:val="005365AC"/>
    <w:rsid w:val="005369F3"/>
    <w:rsid w:val="00537135"/>
    <w:rsid w:val="005378A9"/>
    <w:rsid w:val="00537C84"/>
    <w:rsid w:val="00537E4E"/>
    <w:rsid w:val="00540888"/>
    <w:rsid w:val="00540BAC"/>
    <w:rsid w:val="00541565"/>
    <w:rsid w:val="00541567"/>
    <w:rsid w:val="0054182D"/>
    <w:rsid w:val="0054269A"/>
    <w:rsid w:val="00542809"/>
    <w:rsid w:val="00542B0D"/>
    <w:rsid w:val="00542CCE"/>
    <w:rsid w:val="005435CC"/>
    <w:rsid w:val="005452D6"/>
    <w:rsid w:val="00545C2C"/>
    <w:rsid w:val="00545D01"/>
    <w:rsid w:val="00546B3A"/>
    <w:rsid w:val="00546F9F"/>
    <w:rsid w:val="005472D1"/>
    <w:rsid w:val="00547BF9"/>
    <w:rsid w:val="00547DE6"/>
    <w:rsid w:val="00547E1C"/>
    <w:rsid w:val="005503FE"/>
    <w:rsid w:val="005504FC"/>
    <w:rsid w:val="00550F0C"/>
    <w:rsid w:val="005518F1"/>
    <w:rsid w:val="00551FEA"/>
    <w:rsid w:val="00552D6A"/>
    <w:rsid w:val="005539C1"/>
    <w:rsid w:val="0055462F"/>
    <w:rsid w:val="00554F0F"/>
    <w:rsid w:val="00554FE1"/>
    <w:rsid w:val="005551A4"/>
    <w:rsid w:val="0055692B"/>
    <w:rsid w:val="0055768B"/>
    <w:rsid w:val="00557C5A"/>
    <w:rsid w:val="0056009F"/>
    <w:rsid w:val="00561161"/>
    <w:rsid w:val="0056197B"/>
    <w:rsid w:val="00562A99"/>
    <w:rsid w:val="00563011"/>
    <w:rsid w:val="005636C3"/>
    <w:rsid w:val="0056391E"/>
    <w:rsid w:val="00563CB5"/>
    <w:rsid w:val="005649D9"/>
    <w:rsid w:val="00564B28"/>
    <w:rsid w:val="00564FB6"/>
    <w:rsid w:val="00565121"/>
    <w:rsid w:val="00566588"/>
    <w:rsid w:val="00566F1C"/>
    <w:rsid w:val="00567254"/>
    <w:rsid w:val="0056761B"/>
    <w:rsid w:val="005704F6"/>
    <w:rsid w:val="005712E8"/>
    <w:rsid w:val="00572AFF"/>
    <w:rsid w:val="00572C20"/>
    <w:rsid w:val="00572CE8"/>
    <w:rsid w:val="0057349E"/>
    <w:rsid w:val="00573C9C"/>
    <w:rsid w:val="00573D26"/>
    <w:rsid w:val="00573E03"/>
    <w:rsid w:val="00573E08"/>
    <w:rsid w:val="00574817"/>
    <w:rsid w:val="00575BC6"/>
    <w:rsid w:val="005764EF"/>
    <w:rsid w:val="00576E41"/>
    <w:rsid w:val="00576EED"/>
    <w:rsid w:val="0058063F"/>
    <w:rsid w:val="00581F86"/>
    <w:rsid w:val="0058230D"/>
    <w:rsid w:val="005823E4"/>
    <w:rsid w:val="00584C72"/>
    <w:rsid w:val="0058529D"/>
    <w:rsid w:val="005855AB"/>
    <w:rsid w:val="00585861"/>
    <w:rsid w:val="00586D3F"/>
    <w:rsid w:val="0058749F"/>
    <w:rsid w:val="00590293"/>
    <w:rsid w:val="0059080E"/>
    <w:rsid w:val="00590B96"/>
    <w:rsid w:val="00591785"/>
    <w:rsid w:val="005919CF"/>
    <w:rsid w:val="00591B97"/>
    <w:rsid w:val="00592018"/>
    <w:rsid w:val="0059204F"/>
    <w:rsid w:val="005921C8"/>
    <w:rsid w:val="00592276"/>
    <w:rsid w:val="00592353"/>
    <w:rsid w:val="005924A0"/>
    <w:rsid w:val="0059271E"/>
    <w:rsid w:val="00592775"/>
    <w:rsid w:val="00595B79"/>
    <w:rsid w:val="00596D75"/>
    <w:rsid w:val="00596FB5"/>
    <w:rsid w:val="00597002"/>
    <w:rsid w:val="0059721D"/>
    <w:rsid w:val="005A0BFE"/>
    <w:rsid w:val="005A16A7"/>
    <w:rsid w:val="005A1765"/>
    <w:rsid w:val="005A17CF"/>
    <w:rsid w:val="005A19E6"/>
    <w:rsid w:val="005A1CA5"/>
    <w:rsid w:val="005A1FE2"/>
    <w:rsid w:val="005A223F"/>
    <w:rsid w:val="005A287A"/>
    <w:rsid w:val="005A3A04"/>
    <w:rsid w:val="005A3F71"/>
    <w:rsid w:val="005A4D92"/>
    <w:rsid w:val="005A52FB"/>
    <w:rsid w:val="005A5E2F"/>
    <w:rsid w:val="005A61B1"/>
    <w:rsid w:val="005A69C4"/>
    <w:rsid w:val="005A6EF3"/>
    <w:rsid w:val="005A7174"/>
    <w:rsid w:val="005A73B0"/>
    <w:rsid w:val="005A7A95"/>
    <w:rsid w:val="005B016D"/>
    <w:rsid w:val="005B0545"/>
    <w:rsid w:val="005B1807"/>
    <w:rsid w:val="005B20D2"/>
    <w:rsid w:val="005B2248"/>
    <w:rsid w:val="005B2916"/>
    <w:rsid w:val="005B2B99"/>
    <w:rsid w:val="005B2D6D"/>
    <w:rsid w:val="005B2FB7"/>
    <w:rsid w:val="005B3FDF"/>
    <w:rsid w:val="005B444F"/>
    <w:rsid w:val="005B455E"/>
    <w:rsid w:val="005B4673"/>
    <w:rsid w:val="005B4736"/>
    <w:rsid w:val="005B47F5"/>
    <w:rsid w:val="005B4EA8"/>
    <w:rsid w:val="005B56A2"/>
    <w:rsid w:val="005B5806"/>
    <w:rsid w:val="005B5E18"/>
    <w:rsid w:val="005B5E51"/>
    <w:rsid w:val="005B5E82"/>
    <w:rsid w:val="005B6906"/>
    <w:rsid w:val="005B71F5"/>
    <w:rsid w:val="005B749B"/>
    <w:rsid w:val="005B797A"/>
    <w:rsid w:val="005B7BBE"/>
    <w:rsid w:val="005C02DB"/>
    <w:rsid w:val="005C0495"/>
    <w:rsid w:val="005C0842"/>
    <w:rsid w:val="005C12A1"/>
    <w:rsid w:val="005C19F8"/>
    <w:rsid w:val="005C262F"/>
    <w:rsid w:val="005C39E8"/>
    <w:rsid w:val="005C3B76"/>
    <w:rsid w:val="005C44A1"/>
    <w:rsid w:val="005C528E"/>
    <w:rsid w:val="005C5589"/>
    <w:rsid w:val="005C5676"/>
    <w:rsid w:val="005C6887"/>
    <w:rsid w:val="005C6C74"/>
    <w:rsid w:val="005C6D1E"/>
    <w:rsid w:val="005D0063"/>
    <w:rsid w:val="005D0942"/>
    <w:rsid w:val="005D10E2"/>
    <w:rsid w:val="005D1F24"/>
    <w:rsid w:val="005D425A"/>
    <w:rsid w:val="005D48F7"/>
    <w:rsid w:val="005D49E3"/>
    <w:rsid w:val="005D614A"/>
    <w:rsid w:val="005D62B6"/>
    <w:rsid w:val="005D6568"/>
    <w:rsid w:val="005D66DF"/>
    <w:rsid w:val="005D69C2"/>
    <w:rsid w:val="005D71DF"/>
    <w:rsid w:val="005D7B88"/>
    <w:rsid w:val="005E001C"/>
    <w:rsid w:val="005E0706"/>
    <w:rsid w:val="005E0FF3"/>
    <w:rsid w:val="005E11C2"/>
    <w:rsid w:val="005E1E12"/>
    <w:rsid w:val="005E1E75"/>
    <w:rsid w:val="005E21D4"/>
    <w:rsid w:val="005E2519"/>
    <w:rsid w:val="005E31A6"/>
    <w:rsid w:val="005E3B70"/>
    <w:rsid w:val="005E3B9B"/>
    <w:rsid w:val="005E3E7E"/>
    <w:rsid w:val="005E453E"/>
    <w:rsid w:val="005E48C1"/>
    <w:rsid w:val="005E4D1A"/>
    <w:rsid w:val="005E64D9"/>
    <w:rsid w:val="005E6F66"/>
    <w:rsid w:val="005E7038"/>
    <w:rsid w:val="005F0535"/>
    <w:rsid w:val="005F0955"/>
    <w:rsid w:val="005F0A1A"/>
    <w:rsid w:val="005F1784"/>
    <w:rsid w:val="005F2BEB"/>
    <w:rsid w:val="005F2D7F"/>
    <w:rsid w:val="005F6EB5"/>
    <w:rsid w:val="005F768F"/>
    <w:rsid w:val="00603101"/>
    <w:rsid w:val="0060320A"/>
    <w:rsid w:val="00604387"/>
    <w:rsid w:val="0060451F"/>
    <w:rsid w:val="00604596"/>
    <w:rsid w:val="006048A8"/>
    <w:rsid w:val="00606393"/>
    <w:rsid w:val="00606453"/>
    <w:rsid w:val="0060647C"/>
    <w:rsid w:val="00606FED"/>
    <w:rsid w:val="006076D9"/>
    <w:rsid w:val="00610CC4"/>
    <w:rsid w:val="00611296"/>
    <w:rsid w:val="00613905"/>
    <w:rsid w:val="00613DEA"/>
    <w:rsid w:val="006141F8"/>
    <w:rsid w:val="00614A14"/>
    <w:rsid w:val="006150DA"/>
    <w:rsid w:val="00615100"/>
    <w:rsid w:val="00615806"/>
    <w:rsid w:val="00616FDF"/>
    <w:rsid w:val="006174E3"/>
    <w:rsid w:val="00617B09"/>
    <w:rsid w:val="0062060F"/>
    <w:rsid w:val="00620621"/>
    <w:rsid w:val="006209B2"/>
    <w:rsid w:val="006212CB"/>
    <w:rsid w:val="00621530"/>
    <w:rsid w:val="00622ED6"/>
    <w:rsid w:val="006230D8"/>
    <w:rsid w:val="006235A0"/>
    <w:rsid w:val="00623F0E"/>
    <w:rsid w:val="00623FDF"/>
    <w:rsid w:val="006241D0"/>
    <w:rsid w:val="00624EB0"/>
    <w:rsid w:val="006251AF"/>
    <w:rsid w:val="006257D3"/>
    <w:rsid w:val="00626478"/>
    <w:rsid w:val="006303AF"/>
    <w:rsid w:val="00630E5F"/>
    <w:rsid w:val="006323DB"/>
    <w:rsid w:val="00632B42"/>
    <w:rsid w:val="00634CEA"/>
    <w:rsid w:val="00635A3A"/>
    <w:rsid w:val="00636131"/>
    <w:rsid w:val="006362BA"/>
    <w:rsid w:val="00636329"/>
    <w:rsid w:val="00636BC3"/>
    <w:rsid w:val="006371EC"/>
    <w:rsid w:val="00637227"/>
    <w:rsid w:val="0063760E"/>
    <w:rsid w:val="00637C3C"/>
    <w:rsid w:val="00637F1F"/>
    <w:rsid w:val="006416B7"/>
    <w:rsid w:val="00641C00"/>
    <w:rsid w:val="00642AB5"/>
    <w:rsid w:val="00642E3B"/>
    <w:rsid w:val="0064347F"/>
    <w:rsid w:val="0064440A"/>
    <w:rsid w:val="006447CE"/>
    <w:rsid w:val="00644BB7"/>
    <w:rsid w:val="00645070"/>
    <w:rsid w:val="00645276"/>
    <w:rsid w:val="00645C8D"/>
    <w:rsid w:val="006463A4"/>
    <w:rsid w:val="006465CC"/>
    <w:rsid w:val="00646DEE"/>
    <w:rsid w:val="00647495"/>
    <w:rsid w:val="00647C73"/>
    <w:rsid w:val="00651B2C"/>
    <w:rsid w:val="00651BD1"/>
    <w:rsid w:val="00653023"/>
    <w:rsid w:val="00653068"/>
    <w:rsid w:val="00653515"/>
    <w:rsid w:val="006545BE"/>
    <w:rsid w:val="00654E02"/>
    <w:rsid w:val="00655357"/>
    <w:rsid w:val="006559B7"/>
    <w:rsid w:val="00655CFD"/>
    <w:rsid w:val="00655DE5"/>
    <w:rsid w:val="00655F4A"/>
    <w:rsid w:val="00657118"/>
    <w:rsid w:val="006576A4"/>
    <w:rsid w:val="00657A6F"/>
    <w:rsid w:val="00660FCB"/>
    <w:rsid w:val="00661310"/>
    <w:rsid w:val="006615E3"/>
    <w:rsid w:val="00661A49"/>
    <w:rsid w:val="006628CF"/>
    <w:rsid w:val="00662C92"/>
    <w:rsid w:val="00663295"/>
    <w:rsid w:val="00663694"/>
    <w:rsid w:val="00663695"/>
    <w:rsid w:val="006639D4"/>
    <w:rsid w:val="00663D24"/>
    <w:rsid w:val="00664242"/>
    <w:rsid w:val="006643E6"/>
    <w:rsid w:val="00665122"/>
    <w:rsid w:val="00665EF7"/>
    <w:rsid w:val="00665F0B"/>
    <w:rsid w:val="00666356"/>
    <w:rsid w:val="00666398"/>
    <w:rsid w:val="00667793"/>
    <w:rsid w:val="00667C28"/>
    <w:rsid w:val="00667DDC"/>
    <w:rsid w:val="006701AC"/>
    <w:rsid w:val="00670485"/>
    <w:rsid w:val="00670800"/>
    <w:rsid w:val="00671216"/>
    <w:rsid w:val="00671450"/>
    <w:rsid w:val="00671F2C"/>
    <w:rsid w:val="00672185"/>
    <w:rsid w:val="00672654"/>
    <w:rsid w:val="006739FA"/>
    <w:rsid w:val="00673DDB"/>
    <w:rsid w:val="006747CE"/>
    <w:rsid w:val="006762E4"/>
    <w:rsid w:val="00676D28"/>
    <w:rsid w:val="0067709E"/>
    <w:rsid w:val="006777A3"/>
    <w:rsid w:val="006801A0"/>
    <w:rsid w:val="0068038F"/>
    <w:rsid w:val="00680991"/>
    <w:rsid w:val="00680F42"/>
    <w:rsid w:val="006817F4"/>
    <w:rsid w:val="00682A39"/>
    <w:rsid w:val="00683424"/>
    <w:rsid w:val="0068472A"/>
    <w:rsid w:val="00684784"/>
    <w:rsid w:val="00685383"/>
    <w:rsid w:val="0068563E"/>
    <w:rsid w:val="006856A2"/>
    <w:rsid w:val="00685AB1"/>
    <w:rsid w:val="00686394"/>
    <w:rsid w:val="00687312"/>
    <w:rsid w:val="006913FF"/>
    <w:rsid w:val="006919C5"/>
    <w:rsid w:val="00691F77"/>
    <w:rsid w:val="00692B72"/>
    <w:rsid w:val="0069307D"/>
    <w:rsid w:val="0069310C"/>
    <w:rsid w:val="00694491"/>
    <w:rsid w:val="00694F3F"/>
    <w:rsid w:val="0069500D"/>
    <w:rsid w:val="006954CA"/>
    <w:rsid w:val="00695756"/>
    <w:rsid w:val="00695C8E"/>
    <w:rsid w:val="00696382"/>
    <w:rsid w:val="00697142"/>
    <w:rsid w:val="00697329"/>
    <w:rsid w:val="00697A0C"/>
    <w:rsid w:val="006A17FA"/>
    <w:rsid w:val="006A1924"/>
    <w:rsid w:val="006A198C"/>
    <w:rsid w:val="006A1BA0"/>
    <w:rsid w:val="006A25E0"/>
    <w:rsid w:val="006A3ADF"/>
    <w:rsid w:val="006A3BC2"/>
    <w:rsid w:val="006A4136"/>
    <w:rsid w:val="006A46A9"/>
    <w:rsid w:val="006A5EDB"/>
    <w:rsid w:val="006A6070"/>
    <w:rsid w:val="006A63A1"/>
    <w:rsid w:val="006A765A"/>
    <w:rsid w:val="006B0016"/>
    <w:rsid w:val="006B028E"/>
    <w:rsid w:val="006B02F3"/>
    <w:rsid w:val="006B07C6"/>
    <w:rsid w:val="006B08C7"/>
    <w:rsid w:val="006B0B41"/>
    <w:rsid w:val="006B1F1C"/>
    <w:rsid w:val="006B1FF9"/>
    <w:rsid w:val="006B41B6"/>
    <w:rsid w:val="006B48A1"/>
    <w:rsid w:val="006B53F7"/>
    <w:rsid w:val="006B577F"/>
    <w:rsid w:val="006B5DBD"/>
    <w:rsid w:val="006B70B4"/>
    <w:rsid w:val="006B7AB3"/>
    <w:rsid w:val="006B7FF4"/>
    <w:rsid w:val="006C03F2"/>
    <w:rsid w:val="006C0544"/>
    <w:rsid w:val="006C0BE8"/>
    <w:rsid w:val="006C1BBB"/>
    <w:rsid w:val="006C1E8A"/>
    <w:rsid w:val="006C2259"/>
    <w:rsid w:val="006C2FC3"/>
    <w:rsid w:val="006C309D"/>
    <w:rsid w:val="006C3C03"/>
    <w:rsid w:val="006C4A69"/>
    <w:rsid w:val="006C4C44"/>
    <w:rsid w:val="006C4E26"/>
    <w:rsid w:val="006C577D"/>
    <w:rsid w:val="006C5E3B"/>
    <w:rsid w:val="006C6AB6"/>
    <w:rsid w:val="006C7E0E"/>
    <w:rsid w:val="006D03F4"/>
    <w:rsid w:val="006D09C7"/>
    <w:rsid w:val="006D2186"/>
    <w:rsid w:val="006D2B5B"/>
    <w:rsid w:val="006D2E00"/>
    <w:rsid w:val="006D30DC"/>
    <w:rsid w:val="006D38B7"/>
    <w:rsid w:val="006D3B31"/>
    <w:rsid w:val="006D3C53"/>
    <w:rsid w:val="006D410D"/>
    <w:rsid w:val="006D41D3"/>
    <w:rsid w:val="006D4208"/>
    <w:rsid w:val="006D4261"/>
    <w:rsid w:val="006D4977"/>
    <w:rsid w:val="006D4EE1"/>
    <w:rsid w:val="006D5426"/>
    <w:rsid w:val="006D54CB"/>
    <w:rsid w:val="006D56C7"/>
    <w:rsid w:val="006D6852"/>
    <w:rsid w:val="006D69D1"/>
    <w:rsid w:val="006D6EC8"/>
    <w:rsid w:val="006D7B9E"/>
    <w:rsid w:val="006E06A8"/>
    <w:rsid w:val="006E0784"/>
    <w:rsid w:val="006E1828"/>
    <w:rsid w:val="006E1AC7"/>
    <w:rsid w:val="006E24EE"/>
    <w:rsid w:val="006E2DE3"/>
    <w:rsid w:val="006E337C"/>
    <w:rsid w:val="006E354C"/>
    <w:rsid w:val="006E367A"/>
    <w:rsid w:val="006E38B7"/>
    <w:rsid w:val="006E3934"/>
    <w:rsid w:val="006E5500"/>
    <w:rsid w:val="006E5B45"/>
    <w:rsid w:val="006E5D20"/>
    <w:rsid w:val="006E5EF8"/>
    <w:rsid w:val="006E6A6D"/>
    <w:rsid w:val="006E72E2"/>
    <w:rsid w:val="006E7B54"/>
    <w:rsid w:val="006F0174"/>
    <w:rsid w:val="006F187C"/>
    <w:rsid w:val="006F1E2C"/>
    <w:rsid w:val="006F24ED"/>
    <w:rsid w:val="006F48DB"/>
    <w:rsid w:val="006F62E0"/>
    <w:rsid w:val="006F7BBA"/>
    <w:rsid w:val="006F7C63"/>
    <w:rsid w:val="007002BA"/>
    <w:rsid w:val="0070033E"/>
    <w:rsid w:val="007004BF"/>
    <w:rsid w:val="00700C0A"/>
    <w:rsid w:val="00700FAD"/>
    <w:rsid w:val="007016DA"/>
    <w:rsid w:val="00703080"/>
    <w:rsid w:val="0070389D"/>
    <w:rsid w:val="00704540"/>
    <w:rsid w:val="007047C9"/>
    <w:rsid w:val="007049AE"/>
    <w:rsid w:val="00704EAE"/>
    <w:rsid w:val="00706E6D"/>
    <w:rsid w:val="007070D3"/>
    <w:rsid w:val="007075D9"/>
    <w:rsid w:val="00707F6C"/>
    <w:rsid w:val="007116E0"/>
    <w:rsid w:val="00711D60"/>
    <w:rsid w:val="007121EE"/>
    <w:rsid w:val="00712334"/>
    <w:rsid w:val="00712E9E"/>
    <w:rsid w:val="00712F5E"/>
    <w:rsid w:val="00713006"/>
    <w:rsid w:val="00713183"/>
    <w:rsid w:val="00713F2F"/>
    <w:rsid w:val="00714ABD"/>
    <w:rsid w:val="0071571E"/>
    <w:rsid w:val="007165AA"/>
    <w:rsid w:val="007168EE"/>
    <w:rsid w:val="00717116"/>
    <w:rsid w:val="007177EF"/>
    <w:rsid w:val="00720646"/>
    <w:rsid w:val="00721B05"/>
    <w:rsid w:val="00721FF7"/>
    <w:rsid w:val="00722354"/>
    <w:rsid w:val="0072308B"/>
    <w:rsid w:val="0072322D"/>
    <w:rsid w:val="00723568"/>
    <w:rsid w:val="00724217"/>
    <w:rsid w:val="00724F3E"/>
    <w:rsid w:val="0072545B"/>
    <w:rsid w:val="007259C2"/>
    <w:rsid w:val="00726675"/>
    <w:rsid w:val="007266E4"/>
    <w:rsid w:val="00726AF8"/>
    <w:rsid w:val="00726B79"/>
    <w:rsid w:val="00726BBD"/>
    <w:rsid w:val="00727C57"/>
    <w:rsid w:val="00730758"/>
    <w:rsid w:val="00730804"/>
    <w:rsid w:val="00730F00"/>
    <w:rsid w:val="00731319"/>
    <w:rsid w:val="007316B2"/>
    <w:rsid w:val="00732CC9"/>
    <w:rsid w:val="00732D59"/>
    <w:rsid w:val="007339F0"/>
    <w:rsid w:val="00733A6C"/>
    <w:rsid w:val="00733B7F"/>
    <w:rsid w:val="00733BC4"/>
    <w:rsid w:val="00733C97"/>
    <w:rsid w:val="00734B3D"/>
    <w:rsid w:val="00734F07"/>
    <w:rsid w:val="0073521C"/>
    <w:rsid w:val="00735BAE"/>
    <w:rsid w:val="00735E18"/>
    <w:rsid w:val="00736069"/>
    <w:rsid w:val="00737F04"/>
    <w:rsid w:val="00737F27"/>
    <w:rsid w:val="00737F61"/>
    <w:rsid w:val="00740187"/>
    <w:rsid w:val="0074043C"/>
    <w:rsid w:val="007406D8"/>
    <w:rsid w:val="00741243"/>
    <w:rsid w:val="0074257F"/>
    <w:rsid w:val="0074436D"/>
    <w:rsid w:val="00744A9E"/>
    <w:rsid w:val="00744AAE"/>
    <w:rsid w:val="00744F10"/>
    <w:rsid w:val="00745188"/>
    <w:rsid w:val="0074529E"/>
    <w:rsid w:val="00745701"/>
    <w:rsid w:val="007457FF"/>
    <w:rsid w:val="0074631B"/>
    <w:rsid w:val="007466DB"/>
    <w:rsid w:val="00747C84"/>
    <w:rsid w:val="00750DCA"/>
    <w:rsid w:val="00750DF2"/>
    <w:rsid w:val="00750FBD"/>
    <w:rsid w:val="007510DE"/>
    <w:rsid w:val="00751D03"/>
    <w:rsid w:val="00751F2E"/>
    <w:rsid w:val="00753240"/>
    <w:rsid w:val="007533C2"/>
    <w:rsid w:val="007533DD"/>
    <w:rsid w:val="00753E6F"/>
    <w:rsid w:val="007554D3"/>
    <w:rsid w:val="0075587E"/>
    <w:rsid w:val="007563B0"/>
    <w:rsid w:val="00757115"/>
    <w:rsid w:val="00757B87"/>
    <w:rsid w:val="00757CB8"/>
    <w:rsid w:val="00760F85"/>
    <w:rsid w:val="007613A2"/>
    <w:rsid w:val="00761B47"/>
    <w:rsid w:val="00762BB2"/>
    <w:rsid w:val="00762BBA"/>
    <w:rsid w:val="007638FE"/>
    <w:rsid w:val="00763F43"/>
    <w:rsid w:val="00764387"/>
    <w:rsid w:val="0076493D"/>
    <w:rsid w:val="00765459"/>
    <w:rsid w:val="00765540"/>
    <w:rsid w:val="007667FD"/>
    <w:rsid w:val="007674A8"/>
    <w:rsid w:val="0076768C"/>
    <w:rsid w:val="0076796C"/>
    <w:rsid w:val="00770E7D"/>
    <w:rsid w:val="00771062"/>
    <w:rsid w:val="0077144C"/>
    <w:rsid w:val="00773513"/>
    <w:rsid w:val="00773A5B"/>
    <w:rsid w:val="00773BCA"/>
    <w:rsid w:val="007740C6"/>
    <w:rsid w:val="0077423C"/>
    <w:rsid w:val="007743F4"/>
    <w:rsid w:val="00774AD6"/>
    <w:rsid w:val="0077506C"/>
    <w:rsid w:val="00775384"/>
    <w:rsid w:val="00776F0E"/>
    <w:rsid w:val="007779F7"/>
    <w:rsid w:val="007811D5"/>
    <w:rsid w:val="0078138F"/>
    <w:rsid w:val="0078141E"/>
    <w:rsid w:val="00781EF5"/>
    <w:rsid w:val="00782466"/>
    <w:rsid w:val="0078288C"/>
    <w:rsid w:val="007837D6"/>
    <w:rsid w:val="00784AA7"/>
    <w:rsid w:val="007852F6"/>
    <w:rsid w:val="007868C2"/>
    <w:rsid w:val="0078788F"/>
    <w:rsid w:val="00787D47"/>
    <w:rsid w:val="00790C0F"/>
    <w:rsid w:val="00790E0D"/>
    <w:rsid w:val="0079115A"/>
    <w:rsid w:val="0079130C"/>
    <w:rsid w:val="00792565"/>
    <w:rsid w:val="00792F68"/>
    <w:rsid w:val="00793670"/>
    <w:rsid w:val="007938BA"/>
    <w:rsid w:val="00794A2C"/>
    <w:rsid w:val="00794A63"/>
    <w:rsid w:val="00794DCC"/>
    <w:rsid w:val="00794F89"/>
    <w:rsid w:val="00795694"/>
    <w:rsid w:val="007A0D83"/>
    <w:rsid w:val="007A11C3"/>
    <w:rsid w:val="007A26FA"/>
    <w:rsid w:val="007A294E"/>
    <w:rsid w:val="007A3A89"/>
    <w:rsid w:val="007A3EAC"/>
    <w:rsid w:val="007A3FB8"/>
    <w:rsid w:val="007A42B2"/>
    <w:rsid w:val="007A4394"/>
    <w:rsid w:val="007A488C"/>
    <w:rsid w:val="007A4BC8"/>
    <w:rsid w:val="007A4BDD"/>
    <w:rsid w:val="007A5ABB"/>
    <w:rsid w:val="007A5CF3"/>
    <w:rsid w:val="007A6B43"/>
    <w:rsid w:val="007A6BE0"/>
    <w:rsid w:val="007A7AA7"/>
    <w:rsid w:val="007B0B06"/>
    <w:rsid w:val="007B10A2"/>
    <w:rsid w:val="007B19B0"/>
    <w:rsid w:val="007B20DF"/>
    <w:rsid w:val="007B2BB8"/>
    <w:rsid w:val="007B2C88"/>
    <w:rsid w:val="007B3057"/>
    <w:rsid w:val="007B3BE3"/>
    <w:rsid w:val="007B3C41"/>
    <w:rsid w:val="007B4873"/>
    <w:rsid w:val="007B4DC8"/>
    <w:rsid w:val="007B6CA0"/>
    <w:rsid w:val="007B7ED7"/>
    <w:rsid w:val="007C041C"/>
    <w:rsid w:val="007C0ECF"/>
    <w:rsid w:val="007C1076"/>
    <w:rsid w:val="007C1BB2"/>
    <w:rsid w:val="007C1CED"/>
    <w:rsid w:val="007C1ED1"/>
    <w:rsid w:val="007C2C31"/>
    <w:rsid w:val="007C345B"/>
    <w:rsid w:val="007C4248"/>
    <w:rsid w:val="007C4371"/>
    <w:rsid w:val="007C43C0"/>
    <w:rsid w:val="007C4CD0"/>
    <w:rsid w:val="007C5CDF"/>
    <w:rsid w:val="007C672C"/>
    <w:rsid w:val="007C6953"/>
    <w:rsid w:val="007C7133"/>
    <w:rsid w:val="007C7B16"/>
    <w:rsid w:val="007D1462"/>
    <w:rsid w:val="007D15EC"/>
    <w:rsid w:val="007D19D5"/>
    <w:rsid w:val="007D1DD9"/>
    <w:rsid w:val="007D2C82"/>
    <w:rsid w:val="007D3575"/>
    <w:rsid w:val="007D41CA"/>
    <w:rsid w:val="007D41EB"/>
    <w:rsid w:val="007D453A"/>
    <w:rsid w:val="007D464E"/>
    <w:rsid w:val="007D540F"/>
    <w:rsid w:val="007D57B6"/>
    <w:rsid w:val="007D5B3F"/>
    <w:rsid w:val="007D60F2"/>
    <w:rsid w:val="007D7590"/>
    <w:rsid w:val="007D7877"/>
    <w:rsid w:val="007E06F3"/>
    <w:rsid w:val="007E0F14"/>
    <w:rsid w:val="007E1B5C"/>
    <w:rsid w:val="007E1D3D"/>
    <w:rsid w:val="007E230F"/>
    <w:rsid w:val="007E2A3A"/>
    <w:rsid w:val="007E3FE2"/>
    <w:rsid w:val="007E5DD5"/>
    <w:rsid w:val="007E6025"/>
    <w:rsid w:val="007E7CCC"/>
    <w:rsid w:val="007F024D"/>
    <w:rsid w:val="007F1A50"/>
    <w:rsid w:val="007F224E"/>
    <w:rsid w:val="007F26F9"/>
    <w:rsid w:val="007F2A0D"/>
    <w:rsid w:val="007F2A5A"/>
    <w:rsid w:val="007F3BC8"/>
    <w:rsid w:val="007F4522"/>
    <w:rsid w:val="007F59C2"/>
    <w:rsid w:val="007F6972"/>
    <w:rsid w:val="007F73B9"/>
    <w:rsid w:val="007F778A"/>
    <w:rsid w:val="007F7F39"/>
    <w:rsid w:val="0080042F"/>
    <w:rsid w:val="00800507"/>
    <w:rsid w:val="00800E33"/>
    <w:rsid w:val="00800FF4"/>
    <w:rsid w:val="0080129D"/>
    <w:rsid w:val="00801A2A"/>
    <w:rsid w:val="008021F9"/>
    <w:rsid w:val="00802F2C"/>
    <w:rsid w:val="00803286"/>
    <w:rsid w:val="008039C3"/>
    <w:rsid w:val="00803AEF"/>
    <w:rsid w:val="00804487"/>
    <w:rsid w:val="008046C1"/>
    <w:rsid w:val="00804EB5"/>
    <w:rsid w:val="0080612A"/>
    <w:rsid w:val="008069F3"/>
    <w:rsid w:val="008073DF"/>
    <w:rsid w:val="00807ECB"/>
    <w:rsid w:val="00811285"/>
    <w:rsid w:val="008127AC"/>
    <w:rsid w:val="00813467"/>
    <w:rsid w:val="00813577"/>
    <w:rsid w:val="00813C06"/>
    <w:rsid w:val="00815FF4"/>
    <w:rsid w:val="00816105"/>
    <w:rsid w:val="0081661D"/>
    <w:rsid w:val="00816819"/>
    <w:rsid w:val="00816DF1"/>
    <w:rsid w:val="0081717D"/>
    <w:rsid w:val="0081732B"/>
    <w:rsid w:val="00817C66"/>
    <w:rsid w:val="00817DB9"/>
    <w:rsid w:val="00817EA1"/>
    <w:rsid w:val="00820A06"/>
    <w:rsid w:val="00820CD8"/>
    <w:rsid w:val="00820EEA"/>
    <w:rsid w:val="00821909"/>
    <w:rsid w:val="00822624"/>
    <w:rsid w:val="00822D4F"/>
    <w:rsid w:val="00822FBB"/>
    <w:rsid w:val="008232FD"/>
    <w:rsid w:val="008236CF"/>
    <w:rsid w:val="008243F7"/>
    <w:rsid w:val="0082469F"/>
    <w:rsid w:val="00824837"/>
    <w:rsid w:val="00825E02"/>
    <w:rsid w:val="00826A0F"/>
    <w:rsid w:val="00827530"/>
    <w:rsid w:val="00827D2B"/>
    <w:rsid w:val="00830002"/>
    <w:rsid w:val="00830779"/>
    <w:rsid w:val="008308AF"/>
    <w:rsid w:val="00830F80"/>
    <w:rsid w:val="008310AC"/>
    <w:rsid w:val="008310CD"/>
    <w:rsid w:val="0083151E"/>
    <w:rsid w:val="00831C9C"/>
    <w:rsid w:val="00832220"/>
    <w:rsid w:val="00833485"/>
    <w:rsid w:val="00833995"/>
    <w:rsid w:val="008349FE"/>
    <w:rsid w:val="00836060"/>
    <w:rsid w:val="00837608"/>
    <w:rsid w:val="008376DE"/>
    <w:rsid w:val="0083793F"/>
    <w:rsid w:val="00840917"/>
    <w:rsid w:val="00840CC4"/>
    <w:rsid w:val="00841C41"/>
    <w:rsid w:val="0084375E"/>
    <w:rsid w:val="00843945"/>
    <w:rsid w:val="00845916"/>
    <w:rsid w:val="00846430"/>
    <w:rsid w:val="0084684D"/>
    <w:rsid w:val="00846CAC"/>
    <w:rsid w:val="008472AD"/>
    <w:rsid w:val="008478E2"/>
    <w:rsid w:val="008505E0"/>
    <w:rsid w:val="00850D0A"/>
    <w:rsid w:val="008512C6"/>
    <w:rsid w:val="00851AB3"/>
    <w:rsid w:val="00852635"/>
    <w:rsid w:val="00854A3A"/>
    <w:rsid w:val="00854BE5"/>
    <w:rsid w:val="00854EBF"/>
    <w:rsid w:val="008556E1"/>
    <w:rsid w:val="00855F22"/>
    <w:rsid w:val="00856562"/>
    <w:rsid w:val="00857B92"/>
    <w:rsid w:val="00857BED"/>
    <w:rsid w:val="00857D1D"/>
    <w:rsid w:val="0086013F"/>
    <w:rsid w:val="00860243"/>
    <w:rsid w:val="008602BF"/>
    <w:rsid w:val="00860E65"/>
    <w:rsid w:val="00861291"/>
    <w:rsid w:val="00861D38"/>
    <w:rsid w:val="008627F4"/>
    <w:rsid w:val="00862906"/>
    <w:rsid w:val="008629CE"/>
    <w:rsid w:val="00863177"/>
    <w:rsid w:val="00863B92"/>
    <w:rsid w:val="00863BF9"/>
    <w:rsid w:val="00865437"/>
    <w:rsid w:val="0086562D"/>
    <w:rsid w:val="008664BE"/>
    <w:rsid w:val="0086790A"/>
    <w:rsid w:val="00867C39"/>
    <w:rsid w:val="00867C41"/>
    <w:rsid w:val="0087063F"/>
    <w:rsid w:val="008706B5"/>
    <w:rsid w:val="00870909"/>
    <w:rsid w:val="0087097B"/>
    <w:rsid w:val="00870AE7"/>
    <w:rsid w:val="00870F11"/>
    <w:rsid w:val="00872249"/>
    <w:rsid w:val="00872AB2"/>
    <w:rsid w:val="00872BCC"/>
    <w:rsid w:val="008731B1"/>
    <w:rsid w:val="008739BD"/>
    <w:rsid w:val="00873BDA"/>
    <w:rsid w:val="00874039"/>
    <w:rsid w:val="00876405"/>
    <w:rsid w:val="00877DF8"/>
    <w:rsid w:val="00880E08"/>
    <w:rsid w:val="008816A9"/>
    <w:rsid w:val="00881A15"/>
    <w:rsid w:val="0088205C"/>
    <w:rsid w:val="008823F9"/>
    <w:rsid w:val="00883846"/>
    <w:rsid w:val="00883E6C"/>
    <w:rsid w:val="00884369"/>
    <w:rsid w:val="0088464F"/>
    <w:rsid w:val="00885147"/>
    <w:rsid w:val="0088530F"/>
    <w:rsid w:val="0088556D"/>
    <w:rsid w:val="00885630"/>
    <w:rsid w:val="0088590F"/>
    <w:rsid w:val="008859D8"/>
    <w:rsid w:val="00886337"/>
    <w:rsid w:val="00887DA3"/>
    <w:rsid w:val="00890597"/>
    <w:rsid w:val="00890815"/>
    <w:rsid w:val="00890FBE"/>
    <w:rsid w:val="00891ADB"/>
    <w:rsid w:val="00891E37"/>
    <w:rsid w:val="00892831"/>
    <w:rsid w:val="0089336E"/>
    <w:rsid w:val="00894593"/>
    <w:rsid w:val="00895231"/>
    <w:rsid w:val="00897C20"/>
    <w:rsid w:val="008A025B"/>
    <w:rsid w:val="008A025C"/>
    <w:rsid w:val="008A31B1"/>
    <w:rsid w:val="008A3296"/>
    <w:rsid w:val="008A39FB"/>
    <w:rsid w:val="008A4DBE"/>
    <w:rsid w:val="008A5A4A"/>
    <w:rsid w:val="008A690B"/>
    <w:rsid w:val="008A6D9D"/>
    <w:rsid w:val="008A7420"/>
    <w:rsid w:val="008B1C35"/>
    <w:rsid w:val="008B1DFB"/>
    <w:rsid w:val="008B32E9"/>
    <w:rsid w:val="008B3463"/>
    <w:rsid w:val="008B361C"/>
    <w:rsid w:val="008B40B5"/>
    <w:rsid w:val="008B47F7"/>
    <w:rsid w:val="008B4850"/>
    <w:rsid w:val="008B6016"/>
    <w:rsid w:val="008B6534"/>
    <w:rsid w:val="008B74E6"/>
    <w:rsid w:val="008B7515"/>
    <w:rsid w:val="008C04A4"/>
    <w:rsid w:val="008C0CD1"/>
    <w:rsid w:val="008C140C"/>
    <w:rsid w:val="008C2DBA"/>
    <w:rsid w:val="008C352A"/>
    <w:rsid w:val="008C3BAB"/>
    <w:rsid w:val="008C3DA5"/>
    <w:rsid w:val="008C45A2"/>
    <w:rsid w:val="008C628C"/>
    <w:rsid w:val="008C6D6F"/>
    <w:rsid w:val="008C751A"/>
    <w:rsid w:val="008C755E"/>
    <w:rsid w:val="008D0B71"/>
    <w:rsid w:val="008D0E74"/>
    <w:rsid w:val="008D256B"/>
    <w:rsid w:val="008D272B"/>
    <w:rsid w:val="008D2862"/>
    <w:rsid w:val="008D2C81"/>
    <w:rsid w:val="008D3145"/>
    <w:rsid w:val="008D3A19"/>
    <w:rsid w:val="008D49AE"/>
    <w:rsid w:val="008D49B7"/>
    <w:rsid w:val="008D552E"/>
    <w:rsid w:val="008D59AA"/>
    <w:rsid w:val="008D609C"/>
    <w:rsid w:val="008D63B8"/>
    <w:rsid w:val="008D653E"/>
    <w:rsid w:val="008D7164"/>
    <w:rsid w:val="008D7A6B"/>
    <w:rsid w:val="008D7D85"/>
    <w:rsid w:val="008D7EDC"/>
    <w:rsid w:val="008D7F53"/>
    <w:rsid w:val="008E0021"/>
    <w:rsid w:val="008E0BE5"/>
    <w:rsid w:val="008E1678"/>
    <w:rsid w:val="008E1800"/>
    <w:rsid w:val="008E2D41"/>
    <w:rsid w:val="008E2DD6"/>
    <w:rsid w:val="008E2FA6"/>
    <w:rsid w:val="008E3349"/>
    <w:rsid w:val="008E340D"/>
    <w:rsid w:val="008E3922"/>
    <w:rsid w:val="008E3FCF"/>
    <w:rsid w:val="008E4075"/>
    <w:rsid w:val="008E529F"/>
    <w:rsid w:val="008E5904"/>
    <w:rsid w:val="008E6098"/>
    <w:rsid w:val="008E6322"/>
    <w:rsid w:val="008E69F0"/>
    <w:rsid w:val="008E711D"/>
    <w:rsid w:val="008F011F"/>
    <w:rsid w:val="008F0592"/>
    <w:rsid w:val="008F20CA"/>
    <w:rsid w:val="008F21B9"/>
    <w:rsid w:val="008F25AF"/>
    <w:rsid w:val="008F27C8"/>
    <w:rsid w:val="008F2B39"/>
    <w:rsid w:val="008F3714"/>
    <w:rsid w:val="008F3796"/>
    <w:rsid w:val="008F3CFB"/>
    <w:rsid w:val="008F458C"/>
    <w:rsid w:val="008F4BAE"/>
    <w:rsid w:val="008F4D1B"/>
    <w:rsid w:val="008F59ED"/>
    <w:rsid w:val="008F6F08"/>
    <w:rsid w:val="008F7055"/>
    <w:rsid w:val="008F71E7"/>
    <w:rsid w:val="008F73E2"/>
    <w:rsid w:val="0090001C"/>
    <w:rsid w:val="00900162"/>
    <w:rsid w:val="00900936"/>
    <w:rsid w:val="0090186F"/>
    <w:rsid w:val="009025E2"/>
    <w:rsid w:val="00902D68"/>
    <w:rsid w:val="00903A7B"/>
    <w:rsid w:val="0090412A"/>
    <w:rsid w:val="00904B30"/>
    <w:rsid w:val="00904ED7"/>
    <w:rsid w:val="009050B9"/>
    <w:rsid w:val="009065CE"/>
    <w:rsid w:val="009067F1"/>
    <w:rsid w:val="009068C2"/>
    <w:rsid w:val="00906EDD"/>
    <w:rsid w:val="0090738D"/>
    <w:rsid w:val="00907721"/>
    <w:rsid w:val="00907F4C"/>
    <w:rsid w:val="009106AB"/>
    <w:rsid w:val="00910EEA"/>
    <w:rsid w:val="009112C7"/>
    <w:rsid w:val="009115D3"/>
    <w:rsid w:val="009130BA"/>
    <w:rsid w:val="00913526"/>
    <w:rsid w:val="009156B8"/>
    <w:rsid w:val="00915B8C"/>
    <w:rsid w:val="00916089"/>
    <w:rsid w:val="009168AB"/>
    <w:rsid w:val="00916EFB"/>
    <w:rsid w:val="00917389"/>
    <w:rsid w:val="00917FB1"/>
    <w:rsid w:val="00920436"/>
    <w:rsid w:val="00922003"/>
    <w:rsid w:val="00922317"/>
    <w:rsid w:val="00922829"/>
    <w:rsid w:val="00922D78"/>
    <w:rsid w:val="009233F8"/>
    <w:rsid w:val="00924A1A"/>
    <w:rsid w:val="00925B10"/>
    <w:rsid w:val="00930ABD"/>
    <w:rsid w:val="00931F10"/>
    <w:rsid w:val="009325E7"/>
    <w:rsid w:val="00932936"/>
    <w:rsid w:val="00932A7D"/>
    <w:rsid w:val="00932B37"/>
    <w:rsid w:val="009334ED"/>
    <w:rsid w:val="009341FA"/>
    <w:rsid w:val="00934BEB"/>
    <w:rsid w:val="00934EA0"/>
    <w:rsid w:val="009352E1"/>
    <w:rsid w:val="00936423"/>
    <w:rsid w:val="009366F9"/>
    <w:rsid w:val="00936798"/>
    <w:rsid w:val="00936827"/>
    <w:rsid w:val="00937FA7"/>
    <w:rsid w:val="00940169"/>
    <w:rsid w:val="00940183"/>
    <w:rsid w:val="009401F0"/>
    <w:rsid w:val="00940211"/>
    <w:rsid w:val="00940D26"/>
    <w:rsid w:val="00940EAA"/>
    <w:rsid w:val="00940FCC"/>
    <w:rsid w:val="00941791"/>
    <w:rsid w:val="0094280B"/>
    <w:rsid w:val="0094494B"/>
    <w:rsid w:val="0094546D"/>
    <w:rsid w:val="00945B0A"/>
    <w:rsid w:val="00945F8F"/>
    <w:rsid w:val="00945FE3"/>
    <w:rsid w:val="00946037"/>
    <w:rsid w:val="009460A5"/>
    <w:rsid w:val="009466CD"/>
    <w:rsid w:val="00947270"/>
    <w:rsid w:val="009504D1"/>
    <w:rsid w:val="009504D5"/>
    <w:rsid w:val="00950CA3"/>
    <w:rsid w:val="00950F7E"/>
    <w:rsid w:val="0095137A"/>
    <w:rsid w:val="00952E28"/>
    <w:rsid w:val="0095315F"/>
    <w:rsid w:val="0095416B"/>
    <w:rsid w:val="00954FC8"/>
    <w:rsid w:val="009553A1"/>
    <w:rsid w:val="009555FE"/>
    <w:rsid w:val="00955B2C"/>
    <w:rsid w:val="00956542"/>
    <w:rsid w:val="00956C68"/>
    <w:rsid w:val="009578C2"/>
    <w:rsid w:val="00961998"/>
    <w:rsid w:val="00962FAD"/>
    <w:rsid w:val="009639FC"/>
    <w:rsid w:val="00963A77"/>
    <w:rsid w:val="00963EF8"/>
    <w:rsid w:val="009646C2"/>
    <w:rsid w:val="00965AF4"/>
    <w:rsid w:val="00965BAE"/>
    <w:rsid w:val="009667B1"/>
    <w:rsid w:val="0096688A"/>
    <w:rsid w:val="00967A16"/>
    <w:rsid w:val="00970A34"/>
    <w:rsid w:val="009717BB"/>
    <w:rsid w:val="009723BE"/>
    <w:rsid w:val="0097250C"/>
    <w:rsid w:val="00972A84"/>
    <w:rsid w:val="00972D6C"/>
    <w:rsid w:val="00973166"/>
    <w:rsid w:val="00973A22"/>
    <w:rsid w:val="00974A9C"/>
    <w:rsid w:val="00975945"/>
    <w:rsid w:val="009759D7"/>
    <w:rsid w:val="0097663C"/>
    <w:rsid w:val="009809D6"/>
    <w:rsid w:val="00981951"/>
    <w:rsid w:val="00982336"/>
    <w:rsid w:val="009836E8"/>
    <w:rsid w:val="009843EF"/>
    <w:rsid w:val="009846EC"/>
    <w:rsid w:val="00984761"/>
    <w:rsid w:val="00984858"/>
    <w:rsid w:val="009871C2"/>
    <w:rsid w:val="009875AF"/>
    <w:rsid w:val="00987E41"/>
    <w:rsid w:val="00987FEE"/>
    <w:rsid w:val="00990795"/>
    <w:rsid w:val="009914DA"/>
    <w:rsid w:val="00992299"/>
    <w:rsid w:val="009924E8"/>
    <w:rsid w:val="0099309E"/>
    <w:rsid w:val="00993896"/>
    <w:rsid w:val="009938EF"/>
    <w:rsid w:val="00993F50"/>
    <w:rsid w:val="009948B9"/>
    <w:rsid w:val="00995E03"/>
    <w:rsid w:val="009962A5"/>
    <w:rsid w:val="009965C8"/>
    <w:rsid w:val="00997F8B"/>
    <w:rsid w:val="009A00DC"/>
    <w:rsid w:val="009A141E"/>
    <w:rsid w:val="009A19CE"/>
    <w:rsid w:val="009A266D"/>
    <w:rsid w:val="009A28E2"/>
    <w:rsid w:val="009A3B16"/>
    <w:rsid w:val="009A3B4C"/>
    <w:rsid w:val="009A3FD9"/>
    <w:rsid w:val="009A4404"/>
    <w:rsid w:val="009A44FF"/>
    <w:rsid w:val="009A45B1"/>
    <w:rsid w:val="009A48CF"/>
    <w:rsid w:val="009A4CD0"/>
    <w:rsid w:val="009A553A"/>
    <w:rsid w:val="009A59FC"/>
    <w:rsid w:val="009A5C7A"/>
    <w:rsid w:val="009A685C"/>
    <w:rsid w:val="009A68CB"/>
    <w:rsid w:val="009A6C19"/>
    <w:rsid w:val="009B02CA"/>
    <w:rsid w:val="009B0381"/>
    <w:rsid w:val="009B066E"/>
    <w:rsid w:val="009B0CED"/>
    <w:rsid w:val="009B0F92"/>
    <w:rsid w:val="009B10A7"/>
    <w:rsid w:val="009B12B9"/>
    <w:rsid w:val="009B1699"/>
    <w:rsid w:val="009B187C"/>
    <w:rsid w:val="009B18BF"/>
    <w:rsid w:val="009B1EFE"/>
    <w:rsid w:val="009B208A"/>
    <w:rsid w:val="009B2400"/>
    <w:rsid w:val="009B2598"/>
    <w:rsid w:val="009B2C27"/>
    <w:rsid w:val="009B3201"/>
    <w:rsid w:val="009B3468"/>
    <w:rsid w:val="009B3646"/>
    <w:rsid w:val="009B3680"/>
    <w:rsid w:val="009B3A3A"/>
    <w:rsid w:val="009B3C50"/>
    <w:rsid w:val="009B43A1"/>
    <w:rsid w:val="009B4E33"/>
    <w:rsid w:val="009B4E58"/>
    <w:rsid w:val="009B4FB1"/>
    <w:rsid w:val="009B5DEB"/>
    <w:rsid w:val="009B745A"/>
    <w:rsid w:val="009B784F"/>
    <w:rsid w:val="009B7BAB"/>
    <w:rsid w:val="009C049D"/>
    <w:rsid w:val="009C07A4"/>
    <w:rsid w:val="009C080F"/>
    <w:rsid w:val="009C1284"/>
    <w:rsid w:val="009C16A8"/>
    <w:rsid w:val="009C222A"/>
    <w:rsid w:val="009C425D"/>
    <w:rsid w:val="009C49CF"/>
    <w:rsid w:val="009C55C4"/>
    <w:rsid w:val="009C5620"/>
    <w:rsid w:val="009C5A14"/>
    <w:rsid w:val="009C6454"/>
    <w:rsid w:val="009C6AE8"/>
    <w:rsid w:val="009C74F8"/>
    <w:rsid w:val="009C79C9"/>
    <w:rsid w:val="009D060B"/>
    <w:rsid w:val="009D0F69"/>
    <w:rsid w:val="009D173C"/>
    <w:rsid w:val="009D1DCA"/>
    <w:rsid w:val="009D206A"/>
    <w:rsid w:val="009D2E22"/>
    <w:rsid w:val="009D3957"/>
    <w:rsid w:val="009D430F"/>
    <w:rsid w:val="009D6142"/>
    <w:rsid w:val="009D713D"/>
    <w:rsid w:val="009D74B8"/>
    <w:rsid w:val="009E00CE"/>
    <w:rsid w:val="009E010F"/>
    <w:rsid w:val="009E03DA"/>
    <w:rsid w:val="009E0738"/>
    <w:rsid w:val="009E0D2D"/>
    <w:rsid w:val="009E0E00"/>
    <w:rsid w:val="009E2A87"/>
    <w:rsid w:val="009E2B74"/>
    <w:rsid w:val="009E320E"/>
    <w:rsid w:val="009E3319"/>
    <w:rsid w:val="009E380D"/>
    <w:rsid w:val="009E3B1C"/>
    <w:rsid w:val="009E4903"/>
    <w:rsid w:val="009E4EDC"/>
    <w:rsid w:val="009E4EF5"/>
    <w:rsid w:val="009E5531"/>
    <w:rsid w:val="009E5603"/>
    <w:rsid w:val="009E6371"/>
    <w:rsid w:val="009E69FB"/>
    <w:rsid w:val="009F00D5"/>
    <w:rsid w:val="009F05BF"/>
    <w:rsid w:val="009F090C"/>
    <w:rsid w:val="009F122F"/>
    <w:rsid w:val="009F1D09"/>
    <w:rsid w:val="009F20A6"/>
    <w:rsid w:val="009F263E"/>
    <w:rsid w:val="009F27C8"/>
    <w:rsid w:val="009F3AAA"/>
    <w:rsid w:val="009F480D"/>
    <w:rsid w:val="009F5604"/>
    <w:rsid w:val="009F560D"/>
    <w:rsid w:val="009F60B3"/>
    <w:rsid w:val="009F72EE"/>
    <w:rsid w:val="009F7ACA"/>
    <w:rsid w:val="00A019B0"/>
    <w:rsid w:val="00A020B1"/>
    <w:rsid w:val="00A02505"/>
    <w:rsid w:val="00A02FC5"/>
    <w:rsid w:val="00A031CD"/>
    <w:rsid w:val="00A03EA7"/>
    <w:rsid w:val="00A0430B"/>
    <w:rsid w:val="00A04598"/>
    <w:rsid w:val="00A0598F"/>
    <w:rsid w:val="00A05ED3"/>
    <w:rsid w:val="00A06464"/>
    <w:rsid w:val="00A0657D"/>
    <w:rsid w:val="00A0668F"/>
    <w:rsid w:val="00A067AD"/>
    <w:rsid w:val="00A06AD9"/>
    <w:rsid w:val="00A07294"/>
    <w:rsid w:val="00A07D78"/>
    <w:rsid w:val="00A1020E"/>
    <w:rsid w:val="00A1067F"/>
    <w:rsid w:val="00A109BB"/>
    <w:rsid w:val="00A11193"/>
    <w:rsid w:val="00A11328"/>
    <w:rsid w:val="00A125BE"/>
    <w:rsid w:val="00A128FE"/>
    <w:rsid w:val="00A12D18"/>
    <w:rsid w:val="00A12E55"/>
    <w:rsid w:val="00A12FF8"/>
    <w:rsid w:val="00A1422C"/>
    <w:rsid w:val="00A14492"/>
    <w:rsid w:val="00A14C1D"/>
    <w:rsid w:val="00A1607E"/>
    <w:rsid w:val="00A1607F"/>
    <w:rsid w:val="00A1688A"/>
    <w:rsid w:val="00A17401"/>
    <w:rsid w:val="00A178F1"/>
    <w:rsid w:val="00A17B4B"/>
    <w:rsid w:val="00A230DC"/>
    <w:rsid w:val="00A238BE"/>
    <w:rsid w:val="00A23BC4"/>
    <w:rsid w:val="00A2423E"/>
    <w:rsid w:val="00A24245"/>
    <w:rsid w:val="00A2468C"/>
    <w:rsid w:val="00A25732"/>
    <w:rsid w:val="00A2594A"/>
    <w:rsid w:val="00A266B1"/>
    <w:rsid w:val="00A27316"/>
    <w:rsid w:val="00A2734C"/>
    <w:rsid w:val="00A27621"/>
    <w:rsid w:val="00A278DA"/>
    <w:rsid w:val="00A27A49"/>
    <w:rsid w:val="00A27C07"/>
    <w:rsid w:val="00A27CA2"/>
    <w:rsid w:val="00A3050D"/>
    <w:rsid w:val="00A30525"/>
    <w:rsid w:val="00A315DC"/>
    <w:rsid w:val="00A31E34"/>
    <w:rsid w:val="00A328C6"/>
    <w:rsid w:val="00A329BF"/>
    <w:rsid w:val="00A33E88"/>
    <w:rsid w:val="00A34180"/>
    <w:rsid w:val="00A343DC"/>
    <w:rsid w:val="00A344CD"/>
    <w:rsid w:val="00A3477B"/>
    <w:rsid w:val="00A34CA4"/>
    <w:rsid w:val="00A370CA"/>
    <w:rsid w:val="00A37113"/>
    <w:rsid w:val="00A3795D"/>
    <w:rsid w:val="00A4031B"/>
    <w:rsid w:val="00A40880"/>
    <w:rsid w:val="00A40BD6"/>
    <w:rsid w:val="00A41E9C"/>
    <w:rsid w:val="00A428E7"/>
    <w:rsid w:val="00A42E95"/>
    <w:rsid w:val="00A4310C"/>
    <w:rsid w:val="00A43A1A"/>
    <w:rsid w:val="00A43C78"/>
    <w:rsid w:val="00A4415E"/>
    <w:rsid w:val="00A45324"/>
    <w:rsid w:val="00A47C38"/>
    <w:rsid w:val="00A50B0D"/>
    <w:rsid w:val="00A50F7D"/>
    <w:rsid w:val="00A515B5"/>
    <w:rsid w:val="00A51647"/>
    <w:rsid w:val="00A5215B"/>
    <w:rsid w:val="00A550CF"/>
    <w:rsid w:val="00A55A0D"/>
    <w:rsid w:val="00A55EA3"/>
    <w:rsid w:val="00A56178"/>
    <w:rsid w:val="00A56492"/>
    <w:rsid w:val="00A56FCC"/>
    <w:rsid w:val="00A57C70"/>
    <w:rsid w:val="00A60435"/>
    <w:rsid w:val="00A61315"/>
    <w:rsid w:val="00A620F8"/>
    <w:rsid w:val="00A62324"/>
    <w:rsid w:val="00A62B86"/>
    <w:rsid w:val="00A62FAB"/>
    <w:rsid w:val="00A639D9"/>
    <w:rsid w:val="00A63AC0"/>
    <w:rsid w:val="00A63F09"/>
    <w:rsid w:val="00A64A0F"/>
    <w:rsid w:val="00A659D4"/>
    <w:rsid w:val="00A65EFC"/>
    <w:rsid w:val="00A66292"/>
    <w:rsid w:val="00A66DC3"/>
    <w:rsid w:val="00A70896"/>
    <w:rsid w:val="00A70BE0"/>
    <w:rsid w:val="00A71353"/>
    <w:rsid w:val="00A715B8"/>
    <w:rsid w:val="00A71897"/>
    <w:rsid w:val="00A721BA"/>
    <w:rsid w:val="00A72629"/>
    <w:rsid w:val="00A72A82"/>
    <w:rsid w:val="00A72E5B"/>
    <w:rsid w:val="00A72FF2"/>
    <w:rsid w:val="00A73F96"/>
    <w:rsid w:val="00A74F3B"/>
    <w:rsid w:val="00A7559B"/>
    <w:rsid w:val="00A75C9E"/>
    <w:rsid w:val="00A76222"/>
    <w:rsid w:val="00A76255"/>
    <w:rsid w:val="00A7647B"/>
    <w:rsid w:val="00A77216"/>
    <w:rsid w:val="00A77268"/>
    <w:rsid w:val="00A77391"/>
    <w:rsid w:val="00A7771E"/>
    <w:rsid w:val="00A7776B"/>
    <w:rsid w:val="00A80AD5"/>
    <w:rsid w:val="00A81EC6"/>
    <w:rsid w:val="00A82152"/>
    <w:rsid w:val="00A82345"/>
    <w:rsid w:val="00A824D9"/>
    <w:rsid w:val="00A8370C"/>
    <w:rsid w:val="00A83F3D"/>
    <w:rsid w:val="00A8413B"/>
    <w:rsid w:val="00A84310"/>
    <w:rsid w:val="00A84C7D"/>
    <w:rsid w:val="00A84DCC"/>
    <w:rsid w:val="00A84DE8"/>
    <w:rsid w:val="00A85A5A"/>
    <w:rsid w:val="00A86EC4"/>
    <w:rsid w:val="00A87246"/>
    <w:rsid w:val="00A8734C"/>
    <w:rsid w:val="00A87B83"/>
    <w:rsid w:val="00A90295"/>
    <w:rsid w:val="00A916C2"/>
    <w:rsid w:val="00A92354"/>
    <w:rsid w:val="00A92401"/>
    <w:rsid w:val="00A928AE"/>
    <w:rsid w:val="00A93969"/>
    <w:rsid w:val="00A9495D"/>
    <w:rsid w:val="00A95C4A"/>
    <w:rsid w:val="00A970F4"/>
    <w:rsid w:val="00A976DD"/>
    <w:rsid w:val="00A97F96"/>
    <w:rsid w:val="00A97FC6"/>
    <w:rsid w:val="00AA02B4"/>
    <w:rsid w:val="00AA04C9"/>
    <w:rsid w:val="00AA165F"/>
    <w:rsid w:val="00AA1A46"/>
    <w:rsid w:val="00AA1E0C"/>
    <w:rsid w:val="00AA2293"/>
    <w:rsid w:val="00AA263E"/>
    <w:rsid w:val="00AA3819"/>
    <w:rsid w:val="00AA3B59"/>
    <w:rsid w:val="00AA424B"/>
    <w:rsid w:val="00AA48D6"/>
    <w:rsid w:val="00AA58C7"/>
    <w:rsid w:val="00AA5FB8"/>
    <w:rsid w:val="00AA6400"/>
    <w:rsid w:val="00AA66B9"/>
    <w:rsid w:val="00AA7831"/>
    <w:rsid w:val="00AB02FB"/>
    <w:rsid w:val="00AB0F60"/>
    <w:rsid w:val="00AB1701"/>
    <w:rsid w:val="00AB1902"/>
    <w:rsid w:val="00AB3714"/>
    <w:rsid w:val="00AB373C"/>
    <w:rsid w:val="00AB3C5B"/>
    <w:rsid w:val="00AB47F2"/>
    <w:rsid w:val="00AB49A0"/>
    <w:rsid w:val="00AB54CF"/>
    <w:rsid w:val="00AB5FE0"/>
    <w:rsid w:val="00AB64BF"/>
    <w:rsid w:val="00AB6ED0"/>
    <w:rsid w:val="00AB7A97"/>
    <w:rsid w:val="00AC097C"/>
    <w:rsid w:val="00AC0AA4"/>
    <w:rsid w:val="00AC0EA6"/>
    <w:rsid w:val="00AC2AFD"/>
    <w:rsid w:val="00AC38EE"/>
    <w:rsid w:val="00AC3A8B"/>
    <w:rsid w:val="00AC4008"/>
    <w:rsid w:val="00AC5747"/>
    <w:rsid w:val="00AC7772"/>
    <w:rsid w:val="00AD034B"/>
    <w:rsid w:val="00AD043F"/>
    <w:rsid w:val="00AD06A2"/>
    <w:rsid w:val="00AD0CE2"/>
    <w:rsid w:val="00AD2313"/>
    <w:rsid w:val="00AD2A54"/>
    <w:rsid w:val="00AD2CCE"/>
    <w:rsid w:val="00AD3E5D"/>
    <w:rsid w:val="00AD48E1"/>
    <w:rsid w:val="00AD4B24"/>
    <w:rsid w:val="00AD4F11"/>
    <w:rsid w:val="00AD4F39"/>
    <w:rsid w:val="00AD57F5"/>
    <w:rsid w:val="00AD7111"/>
    <w:rsid w:val="00AD7124"/>
    <w:rsid w:val="00AD740D"/>
    <w:rsid w:val="00AD75ED"/>
    <w:rsid w:val="00AD7B1F"/>
    <w:rsid w:val="00AE027D"/>
    <w:rsid w:val="00AE0340"/>
    <w:rsid w:val="00AE0DE0"/>
    <w:rsid w:val="00AE0DF2"/>
    <w:rsid w:val="00AE108D"/>
    <w:rsid w:val="00AE198A"/>
    <w:rsid w:val="00AE1A1D"/>
    <w:rsid w:val="00AE1A75"/>
    <w:rsid w:val="00AE1BF0"/>
    <w:rsid w:val="00AE2CE1"/>
    <w:rsid w:val="00AE3057"/>
    <w:rsid w:val="00AE39F2"/>
    <w:rsid w:val="00AE48A3"/>
    <w:rsid w:val="00AE680E"/>
    <w:rsid w:val="00AE72A0"/>
    <w:rsid w:val="00AE7861"/>
    <w:rsid w:val="00AF0412"/>
    <w:rsid w:val="00AF063F"/>
    <w:rsid w:val="00AF066E"/>
    <w:rsid w:val="00AF1119"/>
    <w:rsid w:val="00AF1E28"/>
    <w:rsid w:val="00AF252D"/>
    <w:rsid w:val="00AF27AF"/>
    <w:rsid w:val="00AF2DC4"/>
    <w:rsid w:val="00AF360F"/>
    <w:rsid w:val="00AF40A8"/>
    <w:rsid w:val="00AF6AD8"/>
    <w:rsid w:val="00AF6B8C"/>
    <w:rsid w:val="00AF75B2"/>
    <w:rsid w:val="00AF773E"/>
    <w:rsid w:val="00B01498"/>
    <w:rsid w:val="00B022FC"/>
    <w:rsid w:val="00B02B35"/>
    <w:rsid w:val="00B034A4"/>
    <w:rsid w:val="00B03AEC"/>
    <w:rsid w:val="00B0425D"/>
    <w:rsid w:val="00B04427"/>
    <w:rsid w:val="00B0741E"/>
    <w:rsid w:val="00B07B53"/>
    <w:rsid w:val="00B1042A"/>
    <w:rsid w:val="00B109B5"/>
    <w:rsid w:val="00B10C7F"/>
    <w:rsid w:val="00B1280B"/>
    <w:rsid w:val="00B12A0C"/>
    <w:rsid w:val="00B13767"/>
    <w:rsid w:val="00B14BEB"/>
    <w:rsid w:val="00B14DFE"/>
    <w:rsid w:val="00B15136"/>
    <w:rsid w:val="00B15754"/>
    <w:rsid w:val="00B175DA"/>
    <w:rsid w:val="00B17CEB"/>
    <w:rsid w:val="00B17E0E"/>
    <w:rsid w:val="00B21023"/>
    <w:rsid w:val="00B2106A"/>
    <w:rsid w:val="00B210BF"/>
    <w:rsid w:val="00B214E6"/>
    <w:rsid w:val="00B21935"/>
    <w:rsid w:val="00B221AC"/>
    <w:rsid w:val="00B22AAD"/>
    <w:rsid w:val="00B22B27"/>
    <w:rsid w:val="00B24ABA"/>
    <w:rsid w:val="00B24F5E"/>
    <w:rsid w:val="00B25573"/>
    <w:rsid w:val="00B25D04"/>
    <w:rsid w:val="00B260DF"/>
    <w:rsid w:val="00B26604"/>
    <w:rsid w:val="00B266D4"/>
    <w:rsid w:val="00B26786"/>
    <w:rsid w:val="00B26E74"/>
    <w:rsid w:val="00B271F3"/>
    <w:rsid w:val="00B27FB0"/>
    <w:rsid w:val="00B31848"/>
    <w:rsid w:val="00B31A54"/>
    <w:rsid w:val="00B32A59"/>
    <w:rsid w:val="00B32E09"/>
    <w:rsid w:val="00B33653"/>
    <w:rsid w:val="00B3433F"/>
    <w:rsid w:val="00B3663B"/>
    <w:rsid w:val="00B366DF"/>
    <w:rsid w:val="00B36F84"/>
    <w:rsid w:val="00B40762"/>
    <w:rsid w:val="00B40B91"/>
    <w:rsid w:val="00B412E5"/>
    <w:rsid w:val="00B41AF9"/>
    <w:rsid w:val="00B4244D"/>
    <w:rsid w:val="00B43ACE"/>
    <w:rsid w:val="00B4404E"/>
    <w:rsid w:val="00B44277"/>
    <w:rsid w:val="00B44AED"/>
    <w:rsid w:val="00B44F89"/>
    <w:rsid w:val="00B45118"/>
    <w:rsid w:val="00B45B37"/>
    <w:rsid w:val="00B45F6E"/>
    <w:rsid w:val="00B4725C"/>
    <w:rsid w:val="00B50567"/>
    <w:rsid w:val="00B516CF"/>
    <w:rsid w:val="00B51D09"/>
    <w:rsid w:val="00B51FDE"/>
    <w:rsid w:val="00B533A8"/>
    <w:rsid w:val="00B533F2"/>
    <w:rsid w:val="00B53477"/>
    <w:rsid w:val="00B538FA"/>
    <w:rsid w:val="00B53B4A"/>
    <w:rsid w:val="00B53CE2"/>
    <w:rsid w:val="00B54326"/>
    <w:rsid w:val="00B54487"/>
    <w:rsid w:val="00B55688"/>
    <w:rsid w:val="00B55B65"/>
    <w:rsid w:val="00B5669B"/>
    <w:rsid w:val="00B57039"/>
    <w:rsid w:val="00B5713F"/>
    <w:rsid w:val="00B5726C"/>
    <w:rsid w:val="00B57352"/>
    <w:rsid w:val="00B5763F"/>
    <w:rsid w:val="00B57966"/>
    <w:rsid w:val="00B57C2D"/>
    <w:rsid w:val="00B60E82"/>
    <w:rsid w:val="00B619A1"/>
    <w:rsid w:val="00B61E06"/>
    <w:rsid w:val="00B6252F"/>
    <w:rsid w:val="00B6260C"/>
    <w:rsid w:val="00B62AC8"/>
    <w:rsid w:val="00B62EF6"/>
    <w:rsid w:val="00B64326"/>
    <w:rsid w:val="00B64810"/>
    <w:rsid w:val="00B6543A"/>
    <w:rsid w:val="00B66281"/>
    <w:rsid w:val="00B6758B"/>
    <w:rsid w:val="00B67EBC"/>
    <w:rsid w:val="00B7094B"/>
    <w:rsid w:val="00B710FE"/>
    <w:rsid w:val="00B729DF"/>
    <w:rsid w:val="00B72F65"/>
    <w:rsid w:val="00B73DB1"/>
    <w:rsid w:val="00B74121"/>
    <w:rsid w:val="00B74261"/>
    <w:rsid w:val="00B74C8E"/>
    <w:rsid w:val="00B7554A"/>
    <w:rsid w:val="00B7589D"/>
    <w:rsid w:val="00B75D86"/>
    <w:rsid w:val="00B75F40"/>
    <w:rsid w:val="00B768CC"/>
    <w:rsid w:val="00B76AB9"/>
    <w:rsid w:val="00B7727E"/>
    <w:rsid w:val="00B7758C"/>
    <w:rsid w:val="00B800E8"/>
    <w:rsid w:val="00B802BF"/>
    <w:rsid w:val="00B80341"/>
    <w:rsid w:val="00B8180A"/>
    <w:rsid w:val="00B8192A"/>
    <w:rsid w:val="00B83384"/>
    <w:rsid w:val="00B83E92"/>
    <w:rsid w:val="00B8409D"/>
    <w:rsid w:val="00B855AB"/>
    <w:rsid w:val="00B85688"/>
    <w:rsid w:val="00B85EA1"/>
    <w:rsid w:val="00B867B8"/>
    <w:rsid w:val="00B87A64"/>
    <w:rsid w:val="00B87E04"/>
    <w:rsid w:val="00B905BA"/>
    <w:rsid w:val="00B90C22"/>
    <w:rsid w:val="00B927F9"/>
    <w:rsid w:val="00B92A20"/>
    <w:rsid w:val="00B92E3A"/>
    <w:rsid w:val="00B92EE2"/>
    <w:rsid w:val="00B934E5"/>
    <w:rsid w:val="00B93A0A"/>
    <w:rsid w:val="00B93ED8"/>
    <w:rsid w:val="00B9466B"/>
    <w:rsid w:val="00B94D13"/>
    <w:rsid w:val="00B9619F"/>
    <w:rsid w:val="00B9632B"/>
    <w:rsid w:val="00B969F3"/>
    <w:rsid w:val="00B96CD4"/>
    <w:rsid w:val="00B96DDF"/>
    <w:rsid w:val="00B97C1D"/>
    <w:rsid w:val="00BA0C0D"/>
    <w:rsid w:val="00BA161F"/>
    <w:rsid w:val="00BA16A5"/>
    <w:rsid w:val="00BA25BA"/>
    <w:rsid w:val="00BA27AF"/>
    <w:rsid w:val="00BA292C"/>
    <w:rsid w:val="00BA2E2C"/>
    <w:rsid w:val="00BA3F55"/>
    <w:rsid w:val="00BA3FCD"/>
    <w:rsid w:val="00BA4204"/>
    <w:rsid w:val="00BA4532"/>
    <w:rsid w:val="00BA45B7"/>
    <w:rsid w:val="00BA4A00"/>
    <w:rsid w:val="00BA53F8"/>
    <w:rsid w:val="00BA765C"/>
    <w:rsid w:val="00BB0587"/>
    <w:rsid w:val="00BB0879"/>
    <w:rsid w:val="00BB0E23"/>
    <w:rsid w:val="00BB136D"/>
    <w:rsid w:val="00BB15B1"/>
    <w:rsid w:val="00BB1AA8"/>
    <w:rsid w:val="00BB1C96"/>
    <w:rsid w:val="00BB2492"/>
    <w:rsid w:val="00BB2D5D"/>
    <w:rsid w:val="00BB405E"/>
    <w:rsid w:val="00BB455A"/>
    <w:rsid w:val="00BB4ECB"/>
    <w:rsid w:val="00BB5EEA"/>
    <w:rsid w:val="00BB6065"/>
    <w:rsid w:val="00BB61C9"/>
    <w:rsid w:val="00BB74F4"/>
    <w:rsid w:val="00BB78AC"/>
    <w:rsid w:val="00BC001A"/>
    <w:rsid w:val="00BC0A60"/>
    <w:rsid w:val="00BC10C6"/>
    <w:rsid w:val="00BC16FC"/>
    <w:rsid w:val="00BC2105"/>
    <w:rsid w:val="00BC2577"/>
    <w:rsid w:val="00BC3DD8"/>
    <w:rsid w:val="00BC5748"/>
    <w:rsid w:val="00BC58FB"/>
    <w:rsid w:val="00BC58FC"/>
    <w:rsid w:val="00BC612C"/>
    <w:rsid w:val="00BC613D"/>
    <w:rsid w:val="00BC6265"/>
    <w:rsid w:val="00BC6364"/>
    <w:rsid w:val="00BC75EB"/>
    <w:rsid w:val="00BC7857"/>
    <w:rsid w:val="00BC78FC"/>
    <w:rsid w:val="00BD0467"/>
    <w:rsid w:val="00BD05D3"/>
    <w:rsid w:val="00BD2AC5"/>
    <w:rsid w:val="00BD2C9D"/>
    <w:rsid w:val="00BD362C"/>
    <w:rsid w:val="00BD36C1"/>
    <w:rsid w:val="00BD3836"/>
    <w:rsid w:val="00BD390F"/>
    <w:rsid w:val="00BD3AD6"/>
    <w:rsid w:val="00BD448C"/>
    <w:rsid w:val="00BD45A2"/>
    <w:rsid w:val="00BD4652"/>
    <w:rsid w:val="00BD46BC"/>
    <w:rsid w:val="00BD5634"/>
    <w:rsid w:val="00BD609D"/>
    <w:rsid w:val="00BD6937"/>
    <w:rsid w:val="00BD6BA9"/>
    <w:rsid w:val="00BD72FD"/>
    <w:rsid w:val="00BD7BC6"/>
    <w:rsid w:val="00BE0367"/>
    <w:rsid w:val="00BE0470"/>
    <w:rsid w:val="00BE3F67"/>
    <w:rsid w:val="00BE4039"/>
    <w:rsid w:val="00BE40F7"/>
    <w:rsid w:val="00BE5D92"/>
    <w:rsid w:val="00BE5DF7"/>
    <w:rsid w:val="00BE62CD"/>
    <w:rsid w:val="00BE6973"/>
    <w:rsid w:val="00BE6B19"/>
    <w:rsid w:val="00BE7821"/>
    <w:rsid w:val="00BF0B11"/>
    <w:rsid w:val="00BF1E1B"/>
    <w:rsid w:val="00BF22F3"/>
    <w:rsid w:val="00BF3177"/>
    <w:rsid w:val="00BF33F1"/>
    <w:rsid w:val="00BF354B"/>
    <w:rsid w:val="00BF35AA"/>
    <w:rsid w:val="00BF369C"/>
    <w:rsid w:val="00BF3CE4"/>
    <w:rsid w:val="00BF3DF9"/>
    <w:rsid w:val="00BF42F6"/>
    <w:rsid w:val="00BF5419"/>
    <w:rsid w:val="00BF5B8B"/>
    <w:rsid w:val="00BF5F76"/>
    <w:rsid w:val="00BF6B30"/>
    <w:rsid w:val="00BF7BF4"/>
    <w:rsid w:val="00C01668"/>
    <w:rsid w:val="00C01672"/>
    <w:rsid w:val="00C01A6E"/>
    <w:rsid w:val="00C01D7A"/>
    <w:rsid w:val="00C020BF"/>
    <w:rsid w:val="00C024F2"/>
    <w:rsid w:val="00C02A4B"/>
    <w:rsid w:val="00C034C0"/>
    <w:rsid w:val="00C036C4"/>
    <w:rsid w:val="00C04074"/>
    <w:rsid w:val="00C045F4"/>
    <w:rsid w:val="00C05511"/>
    <w:rsid w:val="00C05667"/>
    <w:rsid w:val="00C057BC"/>
    <w:rsid w:val="00C07613"/>
    <w:rsid w:val="00C07B22"/>
    <w:rsid w:val="00C07ECE"/>
    <w:rsid w:val="00C10B0A"/>
    <w:rsid w:val="00C131EE"/>
    <w:rsid w:val="00C14BFE"/>
    <w:rsid w:val="00C15147"/>
    <w:rsid w:val="00C166E1"/>
    <w:rsid w:val="00C1730B"/>
    <w:rsid w:val="00C17913"/>
    <w:rsid w:val="00C20537"/>
    <w:rsid w:val="00C20D65"/>
    <w:rsid w:val="00C21C2D"/>
    <w:rsid w:val="00C225D9"/>
    <w:rsid w:val="00C22DAF"/>
    <w:rsid w:val="00C22DB6"/>
    <w:rsid w:val="00C22E1A"/>
    <w:rsid w:val="00C239B0"/>
    <w:rsid w:val="00C24BDA"/>
    <w:rsid w:val="00C25234"/>
    <w:rsid w:val="00C258EB"/>
    <w:rsid w:val="00C25E43"/>
    <w:rsid w:val="00C26359"/>
    <w:rsid w:val="00C26477"/>
    <w:rsid w:val="00C266F6"/>
    <w:rsid w:val="00C26EB4"/>
    <w:rsid w:val="00C26F0B"/>
    <w:rsid w:val="00C2793D"/>
    <w:rsid w:val="00C27A94"/>
    <w:rsid w:val="00C27BA1"/>
    <w:rsid w:val="00C27F8A"/>
    <w:rsid w:val="00C30063"/>
    <w:rsid w:val="00C303DB"/>
    <w:rsid w:val="00C308AF"/>
    <w:rsid w:val="00C329E7"/>
    <w:rsid w:val="00C32A28"/>
    <w:rsid w:val="00C32C76"/>
    <w:rsid w:val="00C33E0A"/>
    <w:rsid w:val="00C3401C"/>
    <w:rsid w:val="00C3444C"/>
    <w:rsid w:val="00C34A81"/>
    <w:rsid w:val="00C34F91"/>
    <w:rsid w:val="00C352DF"/>
    <w:rsid w:val="00C35441"/>
    <w:rsid w:val="00C3654B"/>
    <w:rsid w:val="00C36737"/>
    <w:rsid w:val="00C37833"/>
    <w:rsid w:val="00C40361"/>
    <w:rsid w:val="00C40503"/>
    <w:rsid w:val="00C41125"/>
    <w:rsid w:val="00C412C0"/>
    <w:rsid w:val="00C41BA3"/>
    <w:rsid w:val="00C41E1F"/>
    <w:rsid w:val="00C4299B"/>
    <w:rsid w:val="00C42ECE"/>
    <w:rsid w:val="00C43633"/>
    <w:rsid w:val="00C43A4E"/>
    <w:rsid w:val="00C44472"/>
    <w:rsid w:val="00C448C6"/>
    <w:rsid w:val="00C44F95"/>
    <w:rsid w:val="00C45D1E"/>
    <w:rsid w:val="00C470FA"/>
    <w:rsid w:val="00C47463"/>
    <w:rsid w:val="00C47B87"/>
    <w:rsid w:val="00C50697"/>
    <w:rsid w:val="00C509EF"/>
    <w:rsid w:val="00C50D55"/>
    <w:rsid w:val="00C5161E"/>
    <w:rsid w:val="00C51A12"/>
    <w:rsid w:val="00C51EBE"/>
    <w:rsid w:val="00C522D8"/>
    <w:rsid w:val="00C527E9"/>
    <w:rsid w:val="00C53196"/>
    <w:rsid w:val="00C53B8E"/>
    <w:rsid w:val="00C544C9"/>
    <w:rsid w:val="00C54CDC"/>
    <w:rsid w:val="00C5639F"/>
    <w:rsid w:val="00C56A4E"/>
    <w:rsid w:val="00C62181"/>
    <w:rsid w:val="00C6243D"/>
    <w:rsid w:val="00C628C4"/>
    <w:rsid w:val="00C62BAF"/>
    <w:rsid w:val="00C62C46"/>
    <w:rsid w:val="00C639E4"/>
    <w:rsid w:val="00C64024"/>
    <w:rsid w:val="00C645B2"/>
    <w:rsid w:val="00C653B7"/>
    <w:rsid w:val="00C65AEC"/>
    <w:rsid w:val="00C65D33"/>
    <w:rsid w:val="00C66C3C"/>
    <w:rsid w:val="00C6744B"/>
    <w:rsid w:val="00C70ABB"/>
    <w:rsid w:val="00C719B0"/>
    <w:rsid w:val="00C71F79"/>
    <w:rsid w:val="00C72AC8"/>
    <w:rsid w:val="00C72B8A"/>
    <w:rsid w:val="00C73364"/>
    <w:rsid w:val="00C738C1"/>
    <w:rsid w:val="00C73E13"/>
    <w:rsid w:val="00C7429D"/>
    <w:rsid w:val="00C74740"/>
    <w:rsid w:val="00C7477E"/>
    <w:rsid w:val="00C7589D"/>
    <w:rsid w:val="00C77417"/>
    <w:rsid w:val="00C77A55"/>
    <w:rsid w:val="00C80FB5"/>
    <w:rsid w:val="00C810EE"/>
    <w:rsid w:val="00C81BDC"/>
    <w:rsid w:val="00C81CB8"/>
    <w:rsid w:val="00C82827"/>
    <w:rsid w:val="00C8406B"/>
    <w:rsid w:val="00C84169"/>
    <w:rsid w:val="00C84E41"/>
    <w:rsid w:val="00C8548E"/>
    <w:rsid w:val="00C85BD2"/>
    <w:rsid w:val="00C86C6A"/>
    <w:rsid w:val="00C86F2C"/>
    <w:rsid w:val="00C8717F"/>
    <w:rsid w:val="00C87276"/>
    <w:rsid w:val="00C87937"/>
    <w:rsid w:val="00C90F74"/>
    <w:rsid w:val="00C91227"/>
    <w:rsid w:val="00C92299"/>
    <w:rsid w:val="00C92751"/>
    <w:rsid w:val="00C92932"/>
    <w:rsid w:val="00C92DF9"/>
    <w:rsid w:val="00C931F3"/>
    <w:rsid w:val="00C934FF"/>
    <w:rsid w:val="00C93E52"/>
    <w:rsid w:val="00C953DF"/>
    <w:rsid w:val="00C95787"/>
    <w:rsid w:val="00C95A2B"/>
    <w:rsid w:val="00C96038"/>
    <w:rsid w:val="00C96339"/>
    <w:rsid w:val="00C96666"/>
    <w:rsid w:val="00C96B3D"/>
    <w:rsid w:val="00C96C6F"/>
    <w:rsid w:val="00C96CEB"/>
    <w:rsid w:val="00C97C10"/>
    <w:rsid w:val="00CA0650"/>
    <w:rsid w:val="00CA09DB"/>
    <w:rsid w:val="00CA14AD"/>
    <w:rsid w:val="00CA267E"/>
    <w:rsid w:val="00CA29D3"/>
    <w:rsid w:val="00CA2B20"/>
    <w:rsid w:val="00CA3FCF"/>
    <w:rsid w:val="00CA5353"/>
    <w:rsid w:val="00CA5519"/>
    <w:rsid w:val="00CA614C"/>
    <w:rsid w:val="00CA616E"/>
    <w:rsid w:val="00CA6C49"/>
    <w:rsid w:val="00CA73BC"/>
    <w:rsid w:val="00CA76F8"/>
    <w:rsid w:val="00CB0485"/>
    <w:rsid w:val="00CB056D"/>
    <w:rsid w:val="00CB2087"/>
    <w:rsid w:val="00CB232D"/>
    <w:rsid w:val="00CB304E"/>
    <w:rsid w:val="00CB3454"/>
    <w:rsid w:val="00CB3BF4"/>
    <w:rsid w:val="00CB48B4"/>
    <w:rsid w:val="00CB5093"/>
    <w:rsid w:val="00CB54DC"/>
    <w:rsid w:val="00CC0AF3"/>
    <w:rsid w:val="00CC12CD"/>
    <w:rsid w:val="00CC1A87"/>
    <w:rsid w:val="00CC22CB"/>
    <w:rsid w:val="00CC3326"/>
    <w:rsid w:val="00CC38D9"/>
    <w:rsid w:val="00CC3BDD"/>
    <w:rsid w:val="00CC3C0F"/>
    <w:rsid w:val="00CC42B9"/>
    <w:rsid w:val="00CC4893"/>
    <w:rsid w:val="00CC5113"/>
    <w:rsid w:val="00CC5FC4"/>
    <w:rsid w:val="00CC6899"/>
    <w:rsid w:val="00CC6B79"/>
    <w:rsid w:val="00CC6C5F"/>
    <w:rsid w:val="00CC6D1B"/>
    <w:rsid w:val="00CC6D42"/>
    <w:rsid w:val="00CC7107"/>
    <w:rsid w:val="00CC7126"/>
    <w:rsid w:val="00CC7683"/>
    <w:rsid w:val="00CC77C2"/>
    <w:rsid w:val="00CC7E3D"/>
    <w:rsid w:val="00CD0682"/>
    <w:rsid w:val="00CD12C5"/>
    <w:rsid w:val="00CD1A0B"/>
    <w:rsid w:val="00CD2779"/>
    <w:rsid w:val="00CD2C0D"/>
    <w:rsid w:val="00CD330C"/>
    <w:rsid w:val="00CD3E41"/>
    <w:rsid w:val="00CD46FE"/>
    <w:rsid w:val="00CD493F"/>
    <w:rsid w:val="00CD628E"/>
    <w:rsid w:val="00CD68B8"/>
    <w:rsid w:val="00CD7858"/>
    <w:rsid w:val="00CD7859"/>
    <w:rsid w:val="00CD79DA"/>
    <w:rsid w:val="00CD7A9B"/>
    <w:rsid w:val="00CE015A"/>
    <w:rsid w:val="00CE1384"/>
    <w:rsid w:val="00CE1B4D"/>
    <w:rsid w:val="00CE2B4B"/>
    <w:rsid w:val="00CE36D5"/>
    <w:rsid w:val="00CE3A7B"/>
    <w:rsid w:val="00CE4814"/>
    <w:rsid w:val="00CE6443"/>
    <w:rsid w:val="00CE6DDB"/>
    <w:rsid w:val="00CF075A"/>
    <w:rsid w:val="00CF0945"/>
    <w:rsid w:val="00CF0E97"/>
    <w:rsid w:val="00CF18A8"/>
    <w:rsid w:val="00CF20E3"/>
    <w:rsid w:val="00CF335E"/>
    <w:rsid w:val="00CF3B0B"/>
    <w:rsid w:val="00CF4591"/>
    <w:rsid w:val="00CF506E"/>
    <w:rsid w:val="00CF57B9"/>
    <w:rsid w:val="00CF5D88"/>
    <w:rsid w:val="00CF703F"/>
    <w:rsid w:val="00CF7D07"/>
    <w:rsid w:val="00D001AC"/>
    <w:rsid w:val="00D0061D"/>
    <w:rsid w:val="00D013E8"/>
    <w:rsid w:val="00D01874"/>
    <w:rsid w:val="00D02113"/>
    <w:rsid w:val="00D029DC"/>
    <w:rsid w:val="00D02EFB"/>
    <w:rsid w:val="00D033AA"/>
    <w:rsid w:val="00D03947"/>
    <w:rsid w:val="00D03C4C"/>
    <w:rsid w:val="00D041D8"/>
    <w:rsid w:val="00D041FA"/>
    <w:rsid w:val="00D04219"/>
    <w:rsid w:val="00D0446B"/>
    <w:rsid w:val="00D048A4"/>
    <w:rsid w:val="00D04D35"/>
    <w:rsid w:val="00D04F66"/>
    <w:rsid w:val="00D057C8"/>
    <w:rsid w:val="00D0600D"/>
    <w:rsid w:val="00D06674"/>
    <w:rsid w:val="00D06C83"/>
    <w:rsid w:val="00D109BE"/>
    <w:rsid w:val="00D10B5E"/>
    <w:rsid w:val="00D10CE8"/>
    <w:rsid w:val="00D12BCB"/>
    <w:rsid w:val="00D12E5D"/>
    <w:rsid w:val="00D13239"/>
    <w:rsid w:val="00D13D50"/>
    <w:rsid w:val="00D1448D"/>
    <w:rsid w:val="00D14790"/>
    <w:rsid w:val="00D15508"/>
    <w:rsid w:val="00D156E2"/>
    <w:rsid w:val="00D159BF"/>
    <w:rsid w:val="00D17408"/>
    <w:rsid w:val="00D178DC"/>
    <w:rsid w:val="00D20B33"/>
    <w:rsid w:val="00D210DD"/>
    <w:rsid w:val="00D21CBD"/>
    <w:rsid w:val="00D2235F"/>
    <w:rsid w:val="00D22D17"/>
    <w:rsid w:val="00D23922"/>
    <w:rsid w:val="00D23AB6"/>
    <w:rsid w:val="00D23C57"/>
    <w:rsid w:val="00D24239"/>
    <w:rsid w:val="00D247A8"/>
    <w:rsid w:val="00D24D89"/>
    <w:rsid w:val="00D25049"/>
    <w:rsid w:val="00D25DDD"/>
    <w:rsid w:val="00D25ECE"/>
    <w:rsid w:val="00D25F2D"/>
    <w:rsid w:val="00D26903"/>
    <w:rsid w:val="00D27142"/>
    <w:rsid w:val="00D27835"/>
    <w:rsid w:val="00D27A36"/>
    <w:rsid w:val="00D27AE2"/>
    <w:rsid w:val="00D30973"/>
    <w:rsid w:val="00D30B78"/>
    <w:rsid w:val="00D30BA1"/>
    <w:rsid w:val="00D30D7C"/>
    <w:rsid w:val="00D320BE"/>
    <w:rsid w:val="00D328D8"/>
    <w:rsid w:val="00D32AF1"/>
    <w:rsid w:val="00D334CD"/>
    <w:rsid w:val="00D335AC"/>
    <w:rsid w:val="00D3366B"/>
    <w:rsid w:val="00D33D8F"/>
    <w:rsid w:val="00D34602"/>
    <w:rsid w:val="00D35826"/>
    <w:rsid w:val="00D37A69"/>
    <w:rsid w:val="00D37ABD"/>
    <w:rsid w:val="00D41340"/>
    <w:rsid w:val="00D41449"/>
    <w:rsid w:val="00D424A9"/>
    <w:rsid w:val="00D426CA"/>
    <w:rsid w:val="00D42E20"/>
    <w:rsid w:val="00D4366C"/>
    <w:rsid w:val="00D438F9"/>
    <w:rsid w:val="00D43EEC"/>
    <w:rsid w:val="00D4429B"/>
    <w:rsid w:val="00D452B9"/>
    <w:rsid w:val="00D46435"/>
    <w:rsid w:val="00D46DEF"/>
    <w:rsid w:val="00D47076"/>
    <w:rsid w:val="00D47E07"/>
    <w:rsid w:val="00D5029D"/>
    <w:rsid w:val="00D504FB"/>
    <w:rsid w:val="00D5075F"/>
    <w:rsid w:val="00D50A03"/>
    <w:rsid w:val="00D50C06"/>
    <w:rsid w:val="00D51027"/>
    <w:rsid w:val="00D51BB2"/>
    <w:rsid w:val="00D521E2"/>
    <w:rsid w:val="00D53835"/>
    <w:rsid w:val="00D53864"/>
    <w:rsid w:val="00D543B5"/>
    <w:rsid w:val="00D54C5A"/>
    <w:rsid w:val="00D54D6A"/>
    <w:rsid w:val="00D557CA"/>
    <w:rsid w:val="00D55B4F"/>
    <w:rsid w:val="00D55F10"/>
    <w:rsid w:val="00D56411"/>
    <w:rsid w:val="00D566F7"/>
    <w:rsid w:val="00D56CA8"/>
    <w:rsid w:val="00D57BB0"/>
    <w:rsid w:val="00D61164"/>
    <w:rsid w:val="00D620F1"/>
    <w:rsid w:val="00D62FCB"/>
    <w:rsid w:val="00D6318C"/>
    <w:rsid w:val="00D63BAF"/>
    <w:rsid w:val="00D64601"/>
    <w:rsid w:val="00D64DF5"/>
    <w:rsid w:val="00D650EE"/>
    <w:rsid w:val="00D65EE2"/>
    <w:rsid w:val="00D662BA"/>
    <w:rsid w:val="00D67570"/>
    <w:rsid w:val="00D67874"/>
    <w:rsid w:val="00D70218"/>
    <w:rsid w:val="00D70AF4"/>
    <w:rsid w:val="00D70E88"/>
    <w:rsid w:val="00D70FDE"/>
    <w:rsid w:val="00D71A46"/>
    <w:rsid w:val="00D722E9"/>
    <w:rsid w:val="00D7257B"/>
    <w:rsid w:val="00D72A5D"/>
    <w:rsid w:val="00D7368F"/>
    <w:rsid w:val="00D737AE"/>
    <w:rsid w:val="00D749BA"/>
    <w:rsid w:val="00D74EE5"/>
    <w:rsid w:val="00D75078"/>
    <w:rsid w:val="00D760B1"/>
    <w:rsid w:val="00D76156"/>
    <w:rsid w:val="00D767EA"/>
    <w:rsid w:val="00D7756D"/>
    <w:rsid w:val="00D77ECD"/>
    <w:rsid w:val="00D8100F"/>
    <w:rsid w:val="00D81581"/>
    <w:rsid w:val="00D8164F"/>
    <w:rsid w:val="00D82384"/>
    <w:rsid w:val="00D82423"/>
    <w:rsid w:val="00D82448"/>
    <w:rsid w:val="00D82C84"/>
    <w:rsid w:val="00D82CEF"/>
    <w:rsid w:val="00D8362B"/>
    <w:rsid w:val="00D83707"/>
    <w:rsid w:val="00D85580"/>
    <w:rsid w:val="00D85752"/>
    <w:rsid w:val="00D85B53"/>
    <w:rsid w:val="00D85F05"/>
    <w:rsid w:val="00D87170"/>
    <w:rsid w:val="00D87211"/>
    <w:rsid w:val="00D87892"/>
    <w:rsid w:val="00D87CBF"/>
    <w:rsid w:val="00D907A6"/>
    <w:rsid w:val="00D9136B"/>
    <w:rsid w:val="00D92492"/>
    <w:rsid w:val="00D925C1"/>
    <w:rsid w:val="00D92D4D"/>
    <w:rsid w:val="00D94463"/>
    <w:rsid w:val="00D94C10"/>
    <w:rsid w:val="00D94CD2"/>
    <w:rsid w:val="00D95379"/>
    <w:rsid w:val="00D954CD"/>
    <w:rsid w:val="00D95987"/>
    <w:rsid w:val="00D95EDF"/>
    <w:rsid w:val="00D9617B"/>
    <w:rsid w:val="00D963EB"/>
    <w:rsid w:val="00D965C7"/>
    <w:rsid w:val="00D97D2B"/>
    <w:rsid w:val="00D97E2F"/>
    <w:rsid w:val="00DA06E5"/>
    <w:rsid w:val="00DA1369"/>
    <w:rsid w:val="00DA2172"/>
    <w:rsid w:val="00DA31D2"/>
    <w:rsid w:val="00DA4943"/>
    <w:rsid w:val="00DA49AE"/>
    <w:rsid w:val="00DA50B5"/>
    <w:rsid w:val="00DA549C"/>
    <w:rsid w:val="00DA595E"/>
    <w:rsid w:val="00DA5EF0"/>
    <w:rsid w:val="00DA6206"/>
    <w:rsid w:val="00DA6F4B"/>
    <w:rsid w:val="00DA727F"/>
    <w:rsid w:val="00DA7FD3"/>
    <w:rsid w:val="00DB10AB"/>
    <w:rsid w:val="00DB1281"/>
    <w:rsid w:val="00DB16DC"/>
    <w:rsid w:val="00DB1924"/>
    <w:rsid w:val="00DB2C3B"/>
    <w:rsid w:val="00DB591F"/>
    <w:rsid w:val="00DB5BA6"/>
    <w:rsid w:val="00DB60A1"/>
    <w:rsid w:val="00DB632F"/>
    <w:rsid w:val="00DB662F"/>
    <w:rsid w:val="00DB6F5D"/>
    <w:rsid w:val="00DB7563"/>
    <w:rsid w:val="00DB7BED"/>
    <w:rsid w:val="00DC0CD0"/>
    <w:rsid w:val="00DC1E80"/>
    <w:rsid w:val="00DC20F7"/>
    <w:rsid w:val="00DC27D7"/>
    <w:rsid w:val="00DC2C14"/>
    <w:rsid w:val="00DC30FF"/>
    <w:rsid w:val="00DC35BD"/>
    <w:rsid w:val="00DC3D64"/>
    <w:rsid w:val="00DC4050"/>
    <w:rsid w:val="00DC447F"/>
    <w:rsid w:val="00DC449E"/>
    <w:rsid w:val="00DC4B0F"/>
    <w:rsid w:val="00DC5214"/>
    <w:rsid w:val="00DC626B"/>
    <w:rsid w:val="00DC75A5"/>
    <w:rsid w:val="00DC7FB4"/>
    <w:rsid w:val="00DD062E"/>
    <w:rsid w:val="00DD0C77"/>
    <w:rsid w:val="00DD0CA8"/>
    <w:rsid w:val="00DD1691"/>
    <w:rsid w:val="00DD22B7"/>
    <w:rsid w:val="00DD24AB"/>
    <w:rsid w:val="00DD2928"/>
    <w:rsid w:val="00DD2A1C"/>
    <w:rsid w:val="00DD2B61"/>
    <w:rsid w:val="00DD3185"/>
    <w:rsid w:val="00DD336B"/>
    <w:rsid w:val="00DD3417"/>
    <w:rsid w:val="00DD3B74"/>
    <w:rsid w:val="00DD465C"/>
    <w:rsid w:val="00DD4966"/>
    <w:rsid w:val="00DD4CA5"/>
    <w:rsid w:val="00DD5953"/>
    <w:rsid w:val="00DD5AEF"/>
    <w:rsid w:val="00DD5B9D"/>
    <w:rsid w:val="00DD5C08"/>
    <w:rsid w:val="00DD66ED"/>
    <w:rsid w:val="00DD6C01"/>
    <w:rsid w:val="00DD6E17"/>
    <w:rsid w:val="00DD7865"/>
    <w:rsid w:val="00DD7C37"/>
    <w:rsid w:val="00DE046A"/>
    <w:rsid w:val="00DE10FE"/>
    <w:rsid w:val="00DE1EC2"/>
    <w:rsid w:val="00DE23F7"/>
    <w:rsid w:val="00DE2C96"/>
    <w:rsid w:val="00DE3D82"/>
    <w:rsid w:val="00DE46AE"/>
    <w:rsid w:val="00DE4833"/>
    <w:rsid w:val="00DE5F1D"/>
    <w:rsid w:val="00DE6089"/>
    <w:rsid w:val="00DE6C93"/>
    <w:rsid w:val="00DE73A1"/>
    <w:rsid w:val="00DF0FC4"/>
    <w:rsid w:val="00DF1020"/>
    <w:rsid w:val="00DF132E"/>
    <w:rsid w:val="00DF13FC"/>
    <w:rsid w:val="00DF1B0C"/>
    <w:rsid w:val="00DF25FF"/>
    <w:rsid w:val="00DF2B4A"/>
    <w:rsid w:val="00DF2C31"/>
    <w:rsid w:val="00DF2F24"/>
    <w:rsid w:val="00DF3D28"/>
    <w:rsid w:val="00DF3D74"/>
    <w:rsid w:val="00DF40BA"/>
    <w:rsid w:val="00DF4EA4"/>
    <w:rsid w:val="00DF4FEB"/>
    <w:rsid w:val="00DF509F"/>
    <w:rsid w:val="00DF59FC"/>
    <w:rsid w:val="00DF6457"/>
    <w:rsid w:val="00DF6CD5"/>
    <w:rsid w:val="00DF7051"/>
    <w:rsid w:val="00DF7593"/>
    <w:rsid w:val="00E0032A"/>
    <w:rsid w:val="00E00AB8"/>
    <w:rsid w:val="00E01161"/>
    <w:rsid w:val="00E01701"/>
    <w:rsid w:val="00E0184C"/>
    <w:rsid w:val="00E0290E"/>
    <w:rsid w:val="00E034CC"/>
    <w:rsid w:val="00E038E7"/>
    <w:rsid w:val="00E03951"/>
    <w:rsid w:val="00E04B26"/>
    <w:rsid w:val="00E04BDA"/>
    <w:rsid w:val="00E05707"/>
    <w:rsid w:val="00E0574D"/>
    <w:rsid w:val="00E078D8"/>
    <w:rsid w:val="00E10ADC"/>
    <w:rsid w:val="00E10D39"/>
    <w:rsid w:val="00E1199B"/>
    <w:rsid w:val="00E11CDA"/>
    <w:rsid w:val="00E12009"/>
    <w:rsid w:val="00E137EA"/>
    <w:rsid w:val="00E13BEE"/>
    <w:rsid w:val="00E13DCD"/>
    <w:rsid w:val="00E14982"/>
    <w:rsid w:val="00E14D9D"/>
    <w:rsid w:val="00E14E8D"/>
    <w:rsid w:val="00E15287"/>
    <w:rsid w:val="00E15734"/>
    <w:rsid w:val="00E15964"/>
    <w:rsid w:val="00E16108"/>
    <w:rsid w:val="00E1635C"/>
    <w:rsid w:val="00E1661D"/>
    <w:rsid w:val="00E167BC"/>
    <w:rsid w:val="00E16F07"/>
    <w:rsid w:val="00E179A9"/>
    <w:rsid w:val="00E17FE9"/>
    <w:rsid w:val="00E2007E"/>
    <w:rsid w:val="00E203E3"/>
    <w:rsid w:val="00E2091B"/>
    <w:rsid w:val="00E20B09"/>
    <w:rsid w:val="00E217CA"/>
    <w:rsid w:val="00E2198C"/>
    <w:rsid w:val="00E21B05"/>
    <w:rsid w:val="00E21D47"/>
    <w:rsid w:val="00E22032"/>
    <w:rsid w:val="00E221A6"/>
    <w:rsid w:val="00E22268"/>
    <w:rsid w:val="00E22A69"/>
    <w:rsid w:val="00E237E5"/>
    <w:rsid w:val="00E238F4"/>
    <w:rsid w:val="00E23B4E"/>
    <w:rsid w:val="00E23DAC"/>
    <w:rsid w:val="00E24CFB"/>
    <w:rsid w:val="00E24FA4"/>
    <w:rsid w:val="00E2513A"/>
    <w:rsid w:val="00E258E8"/>
    <w:rsid w:val="00E27B5E"/>
    <w:rsid w:val="00E27CBF"/>
    <w:rsid w:val="00E30C28"/>
    <w:rsid w:val="00E316DD"/>
    <w:rsid w:val="00E319C6"/>
    <w:rsid w:val="00E31E67"/>
    <w:rsid w:val="00E325F5"/>
    <w:rsid w:val="00E3292F"/>
    <w:rsid w:val="00E33147"/>
    <w:rsid w:val="00E33153"/>
    <w:rsid w:val="00E3356E"/>
    <w:rsid w:val="00E33AD1"/>
    <w:rsid w:val="00E3442A"/>
    <w:rsid w:val="00E34929"/>
    <w:rsid w:val="00E35016"/>
    <w:rsid w:val="00E35A5E"/>
    <w:rsid w:val="00E367E2"/>
    <w:rsid w:val="00E371DC"/>
    <w:rsid w:val="00E3757D"/>
    <w:rsid w:val="00E37D55"/>
    <w:rsid w:val="00E40E2D"/>
    <w:rsid w:val="00E410B0"/>
    <w:rsid w:val="00E417BB"/>
    <w:rsid w:val="00E42EF5"/>
    <w:rsid w:val="00E44404"/>
    <w:rsid w:val="00E4442D"/>
    <w:rsid w:val="00E445F6"/>
    <w:rsid w:val="00E44FEF"/>
    <w:rsid w:val="00E451A3"/>
    <w:rsid w:val="00E452AA"/>
    <w:rsid w:val="00E45377"/>
    <w:rsid w:val="00E45398"/>
    <w:rsid w:val="00E45661"/>
    <w:rsid w:val="00E46046"/>
    <w:rsid w:val="00E46B48"/>
    <w:rsid w:val="00E473A5"/>
    <w:rsid w:val="00E47C3B"/>
    <w:rsid w:val="00E47DC4"/>
    <w:rsid w:val="00E47ECC"/>
    <w:rsid w:val="00E506FA"/>
    <w:rsid w:val="00E5248A"/>
    <w:rsid w:val="00E52D6C"/>
    <w:rsid w:val="00E535EB"/>
    <w:rsid w:val="00E542FC"/>
    <w:rsid w:val="00E5530D"/>
    <w:rsid w:val="00E559FB"/>
    <w:rsid w:val="00E55D26"/>
    <w:rsid w:val="00E5683F"/>
    <w:rsid w:val="00E56F37"/>
    <w:rsid w:val="00E56F7D"/>
    <w:rsid w:val="00E57A2A"/>
    <w:rsid w:val="00E605AB"/>
    <w:rsid w:val="00E60664"/>
    <w:rsid w:val="00E60DFE"/>
    <w:rsid w:val="00E611CF"/>
    <w:rsid w:val="00E63A79"/>
    <w:rsid w:val="00E63D13"/>
    <w:rsid w:val="00E64CFA"/>
    <w:rsid w:val="00E65AAC"/>
    <w:rsid w:val="00E66114"/>
    <w:rsid w:val="00E66781"/>
    <w:rsid w:val="00E6704B"/>
    <w:rsid w:val="00E6762E"/>
    <w:rsid w:val="00E67989"/>
    <w:rsid w:val="00E7027D"/>
    <w:rsid w:val="00E70E83"/>
    <w:rsid w:val="00E71F8B"/>
    <w:rsid w:val="00E721D3"/>
    <w:rsid w:val="00E7255C"/>
    <w:rsid w:val="00E749EA"/>
    <w:rsid w:val="00E74D6D"/>
    <w:rsid w:val="00E7525F"/>
    <w:rsid w:val="00E7538F"/>
    <w:rsid w:val="00E754D1"/>
    <w:rsid w:val="00E75E86"/>
    <w:rsid w:val="00E76978"/>
    <w:rsid w:val="00E77351"/>
    <w:rsid w:val="00E77549"/>
    <w:rsid w:val="00E77B52"/>
    <w:rsid w:val="00E8019A"/>
    <w:rsid w:val="00E80922"/>
    <w:rsid w:val="00E81CF9"/>
    <w:rsid w:val="00E81F4F"/>
    <w:rsid w:val="00E82862"/>
    <w:rsid w:val="00E83D38"/>
    <w:rsid w:val="00E84641"/>
    <w:rsid w:val="00E84934"/>
    <w:rsid w:val="00E84F8B"/>
    <w:rsid w:val="00E85327"/>
    <w:rsid w:val="00E85D59"/>
    <w:rsid w:val="00E865C7"/>
    <w:rsid w:val="00E86A36"/>
    <w:rsid w:val="00E86E62"/>
    <w:rsid w:val="00E877B0"/>
    <w:rsid w:val="00E8780A"/>
    <w:rsid w:val="00E87EB9"/>
    <w:rsid w:val="00E90710"/>
    <w:rsid w:val="00E90F10"/>
    <w:rsid w:val="00E913E6"/>
    <w:rsid w:val="00E9147A"/>
    <w:rsid w:val="00E9199F"/>
    <w:rsid w:val="00E92362"/>
    <w:rsid w:val="00E937A5"/>
    <w:rsid w:val="00E94D78"/>
    <w:rsid w:val="00E94FC7"/>
    <w:rsid w:val="00E95800"/>
    <w:rsid w:val="00E95940"/>
    <w:rsid w:val="00E96A8B"/>
    <w:rsid w:val="00E96B15"/>
    <w:rsid w:val="00E97215"/>
    <w:rsid w:val="00E97799"/>
    <w:rsid w:val="00EA014C"/>
    <w:rsid w:val="00EA0BFC"/>
    <w:rsid w:val="00EA0D31"/>
    <w:rsid w:val="00EA1838"/>
    <w:rsid w:val="00EA1C1E"/>
    <w:rsid w:val="00EA1D62"/>
    <w:rsid w:val="00EA239F"/>
    <w:rsid w:val="00EA3822"/>
    <w:rsid w:val="00EA4887"/>
    <w:rsid w:val="00EA50A6"/>
    <w:rsid w:val="00EA6351"/>
    <w:rsid w:val="00EA70FC"/>
    <w:rsid w:val="00EA7276"/>
    <w:rsid w:val="00EA7470"/>
    <w:rsid w:val="00EA77A6"/>
    <w:rsid w:val="00EB0516"/>
    <w:rsid w:val="00EB0D50"/>
    <w:rsid w:val="00EB0E32"/>
    <w:rsid w:val="00EB1DA2"/>
    <w:rsid w:val="00EB2274"/>
    <w:rsid w:val="00EB2949"/>
    <w:rsid w:val="00EB2C58"/>
    <w:rsid w:val="00EB2D3D"/>
    <w:rsid w:val="00EB32E7"/>
    <w:rsid w:val="00EB3EE1"/>
    <w:rsid w:val="00EB5DCC"/>
    <w:rsid w:val="00EB5F20"/>
    <w:rsid w:val="00EB67A3"/>
    <w:rsid w:val="00EB6F54"/>
    <w:rsid w:val="00EB7FBC"/>
    <w:rsid w:val="00EC09CC"/>
    <w:rsid w:val="00EC0BB1"/>
    <w:rsid w:val="00EC0DE8"/>
    <w:rsid w:val="00EC1108"/>
    <w:rsid w:val="00EC1816"/>
    <w:rsid w:val="00EC2BD5"/>
    <w:rsid w:val="00EC2D08"/>
    <w:rsid w:val="00EC2D7B"/>
    <w:rsid w:val="00EC2EFF"/>
    <w:rsid w:val="00EC348D"/>
    <w:rsid w:val="00EC3E18"/>
    <w:rsid w:val="00EC3E76"/>
    <w:rsid w:val="00EC480F"/>
    <w:rsid w:val="00EC607D"/>
    <w:rsid w:val="00EC6265"/>
    <w:rsid w:val="00EC64E8"/>
    <w:rsid w:val="00EC6EF4"/>
    <w:rsid w:val="00EC7261"/>
    <w:rsid w:val="00EC7322"/>
    <w:rsid w:val="00EC7398"/>
    <w:rsid w:val="00EC7492"/>
    <w:rsid w:val="00EC7ECD"/>
    <w:rsid w:val="00ED01CC"/>
    <w:rsid w:val="00ED12DD"/>
    <w:rsid w:val="00ED266D"/>
    <w:rsid w:val="00ED2817"/>
    <w:rsid w:val="00ED3AF6"/>
    <w:rsid w:val="00ED3DCD"/>
    <w:rsid w:val="00ED4086"/>
    <w:rsid w:val="00ED443D"/>
    <w:rsid w:val="00ED4A38"/>
    <w:rsid w:val="00ED4B77"/>
    <w:rsid w:val="00ED4CD2"/>
    <w:rsid w:val="00ED4D03"/>
    <w:rsid w:val="00ED4DEA"/>
    <w:rsid w:val="00ED4EB3"/>
    <w:rsid w:val="00ED4FC5"/>
    <w:rsid w:val="00ED5365"/>
    <w:rsid w:val="00ED5ACB"/>
    <w:rsid w:val="00ED5C61"/>
    <w:rsid w:val="00ED6534"/>
    <w:rsid w:val="00ED6782"/>
    <w:rsid w:val="00ED6B2B"/>
    <w:rsid w:val="00ED6D3D"/>
    <w:rsid w:val="00ED6DC0"/>
    <w:rsid w:val="00ED7BCA"/>
    <w:rsid w:val="00EE0C7C"/>
    <w:rsid w:val="00EE1094"/>
    <w:rsid w:val="00EE25E2"/>
    <w:rsid w:val="00EE333B"/>
    <w:rsid w:val="00EE3551"/>
    <w:rsid w:val="00EE36AC"/>
    <w:rsid w:val="00EE3AED"/>
    <w:rsid w:val="00EE5932"/>
    <w:rsid w:val="00EE5EFC"/>
    <w:rsid w:val="00EE6973"/>
    <w:rsid w:val="00EE6A4F"/>
    <w:rsid w:val="00EE6E0A"/>
    <w:rsid w:val="00EE74B9"/>
    <w:rsid w:val="00EE75C7"/>
    <w:rsid w:val="00EE7B7E"/>
    <w:rsid w:val="00EF050F"/>
    <w:rsid w:val="00EF1660"/>
    <w:rsid w:val="00EF1CAE"/>
    <w:rsid w:val="00EF1D7E"/>
    <w:rsid w:val="00EF25CF"/>
    <w:rsid w:val="00EF25EE"/>
    <w:rsid w:val="00EF35DE"/>
    <w:rsid w:val="00EF36D9"/>
    <w:rsid w:val="00EF5D6E"/>
    <w:rsid w:val="00EF73C8"/>
    <w:rsid w:val="00F001AA"/>
    <w:rsid w:val="00F0030D"/>
    <w:rsid w:val="00F010CA"/>
    <w:rsid w:val="00F015B5"/>
    <w:rsid w:val="00F0166A"/>
    <w:rsid w:val="00F016F5"/>
    <w:rsid w:val="00F028D7"/>
    <w:rsid w:val="00F02BC7"/>
    <w:rsid w:val="00F041D2"/>
    <w:rsid w:val="00F0441F"/>
    <w:rsid w:val="00F0487C"/>
    <w:rsid w:val="00F04D0A"/>
    <w:rsid w:val="00F04D13"/>
    <w:rsid w:val="00F0505F"/>
    <w:rsid w:val="00F05338"/>
    <w:rsid w:val="00F0684B"/>
    <w:rsid w:val="00F0717C"/>
    <w:rsid w:val="00F1038E"/>
    <w:rsid w:val="00F10F69"/>
    <w:rsid w:val="00F11537"/>
    <w:rsid w:val="00F11577"/>
    <w:rsid w:val="00F11CAB"/>
    <w:rsid w:val="00F129BB"/>
    <w:rsid w:val="00F12E3E"/>
    <w:rsid w:val="00F13846"/>
    <w:rsid w:val="00F13B27"/>
    <w:rsid w:val="00F14152"/>
    <w:rsid w:val="00F148A4"/>
    <w:rsid w:val="00F14C0C"/>
    <w:rsid w:val="00F15BB8"/>
    <w:rsid w:val="00F16103"/>
    <w:rsid w:val="00F1634E"/>
    <w:rsid w:val="00F16454"/>
    <w:rsid w:val="00F16EC9"/>
    <w:rsid w:val="00F1790B"/>
    <w:rsid w:val="00F17AE8"/>
    <w:rsid w:val="00F17ECD"/>
    <w:rsid w:val="00F202EA"/>
    <w:rsid w:val="00F21566"/>
    <w:rsid w:val="00F22109"/>
    <w:rsid w:val="00F233CB"/>
    <w:rsid w:val="00F23416"/>
    <w:rsid w:val="00F239A8"/>
    <w:rsid w:val="00F24C3D"/>
    <w:rsid w:val="00F25733"/>
    <w:rsid w:val="00F25A18"/>
    <w:rsid w:val="00F260E3"/>
    <w:rsid w:val="00F2667A"/>
    <w:rsid w:val="00F26A83"/>
    <w:rsid w:val="00F26EBC"/>
    <w:rsid w:val="00F27A15"/>
    <w:rsid w:val="00F27BC7"/>
    <w:rsid w:val="00F307FB"/>
    <w:rsid w:val="00F30E36"/>
    <w:rsid w:val="00F31007"/>
    <w:rsid w:val="00F31AEA"/>
    <w:rsid w:val="00F33EB6"/>
    <w:rsid w:val="00F3529E"/>
    <w:rsid w:val="00F35BEF"/>
    <w:rsid w:val="00F362A8"/>
    <w:rsid w:val="00F36635"/>
    <w:rsid w:val="00F36D7E"/>
    <w:rsid w:val="00F40054"/>
    <w:rsid w:val="00F40B59"/>
    <w:rsid w:val="00F412AD"/>
    <w:rsid w:val="00F420CD"/>
    <w:rsid w:val="00F423A4"/>
    <w:rsid w:val="00F4265A"/>
    <w:rsid w:val="00F429EA"/>
    <w:rsid w:val="00F42A23"/>
    <w:rsid w:val="00F4365A"/>
    <w:rsid w:val="00F43E8F"/>
    <w:rsid w:val="00F4403C"/>
    <w:rsid w:val="00F4583F"/>
    <w:rsid w:val="00F47585"/>
    <w:rsid w:val="00F479C6"/>
    <w:rsid w:val="00F50121"/>
    <w:rsid w:val="00F5016B"/>
    <w:rsid w:val="00F515FD"/>
    <w:rsid w:val="00F51B71"/>
    <w:rsid w:val="00F52D47"/>
    <w:rsid w:val="00F52D83"/>
    <w:rsid w:val="00F53091"/>
    <w:rsid w:val="00F536C8"/>
    <w:rsid w:val="00F54707"/>
    <w:rsid w:val="00F5473A"/>
    <w:rsid w:val="00F54C5A"/>
    <w:rsid w:val="00F5585A"/>
    <w:rsid w:val="00F55E90"/>
    <w:rsid w:val="00F55ECF"/>
    <w:rsid w:val="00F56134"/>
    <w:rsid w:val="00F5684E"/>
    <w:rsid w:val="00F57022"/>
    <w:rsid w:val="00F601C2"/>
    <w:rsid w:val="00F60230"/>
    <w:rsid w:val="00F61041"/>
    <w:rsid w:val="00F621D0"/>
    <w:rsid w:val="00F62692"/>
    <w:rsid w:val="00F62D48"/>
    <w:rsid w:val="00F634CD"/>
    <w:rsid w:val="00F638DD"/>
    <w:rsid w:val="00F63D28"/>
    <w:rsid w:val="00F645E8"/>
    <w:rsid w:val="00F65DC7"/>
    <w:rsid w:val="00F66BE8"/>
    <w:rsid w:val="00F66FB4"/>
    <w:rsid w:val="00F674C4"/>
    <w:rsid w:val="00F67A39"/>
    <w:rsid w:val="00F67B15"/>
    <w:rsid w:val="00F700C4"/>
    <w:rsid w:val="00F70D7C"/>
    <w:rsid w:val="00F711A1"/>
    <w:rsid w:val="00F71944"/>
    <w:rsid w:val="00F71AD6"/>
    <w:rsid w:val="00F71FC2"/>
    <w:rsid w:val="00F7280D"/>
    <w:rsid w:val="00F72C65"/>
    <w:rsid w:val="00F73175"/>
    <w:rsid w:val="00F73400"/>
    <w:rsid w:val="00F73C39"/>
    <w:rsid w:val="00F7401F"/>
    <w:rsid w:val="00F75C03"/>
    <w:rsid w:val="00F76194"/>
    <w:rsid w:val="00F806CA"/>
    <w:rsid w:val="00F818DF"/>
    <w:rsid w:val="00F82285"/>
    <w:rsid w:val="00F82A00"/>
    <w:rsid w:val="00F82C7D"/>
    <w:rsid w:val="00F832D4"/>
    <w:rsid w:val="00F84510"/>
    <w:rsid w:val="00F86385"/>
    <w:rsid w:val="00F868BC"/>
    <w:rsid w:val="00F870D6"/>
    <w:rsid w:val="00F873E7"/>
    <w:rsid w:val="00F87728"/>
    <w:rsid w:val="00F87E23"/>
    <w:rsid w:val="00F90106"/>
    <w:rsid w:val="00F9076B"/>
    <w:rsid w:val="00F90E29"/>
    <w:rsid w:val="00F916F6"/>
    <w:rsid w:val="00F92421"/>
    <w:rsid w:val="00F92517"/>
    <w:rsid w:val="00F9383F"/>
    <w:rsid w:val="00F9458E"/>
    <w:rsid w:val="00F957CD"/>
    <w:rsid w:val="00F95E92"/>
    <w:rsid w:val="00F96AF7"/>
    <w:rsid w:val="00FA050D"/>
    <w:rsid w:val="00FA0A3F"/>
    <w:rsid w:val="00FA0AFF"/>
    <w:rsid w:val="00FA0D9E"/>
    <w:rsid w:val="00FA13E8"/>
    <w:rsid w:val="00FA16E1"/>
    <w:rsid w:val="00FA1717"/>
    <w:rsid w:val="00FA18B5"/>
    <w:rsid w:val="00FA1C2D"/>
    <w:rsid w:val="00FA2431"/>
    <w:rsid w:val="00FA2443"/>
    <w:rsid w:val="00FA2BF3"/>
    <w:rsid w:val="00FA3088"/>
    <w:rsid w:val="00FA308C"/>
    <w:rsid w:val="00FA366F"/>
    <w:rsid w:val="00FA3B17"/>
    <w:rsid w:val="00FA412C"/>
    <w:rsid w:val="00FA416C"/>
    <w:rsid w:val="00FA4330"/>
    <w:rsid w:val="00FA493C"/>
    <w:rsid w:val="00FA4D92"/>
    <w:rsid w:val="00FA50E6"/>
    <w:rsid w:val="00FA50E7"/>
    <w:rsid w:val="00FA6183"/>
    <w:rsid w:val="00FA677F"/>
    <w:rsid w:val="00FA6BA3"/>
    <w:rsid w:val="00FA6E4E"/>
    <w:rsid w:val="00FA7BB5"/>
    <w:rsid w:val="00FB004E"/>
    <w:rsid w:val="00FB016D"/>
    <w:rsid w:val="00FB04A8"/>
    <w:rsid w:val="00FB104A"/>
    <w:rsid w:val="00FB1527"/>
    <w:rsid w:val="00FB1B67"/>
    <w:rsid w:val="00FB2527"/>
    <w:rsid w:val="00FB28F8"/>
    <w:rsid w:val="00FB29C0"/>
    <w:rsid w:val="00FB3093"/>
    <w:rsid w:val="00FB3967"/>
    <w:rsid w:val="00FB3E7A"/>
    <w:rsid w:val="00FB4324"/>
    <w:rsid w:val="00FB4708"/>
    <w:rsid w:val="00FB49C1"/>
    <w:rsid w:val="00FB49D0"/>
    <w:rsid w:val="00FB4CD8"/>
    <w:rsid w:val="00FB50C1"/>
    <w:rsid w:val="00FB5605"/>
    <w:rsid w:val="00FB567D"/>
    <w:rsid w:val="00FB58B1"/>
    <w:rsid w:val="00FB5900"/>
    <w:rsid w:val="00FB6770"/>
    <w:rsid w:val="00FC0240"/>
    <w:rsid w:val="00FC044A"/>
    <w:rsid w:val="00FC1308"/>
    <w:rsid w:val="00FC16C0"/>
    <w:rsid w:val="00FC1802"/>
    <w:rsid w:val="00FC1D03"/>
    <w:rsid w:val="00FC2575"/>
    <w:rsid w:val="00FC36AA"/>
    <w:rsid w:val="00FC4372"/>
    <w:rsid w:val="00FC6360"/>
    <w:rsid w:val="00FC67B6"/>
    <w:rsid w:val="00FC75F0"/>
    <w:rsid w:val="00FC7AC5"/>
    <w:rsid w:val="00FD04C0"/>
    <w:rsid w:val="00FD0F15"/>
    <w:rsid w:val="00FD203B"/>
    <w:rsid w:val="00FD2861"/>
    <w:rsid w:val="00FD345F"/>
    <w:rsid w:val="00FD375B"/>
    <w:rsid w:val="00FD3DB2"/>
    <w:rsid w:val="00FD41F4"/>
    <w:rsid w:val="00FD4A9C"/>
    <w:rsid w:val="00FD5204"/>
    <w:rsid w:val="00FD5962"/>
    <w:rsid w:val="00FD6649"/>
    <w:rsid w:val="00FD6696"/>
    <w:rsid w:val="00FD6ABB"/>
    <w:rsid w:val="00FD6FE7"/>
    <w:rsid w:val="00FD7DE9"/>
    <w:rsid w:val="00FE0376"/>
    <w:rsid w:val="00FE0387"/>
    <w:rsid w:val="00FE2272"/>
    <w:rsid w:val="00FE275A"/>
    <w:rsid w:val="00FE2A4A"/>
    <w:rsid w:val="00FE2BA1"/>
    <w:rsid w:val="00FE4D82"/>
    <w:rsid w:val="00FE5239"/>
    <w:rsid w:val="00FE6912"/>
    <w:rsid w:val="00FE7350"/>
    <w:rsid w:val="00FE7766"/>
    <w:rsid w:val="00FF08B3"/>
    <w:rsid w:val="00FF0D3A"/>
    <w:rsid w:val="00FF1931"/>
    <w:rsid w:val="00FF19DD"/>
    <w:rsid w:val="00FF27A6"/>
    <w:rsid w:val="00FF2F42"/>
    <w:rsid w:val="00FF33B7"/>
    <w:rsid w:val="00FF3886"/>
    <w:rsid w:val="00FF3BDD"/>
    <w:rsid w:val="00FF3DDB"/>
    <w:rsid w:val="00FF44A9"/>
    <w:rsid w:val="00FF59F6"/>
    <w:rsid w:val="00FF601E"/>
    <w:rsid w:val="00FF72FB"/>
    <w:rsid w:val="00FF7B20"/>
    <w:rsid w:val="01CC1A40"/>
    <w:rsid w:val="02E26016"/>
    <w:rsid w:val="032A4C70"/>
    <w:rsid w:val="04515C0D"/>
    <w:rsid w:val="045860CC"/>
    <w:rsid w:val="05AA0169"/>
    <w:rsid w:val="05B60A3D"/>
    <w:rsid w:val="05D34DDB"/>
    <w:rsid w:val="05E4259A"/>
    <w:rsid w:val="075A7AEE"/>
    <w:rsid w:val="07A15A25"/>
    <w:rsid w:val="083A2978"/>
    <w:rsid w:val="08805332"/>
    <w:rsid w:val="091B54AD"/>
    <w:rsid w:val="0AF50259"/>
    <w:rsid w:val="0B820F8E"/>
    <w:rsid w:val="0B8E57A5"/>
    <w:rsid w:val="0BFA350F"/>
    <w:rsid w:val="0BFA4126"/>
    <w:rsid w:val="0CC954FA"/>
    <w:rsid w:val="0F037D8A"/>
    <w:rsid w:val="114E574B"/>
    <w:rsid w:val="12555A81"/>
    <w:rsid w:val="13095270"/>
    <w:rsid w:val="133F56D1"/>
    <w:rsid w:val="13AF2244"/>
    <w:rsid w:val="144B0079"/>
    <w:rsid w:val="155B6D11"/>
    <w:rsid w:val="17CA0378"/>
    <w:rsid w:val="18756535"/>
    <w:rsid w:val="19AA220F"/>
    <w:rsid w:val="19B17A41"/>
    <w:rsid w:val="19D159ED"/>
    <w:rsid w:val="1AE9180C"/>
    <w:rsid w:val="1B2838A0"/>
    <w:rsid w:val="1BA23AE5"/>
    <w:rsid w:val="1BEB7730"/>
    <w:rsid w:val="1BF81957"/>
    <w:rsid w:val="1C220782"/>
    <w:rsid w:val="1C676ADD"/>
    <w:rsid w:val="1C712900"/>
    <w:rsid w:val="1C894685"/>
    <w:rsid w:val="1CB71407"/>
    <w:rsid w:val="1CBF5FD1"/>
    <w:rsid w:val="1DF66884"/>
    <w:rsid w:val="1E025946"/>
    <w:rsid w:val="1F7E6C76"/>
    <w:rsid w:val="1F81749C"/>
    <w:rsid w:val="210A5E76"/>
    <w:rsid w:val="2241378D"/>
    <w:rsid w:val="225B4921"/>
    <w:rsid w:val="239807FF"/>
    <w:rsid w:val="239E5A29"/>
    <w:rsid w:val="24480FA2"/>
    <w:rsid w:val="24572FDD"/>
    <w:rsid w:val="252E42DF"/>
    <w:rsid w:val="25AC7FE6"/>
    <w:rsid w:val="26164FD6"/>
    <w:rsid w:val="26487037"/>
    <w:rsid w:val="26A050C5"/>
    <w:rsid w:val="272C0707"/>
    <w:rsid w:val="27781B9E"/>
    <w:rsid w:val="27AC0E7C"/>
    <w:rsid w:val="2809706F"/>
    <w:rsid w:val="283E5715"/>
    <w:rsid w:val="29473890"/>
    <w:rsid w:val="29587C9D"/>
    <w:rsid w:val="29B72102"/>
    <w:rsid w:val="29D543A9"/>
    <w:rsid w:val="2B011EAB"/>
    <w:rsid w:val="2B6C1B7B"/>
    <w:rsid w:val="2B7A58AE"/>
    <w:rsid w:val="2BE07D12"/>
    <w:rsid w:val="2C1B0D4A"/>
    <w:rsid w:val="2CB71C78"/>
    <w:rsid w:val="2D540CFF"/>
    <w:rsid w:val="2DBE22D5"/>
    <w:rsid w:val="2DE61BCA"/>
    <w:rsid w:val="2DF126AA"/>
    <w:rsid w:val="2E06334D"/>
    <w:rsid w:val="2EF36348"/>
    <w:rsid w:val="2FB43990"/>
    <w:rsid w:val="2FFA128F"/>
    <w:rsid w:val="303D6EAF"/>
    <w:rsid w:val="308B5508"/>
    <w:rsid w:val="30DA7426"/>
    <w:rsid w:val="310D29E8"/>
    <w:rsid w:val="315F16D9"/>
    <w:rsid w:val="3166515D"/>
    <w:rsid w:val="32DE2326"/>
    <w:rsid w:val="33174793"/>
    <w:rsid w:val="34C04B85"/>
    <w:rsid w:val="34CA4F44"/>
    <w:rsid w:val="3579545F"/>
    <w:rsid w:val="36575075"/>
    <w:rsid w:val="36585D8E"/>
    <w:rsid w:val="36D23A8F"/>
    <w:rsid w:val="371A057C"/>
    <w:rsid w:val="38593326"/>
    <w:rsid w:val="3A033549"/>
    <w:rsid w:val="3A306308"/>
    <w:rsid w:val="3A593ED2"/>
    <w:rsid w:val="3BA4262C"/>
    <w:rsid w:val="3C237ED3"/>
    <w:rsid w:val="3C522996"/>
    <w:rsid w:val="3C5562CF"/>
    <w:rsid w:val="3CFE449C"/>
    <w:rsid w:val="3D7757B8"/>
    <w:rsid w:val="3DFDAF46"/>
    <w:rsid w:val="3E2631F2"/>
    <w:rsid w:val="3F7B6A6B"/>
    <w:rsid w:val="3FEE1952"/>
    <w:rsid w:val="3FF676AC"/>
    <w:rsid w:val="40185875"/>
    <w:rsid w:val="404A3C98"/>
    <w:rsid w:val="409235BC"/>
    <w:rsid w:val="4094502C"/>
    <w:rsid w:val="409A272E"/>
    <w:rsid w:val="40CD2B03"/>
    <w:rsid w:val="40FB7670"/>
    <w:rsid w:val="414C3A28"/>
    <w:rsid w:val="41923405"/>
    <w:rsid w:val="41BB0BAE"/>
    <w:rsid w:val="41EE7562"/>
    <w:rsid w:val="4340580E"/>
    <w:rsid w:val="44006D4C"/>
    <w:rsid w:val="44056110"/>
    <w:rsid w:val="463957EE"/>
    <w:rsid w:val="464E49B7"/>
    <w:rsid w:val="468477C0"/>
    <w:rsid w:val="46DA7FD3"/>
    <w:rsid w:val="46EC35B7"/>
    <w:rsid w:val="4703102D"/>
    <w:rsid w:val="477261B2"/>
    <w:rsid w:val="48335942"/>
    <w:rsid w:val="4861761A"/>
    <w:rsid w:val="48D22B98"/>
    <w:rsid w:val="48D85D66"/>
    <w:rsid w:val="4ACE3700"/>
    <w:rsid w:val="4BA06C5B"/>
    <w:rsid w:val="4BF50943"/>
    <w:rsid w:val="4D151ABA"/>
    <w:rsid w:val="4D9C52C8"/>
    <w:rsid w:val="4EE2332D"/>
    <w:rsid w:val="4EE259CC"/>
    <w:rsid w:val="51034542"/>
    <w:rsid w:val="522F0DC0"/>
    <w:rsid w:val="524D13AE"/>
    <w:rsid w:val="52740142"/>
    <w:rsid w:val="52761129"/>
    <w:rsid w:val="52D675F5"/>
    <w:rsid w:val="52D85ECE"/>
    <w:rsid w:val="55BA23F6"/>
    <w:rsid w:val="56BC4D54"/>
    <w:rsid w:val="56C87B9D"/>
    <w:rsid w:val="56CB4F97"/>
    <w:rsid w:val="56CC4D76"/>
    <w:rsid w:val="57376AD1"/>
    <w:rsid w:val="573A18C0"/>
    <w:rsid w:val="57437223"/>
    <w:rsid w:val="57521214"/>
    <w:rsid w:val="5862192B"/>
    <w:rsid w:val="58692B3C"/>
    <w:rsid w:val="5885172F"/>
    <w:rsid w:val="589C1D06"/>
    <w:rsid w:val="59282B75"/>
    <w:rsid w:val="59305585"/>
    <w:rsid w:val="597506E7"/>
    <w:rsid w:val="598D29D8"/>
    <w:rsid w:val="59D459EE"/>
    <w:rsid w:val="5A236E98"/>
    <w:rsid w:val="5A810EDC"/>
    <w:rsid w:val="5ACB1A0A"/>
    <w:rsid w:val="5AFE6E66"/>
    <w:rsid w:val="5C7659A5"/>
    <w:rsid w:val="5CA57068"/>
    <w:rsid w:val="5CF35248"/>
    <w:rsid w:val="5D31269F"/>
    <w:rsid w:val="5E287ED3"/>
    <w:rsid w:val="5E535B26"/>
    <w:rsid w:val="5F4A6DFC"/>
    <w:rsid w:val="604E2E71"/>
    <w:rsid w:val="61361DC3"/>
    <w:rsid w:val="620867B5"/>
    <w:rsid w:val="626544F2"/>
    <w:rsid w:val="628A3F58"/>
    <w:rsid w:val="6335419A"/>
    <w:rsid w:val="63726D8E"/>
    <w:rsid w:val="63AB401F"/>
    <w:rsid w:val="64517001"/>
    <w:rsid w:val="64D30073"/>
    <w:rsid w:val="64ED07CF"/>
    <w:rsid w:val="653B3C30"/>
    <w:rsid w:val="654E5711"/>
    <w:rsid w:val="664803B2"/>
    <w:rsid w:val="66CF63DE"/>
    <w:rsid w:val="66D41C46"/>
    <w:rsid w:val="67D55C76"/>
    <w:rsid w:val="680A4292"/>
    <w:rsid w:val="68F14D31"/>
    <w:rsid w:val="68F95994"/>
    <w:rsid w:val="68FE11FC"/>
    <w:rsid w:val="69B0423C"/>
    <w:rsid w:val="69FC6D8B"/>
    <w:rsid w:val="6AE03994"/>
    <w:rsid w:val="6B364C7D"/>
    <w:rsid w:val="6B713F07"/>
    <w:rsid w:val="6B8E1734"/>
    <w:rsid w:val="6C532CBE"/>
    <w:rsid w:val="6CF44DF0"/>
    <w:rsid w:val="6D3E2288"/>
    <w:rsid w:val="6D5A60F3"/>
    <w:rsid w:val="6E1C33AC"/>
    <w:rsid w:val="6E913A33"/>
    <w:rsid w:val="6EF90AB4"/>
    <w:rsid w:val="6F3C2A7E"/>
    <w:rsid w:val="6FE1525A"/>
    <w:rsid w:val="70FD3020"/>
    <w:rsid w:val="71153587"/>
    <w:rsid w:val="71324139"/>
    <w:rsid w:val="713337F7"/>
    <w:rsid w:val="72315B9D"/>
    <w:rsid w:val="72442376"/>
    <w:rsid w:val="734939BC"/>
    <w:rsid w:val="73522870"/>
    <w:rsid w:val="74611ACE"/>
    <w:rsid w:val="74620D0C"/>
    <w:rsid w:val="74FF5265"/>
    <w:rsid w:val="75A629FF"/>
    <w:rsid w:val="75B46E21"/>
    <w:rsid w:val="75BA46FD"/>
    <w:rsid w:val="75BD7F3E"/>
    <w:rsid w:val="75C5557C"/>
    <w:rsid w:val="75CA2B92"/>
    <w:rsid w:val="7622146F"/>
    <w:rsid w:val="767E7D46"/>
    <w:rsid w:val="77020109"/>
    <w:rsid w:val="7703198F"/>
    <w:rsid w:val="77C67389"/>
    <w:rsid w:val="78421952"/>
    <w:rsid w:val="784E25FE"/>
    <w:rsid w:val="78574485"/>
    <w:rsid w:val="7A2605B3"/>
    <w:rsid w:val="7A6C1740"/>
    <w:rsid w:val="7A7C3396"/>
    <w:rsid w:val="7AFE508C"/>
    <w:rsid w:val="7BA7598A"/>
    <w:rsid w:val="7D465F29"/>
    <w:rsid w:val="7D5C3999"/>
    <w:rsid w:val="7D6E02A7"/>
    <w:rsid w:val="7E665C12"/>
    <w:rsid w:val="7FEE3921"/>
    <w:rsid w:val="FDB389B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nhideWhenUsed="0" w:uiPriority="0" w:semiHidden="0" w:name="footnote text"/>
    <w:lsdException w:qFormat="1"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qFormat="1" w:unhideWhenUsed="0" w:uiPriority="0" w:semiHidden="0" w:name="footnote reference"/>
    <w:lsdException w:qFormat="1" w:uiPriority="0" w:semiHidden="0" w:name="annotation reference"/>
    <w:lsdException w:uiPriority="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qFormat="1" w:unhideWhenUsed="0" w:uiPriority="0" w:semiHidden="0" w:name="Body Text Indent 3"/>
    <w:lsdException w:uiPriority="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iPriority="0" w:semiHidden="0" w:name="Document Map"/>
    <w:lsdException w:qFormat="1" w:unhideWhenUsed="0" w:uiPriority="0" w:semiHidden="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semiHidden="0" w:name="Balloon Text"/>
    <w:lsdException w:qFormat="1" w:unhideWhenUsed="0" w:uiPriority="0" w:semiHidden="0" w:name="Table Grid"/>
    <w:lsdException w:qFormat="1" w:unhideWhenUsed="0" w:uiPriority="0" w:semiHidden="0" w:name="Table Theme"/>
    <w:lsdException w:qFormat="1" w:unhideWhenUsed="0" w:uiPriority="0"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72"/>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67"/>
    <w:unhideWhenUsed/>
    <w:qFormat/>
    <w:uiPriority w:val="0"/>
    <w:pPr>
      <w:keepNext/>
      <w:keepLines/>
      <w:spacing w:before="260" w:after="260" w:line="416" w:lineRule="auto"/>
      <w:outlineLvl w:val="1"/>
    </w:pPr>
    <w:rPr>
      <w:rFonts w:ascii="Calibri Light" w:hAnsi="Calibri Light"/>
      <w:b/>
      <w:bCs/>
      <w:sz w:val="32"/>
      <w:szCs w:val="32"/>
    </w:rPr>
  </w:style>
  <w:style w:type="paragraph" w:styleId="4">
    <w:name w:val="heading 3"/>
    <w:basedOn w:val="1"/>
    <w:next w:val="1"/>
    <w:link w:val="68"/>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83"/>
    <w:qFormat/>
    <w:uiPriority w:val="0"/>
    <w:pPr>
      <w:pBdr>
        <w:bottom w:val="single" w:color="B8CCE4" w:sz="4" w:space="2"/>
      </w:pBdr>
      <w:spacing w:before="200" w:after="80"/>
      <w:outlineLvl w:val="3"/>
    </w:pPr>
    <w:rPr>
      <w:rFonts w:ascii="Cambria" w:hAnsi="Cambria"/>
      <w:i/>
      <w:iCs/>
      <w:color w:val="4F81BD"/>
      <w:kern w:val="0"/>
      <w:sz w:val="24"/>
    </w:rPr>
  </w:style>
  <w:style w:type="paragraph" w:styleId="6">
    <w:name w:val="heading 5"/>
    <w:basedOn w:val="1"/>
    <w:next w:val="1"/>
    <w:link w:val="84"/>
    <w:qFormat/>
    <w:uiPriority w:val="0"/>
    <w:pPr>
      <w:spacing w:before="200" w:after="80"/>
      <w:outlineLvl w:val="4"/>
    </w:pPr>
    <w:rPr>
      <w:rFonts w:ascii="Cambria" w:hAnsi="Cambria"/>
      <w:color w:val="4F81BD"/>
      <w:kern w:val="0"/>
      <w:sz w:val="20"/>
      <w:szCs w:val="20"/>
    </w:rPr>
  </w:style>
  <w:style w:type="paragraph" w:styleId="7">
    <w:name w:val="heading 6"/>
    <w:basedOn w:val="1"/>
    <w:next w:val="1"/>
    <w:link w:val="85"/>
    <w:qFormat/>
    <w:uiPriority w:val="0"/>
    <w:pPr>
      <w:spacing w:before="280" w:after="100"/>
      <w:outlineLvl w:val="5"/>
    </w:pPr>
    <w:rPr>
      <w:rFonts w:ascii="Cambria" w:hAnsi="Cambria"/>
      <w:i/>
      <w:iCs/>
      <w:color w:val="4F81BD"/>
      <w:kern w:val="0"/>
      <w:sz w:val="20"/>
      <w:szCs w:val="20"/>
    </w:rPr>
  </w:style>
  <w:style w:type="paragraph" w:styleId="8">
    <w:name w:val="heading 7"/>
    <w:basedOn w:val="1"/>
    <w:next w:val="1"/>
    <w:link w:val="86"/>
    <w:qFormat/>
    <w:uiPriority w:val="0"/>
    <w:pPr>
      <w:spacing w:before="320" w:after="100"/>
      <w:outlineLvl w:val="6"/>
    </w:pPr>
    <w:rPr>
      <w:rFonts w:ascii="Cambria" w:hAnsi="Cambria"/>
      <w:b/>
      <w:bCs/>
      <w:color w:val="9BBB59"/>
      <w:kern w:val="0"/>
      <w:sz w:val="20"/>
      <w:szCs w:val="20"/>
    </w:rPr>
  </w:style>
  <w:style w:type="paragraph" w:styleId="9">
    <w:name w:val="heading 8"/>
    <w:basedOn w:val="1"/>
    <w:next w:val="1"/>
    <w:link w:val="87"/>
    <w:qFormat/>
    <w:uiPriority w:val="0"/>
    <w:pPr>
      <w:spacing w:before="320" w:after="100"/>
      <w:outlineLvl w:val="7"/>
    </w:pPr>
    <w:rPr>
      <w:rFonts w:ascii="Cambria" w:hAnsi="Cambria"/>
      <w:b/>
      <w:bCs/>
      <w:i/>
      <w:iCs/>
      <w:color w:val="9BBB59"/>
      <w:kern w:val="0"/>
      <w:sz w:val="20"/>
      <w:szCs w:val="20"/>
    </w:rPr>
  </w:style>
  <w:style w:type="paragraph" w:styleId="10">
    <w:name w:val="heading 9"/>
    <w:basedOn w:val="1"/>
    <w:next w:val="1"/>
    <w:link w:val="88"/>
    <w:qFormat/>
    <w:uiPriority w:val="0"/>
    <w:pPr>
      <w:spacing w:before="320" w:after="100"/>
      <w:outlineLvl w:val="8"/>
    </w:pPr>
    <w:rPr>
      <w:rFonts w:ascii="Cambria" w:hAnsi="Cambria"/>
      <w:i/>
      <w:iCs/>
      <w:color w:val="9BBB59"/>
      <w:kern w:val="0"/>
      <w:sz w:val="20"/>
      <w:szCs w:val="20"/>
    </w:rPr>
  </w:style>
  <w:style w:type="character" w:default="1" w:styleId="39">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11">
    <w:name w:val="table of authorities"/>
    <w:basedOn w:val="1"/>
    <w:next w:val="1"/>
    <w:autoRedefine/>
    <w:qFormat/>
    <w:uiPriority w:val="0"/>
    <w:pPr>
      <w:ind w:left="420"/>
    </w:pPr>
    <w:rPr>
      <w:rFonts w:asciiTheme="minorHAnsi" w:hAnsiTheme="minorHAnsi" w:eastAsiaTheme="minorEastAsia" w:cstheme="minorBidi"/>
      <w:szCs w:val="22"/>
    </w:rPr>
  </w:style>
  <w:style w:type="paragraph" w:styleId="12">
    <w:name w:val="Normal Indent"/>
    <w:basedOn w:val="1"/>
    <w:qFormat/>
    <w:uiPriority w:val="0"/>
    <w:pPr>
      <w:autoSpaceDE w:val="0"/>
      <w:autoSpaceDN w:val="0"/>
      <w:adjustRightInd w:val="0"/>
      <w:spacing w:line="360" w:lineRule="auto"/>
      <w:ind w:firstLine="420" w:firstLineChars="200"/>
      <w:jc w:val="left"/>
    </w:pPr>
    <w:rPr>
      <w:rFonts w:ascii="Times New Roman" w:hAnsi="Times New Roman"/>
      <w:kern w:val="0"/>
      <w:sz w:val="24"/>
      <w:szCs w:val="20"/>
    </w:rPr>
  </w:style>
  <w:style w:type="paragraph" w:styleId="13">
    <w:name w:val="caption"/>
    <w:basedOn w:val="1"/>
    <w:next w:val="1"/>
    <w:unhideWhenUsed/>
    <w:qFormat/>
    <w:uiPriority w:val="0"/>
    <w:rPr>
      <w:rFonts w:ascii="Calibri Light" w:hAnsi="Calibri Light" w:eastAsia="黑体"/>
      <w:sz w:val="20"/>
      <w:szCs w:val="20"/>
    </w:rPr>
  </w:style>
  <w:style w:type="paragraph" w:styleId="14">
    <w:name w:val="Document Map"/>
    <w:basedOn w:val="1"/>
    <w:link w:val="89"/>
    <w:unhideWhenUsed/>
    <w:qFormat/>
    <w:uiPriority w:val="0"/>
    <w:rPr>
      <w:rFonts w:ascii="宋体" w:hAnsi="Times New Roman"/>
      <w:sz w:val="18"/>
      <w:szCs w:val="18"/>
    </w:rPr>
  </w:style>
  <w:style w:type="paragraph" w:styleId="15">
    <w:name w:val="annotation text"/>
    <w:basedOn w:val="1"/>
    <w:link w:val="80"/>
    <w:unhideWhenUsed/>
    <w:qFormat/>
    <w:uiPriority w:val="0"/>
    <w:pPr>
      <w:jc w:val="left"/>
    </w:pPr>
  </w:style>
  <w:style w:type="paragraph" w:styleId="16">
    <w:name w:val="Body Text"/>
    <w:basedOn w:val="1"/>
    <w:link w:val="63"/>
    <w:qFormat/>
    <w:uiPriority w:val="0"/>
    <w:pPr>
      <w:autoSpaceDE w:val="0"/>
      <w:autoSpaceDN w:val="0"/>
      <w:adjustRightInd w:val="0"/>
      <w:spacing w:line="307" w:lineRule="atLeast"/>
      <w:jc w:val="left"/>
    </w:pPr>
    <w:rPr>
      <w:rFonts w:ascii="Batang" w:hAnsi="Batang" w:eastAsia="Batang"/>
      <w:color w:val="000000"/>
      <w:sz w:val="19"/>
      <w:szCs w:val="19"/>
      <w:lang w:eastAsia="ko-KR"/>
    </w:rPr>
  </w:style>
  <w:style w:type="paragraph" w:styleId="17">
    <w:name w:val="Body Text Indent"/>
    <w:basedOn w:val="1"/>
    <w:link w:val="122"/>
    <w:qFormat/>
    <w:uiPriority w:val="0"/>
    <w:pPr>
      <w:spacing w:after="120"/>
      <w:ind w:left="420" w:leftChars="200"/>
    </w:pPr>
    <w:rPr>
      <w:rFonts w:ascii="Times New Roman" w:hAnsi="Times New Roman"/>
      <w:sz w:val="24"/>
    </w:rPr>
  </w:style>
  <w:style w:type="paragraph" w:styleId="18">
    <w:name w:val="toc 3"/>
    <w:basedOn w:val="1"/>
    <w:next w:val="1"/>
    <w:qFormat/>
    <w:uiPriority w:val="39"/>
    <w:pPr>
      <w:ind w:left="840" w:leftChars="400"/>
    </w:pPr>
  </w:style>
  <w:style w:type="paragraph" w:styleId="19">
    <w:name w:val="Plain Text"/>
    <w:basedOn w:val="1"/>
    <w:link w:val="107"/>
    <w:qFormat/>
    <w:uiPriority w:val="0"/>
    <w:rPr>
      <w:rFonts w:ascii="宋体" w:hAnsi="Courier New"/>
      <w:sz w:val="24"/>
      <w:lang w:val="zh-CN" w:eastAsia="zh-CN"/>
    </w:rPr>
  </w:style>
  <w:style w:type="paragraph" w:styleId="20">
    <w:name w:val="Date"/>
    <w:basedOn w:val="1"/>
    <w:next w:val="1"/>
    <w:link w:val="64"/>
    <w:qFormat/>
    <w:uiPriority w:val="0"/>
    <w:pPr>
      <w:ind w:left="100" w:leftChars="2500"/>
    </w:pPr>
  </w:style>
  <w:style w:type="paragraph" w:styleId="21">
    <w:name w:val="Body Text Indent 2"/>
    <w:basedOn w:val="1"/>
    <w:link w:val="109"/>
    <w:qFormat/>
    <w:uiPriority w:val="0"/>
    <w:pPr>
      <w:ind w:firstLine="480" w:firstLineChars="200"/>
    </w:pPr>
    <w:rPr>
      <w:rFonts w:ascii="仿宋_GB2312" w:eastAsia="仿宋_GB2312"/>
      <w:sz w:val="24"/>
      <w:lang w:val="zh-CN" w:eastAsia="zh-CN"/>
    </w:rPr>
  </w:style>
  <w:style w:type="paragraph" w:styleId="22">
    <w:name w:val="endnote text"/>
    <w:basedOn w:val="1"/>
    <w:link w:val="163"/>
    <w:qFormat/>
    <w:uiPriority w:val="0"/>
    <w:pPr>
      <w:snapToGrid w:val="0"/>
      <w:jc w:val="left"/>
    </w:pPr>
    <w:rPr>
      <w:rFonts w:ascii="Times New Roman" w:hAnsi="Times New Roman"/>
    </w:rPr>
  </w:style>
  <w:style w:type="paragraph" w:styleId="23">
    <w:name w:val="Balloon Text"/>
    <w:basedOn w:val="1"/>
    <w:link w:val="62"/>
    <w:unhideWhenUsed/>
    <w:qFormat/>
    <w:uiPriority w:val="0"/>
    <w:rPr>
      <w:sz w:val="18"/>
      <w:szCs w:val="18"/>
    </w:rPr>
  </w:style>
  <w:style w:type="paragraph" w:styleId="24">
    <w:name w:val="footer"/>
    <w:basedOn w:val="1"/>
    <w:link w:val="58"/>
    <w:qFormat/>
    <w:uiPriority w:val="99"/>
    <w:pPr>
      <w:pBdr>
        <w:top w:val="single" w:color="auto" w:sz="4" w:space="1"/>
      </w:pBdr>
      <w:tabs>
        <w:tab w:val="center" w:pos="4153"/>
        <w:tab w:val="right" w:pos="8306"/>
      </w:tabs>
      <w:snapToGrid w:val="0"/>
      <w:jc w:val="left"/>
    </w:pPr>
    <w:rPr>
      <w:sz w:val="18"/>
      <w:szCs w:val="18"/>
      <w:lang w:val="zh-CN"/>
    </w:rPr>
  </w:style>
  <w:style w:type="paragraph" w:styleId="25">
    <w:name w:val="header"/>
    <w:basedOn w:val="1"/>
    <w:link w:val="75"/>
    <w:qFormat/>
    <w:uiPriority w:val="0"/>
    <w:pPr>
      <w:tabs>
        <w:tab w:val="center" w:pos="4153"/>
        <w:tab w:val="right" w:pos="8306"/>
      </w:tabs>
      <w:snapToGrid w:val="0"/>
      <w:jc w:val="center"/>
    </w:pPr>
    <w:rPr>
      <w:sz w:val="18"/>
      <w:szCs w:val="18"/>
    </w:rPr>
  </w:style>
  <w:style w:type="paragraph" w:styleId="26">
    <w:name w:val="toc 1"/>
    <w:basedOn w:val="1"/>
    <w:next w:val="1"/>
    <w:qFormat/>
    <w:uiPriority w:val="39"/>
  </w:style>
  <w:style w:type="paragraph" w:styleId="27">
    <w:name w:val="Subtitle"/>
    <w:basedOn w:val="1"/>
    <w:next w:val="1"/>
    <w:link w:val="90"/>
    <w:qFormat/>
    <w:uiPriority w:val="0"/>
    <w:pPr>
      <w:spacing w:before="240" w:after="60" w:line="312" w:lineRule="auto"/>
      <w:jc w:val="center"/>
      <w:outlineLvl w:val="1"/>
    </w:pPr>
    <w:rPr>
      <w:rFonts w:ascii="Cambria" w:hAnsi="Cambria"/>
      <w:b/>
      <w:bCs/>
      <w:kern w:val="28"/>
      <w:sz w:val="32"/>
      <w:szCs w:val="32"/>
    </w:rPr>
  </w:style>
  <w:style w:type="paragraph" w:styleId="28">
    <w:name w:val="footnote text"/>
    <w:basedOn w:val="1"/>
    <w:link w:val="91"/>
    <w:qFormat/>
    <w:uiPriority w:val="0"/>
    <w:pPr>
      <w:snapToGrid w:val="0"/>
      <w:jc w:val="left"/>
    </w:pPr>
    <w:rPr>
      <w:rFonts w:ascii="Times New Roman" w:hAnsi="Times New Roman"/>
      <w:sz w:val="18"/>
      <w:szCs w:val="18"/>
    </w:rPr>
  </w:style>
  <w:style w:type="paragraph" w:styleId="29">
    <w:name w:val="Body Text Indent 3"/>
    <w:basedOn w:val="1"/>
    <w:link w:val="113"/>
    <w:qFormat/>
    <w:uiPriority w:val="0"/>
    <w:pPr>
      <w:spacing w:after="120"/>
      <w:ind w:left="420" w:leftChars="200"/>
    </w:pPr>
    <w:rPr>
      <w:rFonts w:ascii="Times New Roman" w:hAnsi="Times New Roman"/>
      <w:sz w:val="16"/>
      <w:szCs w:val="16"/>
    </w:rPr>
  </w:style>
  <w:style w:type="paragraph" w:styleId="30">
    <w:name w:val="toc 2"/>
    <w:basedOn w:val="1"/>
    <w:next w:val="1"/>
    <w:qFormat/>
    <w:uiPriority w:val="39"/>
    <w:pPr>
      <w:ind w:left="420" w:leftChars="200"/>
    </w:pPr>
  </w:style>
  <w:style w:type="paragraph" w:styleId="31">
    <w:name w:val="Body Text 2"/>
    <w:basedOn w:val="1"/>
    <w:link w:val="123"/>
    <w:qFormat/>
    <w:uiPriority w:val="0"/>
    <w:pPr>
      <w:spacing w:after="120" w:line="480" w:lineRule="auto"/>
      <w:ind w:firstLine="200" w:firstLineChars="200"/>
    </w:pPr>
    <w:rPr>
      <w:rFonts w:ascii="Times New Roman" w:hAnsi="Times New Roman"/>
      <w:sz w:val="24"/>
    </w:rPr>
  </w:style>
  <w:style w:type="paragraph" w:styleId="32">
    <w:name w:val="HTML Preformatted"/>
    <w:basedOn w:val="1"/>
    <w:link w:val="114"/>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Cs w:val="21"/>
    </w:rPr>
  </w:style>
  <w:style w:type="paragraph" w:styleId="33">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34">
    <w:name w:val="Title"/>
    <w:basedOn w:val="1"/>
    <w:next w:val="1"/>
    <w:link w:val="119"/>
    <w:qFormat/>
    <w:uiPriority w:val="0"/>
    <w:pPr>
      <w:pBdr>
        <w:top w:val="single" w:color="A7BFDE" w:sz="8" w:space="10"/>
        <w:bottom w:val="single" w:color="9BBB59" w:sz="24" w:space="15"/>
      </w:pBdr>
      <w:jc w:val="center"/>
    </w:pPr>
    <w:rPr>
      <w:rFonts w:ascii="Cambria" w:hAnsi="Cambria"/>
      <w:i/>
      <w:iCs/>
      <w:color w:val="233E5F"/>
      <w:kern w:val="0"/>
      <w:sz w:val="60"/>
      <w:szCs w:val="60"/>
    </w:rPr>
  </w:style>
  <w:style w:type="paragraph" w:styleId="35">
    <w:name w:val="annotation subject"/>
    <w:basedOn w:val="15"/>
    <w:next w:val="15"/>
    <w:link w:val="81"/>
    <w:unhideWhenUsed/>
    <w:qFormat/>
    <w:uiPriority w:val="0"/>
    <w:rPr>
      <w:b/>
      <w:bCs/>
    </w:rPr>
  </w:style>
  <w:style w:type="table" w:styleId="37">
    <w:name w:val="Table Grid"/>
    <w:basedOn w:val="3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Table Theme"/>
    <w:basedOn w:val="36"/>
    <w:qFormat/>
    <w:uiPriority w:val="0"/>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Strong"/>
    <w:qFormat/>
    <w:uiPriority w:val="0"/>
    <w:rPr>
      <w:rFonts w:ascii="Times New Roman" w:hAnsi="Times New Roman" w:eastAsia="宋体" w:cs="Times New Roman"/>
      <w:b/>
      <w:bCs/>
      <w:spacing w:val="0"/>
    </w:rPr>
  </w:style>
  <w:style w:type="character" w:styleId="41">
    <w:name w:val="endnote reference"/>
    <w:qFormat/>
    <w:uiPriority w:val="0"/>
    <w:rPr>
      <w:vertAlign w:val="superscript"/>
    </w:rPr>
  </w:style>
  <w:style w:type="character" w:styleId="42">
    <w:name w:val="page number"/>
    <w:basedOn w:val="39"/>
    <w:qFormat/>
    <w:uiPriority w:val="0"/>
  </w:style>
  <w:style w:type="character" w:styleId="43">
    <w:name w:val="Emphasis"/>
    <w:qFormat/>
    <w:uiPriority w:val="0"/>
    <w:rPr>
      <w:rFonts w:ascii="Times New Roman" w:hAnsi="Times New Roman" w:eastAsia="宋体" w:cs="Times New Roman"/>
      <w:b/>
      <w:i/>
      <w:color w:val="595959"/>
    </w:rPr>
  </w:style>
  <w:style w:type="character" w:styleId="44">
    <w:name w:val="Hyperlink"/>
    <w:unhideWhenUsed/>
    <w:qFormat/>
    <w:uiPriority w:val="99"/>
    <w:rPr>
      <w:color w:val="0563C1"/>
      <w:u w:val="single"/>
    </w:rPr>
  </w:style>
  <w:style w:type="character" w:styleId="45">
    <w:name w:val="annotation reference"/>
    <w:unhideWhenUsed/>
    <w:qFormat/>
    <w:uiPriority w:val="0"/>
    <w:rPr>
      <w:sz w:val="21"/>
      <w:szCs w:val="21"/>
    </w:rPr>
  </w:style>
  <w:style w:type="character" w:styleId="46">
    <w:name w:val="footnote reference"/>
    <w:qFormat/>
    <w:uiPriority w:val="0"/>
    <w:rPr>
      <w:vertAlign w:val="superscript"/>
    </w:rPr>
  </w:style>
  <w:style w:type="paragraph" w:customStyle="1" w:styleId="47">
    <w:name w:val="目录 71"/>
    <w:basedOn w:val="1"/>
    <w:next w:val="1"/>
    <w:unhideWhenUsed/>
    <w:qFormat/>
    <w:uiPriority w:val="39"/>
    <w:pPr>
      <w:ind w:left="1260"/>
      <w:jc w:val="left"/>
    </w:pPr>
    <w:rPr>
      <w:sz w:val="18"/>
      <w:szCs w:val="18"/>
    </w:rPr>
  </w:style>
  <w:style w:type="paragraph" w:customStyle="1" w:styleId="48">
    <w:name w:val="目录 51"/>
    <w:basedOn w:val="1"/>
    <w:next w:val="1"/>
    <w:unhideWhenUsed/>
    <w:qFormat/>
    <w:uiPriority w:val="39"/>
    <w:pPr>
      <w:ind w:left="840"/>
      <w:jc w:val="left"/>
    </w:pPr>
    <w:rPr>
      <w:sz w:val="18"/>
      <w:szCs w:val="18"/>
    </w:rPr>
  </w:style>
  <w:style w:type="paragraph" w:customStyle="1" w:styleId="49">
    <w:name w:val="目录 31"/>
    <w:basedOn w:val="1"/>
    <w:next w:val="1"/>
    <w:qFormat/>
    <w:uiPriority w:val="39"/>
    <w:pPr>
      <w:ind w:left="840" w:leftChars="400"/>
    </w:pPr>
  </w:style>
  <w:style w:type="paragraph" w:customStyle="1" w:styleId="50">
    <w:name w:val="目录 81"/>
    <w:basedOn w:val="1"/>
    <w:next w:val="1"/>
    <w:unhideWhenUsed/>
    <w:qFormat/>
    <w:uiPriority w:val="39"/>
    <w:pPr>
      <w:ind w:left="1470"/>
      <w:jc w:val="left"/>
    </w:pPr>
    <w:rPr>
      <w:sz w:val="18"/>
      <w:szCs w:val="18"/>
    </w:rPr>
  </w:style>
  <w:style w:type="paragraph" w:customStyle="1" w:styleId="51">
    <w:name w:val="目录 11"/>
    <w:basedOn w:val="1"/>
    <w:next w:val="1"/>
    <w:qFormat/>
    <w:uiPriority w:val="39"/>
  </w:style>
  <w:style w:type="paragraph" w:customStyle="1" w:styleId="52">
    <w:name w:val="目录 41"/>
    <w:basedOn w:val="1"/>
    <w:next w:val="1"/>
    <w:unhideWhenUsed/>
    <w:qFormat/>
    <w:uiPriority w:val="39"/>
    <w:pPr>
      <w:ind w:left="630"/>
      <w:jc w:val="left"/>
    </w:pPr>
    <w:rPr>
      <w:sz w:val="18"/>
      <w:szCs w:val="18"/>
    </w:rPr>
  </w:style>
  <w:style w:type="paragraph" w:customStyle="1" w:styleId="53">
    <w:name w:val="目录 61"/>
    <w:basedOn w:val="1"/>
    <w:next w:val="1"/>
    <w:unhideWhenUsed/>
    <w:qFormat/>
    <w:uiPriority w:val="39"/>
    <w:pPr>
      <w:ind w:left="1050"/>
      <w:jc w:val="left"/>
    </w:pPr>
    <w:rPr>
      <w:sz w:val="18"/>
      <w:szCs w:val="18"/>
    </w:rPr>
  </w:style>
  <w:style w:type="paragraph" w:customStyle="1" w:styleId="54">
    <w:name w:val="目录 21"/>
    <w:basedOn w:val="1"/>
    <w:next w:val="1"/>
    <w:qFormat/>
    <w:uiPriority w:val="39"/>
    <w:pPr>
      <w:ind w:left="420" w:leftChars="200"/>
    </w:pPr>
  </w:style>
  <w:style w:type="paragraph" w:customStyle="1" w:styleId="55">
    <w:name w:val="目录 91"/>
    <w:basedOn w:val="1"/>
    <w:next w:val="1"/>
    <w:unhideWhenUsed/>
    <w:qFormat/>
    <w:uiPriority w:val="39"/>
    <w:pPr>
      <w:ind w:left="1680"/>
      <w:jc w:val="left"/>
    </w:pPr>
    <w:rPr>
      <w:sz w:val="18"/>
      <w:szCs w:val="18"/>
    </w:rPr>
  </w:style>
  <w:style w:type="paragraph" w:customStyle="1" w:styleId="56">
    <w:name w:val="正文首行缩进1"/>
    <w:basedOn w:val="16"/>
    <w:link w:val="120"/>
    <w:qFormat/>
    <w:uiPriority w:val="0"/>
    <w:pPr>
      <w:tabs>
        <w:tab w:val="left" w:pos="567"/>
      </w:tabs>
      <w:autoSpaceDE/>
      <w:autoSpaceDN/>
      <w:adjustRightInd/>
      <w:spacing w:after="120" w:line="360" w:lineRule="auto"/>
      <w:ind w:firstLine="420" w:firstLineChars="100"/>
      <w:jc w:val="both"/>
    </w:pPr>
    <w:rPr>
      <w:rFonts w:ascii="Times New Roman" w:hAnsi="Times New Roman" w:eastAsia="宋体"/>
      <w:color w:val="auto"/>
      <w:sz w:val="24"/>
      <w:szCs w:val="24"/>
      <w:lang w:eastAsia="zh-CN"/>
    </w:rPr>
  </w:style>
  <w:style w:type="character" w:customStyle="1" w:styleId="57">
    <w:name w:val="已访问的超链接1"/>
    <w:qFormat/>
    <w:uiPriority w:val="0"/>
    <w:rPr>
      <w:rFonts w:ascii="Times New Roman" w:hAnsi="Times New Roman" w:eastAsia="宋体" w:cs="Times New Roman"/>
      <w:color w:val="800080"/>
      <w:u w:val="single"/>
    </w:rPr>
  </w:style>
  <w:style w:type="character" w:customStyle="1" w:styleId="58">
    <w:name w:val="页脚 字符"/>
    <w:link w:val="24"/>
    <w:qFormat/>
    <w:uiPriority w:val="99"/>
    <w:rPr>
      <w:kern w:val="2"/>
      <w:sz w:val="18"/>
      <w:szCs w:val="18"/>
      <w:lang w:val="zh-CN" w:eastAsia="zh-CN"/>
    </w:rPr>
  </w:style>
  <w:style w:type="paragraph" w:customStyle="1" w:styleId="59">
    <w:name w:val="列出段落2"/>
    <w:basedOn w:val="1"/>
    <w:qFormat/>
    <w:uiPriority w:val="0"/>
    <w:pPr>
      <w:ind w:firstLine="420" w:firstLineChars="200"/>
    </w:pPr>
    <w:rPr>
      <w:szCs w:val="22"/>
    </w:rPr>
  </w:style>
  <w:style w:type="paragraph" w:customStyle="1" w:styleId="60">
    <w:name w:val="msolistparagraph"/>
    <w:basedOn w:val="1"/>
    <w:qFormat/>
    <w:uiPriority w:val="0"/>
    <w:pPr>
      <w:widowControl/>
      <w:ind w:firstLine="420"/>
    </w:pPr>
    <w:rPr>
      <w:kern w:val="0"/>
      <w:szCs w:val="21"/>
    </w:rPr>
  </w:style>
  <w:style w:type="paragraph" w:customStyle="1" w:styleId="61">
    <w:name w:val="Default"/>
    <w:link w:val="66"/>
    <w:qFormat/>
    <w:uiPriority w:val="0"/>
    <w:pPr>
      <w:widowControl w:val="0"/>
      <w:autoSpaceDE w:val="0"/>
      <w:autoSpaceDN w:val="0"/>
      <w:adjustRightInd w:val="0"/>
    </w:pPr>
    <w:rPr>
      <w:rFonts w:ascii="微软雅黑" w:hAnsi="Calibri" w:eastAsia="微软雅黑" w:cs="Times New Roman"/>
      <w:color w:val="000000"/>
      <w:sz w:val="24"/>
      <w:szCs w:val="24"/>
      <w:lang w:val="en-US" w:eastAsia="zh-CN" w:bidi="ar-SA"/>
    </w:rPr>
  </w:style>
  <w:style w:type="character" w:customStyle="1" w:styleId="62">
    <w:name w:val="批注框文本 字符"/>
    <w:link w:val="23"/>
    <w:qFormat/>
    <w:uiPriority w:val="0"/>
    <w:rPr>
      <w:kern w:val="2"/>
      <w:sz w:val="18"/>
      <w:szCs w:val="18"/>
    </w:rPr>
  </w:style>
  <w:style w:type="character" w:customStyle="1" w:styleId="63">
    <w:name w:val="正文文本 字符1"/>
    <w:link w:val="16"/>
    <w:qFormat/>
    <w:uiPriority w:val="0"/>
    <w:rPr>
      <w:rFonts w:ascii="Batang" w:hAnsi="Batang" w:eastAsia="Batang" w:cs="Times New Roman"/>
      <w:color w:val="000000"/>
      <w:kern w:val="2"/>
      <w:sz w:val="19"/>
      <w:szCs w:val="19"/>
      <w:lang w:eastAsia="ko-KR"/>
    </w:rPr>
  </w:style>
  <w:style w:type="character" w:customStyle="1" w:styleId="64">
    <w:name w:val="日期 字符"/>
    <w:link w:val="20"/>
    <w:qFormat/>
    <w:uiPriority w:val="0"/>
    <w:rPr>
      <w:kern w:val="2"/>
      <w:sz w:val="21"/>
      <w:szCs w:val="24"/>
    </w:rPr>
  </w:style>
  <w:style w:type="paragraph" w:customStyle="1" w:styleId="65">
    <w:name w:val="列出段落11"/>
    <w:basedOn w:val="1"/>
    <w:qFormat/>
    <w:uiPriority w:val="0"/>
    <w:pPr>
      <w:ind w:firstLine="420" w:firstLineChars="200"/>
    </w:pPr>
    <w:rPr>
      <w:rFonts w:ascii="Times New Roman" w:hAnsi="Times New Roman"/>
    </w:rPr>
  </w:style>
  <w:style w:type="character" w:customStyle="1" w:styleId="66">
    <w:name w:val="Default Char"/>
    <w:link w:val="61"/>
    <w:qFormat/>
    <w:locked/>
    <w:uiPriority w:val="0"/>
    <w:rPr>
      <w:rFonts w:ascii="微软雅黑" w:eastAsia="微软雅黑"/>
      <w:color w:val="000000"/>
      <w:sz w:val="24"/>
      <w:szCs w:val="24"/>
      <w:lang w:bidi="ar-SA"/>
    </w:rPr>
  </w:style>
  <w:style w:type="character" w:customStyle="1" w:styleId="67">
    <w:name w:val="标题 2 字符"/>
    <w:link w:val="3"/>
    <w:qFormat/>
    <w:uiPriority w:val="0"/>
    <w:rPr>
      <w:rFonts w:ascii="Calibri Light" w:hAnsi="Calibri Light" w:eastAsia="宋体" w:cs="Times New Roman"/>
      <w:b/>
      <w:bCs/>
      <w:kern w:val="2"/>
      <w:sz w:val="32"/>
      <w:szCs w:val="32"/>
    </w:rPr>
  </w:style>
  <w:style w:type="character" w:customStyle="1" w:styleId="68">
    <w:name w:val="标题 3 字符"/>
    <w:link w:val="4"/>
    <w:qFormat/>
    <w:uiPriority w:val="0"/>
    <w:rPr>
      <w:b/>
      <w:bCs/>
      <w:kern w:val="2"/>
      <w:sz w:val="32"/>
      <w:szCs w:val="32"/>
    </w:rPr>
  </w:style>
  <w:style w:type="paragraph" w:customStyle="1" w:styleId="69">
    <w:name w:val="列出段落1"/>
    <w:basedOn w:val="1"/>
    <w:link w:val="70"/>
    <w:qFormat/>
    <w:uiPriority w:val="0"/>
    <w:pPr>
      <w:ind w:firstLine="420" w:firstLineChars="200"/>
    </w:pPr>
    <w:rPr>
      <w:rFonts w:ascii="Times New Roman" w:hAnsi="Times New Roman"/>
      <w:lang w:val="zh-CN" w:eastAsia="zh-CN"/>
    </w:rPr>
  </w:style>
  <w:style w:type="character" w:customStyle="1" w:styleId="70">
    <w:name w:val="列出段落 Char"/>
    <w:link w:val="69"/>
    <w:qFormat/>
    <w:uiPriority w:val="0"/>
    <w:rPr>
      <w:rFonts w:ascii="Times New Roman" w:hAnsi="Times New Roman"/>
      <w:kern w:val="2"/>
      <w:sz w:val="21"/>
      <w:szCs w:val="24"/>
    </w:rPr>
  </w:style>
  <w:style w:type="table" w:customStyle="1" w:styleId="71">
    <w:name w:val="网格型1"/>
    <w:basedOn w:val="3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2">
    <w:name w:val="标题 1 字符"/>
    <w:link w:val="2"/>
    <w:qFormat/>
    <w:uiPriority w:val="0"/>
    <w:rPr>
      <w:b/>
      <w:bCs/>
      <w:kern w:val="44"/>
      <w:sz w:val="44"/>
      <w:szCs w:val="44"/>
    </w:rPr>
  </w:style>
  <w:style w:type="paragraph" w:customStyle="1" w:styleId="73">
    <w:name w:val="TOC 标题1"/>
    <w:basedOn w:val="2"/>
    <w:next w:val="1"/>
    <w:semiHidden/>
    <w:unhideWhenUsed/>
    <w:qFormat/>
    <w:uiPriority w:val="39"/>
    <w:pPr>
      <w:widowControl/>
      <w:spacing w:before="480" w:after="0" w:line="276" w:lineRule="auto"/>
      <w:jc w:val="left"/>
      <w:outlineLvl w:val="9"/>
    </w:pPr>
    <w:rPr>
      <w:rFonts w:ascii="Calibri Light" w:hAnsi="Calibri Light"/>
      <w:color w:val="2E74B5"/>
      <w:kern w:val="0"/>
      <w:sz w:val="28"/>
      <w:szCs w:val="28"/>
    </w:rPr>
  </w:style>
  <w:style w:type="character" w:customStyle="1" w:styleId="74">
    <w:name w:val="fontstyle01"/>
    <w:qFormat/>
    <w:uiPriority w:val="0"/>
    <w:rPr>
      <w:rFonts w:hint="eastAsia" w:ascii="宋体" w:hAnsi="宋体" w:eastAsia="宋体"/>
      <w:color w:val="000000"/>
      <w:sz w:val="24"/>
      <w:szCs w:val="24"/>
    </w:rPr>
  </w:style>
  <w:style w:type="character" w:customStyle="1" w:styleId="75">
    <w:name w:val="页眉 字符"/>
    <w:link w:val="25"/>
    <w:qFormat/>
    <w:uiPriority w:val="0"/>
    <w:rPr>
      <w:kern w:val="2"/>
      <w:sz w:val="18"/>
      <w:szCs w:val="18"/>
    </w:rPr>
  </w:style>
  <w:style w:type="paragraph" w:customStyle="1" w:styleId="76">
    <w:name w:val="样式1"/>
    <w:basedOn w:val="24"/>
    <w:link w:val="77"/>
    <w:qFormat/>
    <w:uiPriority w:val="0"/>
    <w:pPr>
      <w:ind w:right="26"/>
      <w:jc w:val="center"/>
    </w:pPr>
    <w:rPr>
      <w:rFonts w:ascii="宋体" w:hAnsi="宋体"/>
      <w:kern w:val="0"/>
    </w:rPr>
  </w:style>
  <w:style w:type="character" w:customStyle="1" w:styleId="77">
    <w:name w:val="样式1 Char"/>
    <w:link w:val="76"/>
    <w:qFormat/>
    <w:uiPriority w:val="0"/>
    <w:rPr>
      <w:rFonts w:ascii="宋体" w:hAnsi="宋体"/>
      <w:kern w:val="2"/>
      <w:sz w:val="18"/>
      <w:szCs w:val="18"/>
      <w:lang w:val="zh-CN" w:eastAsia="zh-CN"/>
    </w:rPr>
  </w:style>
  <w:style w:type="paragraph" w:customStyle="1" w:styleId="78">
    <w:name w:val="样式2"/>
    <w:basedOn w:val="24"/>
    <w:link w:val="79"/>
    <w:qFormat/>
    <w:uiPriority w:val="0"/>
    <w:pPr>
      <w:ind w:right="26"/>
      <w:jc w:val="center"/>
    </w:pPr>
    <w:rPr>
      <w:rFonts w:ascii="宋体" w:hAnsi="宋体"/>
      <w:kern w:val="0"/>
    </w:rPr>
  </w:style>
  <w:style w:type="character" w:customStyle="1" w:styleId="79">
    <w:name w:val="样式2 Char"/>
    <w:link w:val="78"/>
    <w:qFormat/>
    <w:uiPriority w:val="0"/>
    <w:rPr>
      <w:rFonts w:ascii="宋体" w:hAnsi="宋体"/>
      <w:kern w:val="2"/>
      <w:sz w:val="18"/>
      <w:szCs w:val="18"/>
      <w:lang w:val="zh-CN" w:eastAsia="zh-CN"/>
    </w:rPr>
  </w:style>
  <w:style w:type="character" w:customStyle="1" w:styleId="80">
    <w:name w:val="批注文字 字符"/>
    <w:link w:val="15"/>
    <w:qFormat/>
    <w:uiPriority w:val="0"/>
    <w:rPr>
      <w:kern w:val="2"/>
      <w:sz w:val="21"/>
      <w:szCs w:val="24"/>
    </w:rPr>
  </w:style>
  <w:style w:type="character" w:customStyle="1" w:styleId="81">
    <w:name w:val="批注主题 字符"/>
    <w:link w:val="35"/>
    <w:qFormat/>
    <w:uiPriority w:val="0"/>
    <w:rPr>
      <w:b/>
      <w:bCs/>
      <w:kern w:val="2"/>
      <w:sz w:val="21"/>
      <w:szCs w:val="24"/>
    </w:rPr>
  </w:style>
  <w:style w:type="paragraph" w:customStyle="1" w:styleId="82">
    <w:name w:val="15"/>
    <w:basedOn w:val="1"/>
    <w:qFormat/>
    <w:uiPriority w:val="0"/>
    <w:pPr>
      <w:widowControl/>
      <w:jc w:val="left"/>
    </w:pPr>
    <w:rPr>
      <w:rFonts w:ascii="宋体" w:hAnsi="宋体" w:cs="宋体"/>
      <w:kern w:val="0"/>
      <w:sz w:val="24"/>
    </w:rPr>
  </w:style>
  <w:style w:type="character" w:customStyle="1" w:styleId="83">
    <w:name w:val="标题 4 字符"/>
    <w:link w:val="5"/>
    <w:qFormat/>
    <w:uiPriority w:val="0"/>
    <w:rPr>
      <w:rFonts w:ascii="Cambria" w:hAnsi="Cambria"/>
      <w:i/>
      <w:iCs/>
      <w:color w:val="4F81BD"/>
      <w:sz w:val="24"/>
      <w:szCs w:val="24"/>
    </w:rPr>
  </w:style>
  <w:style w:type="character" w:customStyle="1" w:styleId="84">
    <w:name w:val="标题 5 字符"/>
    <w:link w:val="6"/>
    <w:qFormat/>
    <w:uiPriority w:val="0"/>
    <w:rPr>
      <w:rFonts w:ascii="Cambria" w:hAnsi="Cambria"/>
      <w:color w:val="4F81BD"/>
    </w:rPr>
  </w:style>
  <w:style w:type="character" w:customStyle="1" w:styleId="85">
    <w:name w:val="标题 6 字符"/>
    <w:link w:val="7"/>
    <w:qFormat/>
    <w:uiPriority w:val="0"/>
    <w:rPr>
      <w:rFonts w:ascii="Cambria" w:hAnsi="Cambria"/>
      <w:i/>
      <w:iCs/>
      <w:color w:val="4F81BD"/>
    </w:rPr>
  </w:style>
  <w:style w:type="character" w:customStyle="1" w:styleId="86">
    <w:name w:val="标题 7 字符"/>
    <w:link w:val="8"/>
    <w:qFormat/>
    <w:uiPriority w:val="0"/>
    <w:rPr>
      <w:rFonts w:ascii="Cambria" w:hAnsi="Cambria"/>
      <w:b/>
      <w:bCs/>
      <w:color w:val="9BBB59"/>
    </w:rPr>
  </w:style>
  <w:style w:type="character" w:customStyle="1" w:styleId="87">
    <w:name w:val="标题 8 字符"/>
    <w:link w:val="9"/>
    <w:qFormat/>
    <w:uiPriority w:val="0"/>
    <w:rPr>
      <w:rFonts w:ascii="Cambria" w:hAnsi="Cambria"/>
      <w:b/>
      <w:bCs/>
      <w:i/>
      <w:iCs/>
      <w:color w:val="9BBB59"/>
    </w:rPr>
  </w:style>
  <w:style w:type="character" w:customStyle="1" w:styleId="88">
    <w:name w:val="标题 9 字符"/>
    <w:link w:val="10"/>
    <w:qFormat/>
    <w:uiPriority w:val="0"/>
    <w:rPr>
      <w:rFonts w:ascii="Cambria" w:hAnsi="Cambria"/>
      <w:i/>
      <w:iCs/>
      <w:color w:val="9BBB59"/>
    </w:rPr>
  </w:style>
  <w:style w:type="character" w:customStyle="1" w:styleId="89">
    <w:name w:val="文档结构图 字符"/>
    <w:link w:val="14"/>
    <w:qFormat/>
    <w:uiPriority w:val="0"/>
    <w:rPr>
      <w:rFonts w:ascii="宋体" w:hAnsi="Times New Roman"/>
      <w:kern w:val="2"/>
      <w:sz w:val="18"/>
      <w:szCs w:val="18"/>
    </w:rPr>
  </w:style>
  <w:style w:type="character" w:customStyle="1" w:styleId="90">
    <w:name w:val="副标题 字符"/>
    <w:link w:val="27"/>
    <w:qFormat/>
    <w:uiPriority w:val="0"/>
    <w:rPr>
      <w:rFonts w:ascii="Cambria" w:hAnsi="Cambria"/>
      <w:b/>
      <w:bCs/>
      <w:kern w:val="28"/>
      <w:sz w:val="32"/>
      <w:szCs w:val="32"/>
    </w:rPr>
  </w:style>
  <w:style w:type="character" w:customStyle="1" w:styleId="91">
    <w:name w:val="脚注文本 字符"/>
    <w:link w:val="28"/>
    <w:qFormat/>
    <w:uiPriority w:val="0"/>
    <w:rPr>
      <w:rFonts w:ascii="Times New Roman" w:hAnsi="Times New Roman"/>
      <w:kern w:val="2"/>
      <w:sz w:val="18"/>
      <w:szCs w:val="18"/>
    </w:rPr>
  </w:style>
  <w:style w:type="paragraph" w:customStyle="1" w:styleId="92">
    <w:name w:val="默认段落字体 Para Char Char Char Char Char Char Char"/>
    <w:basedOn w:val="1"/>
    <w:qFormat/>
    <w:uiPriority w:val="0"/>
    <w:rPr>
      <w:rFonts w:ascii="Tahoma" w:hAnsi="Tahoma"/>
      <w:sz w:val="24"/>
      <w:szCs w:val="20"/>
    </w:rPr>
  </w:style>
  <w:style w:type="paragraph" w:customStyle="1" w:styleId="93">
    <w:name w:val="TOC 标题11"/>
    <w:basedOn w:val="2"/>
    <w:next w:val="1"/>
    <w:unhideWhenUsed/>
    <w:qFormat/>
    <w:uiPriority w:val="0"/>
    <w:pPr>
      <w:widowControl/>
      <w:spacing w:before="480" w:after="0" w:line="276" w:lineRule="auto"/>
      <w:jc w:val="left"/>
      <w:outlineLvl w:val="9"/>
    </w:pPr>
    <w:rPr>
      <w:rFonts w:ascii="Cambria" w:hAnsi="Cambria"/>
      <w:color w:val="365F91"/>
      <w:kern w:val="0"/>
      <w:sz w:val="28"/>
      <w:szCs w:val="28"/>
    </w:rPr>
  </w:style>
  <w:style w:type="table" w:customStyle="1" w:styleId="94">
    <w:name w:val="浅色底纹1"/>
    <w:basedOn w:val="36"/>
    <w:qFormat/>
    <w:uiPriority w:val="0"/>
    <w:rPr>
      <w:rFonts w:ascii="Times New Roman" w:hAnsi="Times New Roman"/>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5">
    <w:name w:val="网格型2"/>
    <w:basedOn w:val="3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96">
    <w:name w:val="ww-default1"/>
    <w:basedOn w:val="1"/>
    <w:qFormat/>
    <w:uiPriority w:val="0"/>
    <w:pPr>
      <w:widowControl/>
      <w:spacing w:before="100" w:beforeAutospacing="1" w:after="100" w:afterAutospacing="1"/>
      <w:jc w:val="left"/>
    </w:pPr>
    <w:rPr>
      <w:rFonts w:ascii="宋体" w:hAnsi="宋体" w:cs="宋体"/>
      <w:kern w:val="0"/>
      <w:sz w:val="24"/>
    </w:rPr>
  </w:style>
  <w:style w:type="paragraph" w:customStyle="1" w:styleId="97">
    <w:name w:val="一级标题"/>
    <w:basedOn w:val="1"/>
    <w:link w:val="99"/>
    <w:qFormat/>
    <w:uiPriority w:val="0"/>
    <w:pPr>
      <w:numPr>
        <w:ilvl w:val="0"/>
        <w:numId w:val="1"/>
      </w:numPr>
      <w:spacing w:line="360" w:lineRule="auto"/>
    </w:pPr>
    <w:rPr>
      <w:rFonts w:ascii="Times New Roman" w:hAnsi="Times New Roman"/>
      <w:b/>
      <w:sz w:val="24"/>
      <w:szCs w:val="21"/>
      <w:lang w:val="zh-CN" w:eastAsia="zh-CN"/>
    </w:rPr>
  </w:style>
  <w:style w:type="paragraph" w:customStyle="1" w:styleId="98">
    <w:name w:val="二级标题"/>
    <w:basedOn w:val="61"/>
    <w:link w:val="100"/>
    <w:qFormat/>
    <w:uiPriority w:val="0"/>
    <w:pPr>
      <w:numPr>
        <w:ilvl w:val="1"/>
        <w:numId w:val="1"/>
      </w:numPr>
      <w:spacing w:line="360" w:lineRule="auto"/>
    </w:pPr>
    <w:rPr>
      <w:rFonts w:ascii="宋体" w:hAnsi="Times New Roman" w:eastAsia="宋体"/>
      <w:sz w:val="22"/>
      <w:szCs w:val="21"/>
      <w:lang w:val="zh-CN" w:eastAsia="zh-CN"/>
    </w:rPr>
  </w:style>
  <w:style w:type="character" w:customStyle="1" w:styleId="99">
    <w:name w:val="一级标题 Char"/>
    <w:link w:val="97"/>
    <w:qFormat/>
    <w:uiPriority w:val="0"/>
    <w:rPr>
      <w:rFonts w:ascii="Times New Roman" w:hAnsi="Times New Roman"/>
      <w:b/>
      <w:kern w:val="2"/>
      <w:sz w:val="24"/>
      <w:szCs w:val="21"/>
    </w:rPr>
  </w:style>
  <w:style w:type="character" w:customStyle="1" w:styleId="100">
    <w:name w:val="二级标题 Char"/>
    <w:link w:val="98"/>
    <w:qFormat/>
    <w:uiPriority w:val="0"/>
    <w:rPr>
      <w:rFonts w:ascii="宋体" w:hAnsi="Times New Roman" w:cs="宋体"/>
      <w:color w:val="000000"/>
      <w:sz w:val="22"/>
      <w:szCs w:val="21"/>
    </w:rPr>
  </w:style>
  <w:style w:type="paragraph" w:customStyle="1" w:styleId="101">
    <w:name w:val="数字格式Times New Roman 10.5"/>
    <w:basedOn w:val="61"/>
    <w:link w:val="102"/>
    <w:qFormat/>
    <w:uiPriority w:val="0"/>
    <w:pPr>
      <w:outlineLvl w:val="1"/>
    </w:pPr>
    <w:rPr>
      <w:rFonts w:ascii="Times New Roman" w:hAnsi="Times New Roman"/>
      <w:kern w:val="2"/>
      <w:sz w:val="21"/>
      <w:szCs w:val="21"/>
    </w:rPr>
  </w:style>
  <w:style w:type="character" w:customStyle="1" w:styleId="102">
    <w:name w:val="数字格式Times New Roman 10.5 Char"/>
    <w:link w:val="101"/>
    <w:qFormat/>
    <w:uiPriority w:val="0"/>
    <w:rPr>
      <w:rFonts w:ascii="Times New Roman" w:hAnsi="Times New Roman" w:eastAsia="微软雅黑" w:cs="微软雅黑"/>
      <w:color w:val="000000"/>
      <w:kern w:val="2"/>
      <w:sz w:val="21"/>
      <w:szCs w:val="21"/>
      <w:lang w:bidi="ar-SA"/>
    </w:rPr>
  </w:style>
  <w:style w:type="paragraph" w:customStyle="1" w:styleId="103">
    <w:name w:val="数字"/>
    <w:basedOn w:val="1"/>
    <w:link w:val="104"/>
    <w:qFormat/>
    <w:uiPriority w:val="0"/>
    <w:pPr>
      <w:spacing w:line="360" w:lineRule="auto"/>
    </w:pPr>
    <w:rPr>
      <w:rFonts w:ascii="Times New Roman" w:hAnsi="Times New Roman"/>
      <w:szCs w:val="21"/>
    </w:rPr>
  </w:style>
  <w:style w:type="character" w:customStyle="1" w:styleId="104">
    <w:name w:val="数字 Char"/>
    <w:link w:val="103"/>
    <w:qFormat/>
    <w:uiPriority w:val="0"/>
    <w:rPr>
      <w:rFonts w:ascii="Times New Roman" w:hAnsi="Times New Roman"/>
      <w:kern w:val="2"/>
      <w:sz w:val="21"/>
      <w:szCs w:val="21"/>
    </w:rPr>
  </w:style>
  <w:style w:type="paragraph" w:customStyle="1" w:styleId="105">
    <w:name w:val="文字段落格式"/>
    <w:basedOn w:val="61"/>
    <w:link w:val="106"/>
    <w:qFormat/>
    <w:uiPriority w:val="0"/>
    <w:pPr>
      <w:spacing w:line="360" w:lineRule="auto"/>
      <w:outlineLvl w:val="1"/>
    </w:pPr>
    <w:rPr>
      <w:rFonts w:ascii="Times New Roman" w:hAnsi="Times New Roman"/>
      <w:sz w:val="21"/>
      <w:szCs w:val="21"/>
    </w:rPr>
  </w:style>
  <w:style w:type="character" w:customStyle="1" w:styleId="106">
    <w:name w:val="文字段落格式 Char"/>
    <w:link w:val="105"/>
    <w:qFormat/>
    <w:uiPriority w:val="0"/>
    <w:rPr>
      <w:rFonts w:ascii="Times New Roman" w:hAnsi="Times New Roman" w:eastAsia="微软雅黑" w:cs="微软雅黑"/>
      <w:color w:val="000000"/>
      <w:sz w:val="21"/>
      <w:szCs w:val="21"/>
      <w:lang w:bidi="ar-SA"/>
    </w:rPr>
  </w:style>
  <w:style w:type="character" w:customStyle="1" w:styleId="107">
    <w:name w:val="纯文本 字符"/>
    <w:link w:val="19"/>
    <w:qFormat/>
    <w:uiPriority w:val="0"/>
    <w:rPr>
      <w:rFonts w:ascii="宋体" w:hAnsi="Courier New"/>
      <w:kern w:val="2"/>
      <w:sz w:val="24"/>
      <w:szCs w:val="24"/>
    </w:rPr>
  </w:style>
  <w:style w:type="character" w:customStyle="1" w:styleId="108">
    <w:name w:val="纯文本 Char1"/>
    <w:qFormat/>
    <w:uiPriority w:val="0"/>
    <w:rPr>
      <w:rFonts w:ascii="宋体" w:hAnsi="Courier New" w:cs="Courier New"/>
      <w:kern w:val="2"/>
      <w:sz w:val="21"/>
      <w:szCs w:val="21"/>
    </w:rPr>
  </w:style>
  <w:style w:type="character" w:customStyle="1" w:styleId="109">
    <w:name w:val="正文文本缩进 2 字符"/>
    <w:link w:val="21"/>
    <w:qFormat/>
    <w:uiPriority w:val="0"/>
    <w:rPr>
      <w:rFonts w:ascii="仿宋_GB2312" w:eastAsia="仿宋_GB2312"/>
      <w:kern w:val="2"/>
      <w:sz w:val="24"/>
      <w:szCs w:val="24"/>
    </w:rPr>
  </w:style>
  <w:style w:type="character" w:customStyle="1" w:styleId="110">
    <w:name w:val="正文文本缩进 2 Char1"/>
    <w:qFormat/>
    <w:uiPriority w:val="0"/>
    <w:rPr>
      <w:kern w:val="2"/>
      <w:sz w:val="21"/>
      <w:szCs w:val="24"/>
    </w:rPr>
  </w:style>
  <w:style w:type="paragraph" w:customStyle="1" w:styleId="111">
    <w:name w:val="p0"/>
    <w:basedOn w:val="1"/>
    <w:qFormat/>
    <w:uiPriority w:val="0"/>
    <w:pPr>
      <w:widowControl/>
      <w:spacing w:before="100" w:beforeAutospacing="1" w:after="100" w:afterAutospacing="1"/>
      <w:jc w:val="left"/>
    </w:pPr>
    <w:rPr>
      <w:rFonts w:ascii="宋体" w:hAnsi="宋体" w:cs="宋体"/>
      <w:kern w:val="0"/>
      <w:sz w:val="24"/>
    </w:rPr>
  </w:style>
  <w:style w:type="paragraph" w:customStyle="1" w:styleId="112">
    <w:name w:val="样式"/>
    <w:basedOn w:val="1"/>
    <w:next w:val="19"/>
    <w:qFormat/>
    <w:uiPriority w:val="0"/>
    <w:rPr>
      <w:rFonts w:ascii="宋体" w:hAnsi="Courier New" w:cs="宋体"/>
    </w:rPr>
  </w:style>
  <w:style w:type="character" w:customStyle="1" w:styleId="113">
    <w:name w:val="正文文本缩进 3 字符"/>
    <w:link w:val="29"/>
    <w:qFormat/>
    <w:uiPriority w:val="0"/>
    <w:rPr>
      <w:rFonts w:ascii="Times New Roman" w:hAnsi="Times New Roman"/>
      <w:kern w:val="2"/>
      <w:sz w:val="16"/>
      <w:szCs w:val="16"/>
    </w:rPr>
  </w:style>
  <w:style w:type="character" w:customStyle="1" w:styleId="114">
    <w:name w:val="HTML 预设格式 字符"/>
    <w:link w:val="32"/>
    <w:qFormat/>
    <w:uiPriority w:val="0"/>
    <w:rPr>
      <w:rFonts w:ascii="Arial" w:hAnsi="Arial" w:cs="Arial"/>
      <w:sz w:val="21"/>
      <w:szCs w:val="21"/>
    </w:rPr>
  </w:style>
  <w:style w:type="character" w:customStyle="1" w:styleId="115">
    <w:name w:val="书籍标题1"/>
    <w:qFormat/>
    <w:uiPriority w:val="0"/>
    <w:rPr>
      <w:rFonts w:ascii="Cambria" w:hAnsi="Cambria" w:eastAsia="宋体" w:cs="黑体"/>
      <w:b/>
      <w:bCs/>
      <w:i/>
      <w:iCs/>
      <w:color w:val="auto"/>
    </w:rPr>
  </w:style>
  <w:style w:type="character" w:customStyle="1" w:styleId="116">
    <w:name w:val="不明显强调1"/>
    <w:qFormat/>
    <w:uiPriority w:val="0"/>
    <w:rPr>
      <w:rFonts w:ascii="Times New Roman" w:hAnsi="Times New Roman" w:eastAsia="宋体" w:cs="Times New Roman"/>
      <w:i/>
      <w:color w:val="595959"/>
    </w:rPr>
  </w:style>
  <w:style w:type="character" w:customStyle="1" w:styleId="117">
    <w:name w:val="正文文本 字符"/>
    <w:qFormat/>
    <w:uiPriority w:val="0"/>
    <w:rPr>
      <w:rFonts w:ascii="Batang" w:hAnsi="Batang" w:eastAsia="Batang" w:cs="Times New Roman"/>
      <w:color w:val="000000"/>
      <w:sz w:val="19"/>
      <w:szCs w:val="19"/>
      <w:lang w:eastAsia="ko-KR"/>
    </w:rPr>
  </w:style>
  <w:style w:type="character" w:customStyle="1" w:styleId="118">
    <w:name w:val="不明显参考1"/>
    <w:qFormat/>
    <w:uiPriority w:val="0"/>
    <w:rPr>
      <w:rFonts w:ascii="Times New Roman" w:hAnsi="Times New Roman" w:eastAsia="宋体" w:cs="Times New Roman"/>
      <w:color w:val="auto"/>
      <w:u w:val="single" w:color="9BBB59"/>
    </w:rPr>
  </w:style>
  <w:style w:type="character" w:customStyle="1" w:styleId="119">
    <w:name w:val="标题 字符"/>
    <w:link w:val="34"/>
    <w:qFormat/>
    <w:uiPriority w:val="0"/>
    <w:rPr>
      <w:rFonts w:ascii="Cambria" w:hAnsi="Cambria"/>
      <w:i/>
      <w:iCs/>
      <w:color w:val="233E5F"/>
      <w:sz w:val="60"/>
      <w:szCs w:val="60"/>
    </w:rPr>
  </w:style>
  <w:style w:type="character" w:customStyle="1" w:styleId="120">
    <w:name w:val="正文首行缩进 Char"/>
    <w:link w:val="56"/>
    <w:qFormat/>
    <w:uiPriority w:val="0"/>
    <w:rPr>
      <w:rFonts w:ascii="Times New Roman" w:hAnsi="Times New Roman" w:eastAsia="Batang" w:cs="Times New Roman"/>
      <w:color w:val="000000"/>
      <w:kern w:val="2"/>
      <w:sz w:val="24"/>
      <w:szCs w:val="24"/>
      <w:lang w:eastAsia="ko-KR"/>
    </w:rPr>
  </w:style>
  <w:style w:type="character" w:customStyle="1" w:styleId="121">
    <w:name w:val="明显参考1"/>
    <w:qFormat/>
    <w:uiPriority w:val="0"/>
    <w:rPr>
      <w:rFonts w:ascii="Times New Roman" w:hAnsi="Times New Roman" w:eastAsia="宋体" w:cs="Times New Roman"/>
      <w:b/>
      <w:bCs/>
      <w:color w:val="74903B"/>
      <w:u w:val="single" w:color="9BBB59"/>
    </w:rPr>
  </w:style>
  <w:style w:type="character" w:customStyle="1" w:styleId="122">
    <w:name w:val="正文文本缩进 字符"/>
    <w:link w:val="17"/>
    <w:qFormat/>
    <w:uiPriority w:val="0"/>
    <w:rPr>
      <w:rFonts w:ascii="Times New Roman" w:hAnsi="Times New Roman"/>
      <w:kern w:val="2"/>
      <w:sz w:val="24"/>
      <w:szCs w:val="24"/>
    </w:rPr>
  </w:style>
  <w:style w:type="character" w:customStyle="1" w:styleId="123">
    <w:name w:val="正文文本 2 字符"/>
    <w:link w:val="31"/>
    <w:qFormat/>
    <w:uiPriority w:val="0"/>
    <w:rPr>
      <w:rFonts w:ascii="Times New Roman" w:hAnsi="Times New Roman"/>
      <w:kern w:val="2"/>
      <w:sz w:val="24"/>
      <w:szCs w:val="24"/>
    </w:rPr>
  </w:style>
  <w:style w:type="paragraph" w:customStyle="1" w:styleId="124">
    <w:name w:val="明显引用1"/>
    <w:basedOn w:val="1"/>
    <w:next w:val="1"/>
    <w:link w:val="125"/>
    <w:qFormat/>
    <w:uiPriority w:val="0"/>
    <w:pPr>
      <w:pBdr>
        <w:top w:val="single" w:color="B8CCE4" w:sz="12" w:space="10"/>
        <w:left w:val="single" w:color="4F81BD" w:sz="36" w:space="4"/>
        <w:bottom w:val="single" w:color="9BBB59" w:sz="24" w:space="10"/>
        <w:right w:val="single" w:color="4F81BD" w:sz="36" w:space="4"/>
      </w:pBdr>
      <w:shd w:val="clear" w:color="auto" w:fill="4F81BD"/>
      <w:spacing w:before="320" w:after="320" w:line="300" w:lineRule="auto"/>
      <w:ind w:left="1440" w:right="1440"/>
    </w:pPr>
    <w:rPr>
      <w:rFonts w:ascii="Cambria" w:hAnsi="Cambria"/>
      <w:i/>
      <w:iCs/>
      <w:color w:val="FFFFFF"/>
      <w:kern w:val="0"/>
      <w:sz w:val="24"/>
      <w:lang w:val="zh-CN" w:eastAsia="zh-CN"/>
    </w:rPr>
  </w:style>
  <w:style w:type="character" w:customStyle="1" w:styleId="125">
    <w:name w:val="明显引用 Char"/>
    <w:link w:val="124"/>
    <w:qFormat/>
    <w:uiPriority w:val="0"/>
    <w:rPr>
      <w:rFonts w:ascii="Cambria" w:hAnsi="Cambria"/>
      <w:i/>
      <w:iCs/>
      <w:color w:val="FFFFFF"/>
      <w:sz w:val="24"/>
      <w:szCs w:val="24"/>
      <w:shd w:val="clear" w:color="auto" w:fill="4F81BD"/>
    </w:rPr>
  </w:style>
  <w:style w:type="paragraph" w:customStyle="1" w:styleId="126">
    <w:name w:val="2级无标题条"/>
    <w:basedOn w:val="3"/>
    <w:next w:val="1"/>
    <w:link w:val="127"/>
    <w:qFormat/>
    <w:uiPriority w:val="0"/>
    <w:pPr>
      <w:spacing w:before="0" w:after="0" w:line="540" w:lineRule="exact"/>
      <w:ind w:left="576" w:hanging="576"/>
    </w:pPr>
    <w:rPr>
      <w:rFonts w:ascii="Times New Roman" w:hAnsi="Times New Roman"/>
      <w:b w:val="0"/>
      <w:sz w:val="24"/>
      <w:szCs w:val="24"/>
      <w:lang w:val="zh-CN" w:eastAsia="zh-CN"/>
    </w:rPr>
  </w:style>
  <w:style w:type="character" w:customStyle="1" w:styleId="127">
    <w:name w:val="2级无标题条 Char"/>
    <w:link w:val="126"/>
    <w:qFormat/>
    <w:uiPriority w:val="0"/>
    <w:rPr>
      <w:rFonts w:ascii="Times New Roman" w:hAnsi="Times New Roman"/>
      <w:bCs/>
      <w:kern w:val="2"/>
      <w:sz w:val="24"/>
      <w:szCs w:val="24"/>
    </w:rPr>
  </w:style>
  <w:style w:type="paragraph" w:customStyle="1" w:styleId="128">
    <w:name w:val="3级无标题条"/>
    <w:basedOn w:val="4"/>
    <w:next w:val="1"/>
    <w:link w:val="129"/>
    <w:qFormat/>
    <w:uiPriority w:val="0"/>
    <w:pPr>
      <w:spacing w:before="0" w:after="0" w:line="540" w:lineRule="exact"/>
      <w:ind w:left="720" w:hanging="720"/>
    </w:pPr>
    <w:rPr>
      <w:rFonts w:ascii="宋体" w:hAnsi="宋体"/>
      <w:b w:val="0"/>
      <w:lang w:val="zh-CN" w:eastAsia="zh-CN"/>
    </w:rPr>
  </w:style>
  <w:style w:type="character" w:customStyle="1" w:styleId="129">
    <w:name w:val="3级无标题条 Char"/>
    <w:link w:val="128"/>
    <w:qFormat/>
    <w:uiPriority w:val="0"/>
    <w:rPr>
      <w:rFonts w:ascii="宋体" w:hAnsi="宋体"/>
      <w:bCs/>
      <w:kern w:val="2"/>
      <w:sz w:val="32"/>
      <w:szCs w:val="32"/>
    </w:rPr>
  </w:style>
  <w:style w:type="character" w:customStyle="1" w:styleId="130">
    <w:name w:val="明显强调1"/>
    <w:qFormat/>
    <w:uiPriority w:val="0"/>
    <w:rPr>
      <w:rFonts w:ascii="Times New Roman" w:hAnsi="Times New Roman" w:eastAsia="宋体" w:cs="Times New Roman"/>
      <w:b/>
      <w:i/>
      <w:color w:val="4F81BD"/>
      <w:sz w:val="22"/>
    </w:rPr>
  </w:style>
  <w:style w:type="paragraph" w:customStyle="1" w:styleId="131">
    <w:name w:val="引用1"/>
    <w:basedOn w:val="1"/>
    <w:next w:val="1"/>
    <w:link w:val="132"/>
    <w:qFormat/>
    <w:uiPriority w:val="0"/>
    <w:rPr>
      <w:rFonts w:ascii="Cambria" w:hAnsi="Cambria"/>
      <w:i/>
      <w:iCs/>
      <w:color w:val="595959"/>
      <w:kern w:val="0"/>
      <w:sz w:val="20"/>
      <w:szCs w:val="20"/>
      <w:lang w:val="zh-CN" w:eastAsia="zh-CN"/>
    </w:rPr>
  </w:style>
  <w:style w:type="character" w:customStyle="1" w:styleId="132">
    <w:name w:val="引用 Char"/>
    <w:link w:val="131"/>
    <w:qFormat/>
    <w:uiPriority w:val="0"/>
    <w:rPr>
      <w:rFonts w:ascii="Cambria" w:hAnsi="Cambria"/>
      <w:i/>
      <w:iCs/>
      <w:color w:val="595959"/>
    </w:rPr>
  </w:style>
  <w:style w:type="paragraph" w:customStyle="1" w:styleId="133">
    <w:name w:val="无间隔1"/>
    <w:basedOn w:val="1"/>
    <w:link w:val="134"/>
    <w:qFormat/>
    <w:uiPriority w:val="0"/>
    <w:rPr>
      <w:rFonts w:ascii="Times New Roman" w:hAnsi="Times New Roman"/>
      <w:kern w:val="0"/>
      <w:sz w:val="20"/>
      <w:szCs w:val="20"/>
      <w:lang w:val="zh-CN" w:eastAsia="zh-CN"/>
    </w:rPr>
  </w:style>
  <w:style w:type="character" w:customStyle="1" w:styleId="134">
    <w:name w:val="无间隔 Char"/>
    <w:link w:val="133"/>
    <w:qFormat/>
    <w:uiPriority w:val="0"/>
    <w:rPr>
      <w:rFonts w:ascii="Times New Roman" w:hAnsi="Times New Roman"/>
    </w:rPr>
  </w:style>
  <w:style w:type="character" w:styleId="135">
    <w:name w:val="Placeholder Text"/>
    <w:qFormat/>
    <w:uiPriority w:val="0"/>
    <w:rPr>
      <w:rFonts w:ascii="Times New Roman" w:hAnsi="Times New Roman" w:eastAsia="宋体" w:cs="Times New Roman"/>
      <w:color w:val="808080"/>
    </w:rPr>
  </w:style>
  <w:style w:type="paragraph" w:customStyle="1" w:styleId="136">
    <w:name w:val="Adresse"/>
    <w:basedOn w:val="1"/>
    <w:qFormat/>
    <w:uiPriority w:val="0"/>
    <w:pPr>
      <w:keepLines/>
      <w:snapToGrid w:val="0"/>
      <w:jc w:val="left"/>
    </w:pPr>
    <w:rPr>
      <w:rFonts w:ascii="Arial" w:hAnsi="Arial"/>
      <w:kern w:val="0"/>
      <w:sz w:val="24"/>
      <w:szCs w:val="20"/>
    </w:rPr>
  </w:style>
  <w:style w:type="paragraph" w:customStyle="1" w:styleId="137">
    <w:name w:val="Spec Indent 1"/>
    <w:qFormat/>
    <w:uiPriority w:val="0"/>
    <w:pPr>
      <w:tabs>
        <w:tab w:val="left" w:pos="567"/>
        <w:tab w:val="left" w:pos="792"/>
        <w:tab w:val="left" w:pos="992"/>
      </w:tabs>
      <w:spacing w:before="120" w:after="120"/>
      <w:ind w:left="567" w:hanging="567"/>
      <w:outlineLvl w:val="0"/>
    </w:pPr>
    <w:rPr>
      <w:rFonts w:ascii="Times New Roman" w:hAnsi="Times New Roman" w:eastAsia="MS Mincho" w:cs="Times New Roman"/>
      <w:lang w:val="en-US" w:eastAsia="en-US" w:bidi="ar-SA"/>
    </w:rPr>
  </w:style>
  <w:style w:type="paragraph" w:customStyle="1" w:styleId="138">
    <w:name w:val="カッコ"/>
    <w:basedOn w:val="1"/>
    <w:qFormat/>
    <w:uiPriority w:val="0"/>
    <w:pPr>
      <w:tabs>
        <w:tab w:val="left" w:pos="1440"/>
        <w:tab w:val="left" w:pos="3960"/>
        <w:tab w:val="left" w:pos="4080"/>
      </w:tabs>
      <w:adjustRightInd w:val="0"/>
      <w:spacing w:line="360" w:lineRule="atLeast"/>
      <w:ind w:left="1080" w:right="-136" w:hanging="480"/>
      <w:textAlignment w:val="baseline"/>
    </w:pPr>
    <w:rPr>
      <w:rFonts w:ascii="Times New Roman" w:hAnsi="Times New Roman" w:eastAsia="MS Mincho"/>
      <w:kern w:val="0"/>
      <w:sz w:val="24"/>
      <w:szCs w:val="20"/>
      <w:lang w:eastAsia="ja-JP"/>
    </w:rPr>
  </w:style>
  <w:style w:type="paragraph" w:customStyle="1" w:styleId="139">
    <w:name w:val="Spec Indent 3"/>
    <w:qFormat/>
    <w:uiPriority w:val="0"/>
    <w:pPr>
      <w:tabs>
        <w:tab w:val="left" w:pos="851"/>
        <w:tab w:val="left" w:pos="1984"/>
        <w:tab w:val="left" w:pos="2160"/>
      </w:tabs>
      <w:spacing w:before="120"/>
      <w:ind w:left="851" w:hanging="851"/>
    </w:pPr>
    <w:rPr>
      <w:rFonts w:ascii="Times New Roman" w:hAnsi="Times New Roman" w:eastAsia="MS Mincho" w:cs="Times New Roman"/>
      <w:lang w:val="en-US" w:eastAsia="en-US" w:bidi="ar-SA"/>
    </w:rPr>
  </w:style>
  <w:style w:type="paragraph" w:customStyle="1" w:styleId="140">
    <w:name w:val="Spec Indent 4"/>
    <w:qFormat/>
    <w:uiPriority w:val="0"/>
    <w:pPr>
      <w:tabs>
        <w:tab w:val="left" w:pos="992"/>
        <w:tab w:val="left" w:pos="2551"/>
        <w:tab w:val="left" w:pos="3240"/>
      </w:tabs>
      <w:spacing w:before="60"/>
      <w:ind w:left="992" w:hanging="992"/>
    </w:pPr>
    <w:rPr>
      <w:rFonts w:ascii="Times New Roman" w:hAnsi="Times New Roman" w:eastAsia="MS Mincho" w:cs="Times New Roman"/>
      <w:lang w:val="en-US" w:eastAsia="en-US" w:bidi="ar-SA"/>
    </w:rPr>
  </w:style>
  <w:style w:type="paragraph" w:customStyle="1" w:styleId="141">
    <w:name w:val="blank2"/>
    <w:basedOn w:val="1"/>
    <w:qFormat/>
    <w:uiPriority w:val="0"/>
    <w:pPr>
      <w:widowControl/>
      <w:jc w:val="left"/>
    </w:pPr>
    <w:rPr>
      <w:rFonts w:ascii="宋体" w:hAnsi="宋体" w:cs="宋体"/>
      <w:color w:val="000000"/>
      <w:kern w:val="0"/>
      <w:sz w:val="24"/>
    </w:rPr>
  </w:style>
  <w:style w:type="paragraph" w:customStyle="1" w:styleId="142">
    <w:name w:val="Char1 Char Char Char"/>
    <w:basedOn w:val="1"/>
    <w:qFormat/>
    <w:uiPriority w:val="0"/>
    <w:pPr>
      <w:widowControl/>
      <w:spacing w:after="160" w:line="360" w:lineRule="auto"/>
      <w:ind w:firstLine="200" w:firstLineChars="200"/>
      <w:jc w:val="left"/>
    </w:pPr>
    <w:rPr>
      <w:rFonts w:ascii="Arial" w:hAnsi="Arial" w:eastAsia="仿宋_GB2312" w:cs="Verdana"/>
      <w:b/>
      <w:kern w:val="0"/>
      <w:sz w:val="28"/>
      <w:szCs w:val="28"/>
      <w:lang w:eastAsia="en-US"/>
    </w:rPr>
  </w:style>
  <w:style w:type="paragraph" w:customStyle="1" w:styleId="143">
    <w:name w:val="表格表头"/>
    <w:basedOn w:val="1"/>
    <w:qFormat/>
    <w:uiPriority w:val="0"/>
    <w:pPr>
      <w:spacing w:line="240" w:lineRule="exact"/>
      <w:ind w:firstLine="200" w:firstLineChars="200"/>
      <w:jc w:val="center"/>
    </w:pPr>
    <w:rPr>
      <w:rFonts w:ascii="Times New Roman" w:hAnsi="Times New Roman" w:cs="宋体"/>
      <w:b/>
      <w:sz w:val="24"/>
      <w:szCs w:val="20"/>
    </w:rPr>
  </w:style>
  <w:style w:type="paragraph" w:customStyle="1" w:styleId="144">
    <w:name w:val="List Paragraph1"/>
    <w:basedOn w:val="1"/>
    <w:qFormat/>
    <w:uiPriority w:val="0"/>
    <w:pPr>
      <w:ind w:firstLine="420" w:firstLineChars="200"/>
    </w:pPr>
    <w:rPr>
      <w:szCs w:val="22"/>
    </w:rPr>
  </w:style>
  <w:style w:type="paragraph" w:customStyle="1" w:styleId="145">
    <w:name w:val="表格内容"/>
    <w:basedOn w:val="143"/>
    <w:qFormat/>
    <w:uiPriority w:val="0"/>
    <w:pPr>
      <w:jc w:val="both"/>
    </w:pPr>
    <w:rPr>
      <w:rFonts w:cs="Times New Roman"/>
      <w:b w:val="0"/>
    </w:rPr>
  </w:style>
  <w:style w:type="paragraph" w:customStyle="1" w:styleId="146">
    <w:name w:val="标准文件_段"/>
    <w:qFormat/>
    <w:uiPriority w:val="0"/>
    <w:pPr>
      <w:autoSpaceDE w:val="0"/>
      <w:autoSpaceDN w:val="0"/>
      <w:adjustRightInd w:val="0"/>
      <w:snapToGrid w:val="0"/>
      <w:ind w:right="-105" w:rightChars="-50" w:firstLine="188"/>
    </w:pPr>
    <w:rPr>
      <w:rFonts w:ascii="Times New Roman" w:hAnsi="Times New Roman" w:eastAsia="宋体" w:cs="Times New Roman"/>
      <w:color w:val="FF0000"/>
      <w:spacing w:val="2"/>
      <w:sz w:val="24"/>
      <w:szCs w:val="24"/>
      <w:shd w:val="clear" w:color="auto" w:fill="FFFFFF"/>
      <w:lang w:val="en-US" w:eastAsia="zh-CN" w:bidi="ar-SA"/>
    </w:rPr>
  </w:style>
  <w:style w:type="paragraph" w:customStyle="1" w:styleId="147">
    <w:name w:val="标准文件_正文表标题"/>
    <w:next w:val="146"/>
    <w:qFormat/>
    <w:uiPriority w:val="0"/>
    <w:pPr>
      <w:tabs>
        <w:tab w:val="left" w:pos="0"/>
        <w:tab w:val="left" w:pos="425"/>
      </w:tabs>
      <w:ind w:left="425" w:hanging="425"/>
      <w:jc w:val="center"/>
    </w:pPr>
    <w:rPr>
      <w:rFonts w:ascii="黑体" w:hAnsi="Times New Roman" w:eastAsia="黑体" w:cs="Times New Roman"/>
      <w:sz w:val="21"/>
      <w:lang w:val="en-US" w:eastAsia="zh-CN" w:bidi="ar-SA"/>
    </w:rPr>
  </w:style>
  <w:style w:type="paragraph" w:customStyle="1" w:styleId="148">
    <w:name w:val="大标题（技术通知单专用）"/>
    <w:basedOn w:val="1"/>
    <w:qFormat/>
    <w:uiPriority w:val="0"/>
    <w:pPr>
      <w:widowControl/>
      <w:tabs>
        <w:tab w:val="left" w:pos="1620"/>
      </w:tabs>
      <w:autoSpaceDE w:val="0"/>
      <w:autoSpaceDN w:val="0"/>
      <w:spacing w:line="360" w:lineRule="auto"/>
      <w:ind w:left="600" w:leftChars="600" w:hanging="200" w:hangingChars="200"/>
      <w:jc w:val="center"/>
    </w:pPr>
    <w:rPr>
      <w:rFonts w:ascii="宋体" w:hAnsi="宋体" w:eastAsia="黑体"/>
      <w:sz w:val="24"/>
    </w:rPr>
  </w:style>
  <w:style w:type="paragraph" w:customStyle="1" w:styleId="149">
    <w:name w:val="GF表文"/>
    <w:basedOn w:val="1"/>
    <w:qFormat/>
    <w:uiPriority w:val="0"/>
    <w:pPr>
      <w:adjustRightInd w:val="0"/>
      <w:snapToGrid w:val="0"/>
      <w:spacing w:line="360" w:lineRule="auto"/>
      <w:ind w:firstLine="200" w:firstLineChars="200"/>
      <w:jc w:val="center"/>
    </w:pPr>
    <w:rPr>
      <w:rFonts w:ascii="宋体" w:hAnsi="Times New Roman"/>
      <w:sz w:val="24"/>
    </w:rPr>
  </w:style>
  <w:style w:type="paragraph" w:customStyle="1" w:styleId="150">
    <w:name w:val="样式 标题 1 + 四号 段前: 6 磅 段后: 6 磅 行距: 1.5 倍行距"/>
    <w:basedOn w:val="2"/>
    <w:qFormat/>
    <w:uiPriority w:val="0"/>
    <w:pPr>
      <w:spacing w:before="120" w:after="120" w:line="240" w:lineRule="auto"/>
      <w:ind w:left="432" w:hanging="432"/>
    </w:pPr>
    <w:rPr>
      <w:rFonts w:ascii="Times New Roman" w:hAnsi="宋体" w:cs="宋体"/>
      <w:kern w:val="0"/>
      <w:sz w:val="30"/>
      <w:szCs w:val="20"/>
    </w:rPr>
  </w:style>
  <w:style w:type="paragraph" w:customStyle="1" w:styleId="151">
    <w:name w:val="King_首行缩进2_行距1.5"/>
    <w:basedOn w:val="56"/>
    <w:qFormat/>
    <w:uiPriority w:val="0"/>
    <w:pPr>
      <w:spacing w:after="0"/>
      <w:ind w:firstLine="200" w:firstLineChars="200"/>
    </w:pPr>
  </w:style>
  <w:style w:type="paragraph" w:customStyle="1" w:styleId="152">
    <w:name w:val="바탕글"/>
    <w:qFormat/>
    <w:uiPriority w:val="0"/>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BatangChe" w:hAnsi="Times New Roman" w:eastAsia="BatangChe" w:cs="Times New Roman"/>
      <w:color w:val="000000"/>
      <w:lang w:val="en-US" w:eastAsia="ko-KR" w:bidi="ar-SA"/>
    </w:rPr>
  </w:style>
  <w:style w:type="paragraph" w:customStyle="1" w:styleId="153">
    <w:name w:val="正文图标题[ALT+T][SWIEE]"/>
    <w:next w:val="1"/>
    <w:qFormat/>
    <w:uiPriority w:val="0"/>
    <w:pPr>
      <w:tabs>
        <w:tab w:val="left" w:pos="644"/>
      </w:tabs>
      <w:ind w:left="644" w:hanging="360"/>
      <w:jc w:val="center"/>
    </w:pPr>
    <w:rPr>
      <w:rFonts w:ascii="Times New Roman" w:hAnsi="Times New Roman" w:eastAsia="黑体" w:cs="Times New Roman"/>
      <w:sz w:val="24"/>
      <w:lang w:val="en-US" w:eastAsia="zh-CN" w:bidi="ar-SA"/>
    </w:rPr>
  </w:style>
  <w:style w:type="paragraph" w:customStyle="1" w:styleId="154">
    <w:name w:val="81"/>
    <w:basedOn w:val="1"/>
    <w:qFormat/>
    <w:uiPriority w:val="0"/>
    <w:pPr>
      <w:spacing w:line="360" w:lineRule="auto"/>
      <w:ind w:left="420"/>
    </w:pPr>
    <w:rPr>
      <w:rFonts w:ascii="宋体" w:hAnsi="宋体"/>
    </w:rPr>
  </w:style>
  <w:style w:type="paragraph" w:customStyle="1" w:styleId="155">
    <w:name w:val="Table of Contents"/>
    <w:basedOn w:val="34"/>
    <w:qFormat/>
    <w:uiPriority w:val="0"/>
    <w:pPr>
      <w:pBdr>
        <w:top w:val="none" w:color="auto" w:sz="0" w:space="0"/>
        <w:bottom w:val="none" w:color="auto" w:sz="0" w:space="0"/>
      </w:pBdr>
      <w:spacing w:before="240" w:after="480"/>
      <w:outlineLvl w:val="0"/>
    </w:pPr>
    <w:rPr>
      <w:rFonts w:ascii="B Frutiger Bold" w:hAnsi="B Frutiger Bold"/>
      <w:b/>
      <w:i w:val="0"/>
      <w:iCs w:val="0"/>
      <w:color w:val="auto"/>
      <w:sz w:val="24"/>
      <w:szCs w:val="20"/>
    </w:rPr>
  </w:style>
  <w:style w:type="paragraph" w:customStyle="1" w:styleId="156">
    <w:name w:val="Char Char4 Char Char Char Char Char Char Char Char Char Char Char Char Char Char Char Char"/>
    <w:basedOn w:val="1"/>
    <w:qFormat/>
    <w:uiPriority w:val="0"/>
    <w:pPr>
      <w:spacing w:line="360" w:lineRule="auto"/>
      <w:ind w:firstLine="200" w:firstLineChars="200"/>
    </w:pPr>
    <w:rPr>
      <w:rFonts w:ascii="Times New Roman" w:hAnsi="Times New Roman"/>
      <w:sz w:val="24"/>
    </w:rPr>
  </w:style>
  <w:style w:type="paragraph" w:customStyle="1" w:styleId="157">
    <w:name w:val="表格文字五号"/>
    <w:basedOn w:val="1"/>
    <w:qFormat/>
    <w:uiPriority w:val="0"/>
    <w:pPr>
      <w:spacing w:line="300" w:lineRule="auto"/>
    </w:pPr>
    <w:rPr>
      <w:rFonts w:ascii="Times New Roman" w:hAnsi="Times New Roman"/>
    </w:rPr>
  </w:style>
  <w:style w:type="paragraph" w:customStyle="1" w:styleId="158">
    <w:name w:val="Spec Indent 2"/>
    <w:qFormat/>
    <w:uiPriority w:val="0"/>
    <w:pPr>
      <w:tabs>
        <w:tab w:val="left" w:pos="709"/>
        <w:tab w:val="left" w:pos="1418"/>
        <w:tab w:val="left" w:pos="1452"/>
      </w:tabs>
      <w:spacing w:before="120"/>
      <w:ind w:left="709" w:hanging="709"/>
    </w:pPr>
    <w:rPr>
      <w:rFonts w:ascii="Times New Roman" w:hAnsi="Times New Roman" w:eastAsia="MS Mincho" w:cs="Times New Roman"/>
      <w:lang w:val="en-US" w:eastAsia="en-US" w:bidi="ar-SA"/>
    </w:rPr>
  </w:style>
  <w:style w:type="paragraph" w:customStyle="1" w:styleId="159">
    <w:name w:val="GF表题"/>
    <w:basedOn w:val="1"/>
    <w:qFormat/>
    <w:uiPriority w:val="0"/>
    <w:pPr>
      <w:widowControl/>
      <w:snapToGrid w:val="0"/>
      <w:spacing w:before="62" w:after="78" w:line="360" w:lineRule="auto"/>
      <w:ind w:firstLine="200" w:firstLineChars="200"/>
      <w:jc w:val="center"/>
    </w:pPr>
    <w:rPr>
      <w:rFonts w:ascii="仿宋_GB2312" w:hAnsi="Times New Roman" w:eastAsia="仿宋_GB2312"/>
      <w:color w:val="000000"/>
      <w:kern w:val="0"/>
      <w:sz w:val="24"/>
      <w:szCs w:val="18"/>
    </w:rPr>
  </w:style>
  <w:style w:type="paragraph" w:customStyle="1" w:styleId="160">
    <w:name w:val="표준 단락"/>
    <w:next w:val="16"/>
    <w:qFormat/>
    <w:uiPriority w:val="0"/>
    <w:pPr>
      <w:widowControl w:val="0"/>
      <w:autoSpaceDE w:val="0"/>
      <w:autoSpaceDN w:val="0"/>
      <w:adjustRightInd w:val="0"/>
      <w:spacing w:line="320" w:lineRule="atLeast"/>
    </w:pPr>
    <w:rPr>
      <w:rFonts w:ascii="Batang" w:hAnsi="Batang" w:eastAsia="Batang" w:cs="Times New Roman"/>
      <w:color w:val="000000"/>
      <w:lang w:val="en-US" w:eastAsia="ko-KR" w:bidi="ar-SA"/>
    </w:rPr>
  </w:style>
  <w:style w:type="paragraph" w:customStyle="1" w:styleId="161">
    <w:name w:val="Centered Text"/>
    <w:basedOn w:val="1"/>
    <w:next w:val="1"/>
    <w:qFormat/>
    <w:uiPriority w:val="0"/>
    <w:pPr>
      <w:widowControl/>
      <w:jc w:val="center"/>
    </w:pPr>
    <w:rPr>
      <w:rFonts w:ascii="Times New Roman" w:hAnsi="Times New Roman" w:eastAsia="MS Mincho"/>
      <w:kern w:val="0"/>
      <w:sz w:val="20"/>
      <w:szCs w:val="20"/>
      <w:lang w:eastAsia="en-US"/>
    </w:rPr>
  </w:style>
  <w:style w:type="paragraph" w:customStyle="1" w:styleId="162">
    <w:name w:val="Spec"/>
    <w:basedOn w:val="1"/>
    <w:qFormat/>
    <w:uiPriority w:val="0"/>
    <w:pPr>
      <w:widowControl/>
      <w:tabs>
        <w:tab w:val="left" w:pos="360"/>
        <w:tab w:val="left" w:pos="425"/>
      </w:tabs>
      <w:spacing w:before="120" w:after="120"/>
      <w:ind w:left="425" w:hanging="425"/>
      <w:jc w:val="left"/>
    </w:pPr>
    <w:rPr>
      <w:rFonts w:ascii="Times New Roman" w:hAnsi="Times New Roman" w:eastAsia="MS Mincho"/>
      <w:b/>
      <w:caps/>
      <w:kern w:val="0"/>
      <w:sz w:val="20"/>
      <w:szCs w:val="20"/>
      <w:u w:val="single"/>
      <w:lang w:eastAsia="en-US"/>
    </w:rPr>
  </w:style>
  <w:style w:type="character" w:customStyle="1" w:styleId="163">
    <w:name w:val="尾注文本 字符"/>
    <w:link w:val="22"/>
    <w:qFormat/>
    <w:uiPriority w:val="0"/>
    <w:rPr>
      <w:rFonts w:ascii="Times New Roman" w:hAnsi="Times New Roman"/>
      <w:kern w:val="2"/>
      <w:sz w:val="21"/>
      <w:szCs w:val="24"/>
    </w:rPr>
  </w:style>
  <w:style w:type="paragraph" w:customStyle="1" w:styleId="164">
    <w:name w:val="TOC Heading"/>
    <w:basedOn w:val="2"/>
    <w:next w:val="1"/>
    <w:semiHidden/>
    <w:unhideWhenUsed/>
    <w:qFormat/>
    <w:uiPriority w:val="39"/>
    <w:pPr>
      <w:widowControl/>
      <w:spacing w:before="480" w:after="0" w:line="276" w:lineRule="auto"/>
      <w:jc w:val="left"/>
      <w:outlineLvl w:val="9"/>
    </w:pPr>
    <w:rPr>
      <w:rFonts w:ascii="Cambria" w:hAnsi="Cambria"/>
      <w:color w:val="365F91"/>
      <w:kern w:val="0"/>
      <w:sz w:val="28"/>
      <w:szCs w:val="28"/>
    </w:rPr>
  </w:style>
  <w:style w:type="table" w:customStyle="1" w:styleId="165">
    <w:name w:val="Table Normal"/>
    <w:semiHidden/>
    <w:unhideWhenUsed/>
    <w:qFormat/>
    <w:uiPriority w:val="2"/>
    <w:pPr>
      <w:widowControl w:val="0"/>
    </w:pPr>
    <w:rPr>
      <w:sz w:val="22"/>
      <w:szCs w:val="22"/>
      <w:lang w:eastAsia="en-US"/>
    </w:rPr>
    <w:tblPr>
      <w:tblCellMar>
        <w:top w:w="0" w:type="dxa"/>
        <w:left w:w="0" w:type="dxa"/>
        <w:bottom w:w="0" w:type="dxa"/>
        <w:right w:w="0" w:type="dxa"/>
      </w:tblCellMar>
    </w:tblPr>
  </w:style>
  <w:style w:type="paragraph" w:customStyle="1" w:styleId="166">
    <w:name w:val="Table Paragraph"/>
    <w:basedOn w:val="1"/>
    <w:qFormat/>
    <w:uiPriority w:val="1"/>
    <w:pPr>
      <w:jc w:val="left"/>
    </w:pPr>
    <w:rPr>
      <w:kern w:val="0"/>
      <w:sz w:val="22"/>
      <w:szCs w:val="22"/>
      <w:lang w:eastAsia="en-US"/>
    </w:rPr>
  </w:style>
  <w:style w:type="paragraph" w:styleId="167">
    <w:name w:val="List Paragraph"/>
    <w:basedOn w:val="1"/>
    <w:qFormat/>
    <w:uiPriority w:val="0"/>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0" Type="http://schemas.microsoft.com/office/2011/relationships/people" Target="people.xml"/><Relationship Id="rId4" Type="http://schemas.microsoft.com/office/2011/relationships/commentsExtended" Target="commentsExtended.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wmf"/><Relationship Id="rId30" Type="http://schemas.openxmlformats.org/officeDocument/2006/relationships/image" Target="media/image19.wmf"/><Relationship Id="rId3" Type="http://schemas.openxmlformats.org/officeDocument/2006/relationships/comments" Target="comments.xml"/><Relationship Id="rId29" Type="http://schemas.openxmlformats.org/officeDocument/2006/relationships/image" Target="media/image18.wmf"/><Relationship Id="rId28" Type="http://schemas.openxmlformats.org/officeDocument/2006/relationships/image" Target="media/image17.wmf"/><Relationship Id="rId27" Type="http://schemas.openxmlformats.org/officeDocument/2006/relationships/image" Target="media/image16.wmf"/><Relationship Id="rId26" Type="http://schemas.openxmlformats.org/officeDocument/2006/relationships/image" Target="media/image15.wmf"/><Relationship Id="rId25" Type="http://schemas.openxmlformats.org/officeDocument/2006/relationships/image" Target="media/image14.png"/><Relationship Id="rId24" Type="http://schemas.openxmlformats.org/officeDocument/2006/relationships/image" Target="media/image13.wmf"/><Relationship Id="rId23" Type="http://schemas.openxmlformats.org/officeDocument/2006/relationships/image" Target="media/image12.wmf"/><Relationship Id="rId22" Type="http://schemas.openxmlformats.org/officeDocument/2006/relationships/image" Target="media/image11.png"/><Relationship Id="rId21" Type="http://schemas.openxmlformats.org/officeDocument/2006/relationships/image" Target="media/image10.wmf"/><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emf"/><Relationship Id="rId17" Type="http://schemas.openxmlformats.org/officeDocument/2006/relationships/oleObject" Target="embeddings/oleObject1.bin"/><Relationship Id="rId16" Type="http://schemas.openxmlformats.org/officeDocument/2006/relationships/image" Target="media/image6.wmf"/><Relationship Id="rId15" Type="http://schemas.openxmlformats.org/officeDocument/2006/relationships/image" Target="media/image5.emf"/><Relationship Id="rId14" Type="http://schemas.openxmlformats.org/officeDocument/2006/relationships/image" Target="media/image4.wmf"/><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7ABFD4D-0464-458A-A41A-8979128AC9D9}">
  <ds:schemaRefs/>
</ds:datastoreItem>
</file>

<file path=docProps/app.xml><?xml version="1.0" encoding="utf-8"?>
<Properties xmlns="http://schemas.openxmlformats.org/officeDocument/2006/extended-properties" xmlns:vt="http://schemas.openxmlformats.org/officeDocument/2006/docPropsVTypes">
  <Template>Normal</Template>
  <Company>MC SYSTEM</Company>
  <Pages>76</Pages>
  <Words>1870</Words>
  <Characters>2388</Characters>
  <Lines>304</Lines>
  <Paragraphs>85</Paragraphs>
  <TotalTime>7</TotalTime>
  <ScaleCrop>false</ScaleCrop>
  <LinksUpToDate>false</LinksUpToDate>
  <CharactersWithSpaces>2490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2025-02-10T07:29:00Z</dcterms:created>
  <dc:creator>刘一凡</dc:creator>
  <cp:lastModifiedBy>沫忆</cp:lastModifiedBy>
  <cp:lastPrinted>2021-07-12T07:47:00Z</cp:lastPrinted>
  <dcterms:modified xsi:type="dcterms:W3CDTF">2025-05-13T06:38:42Z</dcterms:modified>
  <dc:title>设备技术要求模板</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eyJoZGlkIjoiYjdlZmE0YmVkNzBjM2Y5ODZiNTM1MjcwZmI0NDViYTkiLCJ1c2VySWQiOiI0NjE1MTA0NDQifQ==</vt:lpwstr>
  </property>
  <property fmtid="{D5CDD505-2E9C-101B-9397-08002B2CF9AE}" pid="4" name="ICV">
    <vt:lpwstr>D54C74D1579743DBACD8239AC42A6DF7_13</vt:lpwstr>
  </property>
</Properties>
</file>