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27929E63" w:rsidR="00050706" w:rsidRPr="00E30835" w:rsidRDefault="00E30835" w:rsidP="00E42375">
            <w:pPr>
              <w:rPr>
                <w:b/>
                <w:bCs/>
                <w:iCs/>
              </w:rPr>
            </w:pPr>
            <w:r w:rsidRPr="00E30835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Quality360: Plataforma web para la gestión y seguimiento integral de certificaciones QA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7C56BE1A" w14:textId="77777777" w:rsidR="00E30835" w:rsidRPr="00E30835" w:rsidRDefault="00E30835" w:rsidP="00E30835">
            <w:pPr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</w:pPr>
            <w:r w:rsidRPr="00E30835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Desarrollo de software, arquitectura de soluciones, modelamiento y gestión de datos, aseguramiento de calidad de software y gestión de proyectos informáticos.</w:t>
            </w:r>
          </w:p>
          <w:p w14:paraId="26C7F4F1" w14:textId="77777777" w:rsidR="00E30835" w:rsidRPr="00E30835" w:rsidRDefault="00E30835" w:rsidP="00E30835">
            <w:pPr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</w:pPr>
            <w:r w:rsidRPr="00E30835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 xml:space="preserve">Esto se relaciona directamente con el diseño de una solución web, la definición de una arquitectura </w:t>
            </w:r>
            <w:proofErr w:type="spellStart"/>
            <w:r w:rsidRPr="00E30835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frontend</w:t>
            </w:r>
            <w:proofErr w:type="spellEnd"/>
            <w:r w:rsidRPr="00E30835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/</w:t>
            </w:r>
            <w:proofErr w:type="spellStart"/>
            <w:r w:rsidRPr="00E30835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backend</w:t>
            </w:r>
            <w:proofErr w:type="spellEnd"/>
            <w:r w:rsidRPr="00E30835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, el modelamiento de una base de datos relacional, la gestión del proceso QA y la planificación incremental mediante Sprint.</w:t>
            </w:r>
          </w:p>
          <w:p w14:paraId="2466888A" w14:textId="6F8C81A6" w:rsidR="00050706" w:rsidRPr="00E30835" w:rsidRDefault="00050706" w:rsidP="00050706"/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2366AA78" w14:textId="1A53A1C4" w:rsidR="00050706" w:rsidRPr="00B4008E" w:rsidRDefault="00E30835" w:rsidP="00050706">
            <w:pPr>
              <w:rPr>
                <w:b/>
              </w:rPr>
            </w:pPr>
            <w:r w:rsidRPr="00E30835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Analizar y gestionar requerimientos de una solución informática; diseñar arquitecturas de software; desarrollar soluciones de software; diseñar y administrar modelos de datos; aplicar principios de aseguramiento de calidad; y gestionar el desarrollo de una solución tecnológica utilizando metodologías ágiles.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10665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02"/>
        <w:gridCol w:w="9463"/>
      </w:tblGrid>
      <w:tr w:rsidR="001202BF" w14:paraId="00134FF8" w14:textId="77777777" w:rsidTr="002F3655">
        <w:trPr>
          <w:trHeight w:val="388"/>
        </w:trPr>
        <w:tc>
          <w:tcPr>
            <w:tcW w:w="10665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002F3655">
        <w:trPr>
          <w:trHeight w:val="2266"/>
        </w:trPr>
        <w:tc>
          <w:tcPr>
            <w:tcW w:w="1202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9463" w:type="dxa"/>
            <w:vAlign w:val="center"/>
          </w:tcPr>
          <w:p w14:paraId="29C80E69" w14:textId="5971A8FA" w:rsidR="00E30835" w:rsidRPr="00E30835" w:rsidRDefault="00E30835" w:rsidP="00E30835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Cs/>
                <w:sz w:val="18"/>
                <w:szCs w:val="20"/>
              </w:rPr>
            </w:pPr>
            <w:r w:rsidRPr="00E30835">
              <w:rPr>
                <w:rFonts w:ascii="Calibri" w:hAnsi="Calibri" w:cs="Arial"/>
                <w:iCs/>
                <w:sz w:val="18"/>
                <w:szCs w:val="20"/>
              </w:rPr>
              <w:t xml:space="preserve">EL proyecto </w:t>
            </w:r>
            <w:r w:rsidRPr="00E30835">
              <w:rPr>
                <w:rFonts w:ascii="Calibri" w:hAnsi="Calibri" w:cs="Arial"/>
                <w:b/>
                <w:bCs/>
                <w:iCs/>
                <w:sz w:val="18"/>
                <w:szCs w:val="20"/>
              </w:rPr>
              <w:t>Quality360</w:t>
            </w:r>
            <w:r w:rsidRPr="00E30835">
              <w:rPr>
                <w:rFonts w:ascii="Calibri" w:hAnsi="Calibri" w:cs="Arial"/>
                <w:iCs/>
                <w:sz w:val="18"/>
                <w:szCs w:val="20"/>
              </w:rPr>
              <w:t xml:space="preserve"> surge a partir de una problemática frecuente en los procesos de aseguramiento de calidad de software: la información relacionada con las certificaciones QA puede encontrarse distribuida entre distintas herramientas, documentos, planillas, sistemas de seguimiento y comunicaciones internas. Esta dispersión dificulta obtener una visión centralizada del estado de las Historias de Usuario, responsables, pruebas ejecutadas, evidencias, defectos e impedimentos asociados a cada certificación.</w:t>
            </w:r>
          </w:p>
          <w:p w14:paraId="7ADDAA42" w14:textId="77777777" w:rsidR="00E30835" w:rsidRPr="00E30835" w:rsidRDefault="00E30835" w:rsidP="00E30835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Cs/>
                <w:sz w:val="18"/>
                <w:szCs w:val="20"/>
              </w:rPr>
            </w:pPr>
            <w:r w:rsidRPr="00E30835">
              <w:rPr>
                <w:rFonts w:ascii="Calibri" w:hAnsi="Calibri" w:cs="Arial"/>
                <w:iCs/>
                <w:sz w:val="18"/>
                <w:szCs w:val="20"/>
              </w:rPr>
              <w:t xml:space="preserve">Esta problemática es especialmente relevante en contextos corporativos donde los equipos trabajan mediante células ágiles y deben realizar seguimiento simultáneo de múltiples Historias de Usuario y ciclos de certificación. En este escenario participan distintos perfiles, principalmente </w:t>
            </w:r>
            <w:r w:rsidRPr="00E30835">
              <w:rPr>
                <w:rFonts w:ascii="Calibri" w:hAnsi="Calibri" w:cs="Arial"/>
                <w:b/>
                <w:bCs/>
                <w:iCs/>
                <w:sz w:val="18"/>
                <w:szCs w:val="20"/>
              </w:rPr>
              <w:t xml:space="preserve">Líder QA, </w:t>
            </w:r>
            <w:proofErr w:type="spellStart"/>
            <w:r w:rsidRPr="00E30835">
              <w:rPr>
                <w:rFonts w:ascii="Calibri" w:hAnsi="Calibri" w:cs="Arial"/>
                <w:b/>
                <w:bCs/>
                <w:iCs/>
                <w:sz w:val="18"/>
                <w:szCs w:val="20"/>
              </w:rPr>
              <w:t>Quality</w:t>
            </w:r>
            <w:proofErr w:type="spellEnd"/>
            <w:r w:rsidRPr="00E30835">
              <w:rPr>
                <w:rFonts w:ascii="Calibri" w:hAnsi="Calibri" w:cs="Arial"/>
                <w:b/>
                <w:bCs/>
                <w:iCs/>
                <w:sz w:val="18"/>
                <w:szCs w:val="20"/>
              </w:rPr>
              <w:t xml:space="preserve"> </w:t>
            </w:r>
            <w:proofErr w:type="spellStart"/>
            <w:r w:rsidRPr="00E30835">
              <w:rPr>
                <w:rFonts w:ascii="Calibri" w:hAnsi="Calibri" w:cs="Arial"/>
                <w:b/>
                <w:bCs/>
                <w:iCs/>
                <w:sz w:val="18"/>
                <w:szCs w:val="20"/>
              </w:rPr>
              <w:t>Engineers</w:t>
            </w:r>
            <w:proofErr w:type="spellEnd"/>
            <w:r w:rsidRPr="00E30835">
              <w:rPr>
                <w:rFonts w:ascii="Calibri" w:hAnsi="Calibri" w:cs="Arial"/>
                <w:b/>
                <w:bCs/>
                <w:iCs/>
                <w:sz w:val="18"/>
                <w:szCs w:val="20"/>
              </w:rPr>
              <w:t xml:space="preserve"> (QE) y Analistas QA</w:t>
            </w:r>
            <w:r w:rsidRPr="00E30835">
              <w:rPr>
                <w:rFonts w:ascii="Calibri" w:hAnsi="Calibri" w:cs="Arial"/>
                <w:iCs/>
                <w:sz w:val="18"/>
                <w:szCs w:val="20"/>
              </w:rPr>
              <w:t>, quienes requieren diferentes niveles de visibilidad y control sobre el proceso.</w:t>
            </w:r>
          </w:p>
          <w:p w14:paraId="24D99732" w14:textId="77777777" w:rsidR="00E30835" w:rsidRPr="00E30835" w:rsidRDefault="00E30835" w:rsidP="00E30835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Cs/>
                <w:sz w:val="18"/>
                <w:szCs w:val="20"/>
              </w:rPr>
            </w:pPr>
            <w:r w:rsidRPr="00E30835">
              <w:rPr>
                <w:rFonts w:ascii="Calibri" w:hAnsi="Calibri" w:cs="Arial"/>
                <w:iCs/>
                <w:sz w:val="18"/>
                <w:szCs w:val="20"/>
              </w:rPr>
              <w:t xml:space="preserve">Quality360 propone una plataforma web que centraliza la información relacionada con el proceso de certificación QA, permitiendo gestionar Historias de Usuario, Sprint, ciclos de certificación, responsables, </w:t>
            </w:r>
            <w:proofErr w:type="spellStart"/>
            <w:r w:rsidRPr="00E30835">
              <w:rPr>
                <w:rFonts w:ascii="Calibri" w:hAnsi="Calibri" w:cs="Arial"/>
                <w:iCs/>
                <w:sz w:val="18"/>
                <w:szCs w:val="20"/>
              </w:rPr>
              <w:t>checklist</w:t>
            </w:r>
            <w:proofErr w:type="spellEnd"/>
            <w:r w:rsidRPr="00E30835">
              <w:rPr>
                <w:rFonts w:ascii="Calibri" w:hAnsi="Calibri" w:cs="Arial"/>
                <w:iCs/>
                <w:sz w:val="18"/>
                <w:szCs w:val="20"/>
              </w:rPr>
              <w:t>, entregables, evidencias, ejecuciones de prueba, defectos e impedimentos.</w:t>
            </w:r>
          </w:p>
          <w:p w14:paraId="4A8A1E53" w14:textId="77777777" w:rsidR="00E30835" w:rsidRPr="00E30835" w:rsidRDefault="00E30835" w:rsidP="00E30835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Cs/>
                <w:sz w:val="18"/>
                <w:szCs w:val="20"/>
              </w:rPr>
            </w:pPr>
            <w:r w:rsidRPr="00E30835">
              <w:rPr>
                <w:rFonts w:ascii="Calibri" w:hAnsi="Calibri" w:cs="Arial"/>
                <w:iCs/>
                <w:sz w:val="18"/>
                <w:szCs w:val="20"/>
              </w:rPr>
              <w:t xml:space="preserve">El aporte de valor del proyecto consiste en mejorar la </w:t>
            </w:r>
            <w:r w:rsidRPr="00E30835">
              <w:rPr>
                <w:rFonts w:ascii="Calibri" w:hAnsi="Calibri" w:cs="Arial"/>
                <w:b/>
                <w:bCs/>
                <w:iCs/>
                <w:sz w:val="18"/>
                <w:szCs w:val="20"/>
              </w:rPr>
              <w:t>trazabilidad, visibilidad y organización del proceso QA</w:t>
            </w:r>
            <w:r w:rsidRPr="00E30835">
              <w:rPr>
                <w:rFonts w:ascii="Calibri" w:hAnsi="Calibri" w:cs="Arial"/>
                <w:iCs/>
                <w:sz w:val="18"/>
                <w:szCs w:val="20"/>
              </w:rPr>
              <w:t xml:space="preserve">, facilitando el seguimiento operativo de los Analistas QA y entregando a los </w:t>
            </w:r>
            <w:proofErr w:type="spellStart"/>
            <w:r w:rsidRPr="00E30835">
              <w:rPr>
                <w:rFonts w:ascii="Calibri" w:hAnsi="Calibri" w:cs="Arial"/>
                <w:iCs/>
                <w:sz w:val="18"/>
                <w:szCs w:val="20"/>
              </w:rPr>
              <w:t>Quality</w:t>
            </w:r>
            <w:proofErr w:type="spellEnd"/>
            <w:r w:rsidRPr="00E30835">
              <w:rPr>
                <w:rFonts w:ascii="Calibri" w:hAnsi="Calibri" w:cs="Arial"/>
                <w:iCs/>
                <w:sz w:val="18"/>
                <w:szCs w:val="20"/>
              </w:rPr>
              <w:t xml:space="preserve"> </w:t>
            </w:r>
            <w:proofErr w:type="spellStart"/>
            <w:r w:rsidRPr="00E30835">
              <w:rPr>
                <w:rFonts w:ascii="Calibri" w:hAnsi="Calibri" w:cs="Arial"/>
                <w:iCs/>
                <w:sz w:val="18"/>
                <w:szCs w:val="20"/>
              </w:rPr>
              <w:t>Engineers</w:t>
            </w:r>
            <w:proofErr w:type="spellEnd"/>
            <w:r w:rsidRPr="00E30835">
              <w:rPr>
                <w:rFonts w:ascii="Calibri" w:hAnsi="Calibri" w:cs="Arial"/>
                <w:iCs/>
                <w:sz w:val="18"/>
                <w:szCs w:val="20"/>
              </w:rPr>
              <w:t xml:space="preserve"> y Líderes QA información consolidada para apoyar el control del avance, la identificación de riesgos y la toma de decisiones.</w:t>
            </w:r>
          </w:p>
          <w:p w14:paraId="2FBA22BB" w14:textId="77777777" w:rsidR="00E30835" w:rsidRPr="00E30835" w:rsidRDefault="00E30835" w:rsidP="00E30835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Cs/>
                <w:sz w:val="18"/>
                <w:szCs w:val="20"/>
              </w:rPr>
            </w:pPr>
            <w:r w:rsidRPr="00E30835">
              <w:rPr>
                <w:rFonts w:ascii="Calibri" w:hAnsi="Calibri" w:cs="Arial"/>
                <w:iCs/>
                <w:sz w:val="18"/>
                <w:szCs w:val="20"/>
              </w:rPr>
              <w:t>El proyecto se encuentra contextualizado en procesos de desarrollo de software corporativo, particularmente en organizaciones que trabajan mediante células ágiles y requieren gestionar actividades de certificación de software de manera estructurada.</w:t>
            </w:r>
          </w:p>
          <w:p w14:paraId="543D7C6B" w14:textId="4057CA90" w:rsidR="001202BF" w:rsidRPr="00B340E1" w:rsidRDefault="001202BF" w:rsidP="00E30835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</w:p>
        </w:tc>
      </w:tr>
      <w:tr w:rsidR="001202BF" w14:paraId="69DA8CAD" w14:textId="77777777" w:rsidTr="002F3655">
        <w:trPr>
          <w:trHeight w:val="838"/>
        </w:trPr>
        <w:tc>
          <w:tcPr>
            <w:tcW w:w="1202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9463" w:type="dxa"/>
            <w:vAlign w:val="center"/>
          </w:tcPr>
          <w:p w14:paraId="3377B138" w14:textId="77777777" w:rsidR="001202BF" w:rsidRDefault="00E30835" w:rsidP="00E30835">
            <w:pPr>
              <w:pStyle w:val="paragraph"/>
              <w:spacing w:before="0" w:beforeAutospacing="0" w:after="0" w:afterAutospacing="0"/>
              <w:ind w:left="720"/>
              <w:jc w:val="both"/>
              <w:textAlignment w:val="baseline"/>
              <w:rPr>
                <w:rFonts w:ascii="Calibri" w:hAnsi="Calibri" w:cs="Arial"/>
                <w:iCs/>
                <w:sz w:val="18"/>
                <w:szCs w:val="20"/>
              </w:rPr>
            </w:pPr>
            <w:r w:rsidRPr="00E30835">
              <w:rPr>
                <w:rFonts w:ascii="Calibri" w:hAnsi="Calibri" w:cs="Arial"/>
                <w:iCs/>
                <w:sz w:val="18"/>
                <w:szCs w:val="20"/>
              </w:rPr>
              <w:t>Diseñar y desarrollar una plataforma web denominada Quality360 que permita centralizar la gestión, seguimiento y trazabilidad de las certificaciones QA asociadas a Historias de Usuario, facilitando el control operativo y la supervisión del proceso de aseguramiento de calidad.</w:t>
            </w:r>
          </w:p>
          <w:p w14:paraId="6EF9B7FE" w14:textId="77777777" w:rsidR="00E30835" w:rsidRDefault="00E30835" w:rsidP="00E30835">
            <w:pPr>
              <w:pStyle w:val="paragraph"/>
              <w:spacing w:before="0" w:beforeAutospacing="0" w:after="0" w:afterAutospacing="0"/>
              <w:ind w:left="720"/>
              <w:jc w:val="both"/>
              <w:textAlignment w:val="baseline"/>
              <w:rPr>
                <w:rFonts w:ascii="Calibri" w:hAnsi="Calibri" w:cs="Arial"/>
                <w:iCs/>
                <w:sz w:val="18"/>
                <w:szCs w:val="20"/>
              </w:rPr>
            </w:pPr>
          </w:p>
          <w:p w14:paraId="22A4F086" w14:textId="77777777" w:rsidR="00E30835" w:rsidRPr="00E30835" w:rsidRDefault="00E30835" w:rsidP="00E30835">
            <w:pPr>
              <w:pStyle w:val="paragraph"/>
              <w:spacing w:before="0" w:beforeAutospacing="0" w:after="0" w:afterAutospacing="0"/>
              <w:ind w:left="720"/>
              <w:jc w:val="both"/>
              <w:textAlignment w:val="baseline"/>
              <w:rPr>
                <w:rFonts w:ascii="Calibri" w:hAnsi="Calibri" w:cs="Arial"/>
                <w:b/>
                <w:bCs/>
                <w:i/>
                <w:sz w:val="18"/>
                <w:szCs w:val="20"/>
              </w:rPr>
            </w:pPr>
            <w:r w:rsidRPr="00E30835">
              <w:rPr>
                <w:rFonts w:ascii="Calibri" w:hAnsi="Calibri" w:cs="Arial"/>
                <w:b/>
                <w:bCs/>
                <w:i/>
                <w:sz w:val="18"/>
                <w:szCs w:val="20"/>
              </w:rPr>
              <w:t>Objetivos específicos</w:t>
            </w:r>
          </w:p>
          <w:p w14:paraId="2CAC0558" w14:textId="77777777" w:rsidR="00E30835" w:rsidRPr="00E30835" w:rsidRDefault="00E30835" w:rsidP="00E30835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18"/>
                <w:szCs w:val="20"/>
              </w:rPr>
            </w:pPr>
            <w:r w:rsidRPr="00E30835">
              <w:rPr>
                <w:rFonts w:ascii="Calibri" w:hAnsi="Calibri" w:cs="Arial"/>
                <w:b/>
                <w:bCs/>
                <w:i/>
                <w:sz w:val="18"/>
                <w:szCs w:val="20"/>
              </w:rPr>
              <w:t>Analizar y definir los requerimientos funcionales y no funcionales</w:t>
            </w:r>
            <w:r w:rsidRPr="00E30835">
              <w:rPr>
                <w:rFonts w:ascii="Calibri" w:hAnsi="Calibri" w:cs="Arial"/>
                <w:i/>
                <w:sz w:val="18"/>
                <w:szCs w:val="20"/>
              </w:rPr>
              <w:t xml:space="preserve"> necesarios para gestionar el proceso de certificación QA.</w:t>
            </w:r>
          </w:p>
          <w:p w14:paraId="5E55D171" w14:textId="77777777" w:rsidR="00E30835" w:rsidRPr="00E30835" w:rsidRDefault="00E30835" w:rsidP="00E30835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18"/>
                <w:szCs w:val="20"/>
              </w:rPr>
            </w:pPr>
            <w:r w:rsidRPr="00E30835">
              <w:rPr>
                <w:rFonts w:ascii="Calibri" w:hAnsi="Calibri" w:cs="Arial"/>
                <w:b/>
                <w:bCs/>
                <w:i/>
                <w:sz w:val="18"/>
                <w:szCs w:val="20"/>
              </w:rPr>
              <w:t>Diseñar la arquitectura de la solución</w:t>
            </w:r>
            <w:r w:rsidRPr="00E30835">
              <w:rPr>
                <w:rFonts w:ascii="Calibri" w:hAnsi="Calibri" w:cs="Arial"/>
                <w:i/>
                <w:sz w:val="18"/>
                <w:szCs w:val="20"/>
              </w:rPr>
              <w:t xml:space="preserve">, considerando una aplicación web basada en </w:t>
            </w:r>
            <w:proofErr w:type="spellStart"/>
            <w:r w:rsidRPr="00E30835">
              <w:rPr>
                <w:rFonts w:ascii="Calibri" w:hAnsi="Calibri" w:cs="Arial"/>
                <w:i/>
                <w:sz w:val="18"/>
                <w:szCs w:val="20"/>
              </w:rPr>
              <w:t>React</w:t>
            </w:r>
            <w:proofErr w:type="spellEnd"/>
            <w:r w:rsidRPr="00E30835">
              <w:rPr>
                <w:rFonts w:ascii="Calibri" w:hAnsi="Calibri" w:cs="Arial"/>
                <w:i/>
                <w:sz w:val="18"/>
                <w:szCs w:val="20"/>
              </w:rPr>
              <w:t xml:space="preserve">/Vite para </w:t>
            </w:r>
            <w:proofErr w:type="spellStart"/>
            <w:r w:rsidRPr="00E30835">
              <w:rPr>
                <w:rFonts w:ascii="Calibri" w:hAnsi="Calibri" w:cs="Arial"/>
                <w:i/>
                <w:sz w:val="18"/>
                <w:szCs w:val="20"/>
              </w:rPr>
              <w:t>frontend</w:t>
            </w:r>
            <w:proofErr w:type="spellEnd"/>
            <w:r w:rsidRPr="00E30835">
              <w:rPr>
                <w:rFonts w:ascii="Calibri" w:hAnsi="Calibri" w:cs="Arial"/>
                <w:i/>
                <w:sz w:val="18"/>
                <w:szCs w:val="20"/>
              </w:rPr>
              <w:t>, Spring Boot para servicios REST y PostgreSQL como sistema gestor de base de datos.</w:t>
            </w:r>
          </w:p>
          <w:p w14:paraId="1D50B90A" w14:textId="77777777" w:rsidR="00E30835" w:rsidRPr="00E30835" w:rsidRDefault="00E30835" w:rsidP="00E30835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18"/>
                <w:szCs w:val="20"/>
              </w:rPr>
            </w:pPr>
            <w:r w:rsidRPr="00E30835">
              <w:rPr>
                <w:rFonts w:ascii="Calibri" w:hAnsi="Calibri" w:cs="Arial"/>
                <w:b/>
                <w:bCs/>
                <w:i/>
                <w:sz w:val="18"/>
                <w:szCs w:val="20"/>
              </w:rPr>
              <w:t>Diseñar un modelo de datos relacional</w:t>
            </w:r>
            <w:r w:rsidRPr="00E30835">
              <w:rPr>
                <w:rFonts w:ascii="Calibri" w:hAnsi="Calibri" w:cs="Arial"/>
                <w:i/>
                <w:sz w:val="18"/>
                <w:szCs w:val="20"/>
              </w:rPr>
              <w:t xml:space="preserve"> que permita representar usuarios, roles, células, Sprint, Historias de Usuario, certificaciones, responsables, pruebas, evidencias, defectos e impedimentos manteniendo la trazabilidad histórica.</w:t>
            </w:r>
          </w:p>
          <w:p w14:paraId="3CD77812" w14:textId="77777777" w:rsidR="00E30835" w:rsidRPr="00E30835" w:rsidRDefault="00E30835" w:rsidP="00E30835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18"/>
                <w:szCs w:val="20"/>
              </w:rPr>
            </w:pPr>
            <w:r w:rsidRPr="00E30835">
              <w:rPr>
                <w:rFonts w:ascii="Calibri" w:hAnsi="Calibri" w:cs="Arial"/>
                <w:b/>
                <w:bCs/>
                <w:i/>
                <w:sz w:val="18"/>
                <w:szCs w:val="20"/>
              </w:rPr>
              <w:t>Desarrollar progresivamente la interfaz web de Quality360</w:t>
            </w:r>
            <w:r w:rsidRPr="00E30835">
              <w:rPr>
                <w:rFonts w:ascii="Calibri" w:hAnsi="Calibri" w:cs="Arial"/>
                <w:i/>
                <w:sz w:val="18"/>
                <w:szCs w:val="20"/>
              </w:rPr>
              <w:t>, implementando funcionalidades asociadas al seguimiento y gestión del proceso QA.</w:t>
            </w:r>
          </w:p>
          <w:p w14:paraId="3126104C" w14:textId="77777777" w:rsidR="00E30835" w:rsidRPr="00E30835" w:rsidRDefault="00E30835" w:rsidP="00E30835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18"/>
                <w:szCs w:val="20"/>
              </w:rPr>
            </w:pPr>
            <w:r w:rsidRPr="00E30835">
              <w:rPr>
                <w:rFonts w:ascii="Calibri" w:hAnsi="Calibri" w:cs="Arial"/>
                <w:b/>
                <w:bCs/>
                <w:i/>
                <w:sz w:val="18"/>
                <w:szCs w:val="20"/>
              </w:rPr>
              <w:t>Implementar y validar el esquema de base de datos PostgreSQL</w:t>
            </w:r>
            <w:r w:rsidRPr="00E30835">
              <w:rPr>
                <w:rFonts w:ascii="Calibri" w:hAnsi="Calibri" w:cs="Arial"/>
                <w:i/>
                <w:sz w:val="18"/>
                <w:szCs w:val="20"/>
              </w:rPr>
              <w:t>, incorporando claves primarias, claves foráneas, restricciones e índices que aseguren la integridad de la información.</w:t>
            </w:r>
          </w:p>
          <w:p w14:paraId="1C4C1192" w14:textId="77777777" w:rsidR="00E30835" w:rsidRPr="00E30835" w:rsidRDefault="00E30835" w:rsidP="00E30835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18"/>
                <w:szCs w:val="20"/>
              </w:rPr>
            </w:pPr>
            <w:r w:rsidRPr="00E30835">
              <w:rPr>
                <w:rFonts w:ascii="Calibri" w:hAnsi="Calibri" w:cs="Arial"/>
                <w:b/>
                <w:bCs/>
                <w:i/>
                <w:sz w:val="18"/>
                <w:szCs w:val="20"/>
              </w:rPr>
              <w:t>Gestionar el desarrollo del proyecto mediante Sprint</w:t>
            </w:r>
            <w:r w:rsidRPr="00E30835">
              <w:rPr>
                <w:rFonts w:ascii="Calibri" w:hAnsi="Calibri" w:cs="Arial"/>
                <w:i/>
                <w:sz w:val="18"/>
                <w:szCs w:val="20"/>
              </w:rPr>
              <w:t>, utilizando backlog, estimación de esfuerzo, seguimiento de avance y cierre de compromisos.</w:t>
            </w:r>
          </w:p>
          <w:p w14:paraId="3F52E2FB" w14:textId="458F605E" w:rsidR="00E30835" w:rsidRPr="00B340E1" w:rsidRDefault="00E30835" w:rsidP="00E30835">
            <w:pPr>
              <w:pStyle w:val="paragraph"/>
              <w:spacing w:before="0" w:beforeAutospacing="0" w:after="0" w:afterAutospacing="0"/>
              <w:ind w:left="72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</w:p>
        </w:tc>
      </w:tr>
      <w:tr w:rsidR="001202BF" w14:paraId="2F6D6195" w14:textId="77777777" w:rsidTr="002F3655">
        <w:tc>
          <w:tcPr>
            <w:tcW w:w="1202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9463" w:type="dxa"/>
            <w:vAlign w:val="center"/>
          </w:tcPr>
          <w:p w14:paraId="32607EFA" w14:textId="77777777" w:rsidR="00E30835" w:rsidRPr="00E30835" w:rsidRDefault="00E30835" w:rsidP="00E30835">
            <w:pPr>
              <w:pStyle w:val="Prrafodelista"/>
              <w:numPr>
                <w:ilvl w:val="0"/>
                <w:numId w:val="9"/>
              </w:numPr>
              <w:spacing w:after="0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Para el desarrollo de Quality360 se utilizó un enfoque </w:t>
            </w:r>
            <w:r w:rsidRPr="00E3083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incremental basado en metodología Agile/Scrum</w:t>
            </w:r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adaptado al contexto académico del Proyecto </w:t>
            </w:r>
            <w:proofErr w:type="spellStart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Capstone</w:t>
            </w:r>
            <w:proofErr w:type="spellEnd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.</w:t>
            </w:r>
          </w:p>
          <w:p w14:paraId="3AF40D38" w14:textId="77777777" w:rsidR="00E30835" w:rsidRPr="00E30835" w:rsidRDefault="00E30835" w:rsidP="00E30835">
            <w:pPr>
              <w:pStyle w:val="Prrafodelista"/>
              <w:numPr>
                <w:ilvl w:val="0"/>
                <w:numId w:val="9"/>
              </w:numPr>
              <w:spacing w:after="0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El trabajo se organizó mediante un </w:t>
            </w:r>
            <w:proofErr w:type="spellStart"/>
            <w:r w:rsidRPr="00E3083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Product</w:t>
            </w:r>
            <w:proofErr w:type="spellEnd"/>
            <w:r w:rsidRPr="00E3083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 xml:space="preserve"> Backlog</w:t>
            </w:r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, compuesto por Historias de Usuario y actividades técnicas priorizadas. Estas actividades fueron distribuidas en Sprint con objetivos y estimaciones de esfuerzo definidos previamente.</w:t>
            </w:r>
          </w:p>
          <w:p w14:paraId="3FABF35D" w14:textId="77777777" w:rsidR="00E30835" w:rsidRPr="00E30835" w:rsidRDefault="00E30835" w:rsidP="00E30835">
            <w:pPr>
              <w:pStyle w:val="Prrafodelista"/>
              <w:numPr>
                <w:ilvl w:val="0"/>
                <w:numId w:val="9"/>
              </w:numPr>
              <w:spacing w:after="0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Durante cada Sprint se realizaron actividades de análisis, diseño, desarrollo, pruebas y revisión de resultados. Al finalizar cada iteración se evaluó el cumplimiento del Sprint y se incorporaron ajustes al producto y a la planificación posterior.</w:t>
            </w:r>
          </w:p>
          <w:p w14:paraId="42A3FE58" w14:textId="77777777" w:rsidR="00E30835" w:rsidRPr="00E30835" w:rsidRDefault="00E30835" w:rsidP="00E30835">
            <w:pPr>
              <w:pStyle w:val="Prrafodelista"/>
              <w:numPr>
                <w:ilvl w:val="0"/>
                <w:numId w:val="9"/>
              </w:numPr>
              <w:spacing w:after="0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Esta metodología resultó pertinente porque permitió dividir un proyecto de alta complejidad en incrementos manejables, obtener resultados parciales verificables y adaptar el diseño de la solución a partir de los hallazgos obtenidos durante su construcción.</w:t>
            </w:r>
          </w:p>
          <w:p w14:paraId="28613B5B" w14:textId="77777777" w:rsidR="00E30835" w:rsidRPr="00E30835" w:rsidRDefault="00E30835" w:rsidP="00E30835">
            <w:pPr>
              <w:pStyle w:val="Prrafodelista"/>
              <w:numPr>
                <w:ilvl w:val="0"/>
                <w:numId w:val="9"/>
              </w:numPr>
              <w:spacing w:after="0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Como parte del proceso se trabajó además en el diseño de arquitectura, casos de uso, modelo de datos, definición de casos de prueba y construcción progresiva del producto.</w:t>
            </w:r>
          </w:p>
          <w:p w14:paraId="352ECD2E" w14:textId="77777777" w:rsidR="00E30835" w:rsidRPr="00E30835" w:rsidRDefault="00E30835" w:rsidP="00E30835">
            <w:pPr>
              <w:pStyle w:val="Prrafodelista"/>
              <w:numPr>
                <w:ilvl w:val="0"/>
                <w:numId w:val="9"/>
              </w:numPr>
              <w:spacing w:after="0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En términos de planificación, el </w:t>
            </w:r>
            <w:r w:rsidRPr="00E3083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Sprint 1 finalizó con 14 de 14 Story Points completados</w:t>
            </w:r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mientras que el </w:t>
            </w:r>
            <w:r w:rsidRPr="00E3083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Sprint 2 finalizó con 11 de 11 Story Points completados</w:t>
            </w:r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, permitiendo cerrar los compromisos definidos para ambas iteraciones.</w:t>
            </w:r>
          </w:p>
          <w:p w14:paraId="396694F6" w14:textId="2F9641A1" w:rsidR="001202BF" w:rsidRPr="00B340E1" w:rsidRDefault="001202BF" w:rsidP="00946E78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76BFA255" w14:textId="77777777" w:rsidTr="002F3655">
        <w:trPr>
          <w:trHeight w:val="2117"/>
        </w:trPr>
        <w:tc>
          <w:tcPr>
            <w:tcW w:w="1202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9463" w:type="dxa"/>
            <w:vAlign w:val="center"/>
          </w:tcPr>
          <w:p w14:paraId="76D8F4DA" w14:textId="77777777" w:rsidR="00E30835" w:rsidRPr="00E30835" w:rsidRDefault="00E30835" w:rsidP="00E30835">
            <w:pPr>
              <w:spacing w:after="0"/>
              <w:jc w:val="both"/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 w:rsidRPr="00E3083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Etapas desarrolladas</w:t>
            </w:r>
          </w:p>
          <w:p w14:paraId="7C363DC9" w14:textId="77777777" w:rsidR="00E30835" w:rsidRPr="00E30835" w:rsidRDefault="00E30835" w:rsidP="00E30835">
            <w:pPr>
              <w:spacing w:after="0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El desarrollo de Quality360 se organizó progresivamente desde el análisis del problema hasta la construcción de componentes técnicos de la solución.</w:t>
            </w:r>
          </w:p>
          <w:p w14:paraId="47ED4C1E" w14:textId="77777777" w:rsidR="00E30835" w:rsidRPr="00E30835" w:rsidRDefault="00E30835" w:rsidP="00E30835">
            <w:pPr>
              <w:spacing w:after="0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Inicialmente se realizó el levantamiento y análisis del proceso QA, identificando los principales actores, información requerida y problemas de trazabilidad. A partir de este análisis se definieron las funcionalidades principales y las Historias de Usuario del producto.</w:t>
            </w:r>
          </w:p>
          <w:p w14:paraId="758DFDBA" w14:textId="77777777" w:rsidR="00E30835" w:rsidRPr="00E30835" w:rsidRDefault="00E30835" w:rsidP="00E30835">
            <w:pPr>
              <w:spacing w:after="0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Posteriormente se elaboró el diseño funcional y arquitectónico de la solución, incluyendo casos de uso, definición de roles y estructura tecnológica.</w:t>
            </w:r>
          </w:p>
          <w:p w14:paraId="634BB8D0" w14:textId="77777777" w:rsidR="00E30835" w:rsidRPr="00E30835" w:rsidRDefault="00E30835" w:rsidP="00E30835">
            <w:pPr>
              <w:spacing w:after="0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Uno de los componentes principales fue el diseño del </w:t>
            </w:r>
            <w:r w:rsidRPr="00E3083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modelo de datos Quality360_ER_v2</w:t>
            </w:r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construido inicialmente como modelo lógico en Oracle SQL </w:t>
            </w:r>
            <w:proofErr w:type="spellStart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Developer</w:t>
            </w:r>
            <w:proofErr w:type="spellEnd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Data </w:t>
            </w:r>
            <w:proofErr w:type="spellStart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Modeler</w:t>
            </w:r>
            <w:proofErr w:type="spellEnd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. Posteriormente se generó su modelo relacional, compuesto por </w:t>
            </w:r>
            <w:r w:rsidRPr="00E3083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16 entidades/tablas</w:t>
            </w:r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entre las que destacan Usuario, </w:t>
            </w:r>
            <w:proofErr w:type="spellStart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Supervision</w:t>
            </w:r>
            <w:proofErr w:type="spellEnd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Celula</w:t>
            </w:r>
            <w:proofErr w:type="spellEnd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Sprint, </w:t>
            </w:r>
            <w:proofErr w:type="spellStart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HistoriaUsuario</w:t>
            </w:r>
            <w:proofErr w:type="spellEnd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Certificacion</w:t>
            </w:r>
            <w:proofErr w:type="spellEnd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AsignacionCertificacion</w:t>
            </w:r>
            <w:proofErr w:type="spellEnd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, Evidencia, EjecucionPrueba, Defecto e Impedimento.</w:t>
            </w:r>
          </w:p>
          <w:p w14:paraId="6AFDE14C" w14:textId="77777777" w:rsidR="00E30835" w:rsidRPr="00E30835" w:rsidRDefault="00E30835" w:rsidP="00E30835">
            <w:pPr>
              <w:spacing w:after="0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El modelo permite mantener historial de supervisiones y responsables, representar distintos ciclos de certificación para una Historia de Usuario y gestionar la relación entre Historias de Usuario y Sprint.</w:t>
            </w:r>
          </w:p>
          <w:p w14:paraId="28B9035E" w14:textId="77777777" w:rsidR="00E30835" w:rsidRPr="00E30835" w:rsidRDefault="00E30835" w:rsidP="00E30835">
            <w:pPr>
              <w:spacing w:after="0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Posteriormente se instaló y configuró </w:t>
            </w:r>
            <w:r w:rsidRPr="00E3083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PostgreSQL 17</w:t>
            </w:r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, creando la base de datos quality360 y el esquema quality360. Sobre este esquema se implementaron físicamente las 16 tablas del modelo.</w:t>
            </w:r>
          </w:p>
          <w:p w14:paraId="5CC2F035" w14:textId="77777777" w:rsidR="00E30835" w:rsidRPr="00E30835" w:rsidRDefault="00E30835" w:rsidP="00E30835">
            <w:pPr>
              <w:spacing w:after="0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También se incorporaron restricciones de integridad, claves primarias, claves foráneas, validaciones e índices parciales que permiten controlar reglas como mantener una sola certificación activa por Historia de Usuario, una asignación QA vigente por certificación y una supervisión vigente por usuario supervisado.</w:t>
            </w:r>
          </w:p>
          <w:p w14:paraId="3D8610E6" w14:textId="77777777" w:rsidR="00E30835" w:rsidRPr="00E30835" w:rsidRDefault="00E30835" w:rsidP="00E30835">
            <w:pPr>
              <w:spacing w:after="0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Paralelamente se ha desarrollado el </w:t>
            </w:r>
            <w:proofErr w:type="spellStart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frontend</w:t>
            </w:r>
            <w:proofErr w:type="spellEnd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de Quality360 utilizando </w:t>
            </w:r>
            <w:proofErr w:type="spellStart"/>
            <w:r w:rsidRPr="00E3083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React</w:t>
            </w:r>
            <w:proofErr w:type="spellEnd"/>
            <w:r w:rsidRPr="00E3083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/Vite</w:t>
            </w:r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disponiendo actualmente de una versión desplegada en </w:t>
            </w:r>
            <w:proofErr w:type="spellStart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Vercel</w:t>
            </w:r>
            <w:proofErr w:type="spellEnd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. La implementación del </w:t>
            </w:r>
            <w:proofErr w:type="spellStart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backend</w:t>
            </w:r>
            <w:proofErr w:type="spellEnd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REST con Spring Boot corresponde a una etapa posterior del desarrollo, por lo que no se considera todavía como un componente productivo implementado.</w:t>
            </w:r>
          </w:p>
          <w:p w14:paraId="5B4313C1" w14:textId="77777777" w:rsidR="00E30835" w:rsidRPr="00E30835" w:rsidRDefault="00E30835" w:rsidP="00E30835">
            <w:pPr>
              <w:spacing w:after="0"/>
              <w:jc w:val="both"/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 w:rsidRPr="00E3083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Facilitadores</w:t>
            </w:r>
          </w:p>
          <w:p w14:paraId="3759C8E7" w14:textId="77777777" w:rsidR="00E30835" w:rsidRPr="00E30835" w:rsidRDefault="00E30835" w:rsidP="00E30835">
            <w:pPr>
              <w:spacing w:after="0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El conocimiento previo del proceso de certificación QA permitió identificar con mayor precisión los actores, necesidades, reglas de negocio y problemas reales que debía abordar la solución.</w:t>
            </w:r>
          </w:p>
          <w:p w14:paraId="0A7D0E14" w14:textId="77777777" w:rsidR="00E30835" w:rsidRPr="00E30835" w:rsidRDefault="00E30835" w:rsidP="00E30835">
            <w:pPr>
              <w:spacing w:after="0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También facilitaron el desarrollo el uso de herramientas como Oracle SQL </w:t>
            </w:r>
            <w:proofErr w:type="spellStart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Developer</w:t>
            </w:r>
            <w:proofErr w:type="spellEnd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Data Modeler, PostgreSQL, </w:t>
            </w:r>
            <w:proofErr w:type="spellStart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pgAdmin</w:t>
            </w:r>
            <w:proofErr w:type="spellEnd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GitHub, </w:t>
            </w:r>
            <w:proofErr w:type="spellStart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React</w:t>
            </w:r>
            <w:proofErr w:type="spellEnd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/Vite y herramientas de planificación Agile.</w:t>
            </w:r>
          </w:p>
          <w:p w14:paraId="7A91C5AB" w14:textId="77777777" w:rsidR="00E30835" w:rsidRPr="00E30835" w:rsidRDefault="00E30835" w:rsidP="00E30835">
            <w:pPr>
              <w:spacing w:after="0"/>
              <w:jc w:val="both"/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 w:rsidRPr="00E3083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Dificultades</w:t>
            </w:r>
          </w:p>
          <w:p w14:paraId="455917FF" w14:textId="77777777" w:rsidR="00E30835" w:rsidRPr="00E30835" w:rsidRDefault="00E30835" w:rsidP="00E30835">
            <w:pPr>
              <w:spacing w:after="0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Una de las principales dificultades correspondió al modelamiento de relaciones que requieren trazabilidad histórica, particularmente la supervisión entre usuarios y la asignación de responsables de certificación.</w:t>
            </w:r>
          </w:p>
          <w:p w14:paraId="05FA7A9D" w14:textId="77777777" w:rsidR="00E30835" w:rsidRPr="00E30835" w:rsidRDefault="00E30835" w:rsidP="00E30835">
            <w:pPr>
              <w:spacing w:after="0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También fue necesario ajustar el modelo relacional generado automáticamente por Data Modeler, debido a diferencias entre los tipos de datos propios de Oracle y los utilizados por PostgreSQL.</w:t>
            </w:r>
          </w:p>
          <w:p w14:paraId="753E9EDE" w14:textId="77777777" w:rsidR="00E30835" w:rsidRPr="00E30835" w:rsidRDefault="00E30835" w:rsidP="00E30835">
            <w:pPr>
              <w:spacing w:after="0"/>
              <w:jc w:val="both"/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 w:rsidRPr="00E30835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Ajustes realizados</w:t>
            </w:r>
          </w:p>
          <w:p w14:paraId="7E618F93" w14:textId="77777777" w:rsidR="00E30835" w:rsidRPr="00E30835" w:rsidRDefault="00E30835" w:rsidP="00E30835">
            <w:pPr>
              <w:spacing w:after="0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Como resultado del análisis se decidió reconstruir el modelo de datos para mejorar su normalización y claridad.</w:t>
            </w:r>
          </w:p>
          <w:p w14:paraId="7FCDEE03" w14:textId="77777777" w:rsidR="00E30835" w:rsidRPr="00E30835" w:rsidRDefault="00E30835" w:rsidP="00E30835">
            <w:pPr>
              <w:spacing w:after="0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Entre los principales ajustes se encuentran la incorporación de una entidad </w:t>
            </w:r>
            <w:proofErr w:type="spellStart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Supervision</w:t>
            </w:r>
            <w:proofErr w:type="spellEnd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que permite representar genéricamente las relaciones LIDER_QA → QE → QA, la creación de </w:t>
            </w:r>
            <w:proofErr w:type="spellStart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HistoriaSprint</w:t>
            </w:r>
            <w:proofErr w:type="spellEnd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para resolver la relación muchos a muchos entre Historias de Usuario y Sprint, y la incorporación de </w:t>
            </w:r>
            <w:proofErr w:type="spellStart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AsignacionCertificacion</w:t>
            </w:r>
            <w:proofErr w:type="spellEnd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para mantener historial de responsables.</w:t>
            </w:r>
          </w:p>
          <w:p w14:paraId="1A30F3C9" w14:textId="77777777" w:rsidR="00E30835" w:rsidRPr="00E30835" w:rsidRDefault="00E30835" w:rsidP="00E30835">
            <w:pPr>
              <w:spacing w:after="0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También se decidió mantener PostgreSQL como motor objetivo de la solución y utilizar Data </w:t>
            </w:r>
            <w:proofErr w:type="spellStart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Modeler</w:t>
            </w:r>
            <w:proofErr w:type="spellEnd"/>
            <w:r w:rsidRPr="00E30835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únicamente como herramienta de diseño lógico y relacional.</w:t>
            </w:r>
          </w:p>
          <w:p w14:paraId="59784A1A" w14:textId="553F197B" w:rsidR="001202BF" w:rsidRPr="00E30835" w:rsidRDefault="001202BF" w:rsidP="00E30835">
            <w:pPr>
              <w:spacing w:after="0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</w:p>
        </w:tc>
      </w:tr>
    </w:tbl>
    <w:p w14:paraId="34701989" w14:textId="2CFCFD70" w:rsidR="002F3655" w:rsidRDefault="002F3655"/>
    <w:p w14:paraId="42411CE6" w14:textId="7A34B358" w:rsidR="00B80E0F" w:rsidRDefault="002F3655">
      <w:r>
        <w:br w:type="page"/>
      </w:r>
    </w:p>
    <w:tbl>
      <w:tblPr>
        <w:tblStyle w:val="Tablaconcuadrcula"/>
        <w:tblW w:w="10665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02"/>
        <w:gridCol w:w="9463"/>
      </w:tblGrid>
      <w:tr w:rsidR="001202BF" w14:paraId="2F172176" w14:textId="77777777" w:rsidTr="002F3655">
        <w:trPr>
          <w:trHeight w:val="1112"/>
        </w:trPr>
        <w:tc>
          <w:tcPr>
            <w:tcW w:w="1202" w:type="dxa"/>
            <w:vAlign w:val="center"/>
          </w:tcPr>
          <w:p w14:paraId="30C37D62" w14:textId="0F18B76A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9463" w:type="dxa"/>
            <w:vAlign w:val="center"/>
          </w:tcPr>
          <w:p w14:paraId="6641C430" w14:textId="77777777" w:rsidR="00E04390" w:rsidRDefault="00E04390" w:rsidP="00585A13">
            <w:pPr>
              <w:ind w:left="743"/>
              <w:rPr>
                <w:b/>
                <w:i/>
                <w:noProof/>
                <w:color w:val="0070C0"/>
                <w:sz w:val="18"/>
              </w:rPr>
            </w:pPr>
          </w:p>
          <w:p w14:paraId="009CFE58" w14:textId="1DC6E9B8" w:rsidR="00E04390" w:rsidRDefault="00E04390" w:rsidP="00585A13">
            <w:pPr>
              <w:ind w:left="743"/>
              <w:rPr>
                <w:b/>
                <w:i/>
                <w:noProof/>
                <w:color w:val="0070C0"/>
                <w:sz w:val="18"/>
              </w:rPr>
            </w:pPr>
            <w:r w:rsidRPr="00E04390">
              <w:rPr>
                <w:b/>
                <w:i/>
                <w:noProof/>
                <w:color w:val="0070C0"/>
                <w:sz w:val="18"/>
              </w:rPr>
              <w:t>Evidencia 1 – Modelo de datos ER</w:t>
            </w:r>
          </w:p>
          <w:p w14:paraId="76CBDF37" w14:textId="04104E6B" w:rsidR="001202BF" w:rsidRDefault="00027964" w:rsidP="00585A13">
            <w:pPr>
              <w:ind w:left="743"/>
              <w:rPr>
                <w:b/>
                <w:i/>
                <w:color w:val="0070C0"/>
                <w:sz w:val="18"/>
              </w:rPr>
            </w:pPr>
            <w:r w:rsidRPr="00027964">
              <w:rPr>
                <w:b/>
                <w:i/>
                <w:noProof/>
                <w:color w:val="0070C0"/>
                <w:sz w:val="18"/>
              </w:rPr>
              <w:drawing>
                <wp:inline distT="0" distB="0" distL="0" distR="0" wp14:anchorId="1E36D0F7" wp14:editId="6A8B8895">
                  <wp:extent cx="2899538" cy="1415332"/>
                  <wp:effectExtent l="0" t="0" r="0" b="0"/>
                  <wp:docPr id="194808480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4135" cy="1417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F976B8" w14:textId="77777777" w:rsidR="00027964" w:rsidRDefault="00027964" w:rsidP="00585A13">
            <w:pPr>
              <w:ind w:left="743"/>
              <w:rPr>
                <w:b/>
                <w:i/>
                <w:color w:val="0070C0"/>
                <w:sz w:val="18"/>
              </w:rPr>
            </w:pPr>
          </w:p>
          <w:p w14:paraId="2CBD0592" w14:textId="77777777" w:rsidR="00027964" w:rsidRDefault="00027964" w:rsidP="00585A13">
            <w:pPr>
              <w:ind w:left="743"/>
              <w:rPr>
                <w:b/>
                <w:i/>
                <w:color w:val="0070C0"/>
                <w:sz w:val="18"/>
              </w:rPr>
            </w:pPr>
            <w:r w:rsidRPr="00027964">
              <w:rPr>
                <w:b/>
                <w:i/>
                <w:color w:val="0070C0"/>
                <w:sz w:val="18"/>
              </w:rPr>
              <w:drawing>
                <wp:inline distT="0" distB="0" distL="0" distR="0" wp14:anchorId="557007AB" wp14:editId="57AB2272">
                  <wp:extent cx="2719346" cy="1513164"/>
                  <wp:effectExtent l="0" t="0" r="5080" b="0"/>
                  <wp:docPr id="7038605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86057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135" cy="1520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A01ED7" w14:textId="109E35FA" w:rsidR="00E04390" w:rsidRDefault="00E04390" w:rsidP="00585A13">
            <w:pPr>
              <w:ind w:left="743"/>
              <w:rPr>
                <w:b/>
                <w:i/>
                <w:color w:val="0070C0"/>
                <w:sz w:val="18"/>
              </w:rPr>
            </w:pPr>
            <w:r w:rsidRPr="00E04390">
              <w:rPr>
                <w:b/>
                <w:i/>
                <w:color w:val="0070C0"/>
                <w:sz w:val="18"/>
              </w:rPr>
              <w:t>Evidencia 2 – Base de datos PostgreSQL</w:t>
            </w:r>
          </w:p>
          <w:p w14:paraId="594EE352" w14:textId="7CD583D2" w:rsidR="00E04390" w:rsidRDefault="00E04390" w:rsidP="00585A13">
            <w:pPr>
              <w:ind w:left="743"/>
              <w:rPr>
                <w:b/>
                <w:i/>
                <w:color w:val="0070C0"/>
                <w:sz w:val="18"/>
              </w:rPr>
            </w:pPr>
            <w:r w:rsidRPr="00E04390">
              <w:rPr>
                <w:b/>
                <w:i/>
                <w:color w:val="0070C0"/>
                <w:sz w:val="18"/>
              </w:rPr>
              <w:t xml:space="preserve">Captura de </w:t>
            </w:r>
            <w:proofErr w:type="spellStart"/>
            <w:r w:rsidRPr="00E04390">
              <w:rPr>
                <w:b/>
                <w:i/>
                <w:color w:val="0070C0"/>
                <w:sz w:val="18"/>
              </w:rPr>
              <w:t>pgAdmin</w:t>
            </w:r>
            <w:proofErr w:type="spellEnd"/>
            <w:r w:rsidRPr="00E04390">
              <w:rPr>
                <w:b/>
                <w:i/>
                <w:color w:val="0070C0"/>
                <w:sz w:val="18"/>
              </w:rPr>
              <w:t xml:space="preserve"> mostrando el esquema quality360 y las 16 tablas creadas.</w:t>
            </w:r>
          </w:p>
          <w:p w14:paraId="323122E3" w14:textId="0433E467" w:rsidR="00E04390" w:rsidRDefault="00E04390" w:rsidP="00585A13">
            <w:pPr>
              <w:ind w:left="743"/>
              <w:rPr>
                <w:b/>
                <w:i/>
                <w:color w:val="0070C0"/>
                <w:sz w:val="18"/>
              </w:rPr>
            </w:pPr>
            <w:r w:rsidRPr="00E04390">
              <w:rPr>
                <w:b/>
                <w:i/>
                <w:noProof/>
                <w:color w:val="0070C0"/>
                <w:sz w:val="18"/>
              </w:rPr>
              <w:drawing>
                <wp:inline distT="0" distB="0" distL="0" distR="0" wp14:anchorId="3CD4CC7B" wp14:editId="68438EE4">
                  <wp:extent cx="5400040" cy="2703195"/>
                  <wp:effectExtent l="0" t="0" r="0" b="1905"/>
                  <wp:docPr id="1706561786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703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55CAFB" w14:textId="31BA6C9A" w:rsidR="00691F89" w:rsidRDefault="00B80E0F" w:rsidP="00B80E0F">
            <w:pPr>
              <w:rPr>
                <w:b/>
                <w:i/>
                <w:noProof/>
                <w:color w:val="0070C0"/>
                <w:sz w:val="18"/>
              </w:rPr>
            </w:pPr>
            <w:r>
              <w:rPr>
                <w:b/>
                <w:i/>
                <w:noProof/>
                <w:color w:val="0070C0"/>
                <w:sz w:val="18"/>
              </w:rPr>
              <w:t xml:space="preserve">                  </w:t>
            </w:r>
            <w:r w:rsidR="00691F89" w:rsidRPr="00691F89">
              <w:rPr>
                <w:b/>
                <w:i/>
                <w:noProof/>
                <w:color w:val="0070C0"/>
                <w:sz w:val="18"/>
              </w:rPr>
              <w:t xml:space="preserve">Evidencia 3 – </w:t>
            </w:r>
            <w:r w:rsidR="00691F89">
              <w:rPr>
                <w:b/>
                <w:i/>
                <w:noProof/>
                <w:color w:val="0070C0"/>
                <w:sz w:val="18"/>
              </w:rPr>
              <w:t xml:space="preserve">prototoipo </w:t>
            </w:r>
            <w:r w:rsidR="00691F89" w:rsidRPr="00691F89">
              <w:rPr>
                <w:b/>
                <w:i/>
                <w:noProof/>
                <w:color w:val="0070C0"/>
                <w:sz w:val="18"/>
              </w:rPr>
              <w:t>Aplicación Quality360</w:t>
            </w:r>
          </w:p>
          <w:p w14:paraId="3BCCD4E8" w14:textId="77777777" w:rsidR="00027964" w:rsidRDefault="00691F89" w:rsidP="00585A13">
            <w:pPr>
              <w:ind w:left="743"/>
              <w:rPr>
                <w:b/>
                <w:i/>
                <w:color w:val="0070C0"/>
                <w:sz w:val="18"/>
              </w:rPr>
            </w:pPr>
            <w:r w:rsidRPr="00691F89">
              <w:rPr>
                <w:b/>
                <w:i/>
                <w:noProof/>
                <w:color w:val="0070C0"/>
                <w:sz w:val="18"/>
              </w:rPr>
              <w:lastRenderedPageBreak/>
              <w:drawing>
                <wp:inline distT="0" distB="0" distL="0" distR="0" wp14:anchorId="0B01F826" wp14:editId="1620A3C4">
                  <wp:extent cx="5400040" cy="2514600"/>
                  <wp:effectExtent l="0" t="0" r="0" b="0"/>
                  <wp:docPr id="492132393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51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54F271" w14:textId="30DC50E9" w:rsidR="002F3655" w:rsidRDefault="002F3655" w:rsidP="002F3655">
            <w:pPr>
              <w:rPr>
                <w:b/>
                <w:i/>
                <w:color w:val="0070C0"/>
                <w:sz w:val="18"/>
              </w:rPr>
            </w:pPr>
            <w:r>
              <w:rPr>
                <w:b/>
                <w:i/>
                <w:color w:val="0070C0"/>
                <w:sz w:val="18"/>
              </w:rPr>
              <w:t xml:space="preserve">                   </w:t>
            </w:r>
            <w:r w:rsidR="00B80E0F" w:rsidRPr="00691F89">
              <w:rPr>
                <w:b/>
                <w:i/>
                <w:noProof/>
                <w:color w:val="0070C0"/>
                <w:sz w:val="18"/>
              </w:rPr>
              <w:t xml:space="preserve">Evidencia </w:t>
            </w:r>
            <w:r w:rsidR="00B80E0F">
              <w:rPr>
                <w:b/>
                <w:i/>
                <w:noProof/>
                <w:color w:val="0070C0"/>
                <w:sz w:val="18"/>
              </w:rPr>
              <w:t>4</w:t>
            </w:r>
            <w:r w:rsidR="00B80E0F" w:rsidRPr="00691F89">
              <w:rPr>
                <w:b/>
                <w:i/>
                <w:noProof/>
                <w:color w:val="0070C0"/>
                <w:sz w:val="18"/>
              </w:rPr>
              <w:t xml:space="preserve"> </w:t>
            </w:r>
            <w:r w:rsidR="00B80E0F">
              <w:rPr>
                <w:b/>
                <w:i/>
                <w:noProof/>
                <w:color w:val="0070C0"/>
                <w:sz w:val="18"/>
              </w:rPr>
              <w:t xml:space="preserve"> </w:t>
            </w:r>
            <w:r>
              <w:rPr>
                <w:b/>
                <w:i/>
                <w:color w:val="0070C0"/>
                <w:sz w:val="18"/>
              </w:rPr>
              <w:t>Jira Cloud – Sprint 2</w:t>
            </w:r>
          </w:p>
          <w:p w14:paraId="396E8789" w14:textId="3323B30F" w:rsidR="002F3655" w:rsidRDefault="002F3655" w:rsidP="00585A13">
            <w:pPr>
              <w:ind w:left="743"/>
              <w:rPr>
                <w:b/>
                <w:i/>
                <w:color w:val="0070C0"/>
                <w:sz w:val="18"/>
              </w:rPr>
            </w:pPr>
            <w:r w:rsidRPr="002F3655">
              <w:rPr>
                <w:b/>
                <w:i/>
                <w:color w:val="0070C0"/>
                <w:sz w:val="18"/>
              </w:rPr>
              <w:drawing>
                <wp:inline distT="0" distB="0" distL="0" distR="0" wp14:anchorId="7B990AA1" wp14:editId="3939CDEE">
                  <wp:extent cx="5400040" cy="2909570"/>
                  <wp:effectExtent l="0" t="0" r="0" b="5080"/>
                  <wp:docPr id="10421472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14725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90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065504" w14:textId="6835218C" w:rsidR="00691F89" w:rsidRDefault="00691F89" w:rsidP="00585A13">
            <w:pPr>
              <w:ind w:left="743"/>
              <w:rPr>
                <w:b/>
                <w:i/>
                <w:color w:val="0070C0"/>
                <w:sz w:val="18"/>
              </w:rPr>
            </w:pPr>
            <w:r w:rsidRPr="00691F89">
              <w:rPr>
                <w:b/>
                <w:i/>
                <w:color w:val="0070C0"/>
                <w:sz w:val="18"/>
              </w:rPr>
              <w:t>Repositorio del proyecto:</w:t>
            </w:r>
          </w:p>
          <w:p w14:paraId="66B9DFD2" w14:textId="3A97D0E0" w:rsidR="00691F89" w:rsidRDefault="00691F89" w:rsidP="00585A13">
            <w:pPr>
              <w:ind w:left="743"/>
              <w:rPr>
                <w:b/>
                <w:i/>
                <w:color w:val="0070C0"/>
                <w:sz w:val="18"/>
              </w:rPr>
            </w:pPr>
            <w:hyperlink r:id="rId16" w:history="1">
              <w:r w:rsidRPr="006C01DF">
                <w:rPr>
                  <w:rStyle w:val="Hipervnculo"/>
                  <w:b/>
                  <w:i/>
                  <w:sz w:val="18"/>
                </w:rPr>
                <w:t>https://github.com/jrsh2274/capstone-grupo-8-qa-dashboard</w:t>
              </w:r>
            </w:hyperlink>
          </w:p>
          <w:p w14:paraId="4067C674" w14:textId="77777777" w:rsidR="002F3655" w:rsidRDefault="002F3655" w:rsidP="00585A13">
            <w:pPr>
              <w:ind w:left="743"/>
              <w:rPr>
                <w:b/>
                <w:i/>
                <w:color w:val="0070C0"/>
                <w:sz w:val="18"/>
              </w:rPr>
            </w:pPr>
          </w:p>
          <w:p w14:paraId="2639EBC6" w14:textId="77777777" w:rsidR="00691F89" w:rsidRDefault="00691F89" w:rsidP="00585A13">
            <w:pPr>
              <w:ind w:left="743"/>
              <w:rPr>
                <w:b/>
                <w:i/>
                <w:color w:val="0070C0"/>
                <w:sz w:val="18"/>
              </w:rPr>
            </w:pPr>
          </w:p>
          <w:p w14:paraId="6743CCDD" w14:textId="3DDD3F50" w:rsidR="00691F89" w:rsidRPr="00B340E1" w:rsidRDefault="00691F89" w:rsidP="00585A13">
            <w:pPr>
              <w:ind w:left="743"/>
              <w:rPr>
                <w:b/>
                <w:i/>
                <w:color w:val="0070C0"/>
                <w:sz w:val="18"/>
              </w:rPr>
            </w:pPr>
          </w:p>
        </w:tc>
      </w:tr>
      <w:tr w:rsidR="001202BF" w14:paraId="635C2673" w14:textId="77777777" w:rsidTr="002F3655">
        <w:trPr>
          <w:trHeight w:val="2547"/>
        </w:trPr>
        <w:tc>
          <w:tcPr>
            <w:tcW w:w="1202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9463" w:type="dxa"/>
            <w:vAlign w:val="center"/>
          </w:tcPr>
          <w:p w14:paraId="199F847D" w14:textId="77777777" w:rsidR="00E30835" w:rsidRPr="00E30835" w:rsidRDefault="00E30835" w:rsidP="00E30835">
            <w:pPr>
              <w:pStyle w:val="Prrafodelista"/>
              <w:numPr>
                <w:ilvl w:val="0"/>
                <w:numId w:val="10"/>
              </w:numPr>
              <w:spacing w:after="0"/>
              <w:jc w:val="both"/>
              <w:rPr>
                <w:rFonts w:ascii="Calibri" w:hAnsi="Calibri" w:cs="Arial"/>
                <w:i/>
                <w:iCs/>
                <w:sz w:val="18"/>
                <w:szCs w:val="18"/>
                <w:lang w:eastAsia="es-CL"/>
              </w:rPr>
            </w:pPr>
            <w:r w:rsidRPr="00E30835">
              <w:rPr>
                <w:rFonts w:ascii="Calibri" w:hAnsi="Calibri" w:cs="Arial"/>
                <w:i/>
                <w:iCs/>
                <w:sz w:val="18"/>
                <w:szCs w:val="18"/>
                <w:lang w:eastAsia="es-CL"/>
              </w:rPr>
              <w:t>El desarrollo de Quality360 me permitió vincular mi experiencia profesional en aseguramiento de calidad de software con las competencias adquiridas durante la carrera de Ingeniería en Informática.</w:t>
            </w:r>
          </w:p>
          <w:p w14:paraId="17AA71CD" w14:textId="77777777" w:rsidR="00E30835" w:rsidRPr="00E30835" w:rsidRDefault="00E30835" w:rsidP="00E30835">
            <w:pPr>
              <w:pStyle w:val="Prrafodelista"/>
              <w:numPr>
                <w:ilvl w:val="0"/>
                <w:numId w:val="10"/>
              </w:numPr>
              <w:spacing w:after="0"/>
              <w:jc w:val="both"/>
              <w:rPr>
                <w:rFonts w:ascii="Calibri" w:hAnsi="Calibri" w:cs="Arial"/>
                <w:i/>
                <w:iCs/>
                <w:sz w:val="18"/>
                <w:szCs w:val="18"/>
                <w:lang w:eastAsia="es-CL"/>
              </w:rPr>
            </w:pPr>
            <w:r w:rsidRPr="00E30835">
              <w:rPr>
                <w:rFonts w:ascii="Calibri" w:hAnsi="Calibri" w:cs="Arial"/>
                <w:i/>
                <w:iCs/>
                <w:sz w:val="18"/>
                <w:szCs w:val="18"/>
                <w:lang w:eastAsia="es-CL"/>
              </w:rPr>
              <w:t>El proyecto permitió ampliar mi perspectiva respecto del rol tradicional de Analista QA, al abordar también actividades relacionadas con análisis de requerimientos, arquitectura de software, modelamiento de datos, desarrollo web y diseño de soluciones tecnológicas.</w:t>
            </w:r>
          </w:p>
          <w:p w14:paraId="00DC7668" w14:textId="77777777" w:rsidR="00E30835" w:rsidRPr="00E30835" w:rsidRDefault="00E30835" w:rsidP="00E30835">
            <w:pPr>
              <w:pStyle w:val="Prrafodelista"/>
              <w:numPr>
                <w:ilvl w:val="0"/>
                <w:numId w:val="10"/>
              </w:numPr>
              <w:spacing w:after="0"/>
              <w:jc w:val="both"/>
              <w:rPr>
                <w:rFonts w:ascii="Calibri" w:hAnsi="Calibri" w:cs="Arial"/>
                <w:i/>
                <w:iCs/>
                <w:sz w:val="18"/>
                <w:szCs w:val="18"/>
                <w:lang w:eastAsia="es-CL"/>
              </w:rPr>
            </w:pPr>
            <w:r w:rsidRPr="00E30835">
              <w:rPr>
                <w:rFonts w:ascii="Calibri" w:hAnsi="Calibri" w:cs="Arial"/>
                <w:i/>
                <w:iCs/>
                <w:sz w:val="18"/>
                <w:szCs w:val="18"/>
                <w:lang w:eastAsia="es-CL"/>
              </w:rPr>
              <w:t xml:space="preserve">A partir del desarrollo del proyecto confirmé mi interés por continuar evolucionando profesionalmente dentro del área de calidad de software, particularmente hacia funciones asociadas a </w:t>
            </w:r>
            <w:proofErr w:type="spellStart"/>
            <w:r w:rsidRPr="00E30835">
              <w:rPr>
                <w:rFonts w:ascii="Calibri" w:hAnsi="Calibri" w:cs="Arial"/>
                <w:b/>
                <w:bCs/>
                <w:i/>
                <w:iCs/>
                <w:sz w:val="18"/>
                <w:szCs w:val="18"/>
                <w:lang w:eastAsia="es-CL"/>
              </w:rPr>
              <w:t>Quality</w:t>
            </w:r>
            <w:proofErr w:type="spellEnd"/>
            <w:r w:rsidRPr="00E30835">
              <w:rPr>
                <w:rFonts w:ascii="Calibri" w:hAnsi="Calibri" w:cs="Arial"/>
                <w:b/>
                <w:bCs/>
                <w:i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E30835">
              <w:rPr>
                <w:rFonts w:ascii="Calibri" w:hAnsi="Calibri" w:cs="Arial"/>
                <w:b/>
                <w:bCs/>
                <w:i/>
                <w:iCs/>
                <w:sz w:val="18"/>
                <w:szCs w:val="18"/>
                <w:lang w:eastAsia="es-CL"/>
              </w:rPr>
              <w:t>Engineering</w:t>
            </w:r>
            <w:proofErr w:type="spellEnd"/>
            <w:r w:rsidRPr="00E30835">
              <w:rPr>
                <w:rFonts w:ascii="Calibri" w:hAnsi="Calibri" w:cs="Arial"/>
                <w:b/>
                <w:bCs/>
                <w:i/>
                <w:iCs/>
                <w:sz w:val="18"/>
                <w:szCs w:val="18"/>
                <w:lang w:eastAsia="es-CL"/>
              </w:rPr>
              <w:t>, automatización, integración de herramientas y mejora de procesos QA</w:t>
            </w:r>
            <w:r w:rsidRPr="00E30835">
              <w:rPr>
                <w:rFonts w:ascii="Calibri" w:hAnsi="Calibri" w:cs="Arial"/>
                <w:i/>
                <w:iCs/>
                <w:sz w:val="18"/>
                <w:szCs w:val="18"/>
                <w:lang w:eastAsia="es-CL"/>
              </w:rPr>
              <w:t>.</w:t>
            </w:r>
          </w:p>
          <w:p w14:paraId="24B71859" w14:textId="77777777" w:rsidR="00E30835" w:rsidRPr="00E30835" w:rsidRDefault="00E30835" w:rsidP="00E30835">
            <w:pPr>
              <w:pStyle w:val="Prrafodelista"/>
              <w:numPr>
                <w:ilvl w:val="0"/>
                <w:numId w:val="10"/>
              </w:numPr>
              <w:spacing w:after="0"/>
              <w:jc w:val="both"/>
              <w:rPr>
                <w:rFonts w:ascii="Calibri" w:hAnsi="Calibri" w:cs="Arial"/>
                <w:i/>
                <w:iCs/>
                <w:sz w:val="18"/>
                <w:szCs w:val="18"/>
                <w:lang w:eastAsia="es-CL"/>
              </w:rPr>
            </w:pPr>
            <w:r w:rsidRPr="00E30835">
              <w:rPr>
                <w:rFonts w:ascii="Calibri" w:hAnsi="Calibri" w:cs="Arial"/>
                <w:i/>
                <w:iCs/>
                <w:sz w:val="18"/>
                <w:szCs w:val="18"/>
                <w:lang w:eastAsia="es-CL"/>
              </w:rPr>
              <w:t>Quality360 también permitió comprender que la experiencia funcional y operacional en QA puede utilizarse como base para diseñar soluciones tecnológicas que mejoren los procesos de certificación y supervisión.</w:t>
            </w:r>
          </w:p>
          <w:p w14:paraId="1F2DDA63" w14:textId="77777777" w:rsidR="00E30835" w:rsidRPr="00E30835" w:rsidRDefault="00E30835" w:rsidP="00E30835">
            <w:pPr>
              <w:pStyle w:val="Prrafodelista"/>
              <w:numPr>
                <w:ilvl w:val="0"/>
                <w:numId w:val="10"/>
              </w:numPr>
              <w:spacing w:after="0"/>
              <w:jc w:val="both"/>
              <w:rPr>
                <w:rFonts w:ascii="Calibri" w:hAnsi="Calibri" w:cs="Arial"/>
                <w:i/>
                <w:iCs/>
                <w:sz w:val="18"/>
                <w:szCs w:val="18"/>
                <w:lang w:eastAsia="es-CL"/>
              </w:rPr>
            </w:pPr>
            <w:r w:rsidRPr="00E30835">
              <w:rPr>
                <w:rFonts w:ascii="Calibri" w:hAnsi="Calibri" w:cs="Arial"/>
                <w:i/>
                <w:iCs/>
                <w:sz w:val="18"/>
                <w:szCs w:val="18"/>
                <w:lang w:eastAsia="es-CL"/>
              </w:rPr>
              <w:t xml:space="preserve">Después de finalizar la carrera, mi proyección profesional es continuar fortaleciendo conocimientos relacionados con automatización de pruebas, </w:t>
            </w:r>
            <w:proofErr w:type="spellStart"/>
            <w:r w:rsidRPr="00E30835">
              <w:rPr>
                <w:rFonts w:ascii="Calibri" w:hAnsi="Calibri" w:cs="Arial"/>
                <w:i/>
                <w:iCs/>
                <w:sz w:val="18"/>
                <w:szCs w:val="18"/>
                <w:lang w:eastAsia="es-CL"/>
              </w:rPr>
              <w:t>APIs</w:t>
            </w:r>
            <w:proofErr w:type="spellEnd"/>
            <w:r w:rsidRPr="00E30835">
              <w:rPr>
                <w:rFonts w:ascii="Calibri" w:hAnsi="Calibri" w:cs="Arial"/>
                <w:i/>
                <w:iCs/>
                <w:sz w:val="18"/>
                <w:szCs w:val="18"/>
                <w:lang w:eastAsia="es-CL"/>
              </w:rPr>
              <w:t xml:space="preserve">, desarrollo </w:t>
            </w:r>
            <w:proofErr w:type="spellStart"/>
            <w:r w:rsidRPr="00E30835">
              <w:rPr>
                <w:rFonts w:ascii="Calibri" w:hAnsi="Calibri" w:cs="Arial"/>
                <w:i/>
                <w:iCs/>
                <w:sz w:val="18"/>
                <w:szCs w:val="18"/>
                <w:lang w:eastAsia="es-CL"/>
              </w:rPr>
              <w:t>backend</w:t>
            </w:r>
            <w:proofErr w:type="spellEnd"/>
            <w:r w:rsidRPr="00E30835">
              <w:rPr>
                <w:rFonts w:ascii="Calibri" w:hAnsi="Calibri" w:cs="Arial"/>
                <w:i/>
                <w:iCs/>
                <w:sz w:val="18"/>
                <w:szCs w:val="18"/>
                <w:lang w:eastAsia="es-CL"/>
              </w:rPr>
              <w:t xml:space="preserve">, arquitectura de software y uso de inteligencia artificial aplicada al aseguramiento de calidad, con el objetivo de evolucionar hacia funciones de mayor responsabilidad técnica y de gestión dentro del área de </w:t>
            </w:r>
            <w:proofErr w:type="spellStart"/>
            <w:r w:rsidRPr="00E30835">
              <w:rPr>
                <w:rFonts w:ascii="Calibri" w:hAnsi="Calibri" w:cs="Arial"/>
                <w:i/>
                <w:iCs/>
                <w:sz w:val="18"/>
                <w:szCs w:val="18"/>
                <w:lang w:eastAsia="es-CL"/>
              </w:rPr>
              <w:t>Quality</w:t>
            </w:r>
            <w:proofErr w:type="spellEnd"/>
            <w:r w:rsidRPr="00E30835">
              <w:rPr>
                <w:rFonts w:ascii="Calibri" w:hAnsi="Calibri" w:cs="Arial"/>
                <w:i/>
                <w:iCs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00E30835">
              <w:rPr>
                <w:rFonts w:ascii="Calibri" w:hAnsi="Calibri" w:cs="Arial"/>
                <w:i/>
                <w:iCs/>
                <w:sz w:val="18"/>
                <w:szCs w:val="18"/>
                <w:lang w:eastAsia="es-CL"/>
              </w:rPr>
              <w:t>Engineering</w:t>
            </w:r>
            <w:proofErr w:type="spellEnd"/>
            <w:r w:rsidRPr="00E30835">
              <w:rPr>
                <w:rFonts w:ascii="Calibri" w:hAnsi="Calibri" w:cs="Arial"/>
                <w:i/>
                <w:iCs/>
                <w:sz w:val="18"/>
                <w:szCs w:val="18"/>
                <w:lang w:eastAsia="es-CL"/>
              </w:rPr>
              <w:t>.</w:t>
            </w:r>
          </w:p>
          <w:p w14:paraId="29E8CF0E" w14:textId="0828A06F" w:rsidR="001202BF" w:rsidRPr="00B340E1" w:rsidRDefault="001202BF" w:rsidP="00585A13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21C19" w14:textId="77777777" w:rsidR="0029328B" w:rsidRDefault="0029328B" w:rsidP="00EE1135">
      <w:pPr>
        <w:spacing w:after="0" w:line="240" w:lineRule="auto"/>
      </w:pPr>
      <w:r>
        <w:separator/>
      </w:r>
    </w:p>
  </w:endnote>
  <w:endnote w:type="continuationSeparator" w:id="0">
    <w:p w14:paraId="35700F6F" w14:textId="77777777" w:rsidR="0029328B" w:rsidRDefault="0029328B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22F1D" w14:textId="77777777" w:rsidR="0029328B" w:rsidRDefault="0029328B" w:rsidP="00EE1135">
      <w:pPr>
        <w:spacing w:after="0" w:line="240" w:lineRule="auto"/>
      </w:pPr>
      <w:r>
        <w:separator/>
      </w:r>
    </w:p>
  </w:footnote>
  <w:footnote w:type="continuationSeparator" w:id="0">
    <w:p w14:paraId="0FD78094" w14:textId="77777777" w:rsidR="0029328B" w:rsidRDefault="0029328B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13F5"/>
    <w:multiLevelType w:val="multilevel"/>
    <w:tmpl w:val="E916AD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414DD8"/>
    <w:multiLevelType w:val="hybridMultilevel"/>
    <w:tmpl w:val="FB4E9FFC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3EFE6647"/>
    <w:multiLevelType w:val="multilevel"/>
    <w:tmpl w:val="01FC6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861E40"/>
    <w:multiLevelType w:val="hybridMultilevel"/>
    <w:tmpl w:val="89EA6AF6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81376">
    <w:abstractNumId w:val="1"/>
  </w:num>
  <w:num w:numId="2" w16cid:durableId="521212604">
    <w:abstractNumId w:val="4"/>
  </w:num>
  <w:num w:numId="3" w16cid:durableId="1879969818">
    <w:abstractNumId w:val="9"/>
  </w:num>
  <w:num w:numId="4" w16cid:durableId="756637324">
    <w:abstractNumId w:val="2"/>
  </w:num>
  <w:num w:numId="5" w16cid:durableId="1465542128">
    <w:abstractNumId w:val="6"/>
  </w:num>
  <w:num w:numId="6" w16cid:durableId="713121846">
    <w:abstractNumId w:val="8"/>
  </w:num>
  <w:num w:numId="7" w16cid:durableId="2059357811">
    <w:abstractNumId w:val="5"/>
  </w:num>
  <w:num w:numId="8" w16cid:durableId="1489859280">
    <w:abstractNumId w:val="0"/>
  </w:num>
  <w:num w:numId="9" w16cid:durableId="574051670">
    <w:abstractNumId w:val="3"/>
  </w:num>
  <w:num w:numId="10" w16cid:durableId="5629837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27964"/>
    <w:rsid w:val="00040F27"/>
    <w:rsid w:val="00041809"/>
    <w:rsid w:val="00050706"/>
    <w:rsid w:val="000A2F82"/>
    <w:rsid w:val="000C587E"/>
    <w:rsid w:val="001202BF"/>
    <w:rsid w:val="001B12D8"/>
    <w:rsid w:val="002541D2"/>
    <w:rsid w:val="002550BD"/>
    <w:rsid w:val="0029328B"/>
    <w:rsid w:val="00296D71"/>
    <w:rsid w:val="002F3655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84545"/>
    <w:rsid w:val="005B0610"/>
    <w:rsid w:val="005B4D4A"/>
    <w:rsid w:val="005E5F03"/>
    <w:rsid w:val="00612A14"/>
    <w:rsid w:val="006672AA"/>
    <w:rsid w:val="00675035"/>
    <w:rsid w:val="00691F89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9F39AF"/>
    <w:rsid w:val="00A076F3"/>
    <w:rsid w:val="00AA774E"/>
    <w:rsid w:val="00B0399B"/>
    <w:rsid w:val="00B340E1"/>
    <w:rsid w:val="00B4008E"/>
    <w:rsid w:val="00B80E0F"/>
    <w:rsid w:val="00C1053B"/>
    <w:rsid w:val="00C62521"/>
    <w:rsid w:val="00D22182"/>
    <w:rsid w:val="00D608E0"/>
    <w:rsid w:val="00D67975"/>
    <w:rsid w:val="00E04390"/>
    <w:rsid w:val="00E3083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character" w:styleId="Hipervnculo">
    <w:name w:val="Hyperlink"/>
    <w:basedOn w:val="Fuentedeprrafopredeter"/>
    <w:uiPriority w:val="99"/>
    <w:unhideWhenUsed/>
    <w:rsid w:val="0002796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79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jrsh2274/capstone-grupo-8-qa-dashboard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6</Pages>
  <Words>1712</Words>
  <Characters>9420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Renato Seguel</cp:lastModifiedBy>
  <cp:revision>13</cp:revision>
  <dcterms:created xsi:type="dcterms:W3CDTF">2022-08-24T18:22:00Z</dcterms:created>
  <dcterms:modified xsi:type="dcterms:W3CDTF">2026-10-13T00:06:00Z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