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3963D9" w:rsidRDefault="006B727B" w:rsidP="006B727B">
      <w:pPr>
        <w:jc w:val="center"/>
        <w:rPr>
          <w:rFonts w:ascii="Arial" w:hAnsi="Arial" w:cs="Arial"/>
          <w:b/>
          <w:color w:val="4A9A82" w:themeColor="accent3" w:themeShade="BF"/>
          <w:sz w:val="52"/>
          <w:szCs w:val="20"/>
          <w:lang w:val="es-ES"/>
        </w:rPr>
      </w:pPr>
      <w:r w:rsidRPr="003963D9">
        <w:rPr>
          <w:rFonts w:ascii="Arial" w:hAnsi="Arial" w:cs="Arial"/>
          <w:b/>
          <w:color w:val="4A9A82" w:themeColor="accent3" w:themeShade="BF"/>
          <w:sz w:val="52"/>
          <w:szCs w:val="20"/>
          <w:lang w:val="es-ES"/>
        </w:rPr>
        <w:t>Acta #</w:t>
      </w:r>
      <w:r w:rsidR="00CC7455">
        <w:rPr>
          <w:rFonts w:ascii="Arial" w:hAnsi="Arial" w:cs="Arial"/>
          <w:b/>
          <w:color w:val="4A9A82" w:themeColor="accent3" w:themeShade="BF"/>
          <w:sz w:val="52"/>
          <w:szCs w:val="20"/>
          <w:lang w:val="es-ES"/>
        </w:rPr>
        <w:t xml:space="preserve"> 10</w:t>
      </w:r>
    </w:p>
    <w:p w:rsidR="006B727B" w:rsidRPr="003963D9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4A9A82" w:themeColor="accent3" w:themeShade="BF"/>
          <w:sz w:val="22"/>
          <w:szCs w:val="20"/>
          <w:lang w:val="es-ES"/>
        </w:rPr>
      </w:pPr>
      <w:r w:rsidRPr="003963D9">
        <w:rPr>
          <w:rFonts w:ascii="Arial" w:hAnsi="Arial" w:cs="Arial"/>
          <w:b/>
          <w:color w:val="4A9A82" w:themeColor="accent3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76E8B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76E8B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CC745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Abril 10, 2018 7:00 PM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CC745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 hora</w:t>
            </w: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6B727B" w:rsidRDefault="00CC745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Seguimiento compromisos asignados.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6B727B" w:rsidRDefault="00CC745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realiza retroalimentación de compromisos asignados en el acta # 9, los compromisos adquiridos por Gabriel y Darío no han sido completados por tal razón se les asigna nuevamente esos compromisos con otras dos </w:t>
            </w:r>
            <w:r w:rsidR="00B04B13">
              <w:rPr>
                <w:rFonts w:ascii="Arial" w:hAnsi="Arial" w:cs="Arial"/>
                <w:sz w:val="20"/>
                <w:szCs w:val="20"/>
                <w:lang w:val="es-ES"/>
              </w:rPr>
              <w:t>tareas, para la próxima reunión; Jeimy termina paso de documentos gestión de costos y gestión de tiempo, falta terminar plan de gestión interesados, Implementar hitos EDT, se asignan nuevamente los compromisos pendientes con nuevo compromiso que es la gestión de riesgos.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Default="00CC7455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y Gabriel Álvarez: Reunión de sincr</w:t>
            </w:r>
            <w:r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onización y capacitación.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  <w:lang w:val="es-ES"/>
              </w:rPr>
              <w:t>Login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  <w:lang w:val="es-ES"/>
              </w:rPr>
              <w:t>, instalación Bootstrap en Angular, conexión a BD de María DB.</w:t>
            </w:r>
          </w:p>
          <w:p w:rsidR="00B04B13" w:rsidRDefault="00B04B13" w:rsidP="00B04B13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Gómez: Terminar plan de gestión de i</w:t>
            </w:r>
            <w:r>
              <w:rPr>
                <w:rFonts w:ascii="Gill Sans MT" w:hAnsi="Gill Sans MT" w:cs="Arial"/>
                <w:sz w:val="20"/>
                <w:szCs w:val="20"/>
                <w:lang w:val="es-ES"/>
              </w:rPr>
              <w:t>nteresados.</w:t>
            </w: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 Implementar hitos en EDT.</w:t>
            </w:r>
            <w:r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 Gestión de Riesgos.</w:t>
            </w:r>
          </w:p>
          <w:p w:rsidR="00CC7455" w:rsidRPr="00392610" w:rsidRDefault="00392610" w:rsidP="00392610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León: terminar documento</w:t>
            </w:r>
            <w:r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 de plan de control de calidad. </w:t>
            </w:r>
            <w:bookmarkStart w:id="0" w:name="_GoBack"/>
            <w:bookmarkEnd w:id="0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Actualizar gráfica curva S.</w:t>
            </w:r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B04B13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 Sosa Gómez</w:t>
            </w:r>
            <w:r w:rsidR="006B727B" w:rsidRPr="006B727B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392610"/>
    <w:rsid w:val="003963D9"/>
    <w:rsid w:val="006B727B"/>
    <w:rsid w:val="007015BE"/>
    <w:rsid w:val="00975923"/>
    <w:rsid w:val="00B04B13"/>
    <w:rsid w:val="00CB7838"/>
    <w:rsid w:val="00CC7455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5</cp:revision>
  <dcterms:created xsi:type="dcterms:W3CDTF">2018-03-09T21:44:00Z</dcterms:created>
  <dcterms:modified xsi:type="dcterms:W3CDTF">2018-04-11T00:48:00Z</dcterms:modified>
</cp:coreProperties>
</file>