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Pr="00251684" w:rsidRDefault="00D34D76" w:rsidP="00D160E2">
      <w:pPr>
        <w:pStyle w:val="Ttulo"/>
        <w:jc w:val="center"/>
        <w:rPr>
          <w:rFonts w:asciiTheme="minorHAnsi" w:hAnsiTheme="minorHAnsi"/>
          <w:lang w:val="es-ES"/>
        </w:rPr>
      </w:pPr>
      <w:r w:rsidRPr="00251684">
        <w:rPr>
          <w:rFonts w:asciiTheme="minorHAnsi" w:hAnsiTheme="minorHAnsi"/>
          <w:lang w:val="es-ES"/>
        </w:rPr>
        <w:t>Plan de Calidad</w:t>
      </w:r>
    </w:p>
    <w:p w:rsidR="00D34D76" w:rsidRPr="00251684" w:rsidRDefault="00D34D76" w:rsidP="00D160E2">
      <w:pPr>
        <w:pStyle w:val="Sinespaciado"/>
        <w:jc w:val="center"/>
        <w:rPr>
          <w:rFonts w:eastAsiaTheme="minorEastAsia"/>
          <w:color w:val="487B77" w:themeColor="accent6" w:themeShade="BF"/>
          <w:spacing w:val="15"/>
          <w:sz w:val="22"/>
          <w:szCs w:val="22"/>
          <w:lang w:val="es-CR"/>
        </w:rPr>
      </w:pPr>
      <w:r w:rsidRPr="00251684">
        <w:rPr>
          <w:rFonts w:eastAsiaTheme="minorEastAsia"/>
          <w:color w:val="487B77" w:themeColor="accent6" w:themeShade="BF"/>
          <w:spacing w:val="15"/>
          <w:sz w:val="22"/>
          <w:szCs w:val="22"/>
          <w:lang w:val="es-CR"/>
        </w:rPr>
        <w:t xml:space="preserve">RESPONSABILIDADES EN RELACIÓN CON LA GESTIÓN </w:t>
      </w:r>
    </w:p>
    <w:p w:rsidR="00D34D76" w:rsidRPr="00251684" w:rsidRDefault="00D34D76" w:rsidP="00D160E2">
      <w:pPr>
        <w:pStyle w:val="Sinespaciado"/>
        <w:jc w:val="center"/>
        <w:rPr>
          <w:rFonts w:eastAsiaTheme="minorEastAsia"/>
          <w:color w:val="487B77" w:themeColor="accent6" w:themeShade="BF"/>
          <w:spacing w:val="15"/>
          <w:sz w:val="22"/>
          <w:szCs w:val="22"/>
          <w:lang w:val="es-CR"/>
        </w:rPr>
      </w:pPr>
      <w:r w:rsidRPr="00251684">
        <w:rPr>
          <w:rFonts w:eastAsiaTheme="minorEastAsia"/>
          <w:color w:val="487B77" w:themeColor="accent6" w:themeShade="BF"/>
          <w:spacing w:val="15"/>
          <w:sz w:val="22"/>
          <w:szCs w:val="22"/>
          <w:lang w:val="es-CR"/>
        </w:rPr>
        <w:t xml:space="preserve">DE LA CALIDAD DEL PROYECTO </w:t>
      </w:r>
    </w:p>
    <w:p w:rsidR="00D160E2" w:rsidRPr="00251684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251684">
        <w:rPr>
          <w:b/>
          <w:color w:val="A0ACB2" w:themeColor="background2" w:themeShade="BF"/>
          <w:sz w:val="16"/>
          <w:lang w:val="es-ES"/>
        </w:rPr>
        <w:fldChar w:fldCharType="begin"/>
      </w:r>
      <w:r w:rsidRPr="00251684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251684">
        <w:rPr>
          <w:b/>
          <w:color w:val="A0ACB2" w:themeColor="background2" w:themeShade="BF"/>
          <w:sz w:val="16"/>
          <w:lang w:val="es-ES"/>
        </w:rPr>
        <w:fldChar w:fldCharType="separate"/>
      </w:r>
      <w:r w:rsidR="006C48B1" w:rsidRPr="00251684">
        <w:rPr>
          <w:b/>
          <w:noProof/>
          <w:color w:val="A0ACB2" w:themeColor="background2" w:themeShade="BF"/>
          <w:sz w:val="16"/>
          <w:lang w:val="es-ES"/>
        </w:rPr>
        <w:t>5 de abril de 2018</w:t>
      </w:r>
      <w:r w:rsidRPr="00251684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Pr="00251684" w:rsidRDefault="00121B4D" w:rsidP="00D160E2">
      <w:pPr>
        <w:rPr>
          <w:rFonts w:asciiTheme="minorHAnsi" w:hAnsiTheme="minorHAnsi"/>
          <w:lang w:val="es-ES"/>
        </w:rPr>
      </w:pPr>
      <w:r w:rsidRPr="00251684">
        <w:rPr>
          <w:rFonts w:asciiTheme="minorHAnsi" w:hAnsi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" strokecolor="#dfe3e5 [3214]" strokeweight="2pt">
                <v:stroke miterlimit="4" joinstyle="miter"/>
              </v:line>
            </w:pict>
          </mc:Fallback>
        </mc:AlternateContent>
      </w:r>
    </w:p>
    <w:p w:rsidR="00D160E2" w:rsidRPr="00251684" w:rsidRDefault="00D160E2" w:rsidP="00D160E2">
      <w:pPr>
        <w:rPr>
          <w:rFonts w:asciiTheme="minorHAnsi" w:hAnsiTheme="minorHAnsi"/>
          <w:lang w:val="es-ES"/>
        </w:rPr>
      </w:pPr>
    </w:p>
    <w:p w:rsidR="00E2550B" w:rsidRPr="00251684" w:rsidRDefault="00E2550B" w:rsidP="00E2550B">
      <w:pPr>
        <w:pStyle w:val="Prrafodelista"/>
        <w:numPr>
          <w:ilvl w:val="0"/>
          <w:numId w:val="1"/>
        </w:numPr>
        <w:ind w:left="284" w:hanging="284"/>
        <w:rPr>
          <w:rFonts w:asciiTheme="minorHAnsi" w:hAnsiTheme="minorHAnsi"/>
        </w:rPr>
      </w:pPr>
      <w:r w:rsidRPr="00251684">
        <w:rPr>
          <w:rFonts w:asciiTheme="minorHAnsi" w:hAnsiTheme="minorHAnsi"/>
        </w:rPr>
        <w:t>Roles y responsabilidades:</w:t>
      </w: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  <w:i/>
          <w:color w:val="808080" w:themeColor="background1" w:themeShade="80"/>
          <w:sz w:val="12"/>
        </w:rPr>
      </w:pPr>
    </w:p>
    <w:tbl>
      <w:tblPr>
        <w:tblStyle w:val="Tablaconcuadrcula"/>
        <w:tblW w:w="8364" w:type="dxa"/>
        <w:tblInd w:w="392" w:type="dxa"/>
        <w:tblLook w:val="04A0" w:firstRow="1" w:lastRow="0" w:firstColumn="1" w:lastColumn="0" w:noHBand="0" w:noVBand="1"/>
      </w:tblPr>
      <w:tblGrid>
        <w:gridCol w:w="4363"/>
        <w:gridCol w:w="4001"/>
      </w:tblGrid>
      <w:tr w:rsidR="00E2550B" w:rsidRPr="00251684" w:rsidTr="002C019F">
        <w:tc>
          <w:tcPr>
            <w:tcW w:w="4363" w:type="dxa"/>
          </w:tcPr>
          <w:p w:rsidR="00E2550B" w:rsidRPr="00251684" w:rsidRDefault="00E2550B" w:rsidP="00E2550B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Rol</w:t>
            </w:r>
          </w:p>
        </w:tc>
        <w:tc>
          <w:tcPr>
            <w:tcW w:w="4001" w:type="dxa"/>
          </w:tcPr>
          <w:p w:rsidR="00E2550B" w:rsidRPr="00251684" w:rsidRDefault="00E2550B" w:rsidP="00E2550B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Responsabilidades</w:t>
            </w:r>
          </w:p>
        </w:tc>
      </w:tr>
      <w:tr w:rsidR="00E2550B" w:rsidRPr="00251684" w:rsidTr="002C019F"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Gerente General</w:t>
            </w:r>
          </w:p>
        </w:tc>
        <w:tc>
          <w:tcPr>
            <w:tcW w:w="4001" w:type="dxa"/>
          </w:tcPr>
          <w:p w:rsidR="00E2550B" w:rsidRPr="00251684" w:rsidRDefault="006C48B1" w:rsidP="006C48B1">
            <w:pPr>
              <w:pStyle w:val="Prrafodelista"/>
              <w:ind w:left="0"/>
              <w:rPr>
                <w:rFonts w:asciiTheme="minorHAnsi" w:hAnsiTheme="minorHAnsi"/>
                <w:lang w:val="es-CO"/>
              </w:rPr>
            </w:pPr>
            <w:r w:rsidRPr="00251684">
              <w:rPr>
                <w:rFonts w:asciiTheme="minorHAnsi" w:hAnsiTheme="minorHAnsi"/>
                <w:lang w:val="es-CO"/>
              </w:rPr>
              <w:t>Administrar los elementos de ingresos y costos.</w:t>
            </w:r>
          </w:p>
          <w:p w:rsidR="006C48B1" w:rsidRPr="00251684" w:rsidRDefault="006C48B1" w:rsidP="006C48B1">
            <w:pPr>
              <w:pStyle w:val="Prrafodelista"/>
              <w:ind w:left="0"/>
              <w:rPr>
                <w:rFonts w:asciiTheme="minorHAnsi" w:hAnsiTheme="minorHAnsi"/>
                <w:lang w:val="es-CO"/>
              </w:rPr>
            </w:pPr>
            <w:r w:rsidRPr="00251684">
              <w:rPr>
                <w:rFonts w:asciiTheme="minorHAnsi" w:hAnsiTheme="minorHAnsi"/>
                <w:lang w:val="es-CO"/>
              </w:rPr>
              <w:t>Responsable legal del proyecto</w:t>
            </w:r>
            <w:r w:rsidRPr="00251684">
              <w:rPr>
                <w:rFonts w:asciiTheme="minorHAnsi" w:hAnsiTheme="minorHAnsi"/>
                <w:bCs/>
                <w:lang w:val="es-CO"/>
              </w:rPr>
              <w:t>.</w:t>
            </w:r>
          </w:p>
        </w:tc>
      </w:tr>
      <w:tr w:rsidR="00E2550B" w:rsidRPr="00251684" w:rsidTr="002C019F">
        <w:tc>
          <w:tcPr>
            <w:tcW w:w="4363" w:type="dxa"/>
          </w:tcPr>
          <w:p w:rsidR="00E2550B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Product Owner</w:t>
            </w:r>
          </w:p>
        </w:tc>
        <w:tc>
          <w:tcPr>
            <w:tcW w:w="4001" w:type="dxa"/>
          </w:tcPr>
          <w:p w:rsidR="00E2550B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Toma de desiciones sobre el proyecto en cuanto al backlog e historias de usuarios. Define los productos viables y le da el valor a cada producto.</w:t>
            </w:r>
          </w:p>
        </w:tc>
      </w:tr>
      <w:tr w:rsidR="00E2550B" w:rsidRPr="00251684" w:rsidTr="00E2550B">
        <w:trPr>
          <w:trHeight w:val="304"/>
        </w:trPr>
        <w:tc>
          <w:tcPr>
            <w:tcW w:w="4363" w:type="dxa"/>
          </w:tcPr>
          <w:p w:rsidR="00E2550B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 xml:space="preserve">Gerente de Infraestructura </w:t>
            </w:r>
          </w:p>
        </w:tc>
        <w:tc>
          <w:tcPr>
            <w:tcW w:w="4001" w:type="dxa"/>
          </w:tcPr>
          <w:p w:rsidR="00E2550B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Lidera, coordina y gestiona la relación con los provveedores externos, infraestucturas y garantiza el funcionamiento de cada una de las partes.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Gerente Comercial</w:t>
            </w:r>
          </w:p>
        </w:tc>
        <w:tc>
          <w:tcPr>
            <w:tcW w:w="4001" w:type="dxa"/>
          </w:tcPr>
          <w:p w:rsidR="006C48B1" w:rsidRPr="00251684" w:rsidRDefault="00445EEB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Garantizar los objetivos, establecer prooridades y tener la estructura de ventas.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Gerente Recursos Humanos</w:t>
            </w:r>
          </w:p>
        </w:tc>
        <w:tc>
          <w:tcPr>
            <w:tcW w:w="4001" w:type="dxa"/>
          </w:tcPr>
          <w:p w:rsidR="006C48B1" w:rsidRPr="00251684" w:rsidRDefault="00445EEB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 xml:space="preserve">Asignar con resposabilidad los recursos humanos de la empresa. 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SCRUM Master</w:t>
            </w:r>
          </w:p>
        </w:tc>
        <w:tc>
          <w:tcPr>
            <w:tcW w:w="4001" w:type="dxa"/>
          </w:tcPr>
          <w:p w:rsidR="006C48B1" w:rsidRPr="00251684" w:rsidRDefault="002D51F8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 xml:space="preserve">Llevar los </w:t>
            </w:r>
            <w:r w:rsidR="00251684" w:rsidRPr="00251684">
              <w:rPr>
                <w:rFonts w:asciiTheme="minorHAnsi" w:hAnsiTheme="minorHAnsi"/>
              </w:rPr>
              <w:t>valores y principios ágiles para el desarrollo del proyecto guiando la colaboración intraequipo.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Administrador DB</w:t>
            </w:r>
          </w:p>
        </w:tc>
        <w:tc>
          <w:tcPr>
            <w:tcW w:w="4001" w:type="dxa"/>
          </w:tcPr>
          <w:p w:rsidR="006C48B1" w:rsidRPr="00251684" w:rsidRDefault="00251684" w:rsidP="00251684">
            <w:pPr>
              <w:pStyle w:val="Prrafodelista"/>
              <w:spacing w:line="276" w:lineRule="auto"/>
              <w:ind w:left="0"/>
              <w:rPr>
                <w:rFonts w:asciiTheme="minorHAnsi" w:hAnsiTheme="minorHAnsi" w:cstheme="minorBidi"/>
                <w:lang w:val="es-CO"/>
              </w:rPr>
            </w:pPr>
            <w:r w:rsidRPr="00251684">
              <w:rPr>
                <w:rFonts w:asciiTheme="minorHAnsi" w:hAnsiTheme="minorHAnsi" w:cstheme="minorBidi"/>
                <w:lang w:val="es-CO"/>
              </w:rPr>
              <w:t>Administra las tecnologías de la información y la comunicación, siendo responsable de los aspectos técnicos.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Community Manager</w:t>
            </w:r>
          </w:p>
        </w:tc>
        <w:tc>
          <w:tcPr>
            <w:tcW w:w="4001" w:type="dxa"/>
          </w:tcPr>
          <w:p w:rsidR="006C48B1" w:rsidRPr="00251684" w:rsidRDefault="00251684" w:rsidP="00251684">
            <w:pPr>
              <w:pStyle w:val="Prrafodelista"/>
              <w:ind w:left="0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M</w:t>
            </w:r>
            <w:r w:rsidRPr="00251684">
              <w:rPr>
                <w:rFonts w:asciiTheme="minorHAnsi" w:hAnsiTheme="minorHAnsi"/>
                <w:lang w:val="es-CO"/>
              </w:rPr>
              <w:t>arketing digital responsable de la gestión y desarrollo de la comunidad online</w:t>
            </w:r>
            <w:r>
              <w:rPr>
                <w:rFonts w:asciiTheme="minorHAnsi" w:hAnsiTheme="minorHAnsi"/>
                <w:lang w:val="es-CO"/>
              </w:rPr>
              <w:t>.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Desarrollador</w:t>
            </w:r>
          </w:p>
        </w:tc>
        <w:tc>
          <w:tcPr>
            <w:tcW w:w="4001" w:type="dxa"/>
          </w:tcPr>
          <w:p w:rsidR="006C48B1" w:rsidRPr="00251684" w:rsidRDefault="00251684" w:rsidP="00251684">
            <w:pPr>
              <w:pStyle w:val="Prrafodelista"/>
              <w:ind w:left="0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P</w:t>
            </w:r>
            <w:r w:rsidRPr="00251684">
              <w:rPr>
                <w:rFonts w:asciiTheme="minorHAnsi" w:hAnsiTheme="minorHAnsi"/>
                <w:lang w:val="es-CO"/>
              </w:rPr>
              <w:t>rogramador que se dedica a una o más facetas del proceso de desarrollo de software</w:t>
            </w:r>
            <w:r>
              <w:rPr>
                <w:rFonts w:asciiTheme="minorHAnsi" w:hAnsiTheme="minorHAnsi"/>
                <w:lang w:val="es-CO"/>
              </w:rPr>
              <w:t>.</w:t>
            </w:r>
          </w:p>
        </w:tc>
      </w:tr>
    </w:tbl>
    <w:p w:rsidR="00E2550B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0C1FC1" w:rsidRPr="00251684" w:rsidRDefault="000C1FC1" w:rsidP="00E2550B">
      <w:pPr>
        <w:pStyle w:val="Prrafodelista"/>
        <w:ind w:left="284"/>
        <w:rPr>
          <w:rFonts w:asciiTheme="minorHAnsi" w:hAnsiTheme="minorHAnsi"/>
        </w:rPr>
      </w:pPr>
    </w:p>
    <w:p w:rsidR="00E2550B" w:rsidRDefault="00E2550B" w:rsidP="00EE38C8">
      <w:pPr>
        <w:pStyle w:val="Prrafodelista"/>
        <w:numPr>
          <w:ilvl w:val="0"/>
          <w:numId w:val="1"/>
        </w:numPr>
        <w:ind w:left="284" w:hanging="284"/>
        <w:rPr>
          <w:rFonts w:asciiTheme="minorHAnsi" w:hAnsiTheme="minorHAnsi"/>
        </w:rPr>
      </w:pPr>
      <w:r w:rsidRPr="00251684">
        <w:rPr>
          <w:rFonts w:asciiTheme="minorHAnsi" w:hAnsiTheme="minorHAnsi"/>
        </w:rPr>
        <w:t>Política de Calidad del Proyecto</w:t>
      </w:r>
    </w:p>
    <w:p w:rsidR="000C1FC1" w:rsidRPr="00251684" w:rsidRDefault="000C1FC1" w:rsidP="000C1FC1">
      <w:pPr>
        <w:pStyle w:val="Prrafodelista"/>
        <w:ind w:left="284"/>
        <w:rPr>
          <w:rFonts w:asciiTheme="minorHAnsi" w:hAnsiTheme="minorHAnsi"/>
        </w:rPr>
      </w:pPr>
    </w:p>
    <w:tbl>
      <w:tblPr>
        <w:tblStyle w:val="Tablaconcuadrcula"/>
        <w:tblW w:w="8363" w:type="dxa"/>
        <w:tblInd w:w="392" w:type="dxa"/>
        <w:tblLook w:val="04A0" w:firstRow="1" w:lastRow="0" w:firstColumn="1" w:lastColumn="0" w:noHBand="0" w:noVBand="1"/>
      </w:tblPr>
      <w:tblGrid>
        <w:gridCol w:w="8363"/>
      </w:tblGrid>
      <w:tr w:rsidR="00E2550B" w:rsidRPr="00251684" w:rsidTr="002C019F">
        <w:tc>
          <w:tcPr>
            <w:tcW w:w="8363" w:type="dxa"/>
          </w:tcPr>
          <w:p w:rsidR="00E2550B" w:rsidRPr="00B556E0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B556E0">
              <w:rPr>
                <w:rFonts w:asciiTheme="minorHAnsi" w:hAnsiTheme="minorHAnsi"/>
                <w:b/>
              </w:rPr>
              <w:t>Aspectos generales y directrices de la organización:</w:t>
            </w:r>
          </w:p>
          <w:p w:rsidR="00B556E0" w:rsidRPr="00B556E0" w:rsidRDefault="00B556E0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lang w:val="es-ES_tradnl"/>
              </w:rPr>
            </w:pPr>
            <w:r w:rsidRPr="00B556E0">
              <w:rPr>
                <w:rFonts w:asciiTheme="minorHAnsi" w:hAnsiTheme="minorHAnsi"/>
                <w:lang w:val="es-ES_tradnl"/>
              </w:rPr>
              <w:t xml:space="preserve">Hay que tener en cuenta la infraestructura para mantener los sitios web que ofrecemos, puesto que el costo de comprar y mantenerla, puede ser alto; el beneficio se encuentra en la facilidad a largo plazo del uso del software, puesto que ayudará con la optimización y </w:t>
            </w:r>
            <w:r w:rsidRPr="00B556E0">
              <w:rPr>
                <w:rFonts w:asciiTheme="minorHAnsi" w:hAnsiTheme="minorHAnsi"/>
                <w:lang w:val="es-ES_tradnl"/>
              </w:rPr>
              <w:lastRenderedPageBreak/>
              <w:t>conocimiento de las herramientas que ya se ofrecen actualmente, tanto para doctores, como  para pacientes / usuarios.</w:t>
            </w:r>
          </w:p>
          <w:p w:rsidR="00E2550B" w:rsidRPr="00B556E0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lang w:val="es-ES_tradnl"/>
              </w:rPr>
            </w:pPr>
          </w:p>
          <w:p w:rsidR="00E2550B" w:rsidRPr="000C1FC1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0C1FC1">
              <w:rPr>
                <w:rFonts w:asciiTheme="minorHAnsi" w:hAnsiTheme="minorHAnsi"/>
                <w:b/>
              </w:rPr>
              <w:t>Enfoque para la planificación de la calidad del proyecto:</w:t>
            </w:r>
          </w:p>
          <w:p w:rsidR="00E2550B" w:rsidRPr="00251684" w:rsidRDefault="000C1FC1" w:rsidP="000C1FC1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0C1FC1">
              <w:rPr>
                <w:rFonts w:asciiTheme="minorHAnsi" w:hAnsiTheme="minorHAnsi"/>
                <w:lang w:val="es-ES_tradnl"/>
              </w:rPr>
              <w:t>El proyecto se enfoca en los objetivos a través del desarrollo de los planes dentro del presupuesto y tiempos estimados.</w:t>
            </w:r>
          </w:p>
          <w:p w:rsidR="00E2550B" w:rsidRPr="00251684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</w:p>
          <w:p w:rsidR="00E2550B" w:rsidRPr="000C1FC1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0C1FC1">
              <w:rPr>
                <w:rFonts w:asciiTheme="minorHAnsi" w:hAnsiTheme="minorHAnsi"/>
                <w:b/>
              </w:rPr>
              <w:t>Enfoque para el aseguramiento de la calidad del proyecto:</w:t>
            </w:r>
          </w:p>
          <w:p w:rsidR="00E2550B" w:rsidRPr="000C1FC1" w:rsidRDefault="000C1FC1" w:rsidP="000C1FC1">
            <w:pPr>
              <w:rPr>
                <w:rFonts w:asciiTheme="minorHAnsi" w:hAnsiTheme="minorHAnsi"/>
                <w:lang w:val="es-ES_tradnl"/>
              </w:rPr>
            </w:pPr>
            <w:r w:rsidRPr="000C1FC1">
              <w:rPr>
                <w:rFonts w:asciiTheme="minorHAnsi" w:eastAsiaTheme="minorEastAsia" w:hAnsiTheme="minorHAnsi"/>
                <w:lang w:val="es-ES_tradnl"/>
              </w:rPr>
              <w:t>Ofrecer una herramienta de apoyo para compartir imágenes/videos/tutoriales con el fin de apoyar la</w:t>
            </w:r>
            <w:r w:rsidRPr="000C1FC1">
              <w:rPr>
                <w:rFonts w:asciiTheme="minorHAnsi" w:hAnsiTheme="minorHAnsi"/>
                <w:lang w:val="es-ES_tradnl"/>
              </w:rPr>
              <w:t xml:space="preserve"> investigación y la enseñanza. </w:t>
            </w:r>
          </w:p>
          <w:p w:rsidR="00E2550B" w:rsidRPr="00251684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</w:p>
          <w:p w:rsidR="00E2550B" w:rsidRPr="000C1FC1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0C1FC1">
              <w:rPr>
                <w:rFonts w:asciiTheme="minorHAnsi" w:hAnsiTheme="minorHAnsi"/>
                <w:b/>
              </w:rPr>
              <w:t>Enfoque para el control de la calidad del proyecto:</w:t>
            </w:r>
          </w:p>
          <w:p w:rsidR="00E2550B" w:rsidRPr="000C1FC1" w:rsidRDefault="000C1FC1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</w:t>
            </w:r>
            <w:r w:rsidRPr="000C1FC1">
              <w:rPr>
                <w:rFonts w:asciiTheme="minorHAnsi" w:hAnsiTheme="minorHAnsi"/>
                <w:lang w:val="es-ES_tradnl"/>
              </w:rPr>
              <w:t>iseñar su plan de transformación TI para sus servicios. Esta organización decide contratarnos con el fin de desarrollar cuatro productos que ayuden a la transformación y se reali</w:t>
            </w:r>
            <w:r>
              <w:rPr>
                <w:rFonts w:asciiTheme="minorHAnsi" w:hAnsiTheme="minorHAnsi"/>
                <w:lang w:val="es-ES_tradnl"/>
              </w:rPr>
              <w:t>zarán en un  plazo de dos años.</w:t>
            </w:r>
          </w:p>
        </w:tc>
      </w:tr>
    </w:tbl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E2550B" w:rsidRPr="00251684" w:rsidRDefault="00E2550B" w:rsidP="00E2550B">
      <w:pPr>
        <w:rPr>
          <w:rFonts w:asciiTheme="minorHAnsi" w:hAnsiTheme="minorHAnsi"/>
        </w:rPr>
      </w:pPr>
      <w:r w:rsidRPr="00251684">
        <w:rPr>
          <w:rFonts w:asciiTheme="minorHAnsi" w:hAnsiTheme="minorHAnsi"/>
        </w:rPr>
        <w:br w:type="page"/>
      </w:r>
      <w:bookmarkStart w:id="0" w:name="_GoBack"/>
      <w:bookmarkEnd w:id="0"/>
    </w:p>
    <w:p w:rsidR="00E2550B" w:rsidRPr="00251684" w:rsidRDefault="00E2550B" w:rsidP="00EE38C8">
      <w:pPr>
        <w:pStyle w:val="Prrafodelista"/>
        <w:numPr>
          <w:ilvl w:val="0"/>
          <w:numId w:val="1"/>
        </w:numPr>
        <w:ind w:left="284" w:hanging="284"/>
        <w:rPr>
          <w:rFonts w:asciiTheme="minorHAnsi" w:hAnsiTheme="minorHAnsi"/>
        </w:rPr>
      </w:pPr>
      <w:r w:rsidRPr="00251684">
        <w:rPr>
          <w:rFonts w:asciiTheme="minorHAnsi" w:hAnsiTheme="minorHAnsi"/>
        </w:rPr>
        <w:lastRenderedPageBreak/>
        <w:t>Línea Base de Calidad (factores y métricas)</w:t>
      </w:r>
    </w:p>
    <w:p w:rsidR="00E2550B" w:rsidRPr="00251684" w:rsidRDefault="00E2550B" w:rsidP="00E2550B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251684">
        <w:rPr>
          <w:rFonts w:asciiTheme="minorHAnsi" w:hAnsiTheme="minorHAnsi"/>
        </w:rPr>
        <w:t>Factores de éxito para la calidad (de acuerdo con la priorización de requisitos del proyecto).</w:t>
      </w:r>
    </w:p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  <w:sz w:val="14"/>
        </w:rPr>
      </w:pP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8111"/>
      </w:tblGrid>
      <w:tr w:rsidR="00E2550B" w:rsidRPr="00251684" w:rsidTr="002C019F">
        <w:tc>
          <w:tcPr>
            <w:tcW w:w="8111" w:type="dxa"/>
          </w:tcPr>
          <w:p w:rsidR="00E2550B" w:rsidRPr="00251684" w:rsidRDefault="00E2550B" w:rsidP="002C019F">
            <w:pPr>
              <w:pStyle w:val="Prrafodelista"/>
              <w:ind w:left="-36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-36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-360"/>
              <w:rPr>
                <w:rFonts w:asciiTheme="minorHAnsi" w:hAnsiTheme="minorHAnsi"/>
              </w:rPr>
            </w:pPr>
          </w:p>
        </w:tc>
      </w:tr>
    </w:tbl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251684">
        <w:rPr>
          <w:rFonts w:asciiTheme="minorHAnsi" w:hAnsiTheme="minorHAnsi"/>
        </w:rPr>
        <w:t>Línea Base de Calidad (métricas)</w:t>
      </w:r>
    </w:p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  <w:sz w:val="14"/>
        </w:rPr>
      </w:pP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1322"/>
        <w:gridCol w:w="1285"/>
        <w:gridCol w:w="1366"/>
        <w:gridCol w:w="1356"/>
        <w:gridCol w:w="1383"/>
        <w:gridCol w:w="1472"/>
      </w:tblGrid>
      <w:tr w:rsidR="00E2550B" w:rsidRPr="00251684" w:rsidTr="002C019F">
        <w:tc>
          <w:tcPr>
            <w:tcW w:w="1496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Objetivo de Calidad</w:t>
            </w:r>
          </w:p>
        </w:tc>
        <w:tc>
          <w:tcPr>
            <w:tcW w:w="1496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Métrica (s)</w:t>
            </w:r>
          </w:p>
        </w:tc>
        <w:tc>
          <w:tcPr>
            <w:tcW w:w="1496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Definición de la métrica (método de medición)</w:t>
            </w:r>
          </w:p>
        </w:tc>
        <w:tc>
          <w:tcPr>
            <w:tcW w:w="1496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149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Frecuencia de medición</w:t>
            </w:r>
          </w:p>
        </w:tc>
        <w:tc>
          <w:tcPr>
            <w:tcW w:w="149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Responsable del cumplimiento de la métrica</w:t>
            </w:r>
          </w:p>
        </w:tc>
      </w:tr>
      <w:tr w:rsidR="00E2550B" w:rsidRPr="00251684" w:rsidTr="002C019F"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6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97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</w:tr>
    </w:tbl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  <w:sz w:val="14"/>
        </w:rPr>
      </w:pPr>
    </w:p>
    <w:p w:rsidR="00E2550B" w:rsidRPr="00251684" w:rsidRDefault="00E2550B" w:rsidP="00E2550B">
      <w:pPr>
        <w:rPr>
          <w:rFonts w:asciiTheme="minorHAnsi" w:hAnsiTheme="minorHAnsi"/>
        </w:rPr>
      </w:pPr>
      <w:r w:rsidRPr="00251684">
        <w:rPr>
          <w:rFonts w:asciiTheme="minorHAnsi" w:hAnsiTheme="minorHAnsi"/>
        </w:rPr>
        <w:br w:type="page"/>
      </w:r>
    </w:p>
    <w:p w:rsidR="00E2550B" w:rsidRPr="00251684" w:rsidRDefault="00E2550B" w:rsidP="00EE38C8">
      <w:pPr>
        <w:pStyle w:val="Prrafodelista"/>
        <w:numPr>
          <w:ilvl w:val="0"/>
          <w:numId w:val="1"/>
        </w:numPr>
        <w:ind w:left="284" w:hanging="284"/>
        <w:rPr>
          <w:rFonts w:asciiTheme="minorHAnsi" w:hAnsiTheme="minorHAnsi"/>
        </w:rPr>
      </w:pPr>
      <w:r w:rsidRPr="00251684">
        <w:rPr>
          <w:rFonts w:asciiTheme="minorHAnsi" w:hAnsiTheme="minorHAnsi"/>
        </w:rPr>
        <w:lastRenderedPageBreak/>
        <w:t>Plan de aseguramiento y control (actividades de calidad)</w:t>
      </w:r>
    </w:p>
    <w:p w:rsidR="00E2550B" w:rsidRPr="00251684" w:rsidRDefault="00E2550B" w:rsidP="00E2550B">
      <w:pPr>
        <w:pStyle w:val="Prrafodelista"/>
        <w:numPr>
          <w:ilvl w:val="0"/>
          <w:numId w:val="3"/>
        </w:numPr>
        <w:rPr>
          <w:rFonts w:asciiTheme="minorHAnsi" w:hAnsiTheme="minorHAnsi"/>
        </w:rPr>
      </w:pPr>
      <w:r w:rsidRPr="00251684">
        <w:rPr>
          <w:rFonts w:asciiTheme="minorHAnsi" w:hAnsiTheme="minorHAnsi"/>
        </w:rPr>
        <w:t>Factores de éxito para la calidad (de acuerdo con la priorización de requisitos del proyecto)</w:t>
      </w: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  <w:sz w:val="14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685"/>
        <w:gridCol w:w="1912"/>
        <w:gridCol w:w="1831"/>
        <w:gridCol w:w="1499"/>
        <w:gridCol w:w="1509"/>
      </w:tblGrid>
      <w:tr w:rsidR="00E2550B" w:rsidRPr="00251684" w:rsidTr="002C019F">
        <w:tc>
          <w:tcPr>
            <w:tcW w:w="1714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Entregable</w:t>
            </w:r>
          </w:p>
        </w:tc>
        <w:tc>
          <w:tcPr>
            <w:tcW w:w="197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Requisito</w:t>
            </w: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Actividades de aseguramiento y control</w:t>
            </w: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Responsable</w:t>
            </w:r>
          </w:p>
        </w:tc>
      </w:tr>
      <w:tr w:rsidR="00E2550B" w:rsidRPr="00251684" w:rsidTr="002C019F">
        <w:tc>
          <w:tcPr>
            <w:tcW w:w="1714" w:type="dxa"/>
            <w:vMerge w:val="restart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71" w:type="dxa"/>
            <w:vMerge w:val="restart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Aseguramiento:</w:t>
            </w: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714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71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Control:</w:t>
            </w: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714" w:type="dxa"/>
            <w:vMerge w:val="restart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71" w:type="dxa"/>
            <w:vMerge w:val="restart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Aseguramiento:</w:t>
            </w: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714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71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Control:</w:t>
            </w: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714" w:type="dxa"/>
            <w:vMerge w:val="restart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71" w:type="dxa"/>
            <w:vMerge w:val="restart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Aseguramiento:</w:t>
            </w: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714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71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Control:</w:t>
            </w: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714" w:type="dxa"/>
            <w:vMerge w:val="restart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71" w:type="dxa"/>
            <w:vMerge w:val="restart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Aseguramiento:</w:t>
            </w: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714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71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Control:</w:t>
            </w: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714" w:type="dxa"/>
            <w:vMerge w:val="restart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71" w:type="dxa"/>
            <w:vMerge w:val="restart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Aseguramiento:</w:t>
            </w: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1714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71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37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Control:</w:t>
            </w: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11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</w:tbl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numPr>
          <w:ilvl w:val="0"/>
          <w:numId w:val="3"/>
        </w:numPr>
        <w:rPr>
          <w:rFonts w:asciiTheme="minorHAnsi" w:hAnsiTheme="minorHAnsi"/>
        </w:rPr>
      </w:pPr>
      <w:r w:rsidRPr="00251684">
        <w:rPr>
          <w:rFonts w:asciiTheme="minorHAnsi" w:hAnsiTheme="minorHAnsi"/>
        </w:rPr>
        <w:t>Documentos para la calidad (incluya aquí al menos 3 ejemplos)</w:t>
      </w: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E2550B" w:rsidRPr="00251684" w:rsidRDefault="00E2550B" w:rsidP="00E2550B">
      <w:pPr>
        <w:rPr>
          <w:rFonts w:asciiTheme="minorHAnsi" w:hAnsiTheme="minorHAnsi"/>
        </w:rPr>
      </w:pPr>
      <w:r w:rsidRPr="00251684">
        <w:rPr>
          <w:rFonts w:asciiTheme="minorHAnsi" w:hAnsiTheme="minorHAnsi"/>
        </w:rPr>
        <w:br w:type="page"/>
      </w:r>
    </w:p>
    <w:p w:rsidR="00E2550B" w:rsidRPr="00251684" w:rsidRDefault="00E2550B" w:rsidP="00E2550B">
      <w:pPr>
        <w:pStyle w:val="Prrafodelista"/>
        <w:numPr>
          <w:ilvl w:val="0"/>
          <w:numId w:val="1"/>
        </w:numPr>
        <w:ind w:left="284" w:hanging="284"/>
        <w:rPr>
          <w:rFonts w:asciiTheme="minorHAnsi" w:hAnsiTheme="minorHAnsi"/>
        </w:rPr>
      </w:pPr>
      <w:r w:rsidRPr="00251684">
        <w:rPr>
          <w:rFonts w:asciiTheme="minorHAnsi" w:hAnsiTheme="minorHAnsi"/>
        </w:rPr>
        <w:lastRenderedPageBreak/>
        <w:t>Plan de mejora (generación de valor a los procesos)</w:t>
      </w: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  <w:i/>
          <w:color w:val="808080" w:themeColor="background1" w:themeShade="80"/>
        </w:rPr>
      </w:pPr>
      <w:r w:rsidRPr="00251684">
        <w:rPr>
          <w:rFonts w:asciiTheme="minorHAnsi" w:hAnsiTheme="minorHAnsi"/>
          <w:i/>
          <w:color w:val="808080" w:themeColor="background1" w:themeShade="80"/>
        </w:rPr>
        <w:t>En esta sección corresponde a un componente del Plan de Calidad.  Detalla los pasos para analizar la gestión del proyecto, el desarrollo del producto o los procesos organizacionales para identificar actividades que incrementen su valor.  Incluye: descripción del proceso para la mejora, focos para la mejora y enfoque de mejora en el proyecto (directrices).</w:t>
      </w: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  <w:i/>
          <w:color w:val="808080" w:themeColor="background1" w:themeShade="80"/>
        </w:rPr>
      </w:pPr>
    </w:p>
    <w:p w:rsidR="00E2550B" w:rsidRPr="00251684" w:rsidRDefault="00E2550B" w:rsidP="00E2550B">
      <w:pPr>
        <w:pStyle w:val="Prrafodelista"/>
        <w:numPr>
          <w:ilvl w:val="0"/>
          <w:numId w:val="4"/>
        </w:numPr>
        <w:spacing w:after="0"/>
        <w:ind w:hanging="436"/>
        <w:rPr>
          <w:rFonts w:asciiTheme="minorHAnsi" w:hAnsiTheme="minorHAnsi"/>
        </w:rPr>
      </w:pPr>
      <w:r w:rsidRPr="00251684">
        <w:rPr>
          <w:rFonts w:asciiTheme="minorHAnsi" w:hAnsiTheme="minorHAnsi"/>
        </w:rPr>
        <w:t>Enfoque para la mejora</w:t>
      </w:r>
    </w:p>
    <w:p w:rsidR="00E2550B" w:rsidRPr="00251684" w:rsidRDefault="00E2550B" w:rsidP="00E2550B">
      <w:pPr>
        <w:pStyle w:val="Prrafodelista"/>
        <w:spacing w:after="0"/>
        <w:rPr>
          <w:rFonts w:asciiTheme="minorHAnsi" w:hAnsiTheme="minorHAnsi"/>
          <w:sz w:val="14"/>
          <w:szCs w:val="14"/>
        </w:rPr>
      </w:pPr>
    </w:p>
    <w:tbl>
      <w:tblPr>
        <w:tblStyle w:val="Tablaconcuadrcula"/>
        <w:tblW w:w="8788" w:type="dxa"/>
        <w:tblInd w:w="392" w:type="dxa"/>
        <w:tblLook w:val="04A0" w:firstRow="1" w:lastRow="0" w:firstColumn="1" w:lastColumn="0" w:noHBand="0" w:noVBand="1"/>
      </w:tblPr>
      <w:tblGrid>
        <w:gridCol w:w="8788"/>
      </w:tblGrid>
      <w:tr w:rsidR="00E2550B" w:rsidRPr="00251684" w:rsidTr="002C019F">
        <w:tc>
          <w:tcPr>
            <w:tcW w:w="8788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rPr>
                <w:rFonts w:asciiTheme="minorHAnsi" w:hAnsiTheme="minorHAnsi"/>
              </w:rPr>
            </w:pPr>
          </w:p>
        </w:tc>
      </w:tr>
    </w:tbl>
    <w:p w:rsidR="00E2550B" w:rsidRPr="00251684" w:rsidRDefault="00E2550B" w:rsidP="00E2550B">
      <w:pPr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numPr>
          <w:ilvl w:val="0"/>
          <w:numId w:val="4"/>
        </w:numPr>
        <w:spacing w:after="0"/>
        <w:ind w:hanging="436"/>
        <w:rPr>
          <w:rFonts w:asciiTheme="minorHAnsi" w:hAnsiTheme="minorHAnsi"/>
        </w:rPr>
      </w:pPr>
      <w:r w:rsidRPr="00251684">
        <w:rPr>
          <w:rFonts w:asciiTheme="minorHAnsi" w:hAnsiTheme="minorHAnsi"/>
        </w:rPr>
        <w:t>Temas foco para la mejora</w:t>
      </w:r>
    </w:p>
    <w:p w:rsidR="00E2550B" w:rsidRPr="00251684" w:rsidRDefault="00E2550B" w:rsidP="00E2550B">
      <w:pPr>
        <w:pStyle w:val="Prrafodelista"/>
        <w:spacing w:after="0"/>
        <w:rPr>
          <w:rFonts w:asciiTheme="minorHAnsi" w:hAnsiTheme="minorHAnsi"/>
          <w:sz w:val="14"/>
        </w:rPr>
      </w:pPr>
    </w:p>
    <w:tbl>
      <w:tblPr>
        <w:tblStyle w:val="Tablaconcuadrcula"/>
        <w:tblW w:w="8788" w:type="dxa"/>
        <w:tblInd w:w="392" w:type="dxa"/>
        <w:tblLook w:val="04A0" w:firstRow="1" w:lastRow="0" w:firstColumn="1" w:lastColumn="0" w:noHBand="0" w:noVBand="1"/>
      </w:tblPr>
      <w:tblGrid>
        <w:gridCol w:w="8788"/>
      </w:tblGrid>
      <w:tr w:rsidR="00E2550B" w:rsidRPr="00251684" w:rsidTr="002C019F">
        <w:tc>
          <w:tcPr>
            <w:tcW w:w="8788" w:type="dxa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</w:tbl>
    <w:p w:rsidR="00E2550B" w:rsidRPr="00251684" w:rsidRDefault="00E2550B" w:rsidP="00E2550B">
      <w:pPr>
        <w:pStyle w:val="Prrafodelista"/>
        <w:spacing w:after="0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numPr>
          <w:ilvl w:val="0"/>
          <w:numId w:val="4"/>
        </w:numPr>
        <w:spacing w:after="0"/>
        <w:ind w:hanging="436"/>
        <w:rPr>
          <w:rFonts w:asciiTheme="minorHAnsi" w:hAnsiTheme="minorHAnsi"/>
        </w:rPr>
      </w:pPr>
      <w:r w:rsidRPr="00251684">
        <w:rPr>
          <w:rFonts w:asciiTheme="minorHAnsi" w:hAnsiTheme="minorHAnsi"/>
        </w:rPr>
        <w:t>Procesos clave para la mejora (describa al menos 1 para el proyecto)</w:t>
      </w:r>
    </w:p>
    <w:p w:rsidR="00E2550B" w:rsidRPr="00251684" w:rsidRDefault="00E2550B" w:rsidP="00E2550B">
      <w:pPr>
        <w:rPr>
          <w:rFonts w:asciiTheme="minorHAnsi" w:hAnsiTheme="minorHAnsi"/>
        </w:rPr>
      </w:pPr>
    </w:p>
    <w:tbl>
      <w:tblPr>
        <w:tblStyle w:val="Tablaconcuadrcula"/>
        <w:tblW w:w="8788" w:type="dxa"/>
        <w:tblInd w:w="392" w:type="dxa"/>
        <w:tblLook w:val="04A0" w:firstRow="1" w:lastRow="0" w:firstColumn="1" w:lastColumn="0" w:noHBand="0" w:noVBand="1"/>
      </w:tblPr>
      <w:tblGrid>
        <w:gridCol w:w="4489"/>
        <w:gridCol w:w="4299"/>
      </w:tblGrid>
      <w:tr w:rsidR="00E2550B" w:rsidRPr="00251684" w:rsidTr="002C019F">
        <w:tc>
          <w:tcPr>
            <w:tcW w:w="8788" w:type="dxa"/>
            <w:gridSpan w:val="2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Descripción del proceso</w:t>
            </w:r>
          </w:p>
        </w:tc>
      </w:tr>
      <w:tr w:rsidR="00E2550B" w:rsidRPr="00251684" w:rsidTr="002C019F">
        <w:tc>
          <w:tcPr>
            <w:tcW w:w="8788" w:type="dxa"/>
            <w:gridSpan w:val="2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1.</w:t>
            </w:r>
          </w:p>
        </w:tc>
      </w:tr>
      <w:tr w:rsidR="00E2550B" w:rsidRPr="00251684" w:rsidTr="002C019F">
        <w:tc>
          <w:tcPr>
            <w:tcW w:w="8788" w:type="dxa"/>
            <w:gridSpan w:val="2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2.</w:t>
            </w:r>
          </w:p>
        </w:tc>
      </w:tr>
      <w:tr w:rsidR="00E2550B" w:rsidRPr="00251684" w:rsidTr="002C019F">
        <w:tc>
          <w:tcPr>
            <w:tcW w:w="8788" w:type="dxa"/>
            <w:gridSpan w:val="2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3.</w:t>
            </w:r>
          </w:p>
        </w:tc>
      </w:tr>
      <w:tr w:rsidR="00E2550B" w:rsidRPr="00251684" w:rsidTr="002C019F">
        <w:tc>
          <w:tcPr>
            <w:tcW w:w="8788" w:type="dxa"/>
            <w:gridSpan w:val="2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4.</w:t>
            </w:r>
          </w:p>
        </w:tc>
      </w:tr>
      <w:tr w:rsidR="00E2550B" w:rsidRPr="00251684" w:rsidTr="002C019F">
        <w:tc>
          <w:tcPr>
            <w:tcW w:w="8788" w:type="dxa"/>
            <w:gridSpan w:val="2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5.</w:t>
            </w:r>
          </w:p>
        </w:tc>
      </w:tr>
      <w:tr w:rsidR="00E2550B" w:rsidRPr="00251684" w:rsidTr="002C019F">
        <w:tc>
          <w:tcPr>
            <w:tcW w:w="8788" w:type="dxa"/>
            <w:gridSpan w:val="2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n.</w:t>
            </w:r>
          </w:p>
        </w:tc>
      </w:tr>
      <w:tr w:rsidR="00E2550B" w:rsidRPr="00251684" w:rsidTr="002C019F">
        <w:tc>
          <w:tcPr>
            <w:tcW w:w="448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Inicio del proceso</w:t>
            </w:r>
          </w:p>
        </w:tc>
        <w:tc>
          <w:tcPr>
            <w:tcW w:w="429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Finalización del proceso</w:t>
            </w:r>
          </w:p>
        </w:tc>
      </w:tr>
      <w:tr w:rsidR="00E2550B" w:rsidRPr="00251684" w:rsidTr="002C019F">
        <w:tc>
          <w:tcPr>
            <w:tcW w:w="448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</w:p>
        </w:tc>
        <w:tc>
          <w:tcPr>
            <w:tcW w:w="429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448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Entradas del proceso</w:t>
            </w:r>
          </w:p>
        </w:tc>
        <w:tc>
          <w:tcPr>
            <w:tcW w:w="429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Salidas del proceso</w:t>
            </w:r>
          </w:p>
        </w:tc>
      </w:tr>
      <w:tr w:rsidR="00E2550B" w:rsidRPr="00251684" w:rsidTr="002C019F">
        <w:tc>
          <w:tcPr>
            <w:tcW w:w="448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</w:p>
        </w:tc>
        <w:tc>
          <w:tcPr>
            <w:tcW w:w="429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448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Dueño del proceso</w:t>
            </w:r>
          </w:p>
        </w:tc>
        <w:tc>
          <w:tcPr>
            <w:tcW w:w="429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Otros stakeholders relacionados</w:t>
            </w:r>
          </w:p>
        </w:tc>
      </w:tr>
      <w:tr w:rsidR="00E2550B" w:rsidRPr="00251684" w:rsidTr="002C019F">
        <w:tc>
          <w:tcPr>
            <w:tcW w:w="448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</w:p>
        </w:tc>
        <w:tc>
          <w:tcPr>
            <w:tcW w:w="4299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8788" w:type="dxa"/>
            <w:gridSpan w:val="2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Métricas relacionadas</w:t>
            </w:r>
          </w:p>
        </w:tc>
      </w:tr>
      <w:tr w:rsidR="00E2550B" w:rsidRPr="00251684" w:rsidTr="002C019F">
        <w:tc>
          <w:tcPr>
            <w:tcW w:w="8788" w:type="dxa"/>
            <w:gridSpan w:val="2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</w:p>
        </w:tc>
      </w:tr>
    </w:tbl>
    <w:p w:rsidR="00E2550B" w:rsidRPr="00251684" w:rsidRDefault="00E2550B" w:rsidP="00E2550B">
      <w:pPr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numPr>
          <w:ilvl w:val="0"/>
          <w:numId w:val="5"/>
        </w:numPr>
        <w:spacing w:after="0"/>
        <w:rPr>
          <w:rFonts w:asciiTheme="minorHAnsi" w:hAnsiTheme="minorHAnsi"/>
        </w:rPr>
      </w:pPr>
      <w:r w:rsidRPr="00251684">
        <w:rPr>
          <w:rFonts w:asciiTheme="minorHAnsi" w:hAnsiTheme="minorHAnsi"/>
        </w:rPr>
        <w:t>Procedimiento para la toma de acciones correctivas | preventivas en el proyecto</w:t>
      </w:r>
    </w:p>
    <w:p w:rsidR="00E2550B" w:rsidRPr="00251684" w:rsidRDefault="00E2550B" w:rsidP="00E2550B">
      <w:pPr>
        <w:pStyle w:val="Prrafodelista"/>
        <w:spacing w:after="0"/>
        <w:rPr>
          <w:rFonts w:asciiTheme="minorHAnsi" w:hAnsiTheme="minorHAnsi"/>
          <w:sz w:val="14"/>
        </w:rPr>
      </w:pPr>
    </w:p>
    <w:tbl>
      <w:tblPr>
        <w:tblStyle w:val="Tablaconcuadrcula"/>
        <w:tblW w:w="8788" w:type="dxa"/>
        <w:tblInd w:w="392" w:type="dxa"/>
        <w:tblLook w:val="04A0" w:firstRow="1" w:lastRow="0" w:firstColumn="1" w:lastColumn="0" w:noHBand="0" w:noVBand="1"/>
      </w:tblPr>
      <w:tblGrid>
        <w:gridCol w:w="5386"/>
        <w:gridCol w:w="3402"/>
      </w:tblGrid>
      <w:tr w:rsidR="00E2550B" w:rsidRPr="00251684" w:rsidTr="002C019F">
        <w:tc>
          <w:tcPr>
            <w:tcW w:w="5386" w:type="dxa"/>
          </w:tcPr>
          <w:p w:rsidR="00E2550B" w:rsidRPr="00251684" w:rsidRDefault="00E2550B" w:rsidP="002C019F">
            <w:pPr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Paso</w:t>
            </w:r>
          </w:p>
        </w:tc>
        <w:tc>
          <w:tcPr>
            <w:tcW w:w="3402" w:type="dxa"/>
          </w:tcPr>
          <w:p w:rsidR="00E2550B" w:rsidRPr="00251684" w:rsidRDefault="00E2550B" w:rsidP="002C019F">
            <w:pPr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Responsable</w:t>
            </w:r>
          </w:p>
        </w:tc>
      </w:tr>
      <w:tr w:rsidR="00E2550B" w:rsidRPr="00251684" w:rsidTr="002C019F">
        <w:tc>
          <w:tcPr>
            <w:tcW w:w="5386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1</w:t>
            </w:r>
          </w:p>
        </w:tc>
        <w:tc>
          <w:tcPr>
            <w:tcW w:w="3402" w:type="dxa"/>
          </w:tcPr>
          <w:p w:rsidR="00E2550B" w:rsidRPr="00251684" w:rsidRDefault="00E2550B" w:rsidP="002C019F">
            <w:pPr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5386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2</w:t>
            </w:r>
          </w:p>
        </w:tc>
        <w:tc>
          <w:tcPr>
            <w:tcW w:w="3402" w:type="dxa"/>
          </w:tcPr>
          <w:p w:rsidR="00E2550B" w:rsidRPr="00251684" w:rsidRDefault="00E2550B" w:rsidP="002C019F">
            <w:pPr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5386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3</w:t>
            </w:r>
          </w:p>
        </w:tc>
        <w:tc>
          <w:tcPr>
            <w:tcW w:w="3402" w:type="dxa"/>
          </w:tcPr>
          <w:p w:rsidR="00E2550B" w:rsidRPr="00251684" w:rsidRDefault="00E2550B" w:rsidP="002C019F">
            <w:pPr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5386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4</w:t>
            </w:r>
          </w:p>
        </w:tc>
        <w:tc>
          <w:tcPr>
            <w:tcW w:w="3402" w:type="dxa"/>
          </w:tcPr>
          <w:p w:rsidR="00E2550B" w:rsidRPr="00251684" w:rsidRDefault="00E2550B" w:rsidP="002C019F">
            <w:pPr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5386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5</w:t>
            </w:r>
          </w:p>
        </w:tc>
        <w:tc>
          <w:tcPr>
            <w:tcW w:w="3402" w:type="dxa"/>
          </w:tcPr>
          <w:p w:rsidR="00E2550B" w:rsidRPr="00251684" w:rsidRDefault="00E2550B" w:rsidP="002C019F">
            <w:pPr>
              <w:jc w:val="center"/>
              <w:rPr>
                <w:rFonts w:asciiTheme="minorHAnsi" w:hAnsiTheme="minorHAnsi"/>
              </w:rPr>
            </w:pPr>
          </w:p>
        </w:tc>
      </w:tr>
      <w:tr w:rsidR="00E2550B" w:rsidRPr="00251684" w:rsidTr="002C019F">
        <w:tc>
          <w:tcPr>
            <w:tcW w:w="5386" w:type="dxa"/>
          </w:tcPr>
          <w:p w:rsidR="00E2550B" w:rsidRPr="00251684" w:rsidRDefault="00E2550B" w:rsidP="002C019F">
            <w:pPr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n</w:t>
            </w:r>
          </w:p>
        </w:tc>
        <w:tc>
          <w:tcPr>
            <w:tcW w:w="3402" w:type="dxa"/>
          </w:tcPr>
          <w:p w:rsidR="00E2550B" w:rsidRPr="00251684" w:rsidRDefault="00E2550B" w:rsidP="002C019F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E2550B" w:rsidRPr="00251684" w:rsidRDefault="00E2550B" w:rsidP="00E2550B">
      <w:pPr>
        <w:rPr>
          <w:rFonts w:asciiTheme="minorHAnsi" w:hAnsiTheme="minorHAnsi"/>
        </w:rPr>
      </w:pPr>
    </w:p>
    <w:sectPr w:rsidR="00E2550B" w:rsidRPr="00251684" w:rsidSect="00121B4D">
      <w:headerReference w:type="default" r:id="rId7"/>
      <w:footerReference w:type="default" r:id="rId8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793" w:rsidRDefault="006B7793" w:rsidP="00D160E2">
      <w:r>
        <w:separator/>
      </w:r>
    </w:p>
  </w:endnote>
  <w:endnote w:type="continuationSeparator" w:id="0">
    <w:p w:rsidR="006B7793" w:rsidRDefault="006B7793" w:rsidP="00D1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D34D76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Plan de Control de Calidad.docx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&#13;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&#13;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&#13;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D34D76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Plan de Control de Calidad.docx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&#13;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793" w:rsidRDefault="006B7793" w:rsidP="00D160E2">
      <w:r>
        <w:separator/>
      </w:r>
    </w:p>
  </w:footnote>
  <w:footnote w:type="continuationSeparator" w:id="0">
    <w:p w:rsidR="006B7793" w:rsidRDefault="006B7793" w:rsidP="00D16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41D2F"/>
    <w:multiLevelType w:val="hybridMultilevel"/>
    <w:tmpl w:val="5DE239A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35E"/>
    <w:multiLevelType w:val="hybridMultilevel"/>
    <w:tmpl w:val="030411C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4615A"/>
    <w:multiLevelType w:val="hybridMultilevel"/>
    <w:tmpl w:val="C9823DA4"/>
    <w:lvl w:ilvl="0" w:tplc="E9DADD3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D9C5BBD"/>
    <w:multiLevelType w:val="hybridMultilevel"/>
    <w:tmpl w:val="6C569576"/>
    <w:lvl w:ilvl="0" w:tplc="D280FFB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904DDD"/>
    <w:multiLevelType w:val="hybridMultilevel"/>
    <w:tmpl w:val="030411C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2"/>
    <w:rsid w:val="000C1FC1"/>
    <w:rsid w:val="00121B4D"/>
    <w:rsid w:val="00193C42"/>
    <w:rsid w:val="00226425"/>
    <w:rsid w:val="00251684"/>
    <w:rsid w:val="002D51F8"/>
    <w:rsid w:val="003E517F"/>
    <w:rsid w:val="00445EEB"/>
    <w:rsid w:val="00625E21"/>
    <w:rsid w:val="006B7793"/>
    <w:rsid w:val="006C48B1"/>
    <w:rsid w:val="007015BE"/>
    <w:rsid w:val="00842767"/>
    <w:rsid w:val="00975923"/>
    <w:rsid w:val="00B556E0"/>
    <w:rsid w:val="00C26C58"/>
    <w:rsid w:val="00CB7838"/>
    <w:rsid w:val="00D160E2"/>
    <w:rsid w:val="00D2161A"/>
    <w:rsid w:val="00D34D76"/>
    <w:rsid w:val="00E252F4"/>
    <w:rsid w:val="00E2550B"/>
    <w:rsid w:val="00E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285E87F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1FC1"/>
    <w:rPr>
      <w:rFonts w:ascii="Times New Roman" w:eastAsia="Times New Roman" w:hAnsi="Times New Roman" w:cs="Times New Roman"/>
      <w:lang w:val="es-CO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paragraph" w:styleId="Prrafodelista">
    <w:name w:val="List Paragraph"/>
    <w:basedOn w:val="Normal"/>
    <w:uiPriority w:val="34"/>
    <w:qFormat/>
    <w:rsid w:val="00E2550B"/>
    <w:pPr>
      <w:spacing w:after="200"/>
      <w:ind w:left="720"/>
      <w:contextualSpacing/>
    </w:pPr>
    <w:rPr>
      <w:rFonts w:eastAsiaTheme="minorEastAsia"/>
      <w:sz w:val="22"/>
      <w:szCs w:val="22"/>
      <w:lang w:val="es-CR" w:eastAsia="es-CR"/>
    </w:rPr>
  </w:style>
  <w:style w:type="table" w:styleId="Tablaconcuadrcula">
    <w:name w:val="Table Grid"/>
    <w:basedOn w:val="Tablanormal"/>
    <w:uiPriority w:val="59"/>
    <w:rsid w:val="00E2550B"/>
    <w:rPr>
      <w:rFonts w:eastAsiaTheme="minorEastAsia"/>
      <w:sz w:val="22"/>
      <w:szCs w:val="22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9</cp:revision>
  <dcterms:created xsi:type="dcterms:W3CDTF">2018-04-01T04:10:00Z</dcterms:created>
  <dcterms:modified xsi:type="dcterms:W3CDTF">2018-04-06T23:17:00Z</dcterms:modified>
</cp:coreProperties>
</file>