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Default="00204E97" w:rsidP="00D160E2">
      <w:pPr>
        <w:pStyle w:val="Puesto"/>
        <w:jc w:val="center"/>
        <w:rPr>
          <w:lang w:val="es-ES"/>
        </w:rPr>
      </w:pPr>
      <w:r>
        <w:rPr>
          <w:lang w:val="es-ES"/>
        </w:rPr>
        <w:t>Gestión de Costos del Proyecto</w:t>
      </w:r>
    </w:p>
    <w:p w:rsidR="00D160E2" w:rsidRDefault="00204E97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Empresarial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204E97">
        <w:rPr>
          <w:b/>
          <w:noProof/>
          <w:color w:val="A0ACB2" w:themeColor="background2" w:themeShade="BF"/>
          <w:sz w:val="16"/>
          <w:lang w:val="es-ES"/>
        </w:rPr>
        <w:t>4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sdt>
      <w:sdtPr>
        <w:rPr>
          <w:lang w:val="es-ES"/>
        </w:rPr>
        <w:id w:val="-1457335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4"/>
          <w:lang w:eastAsia="en-US"/>
        </w:rPr>
      </w:sdtEndPr>
      <w:sdtContent>
        <w:p w:rsidR="00967618" w:rsidRPr="00967618" w:rsidRDefault="00967618">
          <w:pPr>
            <w:pStyle w:val="TtulodeTDC"/>
            <w:rPr>
              <w:rStyle w:val="Ttulo1Car"/>
              <w:lang w:val="es-CO"/>
            </w:rPr>
          </w:pPr>
          <w:r w:rsidRPr="00967618">
            <w:rPr>
              <w:rStyle w:val="Ttulo1Car"/>
              <w:lang w:val="es-CO"/>
            </w:rPr>
            <w:t>Tabla de contenido</w:t>
          </w:r>
        </w:p>
        <w:p w:rsidR="00967618" w:rsidRDefault="0096761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97910" w:history="1">
            <w:r w:rsidRPr="005E66C2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7911" w:history="1">
            <w:r w:rsidRPr="005E66C2">
              <w:rPr>
                <w:rStyle w:val="Hipervnculo"/>
                <w:noProof/>
              </w:rPr>
              <w:t>Costos HSP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7912" w:history="1">
            <w:r w:rsidRPr="005E66C2">
              <w:rPr>
                <w:rStyle w:val="Hipervnculo"/>
                <w:noProof/>
              </w:rPr>
              <w:t>Costos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7913" w:history="1">
            <w:r w:rsidRPr="005E66C2">
              <w:rPr>
                <w:rStyle w:val="Hipervnculo"/>
                <w:noProof/>
              </w:rPr>
              <w:t>Costos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7914" w:history="1">
            <w:r w:rsidRPr="005E66C2">
              <w:rPr>
                <w:rStyle w:val="Hipervnculo"/>
                <w:noProof/>
              </w:rPr>
              <w:t>Tabla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7915" w:history="1">
            <w:r w:rsidRPr="005E66C2">
              <w:rPr>
                <w:rStyle w:val="Hipervnculo"/>
                <w:noProof/>
              </w:rPr>
              <w:t>Presupuesto HSP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18" w:rsidRDefault="0096761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7916" w:history="1">
            <w:r w:rsidRPr="005E66C2">
              <w:rPr>
                <w:rStyle w:val="Hipervnculo"/>
                <w:noProof/>
              </w:rPr>
              <w:t>Curva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97" w:rsidRDefault="00967618" w:rsidP="00D160E2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04E97" w:rsidRDefault="00204E97" w:rsidP="00204E97">
      <w:pPr>
        <w:pStyle w:val="Ttulo1"/>
      </w:pPr>
      <w:bookmarkStart w:id="1" w:name="_Toc510597910"/>
      <w:r>
        <w:t>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04E97" w:rsidTr="00204E97">
        <w:tc>
          <w:tcPr>
            <w:tcW w:w="2942" w:type="dxa"/>
          </w:tcPr>
          <w:p w:rsidR="00204E97" w:rsidRDefault="00204E97" w:rsidP="00204E97">
            <w:r>
              <w:t>Aprobador</w:t>
            </w:r>
          </w:p>
        </w:tc>
        <w:tc>
          <w:tcPr>
            <w:tcW w:w="2943" w:type="dxa"/>
          </w:tcPr>
          <w:p w:rsidR="00204E97" w:rsidRDefault="00204E97" w:rsidP="00204E97">
            <w:r>
              <w:t>Fecha</w:t>
            </w:r>
          </w:p>
        </w:tc>
        <w:tc>
          <w:tcPr>
            <w:tcW w:w="2943" w:type="dxa"/>
          </w:tcPr>
          <w:p w:rsidR="00204E97" w:rsidRDefault="00204E97" w:rsidP="00204E97">
            <w:r>
              <w:t>Firma</w:t>
            </w:r>
          </w:p>
        </w:tc>
      </w:tr>
      <w:tr w:rsidR="00204E97" w:rsidTr="00204E97">
        <w:tc>
          <w:tcPr>
            <w:tcW w:w="2942" w:type="dxa"/>
          </w:tcPr>
          <w:p w:rsidR="00204E97" w:rsidRDefault="00204E97" w:rsidP="00204E97">
            <w:r>
              <w:t>Gabriel Santiago Álvarez Amaya, Jair Darío Muñoz Aguilar</w:t>
            </w:r>
          </w:p>
        </w:tc>
        <w:tc>
          <w:tcPr>
            <w:tcW w:w="2943" w:type="dxa"/>
          </w:tcPr>
          <w:p w:rsidR="00204E97" w:rsidRDefault="00204E97" w:rsidP="00204E97">
            <w:r>
              <w:t>23/03/2018</w:t>
            </w:r>
          </w:p>
        </w:tc>
        <w:tc>
          <w:tcPr>
            <w:tcW w:w="2943" w:type="dxa"/>
          </w:tcPr>
          <w:p w:rsidR="00204E97" w:rsidRDefault="00204E97" w:rsidP="00204E97">
            <w:r>
              <w:t>Gabriel Álvarez, Darío Muñoz</w:t>
            </w:r>
          </w:p>
        </w:tc>
      </w:tr>
      <w:tr w:rsidR="00204E97" w:rsidTr="00204E97">
        <w:tc>
          <w:tcPr>
            <w:tcW w:w="2942" w:type="dxa"/>
          </w:tcPr>
          <w:p w:rsidR="00204E97" w:rsidRDefault="00204E97" w:rsidP="00204E97">
            <w:r>
              <w:t>Jeimy Rocio Sosa Gómez</w:t>
            </w:r>
          </w:p>
        </w:tc>
        <w:tc>
          <w:tcPr>
            <w:tcW w:w="2943" w:type="dxa"/>
          </w:tcPr>
          <w:p w:rsidR="00204E97" w:rsidRDefault="00204E97" w:rsidP="00204E97">
            <w:r>
              <w:t>04/04/2018</w:t>
            </w:r>
          </w:p>
        </w:tc>
        <w:tc>
          <w:tcPr>
            <w:tcW w:w="2943" w:type="dxa"/>
          </w:tcPr>
          <w:p w:rsidR="00204E97" w:rsidRDefault="00204E97" w:rsidP="00204E97">
            <w:r>
              <w:t>Jeimy Sosa</w:t>
            </w:r>
          </w:p>
        </w:tc>
      </w:tr>
    </w:tbl>
    <w:p w:rsidR="00204E97" w:rsidRDefault="00204E97" w:rsidP="00204E97"/>
    <w:p w:rsidR="00204E97" w:rsidRDefault="00204E97" w:rsidP="00204E97">
      <w:pPr>
        <w:pStyle w:val="Ttulo1"/>
      </w:pPr>
      <w:bookmarkStart w:id="2" w:name="_Toc510597911"/>
      <w:r>
        <w:t>Costos HSP</w:t>
      </w:r>
      <w:bookmarkEnd w:id="2"/>
    </w:p>
    <w:p w:rsidR="00204E97" w:rsidRPr="00204E97" w:rsidRDefault="00204E97" w:rsidP="00204E97">
      <w:r>
        <w:t>A continuación se describe en detalle cada uno de los costos.</w:t>
      </w:r>
    </w:p>
    <w:p w:rsidR="00204E97" w:rsidRPr="00204E97" w:rsidRDefault="00204E97" w:rsidP="00204E97">
      <w:pPr>
        <w:pStyle w:val="Ttulo2"/>
      </w:pPr>
      <w:bookmarkStart w:id="3" w:name="_Toc510597912"/>
      <w:r>
        <w:t>Costos fijos</w:t>
      </w:r>
      <w:bookmarkEnd w:id="3"/>
    </w:p>
    <w:p w:rsidR="00204E97" w:rsidRDefault="00204E97" w:rsidP="00204E9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Salarios: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Gerente General: $7’500.000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Product Owner: $3’800.000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Gerente Comercial: $6’000.000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Gerente de Recursos Humanos: $4’500.000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lastRenderedPageBreak/>
        <w:t>SCRUM Master: $3’800.000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Administrador BD: $3’500.000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Arquitecto: $4’000.000</w:t>
      </w: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Community Manager: $2’200.000</w:t>
      </w:r>
    </w:p>
    <w:p w:rsid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Equipo de desarrollo: $3’300.000</w:t>
      </w:r>
    </w:p>
    <w:p w:rsidR="00204E97" w:rsidRPr="00204E97" w:rsidRDefault="00204E97" w:rsidP="00204E97">
      <w:pPr>
        <w:pStyle w:val="Prrafodelista"/>
        <w:ind w:left="1440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Servicios públicos: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P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Luz: $350.000</w:t>
      </w:r>
    </w:p>
    <w:p w:rsid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Agua: $150.000</w:t>
      </w:r>
    </w:p>
    <w:p w:rsidR="00204E97" w:rsidRPr="00204E97" w:rsidRDefault="00204E97" w:rsidP="00204E97">
      <w:pPr>
        <w:pStyle w:val="Prrafodelista"/>
        <w:ind w:left="1440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Servicio de Internet: Internet de 100 Mbps. ($262.900)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Licencias: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IDE IntelliJ: $150.000</w:t>
      </w:r>
    </w:p>
    <w:p w:rsidR="00204E97" w:rsidRPr="00204E97" w:rsidRDefault="00204E97" w:rsidP="00204E97">
      <w:pPr>
        <w:pStyle w:val="Prrafodelista"/>
        <w:ind w:left="1440"/>
        <w:rPr>
          <w:sz w:val="20"/>
          <w:szCs w:val="20"/>
        </w:rPr>
      </w:pPr>
    </w:p>
    <w:p w:rsidR="00204E97" w:rsidRPr="00204E97" w:rsidRDefault="00204E97" w:rsidP="00204E9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04E97">
        <w:rPr>
          <w:sz w:val="20"/>
          <w:szCs w:val="20"/>
        </w:rPr>
        <w:t>Arriendo: Oficina con arriendo de $700.000</w:t>
      </w:r>
    </w:p>
    <w:p w:rsidR="00204E97" w:rsidRPr="00204E97" w:rsidRDefault="00204E97" w:rsidP="00204E97">
      <w:pPr>
        <w:pStyle w:val="Ttulo2"/>
      </w:pPr>
      <w:bookmarkStart w:id="4" w:name="_Toc510597913"/>
      <w:r w:rsidRPr="00204E97">
        <w:t>Cos</w:t>
      </w:r>
      <w:r>
        <w:t>tos variables</w:t>
      </w:r>
      <w:bookmarkEnd w:id="4"/>
    </w:p>
    <w:p w:rsidR="00204E97" w:rsidRDefault="00204E97" w:rsidP="00204E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04E97">
        <w:rPr>
          <w:sz w:val="20"/>
          <w:szCs w:val="20"/>
        </w:rPr>
        <w:t>Publicidad: $1’000.000 - $3’000.000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04E97">
        <w:rPr>
          <w:sz w:val="20"/>
          <w:szCs w:val="20"/>
        </w:rPr>
        <w:t>Tercerización de servicios:</w:t>
      </w:r>
    </w:p>
    <w:p w:rsidR="00204E97" w:rsidRPr="00204E97" w:rsidRDefault="00204E97" w:rsidP="00204E97">
      <w:pPr>
        <w:pStyle w:val="Prrafodelista"/>
        <w:rPr>
          <w:sz w:val="20"/>
          <w:szCs w:val="20"/>
        </w:rPr>
      </w:pPr>
    </w:p>
    <w:p w:rsidR="00204E97" w:rsidRDefault="00204E97" w:rsidP="00204E97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204E97">
        <w:rPr>
          <w:sz w:val="20"/>
          <w:szCs w:val="20"/>
        </w:rPr>
        <w:t>Seguridad informática: $1’000.000 - $2’000.000</w:t>
      </w:r>
    </w:p>
    <w:p w:rsidR="00204E97" w:rsidRPr="00204E97" w:rsidRDefault="00204E97" w:rsidP="00204E97">
      <w:pPr>
        <w:pStyle w:val="Prrafodelista"/>
        <w:ind w:left="1440"/>
        <w:rPr>
          <w:sz w:val="20"/>
          <w:szCs w:val="20"/>
        </w:rPr>
      </w:pPr>
    </w:p>
    <w:p w:rsidR="00204E97" w:rsidRPr="00204E97" w:rsidRDefault="00204E97" w:rsidP="00204E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04E97">
        <w:rPr>
          <w:sz w:val="20"/>
          <w:szCs w:val="20"/>
        </w:rPr>
        <w:t>Servidor HP Proliant Ml110 Gen9 840668-001: $2’909.900</w:t>
      </w:r>
    </w:p>
    <w:p w:rsidR="00204E97" w:rsidRPr="00204E97" w:rsidRDefault="00204E97" w:rsidP="00204E97">
      <w:pPr>
        <w:rPr>
          <w:szCs w:val="20"/>
        </w:rPr>
      </w:pPr>
    </w:p>
    <w:p w:rsidR="00204E97" w:rsidRPr="00204E97" w:rsidRDefault="00204E97" w:rsidP="00204E97">
      <w:pPr>
        <w:pStyle w:val="Ttulo2"/>
      </w:pPr>
      <w:bookmarkStart w:id="5" w:name="_Toc510597914"/>
      <w:r w:rsidRPr="00204E97">
        <w:t>Tabla de costos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9"/>
        <w:gridCol w:w="2033"/>
        <w:gridCol w:w="2036"/>
        <w:gridCol w:w="1520"/>
        <w:gridCol w:w="1520"/>
      </w:tblGrid>
      <w:tr w:rsidR="00204E97" w:rsidRPr="00204E97" w:rsidTr="008E6B4C">
        <w:tc>
          <w:tcPr>
            <w:tcW w:w="8828" w:type="dxa"/>
            <w:gridSpan w:val="5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Costos (Julio - Diciembre)</w:t>
            </w: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 xml:space="preserve">Mes 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Costo planificado</w:t>
            </w:r>
          </w:p>
        </w:tc>
        <w:tc>
          <w:tcPr>
            <w:tcW w:w="2036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Costo planificado acumulado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Costo real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Costo real acumulado</w:t>
            </w: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Julio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40’212.900</w:t>
            </w:r>
          </w:p>
        </w:tc>
        <w:tc>
          <w:tcPr>
            <w:tcW w:w="2036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40’212.900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Agosto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40’212.900</w:t>
            </w:r>
          </w:p>
        </w:tc>
        <w:tc>
          <w:tcPr>
            <w:tcW w:w="2036" w:type="dxa"/>
            <w:vAlign w:val="bottom"/>
          </w:tcPr>
          <w:p w:rsidR="00204E97" w:rsidRPr="00204E97" w:rsidRDefault="00204E97" w:rsidP="00A377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204E97">
              <w:rPr>
                <w:rFonts w:cs="Calibri"/>
                <w:color w:val="000000"/>
                <w:szCs w:val="20"/>
              </w:rPr>
              <w:t>80’425.800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Septiembre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41’712.900</w:t>
            </w:r>
          </w:p>
        </w:tc>
        <w:tc>
          <w:tcPr>
            <w:tcW w:w="2036" w:type="dxa"/>
            <w:vAlign w:val="bottom"/>
          </w:tcPr>
          <w:p w:rsidR="00204E97" w:rsidRPr="00204E97" w:rsidRDefault="00204E97" w:rsidP="00A377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204E97">
              <w:rPr>
                <w:rFonts w:cs="Calibri"/>
                <w:color w:val="000000"/>
                <w:szCs w:val="20"/>
              </w:rPr>
              <w:t>122’138.700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Octubre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45’112.800</w:t>
            </w:r>
          </w:p>
        </w:tc>
        <w:tc>
          <w:tcPr>
            <w:tcW w:w="2036" w:type="dxa"/>
            <w:vAlign w:val="bottom"/>
          </w:tcPr>
          <w:p w:rsidR="00204E97" w:rsidRPr="00204E97" w:rsidRDefault="00204E97" w:rsidP="00A377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204E97">
              <w:rPr>
                <w:rFonts w:cs="Calibri"/>
                <w:color w:val="000000"/>
                <w:szCs w:val="20"/>
              </w:rPr>
              <w:t>167’251.500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t>Noviembre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46’612.800</w:t>
            </w:r>
          </w:p>
        </w:tc>
        <w:tc>
          <w:tcPr>
            <w:tcW w:w="2036" w:type="dxa"/>
            <w:vAlign w:val="bottom"/>
          </w:tcPr>
          <w:p w:rsidR="00204E97" w:rsidRPr="00204E97" w:rsidRDefault="00204E97" w:rsidP="00A377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204E97">
              <w:rPr>
                <w:rFonts w:cs="Calibri"/>
                <w:color w:val="000000"/>
                <w:szCs w:val="20"/>
              </w:rPr>
              <w:t>213’864.300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  <w:tr w:rsidR="00204E97" w:rsidRPr="00204E97" w:rsidTr="00A377BB">
        <w:tc>
          <w:tcPr>
            <w:tcW w:w="1719" w:type="dxa"/>
          </w:tcPr>
          <w:p w:rsidR="00204E97" w:rsidRPr="00204E97" w:rsidRDefault="00204E97" w:rsidP="00A377BB">
            <w:pPr>
              <w:rPr>
                <w:b/>
                <w:szCs w:val="20"/>
              </w:rPr>
            </w:pPr>
            <w:r w:rsidRPr="00204E97">
              <w:rPr>
                <w:b/>
                <w:szCs w:val="20"/>
              </w:rPr>
              <w:lastRenderedPageBreak/>
              <w:t>Diciembre</w:t>
            </w:r>
          </w:p>
        </w:tc>
        <w:tc>
          <w:tcPr>
            <w:tcW w:w="2033" w:type="dxa"/>
          </w:tcPr>
          <w:p w:rsidR="00204E97" w:rsidRPr="00204E97" w:rsidRDefault="00204E97" w:rsidP="00A377BB">
            <w:pPr>
              <w:jc w:val="center"/>
              <w:rPr>
                <w:szCs w:val="20"/>
              </w:rPr>
            </w:pPr>
            <w:r w:rsidRPr="00204E97">
              <w:rPr>
                <w:szCs w:val="20"/>
              </w:rPr>
              <w:t>49’612.800</w:t>
            </w:r>
          </w:p>
        </w:tc>
        <w:tc>
          <w:tcPr>
            <w:tcW w:w="2036" w:type="dxa"/>
            <w:vAlign w:val="bottom"/>
          </w:tcPr>
          <w:p w:rsidR="00204E97" w:rsidRPr="00204E97" w:rsidRDefault="00204E97" w:rsidP="00A377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204E97">
              <w:rPr>
                <w:rFonts w:cs="Calibri"/>
                <w:color w:val="000000"/>
                <w:szCs w:val="20"/>
              </w:rPr>
              <w:t>263’477.100</w:t>
            </w: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  <w:tc>
          <w:tcPr>
            <w:tcW w:w="1520" w:type="dxa"/>
          </w:tcPr>
          <w:p w:rsidR="00204E97" w:rsidRPr="00204E97" w:rsidRDefault="00204E97" w:rsidP="00A377BB">
            <w:pPr>
              <w:rPr>
                <w:szCs w:val="20"/>
              </w:rPr>
            </w:pPr>
          </w:p>
        </w:tc>
      </w:tr>
    </w:tbl>
    <w:p w:rsidR="00204E97" w:rsidRPr="00204E97" w:rsidRDefault="00204E97" w:rsidP="00204E97">
      <w:pPr>
        <w:rPr>
          <w:szCs w:val="20"/>
        </w:rPr>
      </w:pPr>
    </w:p>
    <w:p w:rsidR="00204E97" w:rsidRDefault="00204E97" w:rsidP="00204E97">
      <w:pPr>
        <w:pStyle w:val="Ttulo1"/>
      </w:pPr>
      <w:bookmarkStart w:id="6" w:name="_Toc510597915"/>
      <w:r w:rsidRPr="00204E97">
        <w:t>Presupuesto</w:t>
      </w:r>
      <w:r>
        <w:t xml:space="preserve"> HSP</w:t>
      </w:r>
      <w:bookmarkEnd w:id="6"/>
    </w:p>
    <w:p w:rsidR="00204E97" w:rsidRPr="00204E97" w:rsidRDefault="00AD3C54" w:rsidP="00204E97">
      <w:r>
        <w:t>El presupuesto del HSP se obtiene del costo estimado por la venta del software.</w:t>
      </w:r>
    </w:p>
    <w:p w:rsidR="00204E97" w:rsidRDefault="00204E97" w:rsidP="00204E97">
      <w:pPr>
        <w:pStyle w:val="Prrafodelista"/>
        <w:numPr>
          <w:ilvl w:val="0"/>
          <w:numId w:val="2"/>
        </w:numPr>
        <w:rPr>
          <w:szCs w:val="20"/>
        </w:rPr>
      </w:pPr>
      <w:r w:rsidRPr="00204E97">
        <w:rPr>
          <w:szCs w:val="20"/>
        </w:rPr>
        <w:t>Costo estimado de venta del software: $400’000.000</w:t>
      </w:r>
    </w:p>
    <w:p w:rsidR="00204E97" w:rsidRPr="00204E97" w:rsidRDefault="00AD3C54" w:rsidP="00204E97">
      <w:pPr>
        <w:rPr>
          <w:szCs w:val="20"/>
        </w:rPr>
      </w:pPr>
      <w:r>
        <w:rPr>
          <w:szCs w:val="20"/>
        </w:rPr>
        <w:t xml:space="preserve">Con lo cual podemos obtener que el presupuesto mensual estimado es de: </w:t>
      </w:r>
      <w:r w:rsidR="00204E97" w:rsidRPr="00AD3C54">
        <w:rPr>
          <w:b/>
          <w:szCs w:val="20"/>
        </w:rPr>
        <w:t>$66’700.000</w:t>
      </w:r>
    </w:p>
    <w:p w:rsidR="00204E97" w:rsidRPr="00204E97" w:rsidRDefault="00204E97" w:rsidP="00204E97">
      <w:pPr>
        <w:rPr>
          <w:b/>
          <w:szCs w:val="20"/>
        </w:rPr>
      </w:pPr>
    </w:p>
    <w:p w:rsidR="00204E97" w:rsidRPr="00204E97" w:rsidRDefault="00AD3C54" w:rsidP="00AD3C54">
      <w:pPr>
        <w:pStyle w:val="Ttulo2"/>
      </w:pPr>
      <w:bookmarkStart w:id="7" w:name="_Toc510597916"/>
      <w:r>
        <w:t>Curva S</w:t>
      </w:r>
      <w:bookmarkEnd w:id="7"/>
    </w:p>
    <w:p w:rsidR="00204E97" w:rsidRPr="00204E97" w:rsidRDefault="00204E97" w:rsidP="00204E97">
      <w:pPr>
        <w:rPr>
          <w:szCs w:val="20"/>
        </w:rPr>
      </w:pPr>
      <w:r w:rsidRPr="00204E97">
        <w:rPr>
          <w:noProof/>
          <w:szCs w:val="20"/>
          <w:lang w:eastAsia="es-CO"/>
        </w:rPr>
        <w:drawing>
          <wp:inline distT="0" distB="0" distL="0" distR="0" wp14:anchorId="18B70823" wp14:editId="40BFDD6A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60E2" w:rsidRPr="00204E97" w:rsidRDefault="00D160E2" w:rsidP="00D160E2"/>
    <w:sectPr w:rsidR="00D160E2" w:rsidRPr="00204E97" w:rsidSect="00121B4D">
      <w:headerReference w:type="default" r:id="rId9"/>
      <w:footerReference w:type="default" r:id="rId10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C8" w:rsidRDefault="00162AC8" w:rsidP="00D160E2">
      <w:pPr>
        <w:spacing w:after="0" w:line="240" w:lineRule="auto"/>
      </w:pPr>
      <w:r>
        <w:separator/>
      </w:r>
    </w:p>
  </w:endnote>
  <w:endnote w:type="continuationSeparator" w:id="0">
    <w:p w:rsidR="00162AC8" w:rsidRDefault="00162AC8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18" w:rsidRDefault="00E252F4">
                            <w:pPr>
                              <w:jc w:val="right"/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967618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Gestión de Costos del proyecto</w:t>
                            </w:r>
                          </w:p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967618" w:rsidRDefault="00E252F4">
                      <w:pPr>
                        <w:jc w:val="right"/>
                        <w:rPr>
                          <w:noProof/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967618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Gestión de Costos del proyecto</w:t>
                      </w:r>
                    </w:p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6761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6761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C8" w:rsidRDefault="00162AC8" w:rsidP="00D160E2">
      <w:pPr>
        <w:spacing w:after="0" w:line="240" w:lineRule="auto"/>
      </w:pPr>
      <w:r>
        <w:separator/>
      </w:r>
    </w:p>
  </w:footnote>
  <w:footnote w:type="continuationSeparator" w:id="0">
    <w:p w:rsidR="00162AC8" w:rsidRDefault="00162AC8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7705"/>
    <w:multiLevelType w:val="hybridMultilevel"/>
    <w:tmpl w:val="A3883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7A07"/>
    <w:multiLevelType w:val="hybridMultilevel"/>
    <w:tmpl w:val="396C4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121B4D"/>
    <w:rsid w:val="00162AC8"/>
    <w:rsid w:val="00193C42"/>
    <w:rsid w:val="00204E97"/>
    <w:rsid w:val="003E517F"/>
    <w:rsid w:val="007015BE"/>
    <w:rsid w:val="00842767"/>
    <w:rsid w:val="00967618"/>
    <w:rsid w:val="00975923"/>
    <w:rsid w:val="00AD3C54"/>
    <w:rsid w:val="00CB7838"/>
    <w:rsid w:val="00D160E2"/>
    <w:rsid w:val="00D2161A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204E97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4E97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967618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676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761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67618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Curva 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Hoja1!$B$2:$B$7</c:f>
              <c:numCache>
                <c:formatCode>#,##0</c:formatCode>
                <c:ptCount val="6"/>
                <c:pt idx="0">
                  <c:v>40212900</c:v>
                </c:pt>
                <c:pt idx="1">
                  <c:v>40212900</c:v>
                </c:pt>
                <c:pt idx="2">
                  <c:v>41712900</c:v>
                </c:pt>
                <c:pt idx="3">
                  <c:v>45112800</c:v>
                </c:pt>
                <c:pt idx="4">
                  <c:v>46612800</c:v>
                </c:pt>
                <c:pt idx="5">
                  <c:v>49612800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A30-434F-9A9F-D13474AD1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7646080"/>
        <c:axId val="-2087645536"/>
      </c:lineChart>
      <c:catAx>
        <c:axId val="-208764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Meses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087645536"/>
        <c:crosses val="autoZero"/>
        <c:auto val="1"/>
        <c:lblAlgn val="ctr"/>
        <c:lblOffset val="100"/>
        <c:noMultiLvlLbl val="0"/>
      </c:catAx>
      <c:valAx>
        <c:axId val="-2087645536"/>
        <c:scaling>
          <c:orientation val="minMax"/>
          <c:max val="667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208764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D6DDFE-8A00-434C-A388-95F3DFAF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5</cp:revision>
  <dcterms:created xsi:type="dcterms:W3CDTF">2018-04-01T04:10:00Z</dcterms:created>
  <dcterms:modified xsi:type="dcterms:W3CDTF">2018-04-04T14:36:00Z</dcterms:modified>
</cp:coreProperties>
</file>