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60E2" w:rsidRDefault="007D229A" w:rsidP="00D160E2">
      <w:pPr>
        <w:pStyle w:val="Ttulo"/>
        <w:jc w:val="center"/>
        <w:rPr>
          <w:lang w:val="es-ES"/>
        </w:rPr>
      </w:pPr>
      <w:r>
        <w:rPr>
          <w:lang w:val="es-ES"/>
        </w:rPr>
        <w:t>Cotización</w:t>
      </w:r>
    </w:p>
    <w:p w:rsidR="00D160E2" w:rsidRDefault="00C64749" w:rsidP="00D160E2">
      <w:pPr>
        <w:pStyle w:val="Subttulo"/>
        <w:spacing w:after="0"/>
        <w:jc w:val="center"/>
        <w:rPr>
          <w:lang w:val="es-ES"/>
        </w:rPr>
      </w:pPr>
      <w:r>
        <w:rPr>
          <w:lang w:val="es-ES"/>
        </w:rPr>
        <w:t xml:space="preserve">DOCUMENTO DE </w:t>
      </w:r>
      <w:r w:rsidR="007D229A">
        <w:rPr>
          <w:lang w:val="es-ES"/>
        </w:rPr>
        <w:t>COTIZACIÓN</w:t>
      </w:r>
      <w:r>
        <w:rPr>
          <w:lang w:val="es-ES"/>
        </w:rPr>
        <w:t xml:space="preserve"> DE LA INTEGRACIÓN DEL PROYECTO</w:t>
      </w:r>
    </w:p>
    <w:p w:rsidR="00D160E2" w:rsidRPr="00D160E2" w:rsidRDefault="00D160E2" w:rsidP="00D160E2">
      <w:pPr>
        <w:pStyle w:val="Sinespaciado"/>
        <w:jc w:val="center"/>
        <w:rPr>
          <w:b/>
          <w:color w:val="A0ACB2" w:themeColor="background2" w:themeShade="BF"/>
          <w:sz w:val="16"/>
          <w:lang w:val="es-ES"/>
        </w:rPr>
      </w:pPr>
      <w:r w:rsidRPr="00D160E2">
        <w:rPr>
          <w:b/>
          <w:color w:val="A0ACB2" w:themeColor="background2" w:themeShade="BF"/>
          <w:sz w:val="16"/>
          <w:lang w:val="es-ES"/>
        </w:rPr>
        <w:fldChar w:fldCharType="begin"/>
      </w:r>
      <w:r w:rsidRPr="00D160E2">
        <w:rPr>
          <w:b/>
          <w:color w:val="A0ACB2" w:themeColor="background2" w:themeShade="BF"/>
          <w:sz w:val="16"/>
          <w:lang w:val="es-ES"/>
        </w:rPr>
        <w:instrText xml:space="preserve"> TIME \@ "d 'de' MMMM 'de' yyyy" </w:instrText>
      </w:r>
      <w:r w:rsidRPr="00D160E2">
        <w:rPr>
          <w:b/>
          <w:color w:val="A0ACB2" w:themeColor="background2" w:themeShade="BF"/>
          <w:sz w:val="16"/>
          <w:lang w:val="es-ES"/>
        </w:rPr>
        <w:fldChar w:fldCharType="separate"/>
      </w:r>
      <w:r w:rsidR="00AB1605">
        <w:rPr>
          <w:b/>
          <w:noProof/>
          <w:color w:val="A0ACB2" w:themeColor="background2" w:themeShade="BF"/>
          <w:sz w:val="16"/>
          <w:lang w:val="es-ES"/>
        </w:rPr>
        <w:t>18 de mayo de 2018</w:t>
      </w:r>
      <w:r w:rsidRPr="00D160E2">
        <w:rPr>
          <w:b/>
          <w:color w:val="A0ACB2" w:themeColor="background2" w:themeShade="BF"/>
          <w:sz w:val="16"/>
          <w:lang w:val="es-ES"/>
        </w:rPr>
        <w:fldChar w:fldCharType="end"/>
      </w:r>
    </w:p>
    <w:p w:rsidR="00D160E2" w:rsidRDefault="00121B4D" w:rsidP="00D160E2">
      <w:pPr>
        <w:rPr>
          <w:lang w:val="es-ES"/>
        </w:rPr>
      </w:pPr>
      <w:r>
        <w:rPr>
          <w:noProof/>
          <w:lang w:val="es-ES"/>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307415</wp:posOffset>
                </wp:positionV>
                <wp:extent cx="5611495" cy="22860"/>
                <wp:effectExtent l="12700" t="12700" r="14605" b="15240"/>
                <wp:wrapNone/>
                <wp:docPr id="1" name="Conector recto 1"/>
                <wp:cNvGraphicFramePr/>
                <a:graphic xmlns:a="http://schemas.openxmlformats.org/drawingml/2006/main">
                  <a:graphicData uri="http://schemas.microsoft.com/office/word/2010/wordprocessingShape">
                    <wps:wsp>
                      <wps:cNvCnPr/>
                      <wps:spPr>
                        <a:xfrm flipV="1">
                          <a:off x="0" y="0"/>
                          <a:ext cx="5611495" cy="22860"/>
                        </a:xfrm>
                        <a:prstGeom prst="line">
                          <a:avLst/>
                        </a:prstGeom>
                        <a:noFill/>
                        <a:ln w="25400" cap="flat">
                          <a:solidFill>
                            <a:schemeClr val="bg2"/>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624DEF7D" id="Conector recto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24.2pt" to="442.9pt,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" strokecolor="#dfe3e5 [3214]" strokeweight="2pt">
                <v:stroke miterlimit="4" joinstyle="miter"/>
              </v:line>
            </w:pict>
          </mc:Fallback>
        </mc:AlternateContent>
      </w:r>
    </w:p>
    <w:p w:rsidR="00D160E2" w:rsidRDefault="00D160E2" w:rsidP="00D160E2">
      <w:pPr>
        <w:rPr>
          <w:lang w:val="es-ES"/>
        </w:rPr>
      </w:pPr>
    </w:p>
    <w:p w:rsidR="00AB1605" w:rsidRPr="00AB1605" w:rsidRDefault="00AB1605" w:rsidP="00AB1605">
      <w:pPr>
        <w:numPr>
          <w:ilvl w:val="0"/>
          <w:numId w:val="1"/>
        </w:numPr>
        <w:rPr>
          <w:lang w:val="es-ES_tradnl"/>
        </w:rPr>
      </w:pPr>
      <w:r w:rsidRPr="00AB1605">
        <w:rPr>
          <w:lang w:val="es-ES_tradnl"/>
        </w:rPr>
        <w:t>Jira</w:t>
      </w:r>
      <w:r>
        <w:rPr>
          <w:lang w:val="es-ES_tradnl"/>
        </w:rPr>
        <w:br/>
      </w:r>
      <w:r w:rsidRPr="00AB1605">
        <w:rPr>
          <w:lang w:val="es-ES_tradnl"/>
        </w:rPr>
        <w:t>(control de versiones/ bugs)</w:t>
      </w:r>
    </w:p>
    <w:p w:rsidR="00AB1605" w:rsidRPr="00AB1605" w:rsidRDefault="00AB1605" w:rsidP="00AB1605">
      <w:pPr>
        <w:numPr>
          <w:ilvl w:val="0"/>
          <w:numId w:val="1"/>
        </w:numPr>
      </w:pPr>
      <w:r w:rsidRPr="00AB1605">
        <w:t>Team foundation</w:t>
      </w:r>
      <w:r w:rsidRPr="00AB1605">
        <w:br/>
      </w:r>
      <w:proofErr w:type="spellStart"/>
      <w:r w:rsidRPr="00AB1605">
        <w:t>Licencias</w:t>
      </w:r>
      <w:proofErr w:type="spellEnd"/>
      <w:r w:rsidRPr="00AB1605">
        <w:t xml:space="preserve"> de Team Foundation Server 2018</w:t>
      </w:r>
    </w:p>
    <w:p w:rsidR="00AB1605" w:rsidRPr="00AB1605" w:rsidRDefault="00AB1605" w:rsidP="00AB1605">
      <w:pPr>
        <w:ind w:left="720"/>
        <w:rPr>
          <w:lang w:val="es-CO"/>
        </w:rPr>
      </w:pPr>
      <w:r w:rsidRPr="00AB1605">
        <w:rPr>
          <w:lang w:val="es-CO"/>
        </w:rPr>
        <w:t>Para obtener una licencia para TFS 2018, necesita una licencia de servidor de TFS y una licencia de un sistema operativo Windows (lo mejor es Windows Server) para cada máquina que ejecute TFS, además de una licencia de acceso de cliente para cada persona que se conecte a TFS. No se necesitan licencias de acceso de cliente (CAL) para las personas que solo acceden a elementos de trabajo. En ese caso, basta con asignarles acceso de “parte interesada”, que es gratuito.</w:t>
      </w:r>
    </w:p>
    <w:p w:rsidR="00AB1605" w:rsidRPr="00AB1605" w:rsidRDefault="00AB1605" w:rsidP="00AB1605">
      <w:pPr>
        <w:ind w:left="720"/>
        <w:rPr>
          <w:lang w:val="es-CO"/>
        </w:rPr>
      </w:pPr>
      <w:r w:rsidRPr="00AB1605">
        <w:rPr>
          <w:lang w:val="es-CO"/>
        </w:rPr>
        <w:t>Para las extensiones de TFS, como Test Manager, Administración de paquetes y canalizaciones privadas, es necesario realizar otra compra. Algunas extensiones de TFS se incluyen con las suscripciones a Visual Studio Enterprise y muchas otras son gratuitas. Las extensiones de pago también se pueden adquirir mensualmente, sin necesidad de ninguna suscripción a Visual Studio.</w:t>
      </w:r>
    </w:p>
    <w:p w:rsidR="00AB1605" w:rsidRPr="00AB1605" w:rsidRDefault="00AB1605" w:rsidP="00AB1605">
      <w:pPr>
        <w:ind w:left="720"/>
        <w:rPr>
          <w:lang w:val="es-ES_tradnl"/>
        </w:rPr>
      </w:pPr>
      <w:bookmarkStart w:id="0" w:name="_GoBack"/>
      <w:bookmarkEnd w:id="0"/>
    </w:p>
    <w:p w:rsidR="00AB1605" w:rsidRPr="00AB1605" w:rsidRDefault="00AB1605" w:rsidP="00AB1605">
      <w:pPr>
        <w:numPr>
          <w:ilvl w:val="0"/>
          <w:numId w:val="1"/>
        </w:numPr>
        <w:rPr>
          <w:lang w:val="es-ES_tradnl"/>
        </w:rPr>
      </w:pPr>
      <w:proofErr w:type="spellStart"/>
      <w:r w:rsidRPr="00AB1605">
        <w:rPr>
          <w:lang w:val="es-ES_tradnl"/>
        </w:rPr>
        <w:t>Selenium</w:t>
      </w:r>
      <w:proofErr w:type="spellEnd"/>
      <w:r w:rsidRPr="00AB1605">
        <w:rPr>
          <w:lang w:val="es-ES_tradnl"/>
        </w:rPr>
        <w:t xml:space="preserve"> </w:t>
      </w:r>
      <w:r w:rsidRPr="00AB1605">
        <w:rPr>
          <w:lang w:val="es-ES_tradnl"/>
        </w:rPr>
        <w:br/>
        <w:t xml:space="preserve">(pruebas </w:t>
      </w:r>
      <w:proofErr w:type="spellStart"/>
      <w:r w:rsidRPr="00AB1605">
        <w:rPr>
          <w:lang w:val="es-ES_tradnl"/>
        </w:rPr>
        <w:t>aut</w:t>
      </w:r>
      <w:proofErr w:type="spellEnd"/>
      <w:r w:rsidRPr="00AB1605">
        <w:rPr>
          <w:lang w:val="es-ES_tradnl"/>
        </w:rPr>
        <w:t>.)</w:t>
      </w:r>
    </w:p>
    <w:p w:rsidR="00AB1605" w:rsidRPr="00AB1605" w:rsidRDefault="00AB1605" w:rsidP="00AB1605">
      <w:pPr>
        <w:numPr>
          <w:ilvl w:val="0"/>
          <w:numId w:val="1"/>
        </w:numPr>
        <w:rPr>
          <w:lang w:val="es-ES_tradnl"/>
        </w:rPr>
      </w:pPr>
      <w:proofErr w:type="spellStart"/>
      <w:r w:rsidRPr="00AB1605">
        <w:rPr>
          <w:lang w:val="es-ES_tradnl"/>
        </w:rPr>
        <w:t>Junit</w:t>
      </w:r>
      <w:proofErr w:type="spellEnd"/>
      <w:r w:rsidRPr="00AB1605">
        <w:rPr>
          <w:lang w:val="es-ES_tradnl"/>
        </w:rPr>
        <w:t xml:space="preserve"> </w:t>
      </w:r>
      <w:r>
        <w:rPr>
          <w:lang w:val="es-ES_tradnl"/>
        </w:rPr>
        <w:br/>
      </w:r>
      <w:r w:rsidRPr="00AB1605">
        <w:rPr>
          <w:lang w:val="es-ES_tradnl"/>
        </w:rPr>
        <w:t xml:space="preserve">(pruebas </w:t>
      </w:r>
      <w:proofErr w:type="spellStart"/>
      <w:r w:rsidRPr="00AB1605">
        <w:rPr>
          <w:lang w:val="es-ES_tradnl"/>
        </w:rPr>
        <w:t>aut</w:t>
      </w:r>
      <w:proofErr w:type="spellEnd"/>
      <w:r w:rsidRPr="00AB1605">
        <w:rPr>
          <w:lang w:val="es-ES_tradnl"/>
        </w:rPr>
        <w:t>. funcionales y unitarias)</w:t>
      </w:r>
    </w:p>
    <w:p w:rsidR="00AB1605" w:rsidRPr="00AB1605" w:rsidRDefault="00AB1605" w:rsidP="00AB1605">
      <w:pPr>
        <w:numPr>
          <w:ilvl w:val="0"/>
          <w:numId w:val="1"/>
        </w:numPr>
        <w:rPr>
          <w:lang w:val="es-ES_tradnl"/>
        </w:rPr>
      </w:pPr>
      <w:proofErr w:type="spellStart"/>
      <w:r w:rsidRPr="00AB1605">
        <w:rPr>
          <w:lang w:val="es-ES_tradnl"/>
        </w:rPr>
        <w:t>Mockito</w:t>
      </w:r>
      <w:proofErr w:type="spellEnd"/>
      <w:r w:rsidRPr="00AB1605">
        <w:rPr>
          <w:lang w:val="es-ES_tradnl"/>
        </w:rPr>
        <w:t xml:space="preserve"> </w:t>
      </w:r>
      <w:r>
        <w:rPr>
          <w:lang w:val="es-ES_tradnl"/>
        </w:rPr>
        <w:br/>
      </w:r>
      <w:r w:rsidRPr="00AB1605">
        <w:rPr>
          <w:lang w:val="es-ES_tradnl"/>
        </w:rPr>
        <w:t>(pruebas unitarias)</w:t>
      </w:r>
    </w:p>
    <w:p w:rsidR="00AB1605" w:rsidRPr="00AB1605" w:rsidRDefault="00AB1605" w:rsidP="00AB1605">
      <w:pPr>
        <w:numPr>
          <w:ilvl w:val="0"/>
          <w:numId w:val="1"/>
        </w:numPr>
        <w:rPr>
          <w:lang w:val="es-ES_tradnl"/>
        </w:rPr>
      </w:pPr>
      <w:proofErr w:type="spellStart"/>
      <w:r w:rsidRPr="00AB1605">
        <w:rPr>
          <w:lang w:val="es-ES_tradnl"/>
        </w:rPr>
        <w:t>Zenhub</w:t>
      </w:r>
      <w:proofErr w:type="spellEnd"/>
      <w:r w:rsidRPr="00AB1605">
        <w:rPr>
          <w:lang w:val="es-ES_tradnl"/>
        </w:rPr>
        <w:t>/</w:t>
      </w:r>
      <w:proofErr w:type="spellStart"/>
      <w:r w:rsidRPr="00AB1605">
        <w:rPr>
          <w:lang w:val="es-ES_tradnl"/>
        </w:rPr>
        <w:t>Github</w:t>
      </w:r>
      <w:proofErr w:type="spellEnd"/>
      <w:r w:rsidRPr="00AB1605">
        <w:rPr>
          <w:lang w:val="es-ES_tradnl"/>
        </w:rPr>
        <w:t xml:space="preserve"> </w:t>
      </w:r>
      <w:r>
        <w:rPr>
          <w:lang w:val="es-ES_tradnl"/>
        </w:rPr>
        <w:br/>
      </w:r>
      <w:r w:rsidRPr="00AB1605">
        <w:rPr>
          <w:lang w:val="es-ES_tradnl"/>
        </w:rPr>
        <w:t>(control ver. y seguimiento)</w:t>
      </w:r>
    </w:p>
    <w:p w:rsidR="00AB1605" w:rsidRPr="00AB1605" w:rsidRDefault="00AB1605" w:rsidP="00AB1605">
      <w:pPr>
        <w:numPr>
          <w:ilvl w:val="0"/>
          <w:numId w:val="1"/>
        </w:numPr>
        <w:rPr>
          <w:lang w:val="es-ES_tradnl"/>
        </w:rPr>
      </w:pPr>
      <w:r w:rsidRPr="00AB1605">
        <w:rPr>
          <w:lang w:val="es-ES_tradnl"/>
        </w:rPr>
        <w:t>Angular</w:t>
      </w:r>
    </w:p>
    <w:p w:rsidR="00AB1605" w:rsidRPr="00AB1605" w:rsidRDefault="00AB1605" w:rsidP="00AB1605">
      <w:pPr>
        <w:numPr>
          <w:ilvl w:val="0"/>
          <w:numId w:val="1"/>
        </w:numPr>
        <w:rPr>
          <w:lang w:val="es-ES_tradnl"/>
        </w:rPr>
      </w:pPr>
      <w:r w:rsidRPr="00AB1605">
        <w:rPr>
          <w:lang w:val="es-ES_tradnl"/>
        </w:rPr>
        <w:t xml:space="preserve">Spring </w:t>
      </w:r>
      <w:proofErr w:type="spellStart"/>
      <w:r w:rsidRPr="00AB1605">
        <w:rPr>
          <w:lang w:val="es-ES_tradnl"/>
        </w:rPr>
        <w:t>boot</w:t>
      </w:r>
      <w:proofErr w:type="spellEnd"/>
    </w:p>
    <w:p w:rsidR="00AB1605" w:rsidRDefault="00AB1605" w:rsidP="00AB1605">
      <w:pPr>
        <w:numPr>
          <w:ilvl w:val="0"/>
          <w:numId w:val="1"/>
        </w:numPr>
        <w:rPr>
          <w:lang w:val="es-ES_tradnl"/>
        </w:rPr>
      </w:pPr>
      <w:proofErr w:type="spellStart"/>
      <w:r w:rsidRPr="00AB1605">
        <w:rPr>
          <w:lang w:val="es-ES_tradnl"/>
        </w:rPr>
        <w:t>Maria</w:t>
      </w:r>
      <w:proofErr w:type="spellEnd"/>
      <w:r w:rsidRPr="00AB1605">
        <w:rPr>
          <w:lang w:val="es-ES_tradnl"/>
        </w:rPr>
        <w:t xml:space="preserve"> DB</w:t>
      </w:r>
    </w:p>
    <w:p w:rsidR="00AB1605" w:rsidRPr="00AB1605" w:rsidRDefault="00AB1605" w:rsidP="00AB1605">
      <w:pPr>
        <w:numPr>
          <w:ilvl w:val="0"/>
          <w:numId w:val="1"/>
        </w:numPr>
        <w:rPr>
          <w:lang w:val="es-CO"/>
        </w:rPr>
      </w:pPr>
      <w:r>
        <w:rPr>
          <w:lang w:val="es-ES_tradnl"/>
        </w:rPr>
        <w:t>Amazon</w:t>
      </w:r>
      <w:r>
        <w:rPr>
          <w:lang w:val="es-ES_tradnl"/>
        </w:rPr>
        <w:br/>
      </w:r>
      <w:bookmarkStart w:id="1" w:name="Precios_de_Amazon_EC2"/>
      <w:r w:rsidRPr="00AB1605">
        <w:rPr>
          <w:lang w:val="es-CO"/>
        </w:rPr>
        <w:t>Precios de Amazon EC2</w:t>
      </w:r>
      <w:bookmarkEnd w:id="1"/>
    </w:p>
    <w:p w:rsidR="00AB1605" w:rsidRPr="00AB1605" w:rsidRDefault="00AB1605" w:rsidP="00AB1605">
      <w:pPr>
        <w:ind w:left="720"/>
        <w:rPr>
          <w:lang w:val="es-CO"/>
        </w:rPr>
      </w:pPr>
      <w:r w:rsidRPr="00AB1605">
        <w:rPr>
          <w:lang w:val="es-CO"/>
        </w:rPr>
        <w:lastRenderedPageBreak/>
        <w:t>Con las instancias bajo demanda, solo paga por las instancias de EC2 que utiliza. El uso de las instancias bajo demanda elimina los costos y las complejidades de la planificación, la compra y el mantenimiento del hardware y se transforma lo que normalmente son grandes costos fijos en costos variables mucho más reducidos. </w:t>
      </w:r>
    </w:p>
    <w:p w:rsidR="002C2F6F" w:rsidRPr="00AB1605" w:rsidRDefault="00AB1605" w:rsidP="00AB1605">
      <w:pPr>
        <w:ind w:left="720"/>
        <w:rPr>
          <w:lang w:val="es-ES_tradnl"/>
        </w:rPr>
      </w:pPr>
      <w:r>
        <w:rPr>
          <w:noProof/>
          <w:lang w:val="es-ES_tradnl"/>
        </w:rPr>
        <w:drawing>
          <wp:inline distT="0" distB="0" distL="0" distR="0">
            <wp:extent cx="5612130" cy="3669665"/>
            <wp:effectExtent l="0" t="0" r="127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8-05-18 a la(s) 6.35.17 p. m..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669665"/>
                    </a:xfrm>
                    <a:prstGeom prst="rect">
                      <a:avLst/>
                    </a:prstGeom>
                  </pic:spPr>
                </pic:pic>
              </a:graphicData>
            </a:graphic>
          </wp:inline>
        </w:drawing>
      </w:r>
      <w:r>
        <w:rPr>
          <w:lang w:val="es-ES_tradnl"/>
        </w:rPr>
        <w:br/>
      </w:r>
      <w:r w:rsidRPr="00AB1605">
        <w:rPr>
          <w:lang w:val="es-ES_tradnl"/>
        </w:rPr>
        <w:t>https://aws.amazon.com/es/ec2/pricing/on-demand/</w:t>
      </w:r>
    </w:p>
    <w:sectPr w:rsidR="002C2F6F" w:rsidRPr="00AB1605" w:rsidSect="00121B4D">
      <w:headerReference w:type="default" r:id="rId8"/>
      <w:footerReference w:type="default" r:id="rId9"/>
      <w:pgSz w:w="12240" w:h="15840"/>
      <w:pgMar w:top="1417" w:right="1701" w:bottom="1417" w:left="1701" w:header="496" w:footer="5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091" w:rsidRDefault="00383091" w:rsidP="00D160E2">
      <w:pPr>
        <w:spacing w:after="0" w:line="240" w:lineRule="auto"/>
      </w:pPr>
      <w:r>
        <w:separator/>
      </w:r>
    </w:p>
  </w:endnote>
  <w:endnote w:type="continuationSeparator" w:id="0">
    <w:p w:rsidR="00383091" w:rsidRDefault="00383091" w:rsidP="00D16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B4D" w:rsidRPr="00121B4D" w:rsidRDefault="00121B4D" w:rsidP="00121B4D">
    <w:pPr>
      <w:pStyle w:val="Piedepgina"/>
      <w:jc w:val="center"/>
      <w:rPr>
        <w:lang w:val="es-ES"/>
      </w:rPr>
    </w:pPr>
    <w:r w:rsidRPr="00121B4D">
      <w:rPr>
        <w:noProof/>
        <w:color w:val="808080" w:themeColor="background1" w:themeShade="80"/>
        <w:lang w:val="es-ES"/>
      </w:rPr>
      <mc:AlternateContent>
        <mc:Choice Requires="wpg">
          <w:drawing>
            <wp:anchor distT="0" distB="0" distL="0" distR="0" simplePos="0" relativeHeight="251660288" behindDoc="0" locked="0" layoutInCell="1" allowOverlap="1" wp14:anchorId="2EF6CF43" wp14:editId="4D79FC6E">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12700" r="13970" b="1016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32"/>
                        <a:chOff x="0" y="0"/>
                        <a:chExt cx="5962650" cy="323851"/>
                      </a:xfrm>
                    </wpg:grpSpPr>
                    <wps:wsp>
                      <wps:cNvPr id="38" name="Rectángulo 38"/>
                      <wps:cNvSpPr/>
                      <wps:spPr>
                        <a:xfrm>
                          <a:off x="19050" y="0"/>
                          <a:ext cx="5943600" cy="18826"/>
                        </a:xfrm>
                        <a:prstGeom prst="rect">
                          <a:avLst/>
                        </a:prstGeom>
                        <a:solidFill>
                          <a:schemeClr val="tx1"/>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solidFill>
                            <a:schemeClr val="accent5">
                              <a:lumMod val="20000"/>
                              <a:lumOff val="80000"/>
                            </a:schemeClr>
                          </a:solidFill>
                        </a:ln>
                        <a:effectLst/>
                      </wps:spPr>
                      <wps:style>
                        <a:lnRef idx="0">
                          <a:schemeClr val="accent1"/>
                        </a:lnRef>
                        <a:fillRef idx="0">
                          <a:schemeClr val="accent1"/>
                        </a:fillRef>
                        <a:effectRef idx="0">
                          <a:schemeClr val="accent1"/>
                        </a:effectRef>
                        <a:fontRef idx="minor">
                          <a:schemeClr val="dk1"/>
                        </a:fontRef>
                      </wps:style>
                      <wps:txbx>
                        <w:txbxContent>
                          <w:p w:rsidR="00121B4D" w:rsidRPr="00121B4D" w:rsidRDefault="00E252F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FILENAME  \* MERGEFORMAT </w:instrText>
                            </w:r>
                            <w:r>
                              <w:rPr>
                                <w:color w:val="808080" w:themeColor="background1" w:themeShade="80"/>
                                <w:lang w:val="es-ES"/>
                              </w:rPr>
                              <w:fldChar w:fldCharType="separate"/>
                            </w:r>
                            <w:r w:rsidR="002378D4">
                              <w:rPr>
                                <w:noProof/>
                                <w:color w:val="808080" w:themeColor="background1" w:themeShade="80"/>
                                <w:lang w:val="es-ES"/>
                              </w:rPr>
                              <w:t>Cotización de Gestión de Integración.docx</w:t>
                            </w:r>
                            <w:r>
                              <w:rPr>
                                <w:color w:val="808080" w:themeColor="background1" w:themeShade="80"/>
                                <w:lang w:val="es-ES"/>
                              </w:rPr>
                              <w:fldChar w:fldCharType="end"/>
                            </w: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EF6CF43" id="Grupo 37" o:spid="_x0000_s1026"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">
              <v:rect id="Rectángulo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" fillcolor="black [3213]" strokecolor="#d3ebda [664]" strokeweight="2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" filled="f" strokecolor="#d3ebda [664]" strokeweight=".5pt">
                <v:textbox inset=",,,0">
                  <w:txbxContent>
                    <w:p w:rsidR="00121B4D" w:rsidRPr="00121B4D" w:rsidRDefault="00E252F4">
                      <w:pPr>
                        <w:jc w:val="right"/>
                        <w:rPr>
                          <w:color w:val="808080" w:themeColor="background1" w:themeShade="80"/>
                          <w:lang w:val="es-ES"/>
                        </w:rPr>
                      </w:pPr>
                      <w:r>
                        <w:rPr>
                          <w:color w:val="808080" w:themeColor="background1" w:themeShade="80"/>
                          <w:lang w:val="es-ES"/>
                        </w:rPr>
                        <w:fldChar w:fldCharType="begin"/>
                      </w:r>
                      <w:r>
                        <w:rPr>
                          <w:color w:val="808080" w:themeColor="background1" w:themeShade="80"/>
                          <w:lang w:val="es-ES"/>
                        </w:rPr>
                        <w:instrText xml:space="preserve"> FILENAME  \* MERGEFORMAT </w:instrText>
                      </w:r>
                      <w:r>
                        <w:rPr>
                          <w:color w:val="808080" w:themeColor="background1" w:themeShade="80"/>
                          <w:lang w:val="es-ES"/>
                        </w:rPr>
                        <w:fldChar w:fldCharType="separate"/>
                      </w:r>
                      <w:r w:rsidR="002378D4">
                        <w:rPr>
                          <w:noProof/>
                          <w:color w:val="808080" w:themeColor="background1" w:themeShade="80"/>
                          <w:lang w:val="es-ES"/>
                        </w:rPr>
                        <w:t>Cotización de Gestión de Integración.docx</w:t>
                      </w:r>
                      <w:r>
                        <w:rPr>
                          <w:color w:val="808080" w:themeColor="background1" w:themeShade="80"/>
                          <w:lang w:val="es-ES"/>
                        </w:rPr>
                        <w:fldChar w:fldCharType="end"/>
                      </w:r>
                      <w:r>
                        <w:rPr>
                          <w:color w:val="808080" w:themeColor="background1" w:themeShade="80"/>
                          <w:lang w:val="es-ES"/>
                        </w:rPr>
                        <w:fldChar w:fldCharType="begin"/>
                      </w:r>
                      <w:r>
                        <w:rPr>
                          <w:color w:val="808080" w:themeColor="background1" w:themeShade="80"/>
                          <w:lang w:val="es-ES"/>
                        </w:rPr>
                        <w:instrText xml:space="preserve"> TITLE  \* MERGEFORMAT </w:instrText>
                      </w:r>
                      <w:r>
                        <w:rPr>
                          <w:color w:val="808080" w:themeColor="background1" w:themeShade="80"/>
                          <w:lang w:val="es-ES"/>
                        </w:rPr>
                        <w:fldChar w:fldCharType="end"/>
                      </w:r>
                    </w:p>
                  </w:txbxContent>
                </v:textbox>
              </v:shape>
              <w10:wrap type="square" anchorx="margin" anchory="margin"/>
            </v:group>
          </w:pict>
        </mc:Fallback>
      </mc:AlternateContent>
    </w:r>
    <w:r w:rsidRPr="00121B4D">
      <w:rPr>
        <w:noProof/>
        <w:lang w:val="es-ES"/>
      </w:rPr>
      <mc:AlternateContent>
        <mc:Choice Requires="wps">
          <w:drawing>
            <wp:anchor distT="0" distB="0" distL="0" distR="0" simplePos="0" relativeHeight="251659264" behindDoc="0" locked="0" layoutInCell="1" allowOverlap="1" wp14:anchorId="5BD5DF8D" wp14:editId="36EE0B06">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6">
                          <a:lumMod val="40000"/>
                          <a:lumOff val="6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21B4D" w:rsidRDefault="00121B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5DF8D" id="Rectángulo 40"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" fillcolor="#c0dad8 [1305]" stroked="f" strokeweight="3pt">
              <v:textbox>
                <w:txbxContent>
                  <w:p w:rsidR="00121B4D" w:rsidRDefault="00121B4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091" w:rsidRDefault="00383091" w:rsidP="00D160E2">
      <w:pPr>
        <w:spacing w:after="0" w:line="240" w:lineRule="auto"/>
      </w:pPr>
      <w:r>
        <w:separator/>
      </w:r>
    </w:p>
  </w:footnote>
  <w:footnote w:type="continuationSeparator" w:id="0">
    <w:p w:rsidR="00383091" w:rsidRDefault="00383091" w:rsidP="00D16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1B4D" w:rsidRPr="00121B4D" w:rsidRDefault="00121B4D" w:rsidP="00121B4D">
    <w:pPr>
      <w:pStyle w:val="Encabezado"/>
      <w:tabs>
        <w:tab w:val="clear" w:pos="8838"/>
      </w:tabs>
      <w:ind w:right="-943"/>
      <w:jc w:val="right"/>
      <w:rPr>
        <w:color w:val="3E8853" w:themeColor="accent5"/>
        <w:sz w:val="15"/>
        <w:lang w:val="es-ES"/>
      </w:rPr>
    </w:pPr>
    <w:r w:rsidRPr="00121B4D">
      <w:rPr>
        <w:b/>
        <w:color w:val="42BA97" w:themeColor="accent4"/>
        <w:sz w:val="15"/>
        <w:lang w:val="es-ES"/>
      </w:rPr>
      <w:t>HSP</w:t>
    </w:r>
    <w:r w:rsidRPr="00121B4D">
      <w:rPr>
        <w:color w:val="42BA97" w:themeColor="accent4"/>
        <w:sz w:val="15"/>
        <w:lang w:val="es-ES"/>
      </w:rPr>
      <w:t xml:space="preserve"> </w:t>
    </w:r>
    <w:r w:rsidRPr="00121B4D">
      <w:rPr>
        <w:color w:val="C6CDD1" w:themeColor="background2" w:themeShade="E6"/>
        <w:sz w:val="15"/>
        <w:lang w:val="es-ES"/>
      </w:rPr>
      <w:t xml:space="preserve">– Gerencia de Proyectos </w:t>
    </w:r>
    <w:r w:rsidRPr="00121B4D">
      <w:rPr>
        <w:color w:val="3E8853" w:themeColor="accent5"/>
        <w:sz w:val="15"/>
        <w:lang w:val="es-ES"/>
      </w:rPr>
      <w:t>2018·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E2"/>
    <w:rsid w:val="000B3407"/>
    <w:rsid w:val="00121B4D"/>
    <w:rsid w:val="00193C42"/>
    <w:rsid w:val="002378D4"/>
    <w:rsid w:val="00276FEA"/>
    <w:rsid w:val="002C2F6F"/>
    <w:rsid w:val="00383091"/>
    <w:rsid w:val="003E517F"/>
    <w:rsid w:val="007015BE"/>
    <w:rsid w:val="007D229A"/>
    <w:rsid w:val="00842767"/>
    <w:rsid w:val="008B0972"/>
    <w:rsid w:val="00975923"/>
    <w:rsid w:val="00AB1605"/>
    <w:rsid w:val="00C64749"/>
    <w:rsid w:val="00CB7838"/>
    <w:rsid w:val="00CD4BB7"/>
    <w:rsid w:val="00D160E2"/>
    <w:rsid w:val="00D2161A"/>
    <w:rsid w:val="00E252F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6EE0B"/>
  <w14:defaultImageDpi w14:val="32767"/>
  <w15:chartTrackingRefBased/>
  <w15:docId w15:val="{745DD1F2-851D-3B4D-B14C-88EF03243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60E2"/>
    <w:pPr>
      <w:spacing w:after="240" w:line="276" w:lineRule="auto"/>
    </w:pPr>
    <w:rPr>
      <w:sz w:val="20"/>
      <w:lang w:val="en-US"/>
    </w:rPr>
  </w:style>
  <w:style w:type="paragraph" w:styleId="Ttulo1">
    <w:name w:val="heading 1"/>
    <w:basedOn w:val="Normal"/>
    <w:next w:val="Normal"/>
    <w:link w:val="Ttulo1Car"/>
    <w:uiPriority w:val="9"/>
    <w:qFormat/>
    <w:rsid w:val="00D160E2"/>
    <w:pPr>
      <w:keepNext/>
      <w:keepLines/>
      <w:spacing w:before="120"/>
      <w:outlineLvl w:val="0"/>
    </w:pPr>
    <w:rPr>
      <w:rFonts w:asciiTheme="majorHAnsi" w:eastAsiaTheme="majorEastAsia" w:hAnsiTheme="majorHAnsi" w:cstheme="majorBidi"/>
      <w:color w:val="42BA97" w:themeColor="accent4"/>
      <w:sz w:val="44"/>
      <w:szCs w:val="32"/>
    </w:rPr>
  </w:style>
  <w:style w:type="paragraph" w:styleId="Ttulo2">
    <w:name w:val="heading 2"/>
    <w:basedOn w:val="Normal"/>
    <w:next w:val="Normal"/>
    <w:link w:val="Ttulo2Car"/>
    <w:uiPriority w:val="9"/>
    <w:unhideWhenUsed/>
    <w:qFormat/>
    <w:rsid w:val="00D160E2"/>
    <w:pPr>
      <w:keepNext/>
      <w:keepLines/>
      <w:spacing w:before="40"/>
      <w:outlineLvl w:val="1"/>
    </w:pPr>
    <w:rPr>
      <w:rFonts w:asciiTheme="majorHAnsi" w:eastAsiaTheme="majorEastAsia" w:hAnsiTheme="majorHAnsi" w:cstheme="majorBidi"/>
      <w:b/>
      <w:color w:val="215D4B" w:themeColor="accent4" w:themeShade="80"/>
      <w:sz w:val="26"/>
      <w:szCs w:val="26"/>
    </w:rPr>
  </w:style>
  <w:style w:type="paragraph" w:styleId="Ttulo3">
    <w:name w:val="heading 3"/>
    <w:basedOn w:val="Normal"/>
    <w:next w:val="Normal"/>
    <w:link w:val="Ttulo3Car"/>
    <w:uiPriority w:val="9"/>
    <w:unhideWhenUsed/>
    <w:qFormat/>
    <w:rsid w:val="00D160E2"/>
    <w:pPr>
      <w:keepNext/>
      <w:keepLines/>
      <w:spacing w:before="40"/>
      <w:outlineLvl w:val="2"/>
    </w:pPr>
    <w:rPr>
      <w:rFonts w:asciiTheme="majorHAnsi" w:eastAsiaTheme="majorEastAsia" w:hAnsiTheme="majorHAnsi" w:cstheme="majorBidi"/>
      <w:color w:val="215D4B" w:themeColor="accent4" w:themeShade="8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60E2"/>
    <w:rPr>
      <w:rFonts w:asciiTheme="majorHAnsi" w:eastAsiaTheme="majorEastAsia" w:hAnsiTheme="majorHAnsi" w:cstheme="majorBidi"/>
      <w:color w:val="42BA97" w:themeColor="accent4"/>
      <w:sz w:val="44"/>
      <w:szCs w:val="32"/>
      <w:lang w:val="en-US"/>
    </w:rPr>
  </w:style>
  <w:style w:type="character" w:customStyle="1" w:styleId="Ttulo2Car">
    <w:name w:val="Título 2 Car"/>
    <w:basedOn w:val="Fuentedeprrafopredeter"/>
    <w:link w:val="Ttulo2"/>
    <w:uiPriority w:val="9"/>
    <w:rsid w:val="00D160E2"/>
    <w:rPr>
      <w:rFonts w:asciiTheme="majorHAnsi" w:eastAsiaTheme="majorEastAsia" w:hAnsiTheme="majorHAnsi" w:cstheme="majorBidi"/>
      <w:b/>
      <w:color w:val="215D4B" w:themeColor="accent4" w:themeShade="80"/>
      <w:sz w:val="26"/>
      <w:szCs w:val="26"/>
      <w:lang w:val="en-US"/>
    </w:rPr>
  </w:style>
  <w:style w:type="character" w:customStyle="1" w:styleId="Ttulo3Car">
    <w:name w:val="Título 3 Car"/>
    <w:basedOn w:val="Fuentedeprrafopredeter"/>
    <w:link w:val="Ttulo3"/>
    <w:uiPriority w:val="9"/>
    <w:rsid w:val="00D160E2"/>
    <w:rPr>
      <w:rFonts w:asciiTheme="majorHAnsi" w:eastAsiaTheme="majorEastAsia" w:hAnsiTheme="majorHAnsi" w:cstheme="majorBidi"/>
      <w:color w:val="215D4B" w:themeColor="accent4" w:themeShade="80"/>
      <w:lang w:val="en-US"/>
    </w:rPr>
  </w:style>
  <w:style w:type="paragraph" w:styleId="Ttulo">
    <w:name w:val="Title"/>
    <w:basedOn w:val="Normal"/>
    <w:next w:val="Normal"/>
    <w:link w:val="TtuloCar"/>
    <w:uiPriority w:val="10"/>
    <w:qFormat/>
    <w:rsid w:val="00D160E2"/>
    <w:pPr>
      <w:spacing w:after="0" w:line="240" w:lineRule="auto"/>
      <w:contextualSpacing/>
    </w:pPr>
    <w:rPr>
      <w:rFonts w:asciiTheme="majorHAnsi" w:eastAsiaTheme="majorEastAsia" w:hAnsiTheme="majorHAnsi" w:cstheme="majorBidi"/>
      <w:color w:val="42BA97" w:themeColor="accent4"/>
      <w:spacing w:val="-10"/>
      <w:kern w:val="28"/>
      <w:sz w:val="72"/>
      <w:szCs w:val="56"/>
      <w:u w:val="single"/>
    </w:rPr>
  </w:style>
  <w:style w:type="character" w:customStyle="1" w:styleId="TtuloCar">
    <w:name w:val="Título Car"/>
    <w:basedOn w:val="Fuentedeprrafopredeter"/>
    <w:link w:val="Ttulo"/>
    <w:uiPriority w:val="10"/>
    <w:rsid w:val="00D160E2"/>
    <w:rPr>
      <w:rFonts w:asciiTheme="majorHAnsi" w:eastAsiaTheme="majorEastAsia" w:hAnsiTheme="majorHAnsi" w:cstheme="majorBidi"/>
      <w:color w:val="42BA97" w:themeColor="accent4"/>
      <w:spacing w:val="-10"/>
      <w:kern w:val="28"/>
      <w:sz w:val="72"/>
      <w:szCs w:val="56"/>
      <w:u w:val="single"/>
      <w:lang w:val="en-US"/>
    </w:rPr>
  </w:style>
  <w:style w:type="paragraph" w:styleId="Subttulo">
    <w:name w:val="Subtitle"/>
    <w:basedOn w:val="Normal"/>
    <w:next w:val="Normal"/>
    <w:link w:val="SubttuloCar"/>
    <w:uiPriority w:val="11"/>
    <w:qFormat/>
    <w:rsid w:val="00D160E2"/>
    <w:pPr>
      <w:numPr>
        <w:ilvl w:val="1"/>
      </w:numPr>
      <w:spacing w:after="160"/>
    </w:pPr>
    <w:rPr>
      <w:rFonts w:eastAsiaTheme="minorEastAsia"/>
      <w:color w:val="487B77" w:themeColor="accent6" w:themeShade="BF"/>
      <w:spacing w:val="15"/>
      <w:sz w:val="22"/>
      <w:szCs w:val="22"/>
    </w:rPr>
  </w:style>
  <w:style w:type="character" w:customStyle="1" w:styleId="SubttuloCar">
    <w:name w:val="Subtítulo Car"/>
    <w:basedOn w:val="Fuentedeprrafopredeter"/>
    <w:link w:val="Subttulo"/>
    <w:uiPriority w:val="11"/>
    <w:rsid w:val="00D160E2"/>
    <w:rPr>
      <w:rFonts w:eastAsiaTheme="minorEastAsia"/>
      <w:color w:val="487B77" w:themeColor="accent6" w:themeShade="BF"/>
      <w:spacing w:val="15"/>
      <w:sz w:val="22"/>
      <w:szCs w:val="22"/>
      <w:lang w:val="en-US"/>
    </w:rPr>
  </w:style>
  <w:style w:type="paragraph" w:styleId="Citadestacada">
    <w:name w:val="Intense Quote"/>
    <w:basedOn w:val="Normal"/>
    <w:next w:val="Normal"/>
    <w:link w:val="CitadestacadaCar"/>
    <w:uiPriority w:val="30"/>
    <w:qFormat/>
    <w:rsid w:val="00D160E2"/>
    <w:pPr>
      <w:pBdr>
        <w:top w:val="single" w:sz="4" w:space="10" w:color="1CADE4" w:themeColor="accent1"/>
        <w:bottom w:val="single" w:sz="4" w:space="10" w:color="1CADE4" w:themeColor="accent1"/>
      </w:pBdr>
      <w:spacing w:before="360" w:after="360"/>
      <w:ind w:left="864" w:right="864"/>
      <w:jc w:val="center"/>
    </w:pPr>
    <w:rPr>
      <w:i/>
      <w:iCs/>
      <w:color w:val="62A39F" w:themeColor="accent6"/>
    </w:rPr>
  </w:style>
  <w:style w:type="character" w:customStyle="1" w:styleId="CitadestacadaCar">
    <w:name w:val="Cita destacada Car"/>
    <w:basedOn w:val="Fuentedeprrafopredeter"/>
    <w:link w:val="Citadestacada"/>
    <w:uiPriority w:val="30"/>
    <w:rsid w:val="00D160E2"/>
    <w:rPr>
      <w:i/>
      <w:iCs/>
      <w:color w:val="62A39F" w:themeColor="accent6"/>
      <w:sz w:val="20"/>
      <w:lang w:val="en-US"/>
    </w:rPr>
  </w:style>
  <w:style w:type="character" w:styleId="Referenciaintensa">
    <w:name w:val="Intense Reference"/>
    <w:basedOn w:val="Fuentedeprrafopredeter"/>
    <w:uiPriority w:val="32"/>
    <w:qFormat/>
    <w:rsid w:val="00D160E2"/>
    <w:rPr>
      <w:b/>
      <w:bCs/>
      <w:smallCaps/>
      <w:color w:val="42BA97" w:themeColor="accent4"/>
      <w:spacing w:val="5"/>
    </w:rPr>
  </w:style>
  <w:style w:type="character" w:styleId="nfasisintenso">
    <w:name w:val="Intense Emphasis"/>
    <w:basedOn w:val="Fuentedeprrafopredeter"/>
    <w:uiPriority w:val="21"/>
    <w:qFormat/>
    <w:rsid w:val="00D160E2"/>
    <w:rPr>
      <w:i/>
      <w:iCs/>
      <w:color w:val="1CADE4" w:themeColor="accent1"/>
    </w:rPr>
  </w:style>
  <w:style w:type="paragraph" w:styleId="Encabezado">
    <w:name w:val="header"/>
    <w:basedOn w:val="Normal"/>
    <w:link w:val="EncabezadoCar"/>
    <w:uiPriority w:val="99"/>
    <w:unhideWhenUsed/>
    <w:rsid w:val="00D160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0E2"/>
    <w:rPr>
      <w:sz w:val="20"/>
      <w:lang w:val="en-US"/>
    </w:rPr>
  </w:style>
  <w:style w:type="paragraph" w:styleId="Piedepgina">
    <w:name w:val="footer"/>
    <w:basedOn w:val="Normal"/>
    <w:link w:val="PiedepginaCar"/>
    <w:uiPriority w:val="99"/>
    <w:unhideWhenUsed/>
    <w:rsid w:val="00D160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0E2"/>
    <w:rPr>
      <w:sz w:val="20"/>
      <w:lang w:val="en-US"/>
    </w:rPr>
  </w:style>
  <w:style w:type="paragraph" w:styleId="Sinespaciado">
    <w:name w:val="No Spacing"/>
    <w:uiPriority w:val="1"/>
    <w:qFormat/>
    <w:rsid w:val="00D160E2"/>
    <w:rPr>
      <w:sz w:val="20"/>
      <w:lang w:val="en-US"/>
    </w:rPr>
  </w:style>
  <w:style w:type="character" w:styleId="Nmerodepgina">
    <w:name w:val="page number"/>
    <w:basedOn w:val="Fuentedeprrafopredeter"/>
    <w:uiPriority w:val="99"/>
    <w:semiHidden/>
    <w:unhideWhenUsed/>
    <w:rsid w:val="00121B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266777">
      <w:bodyDiv w:val="1"/>
      <w:marLeft w:val="0"/>
      <w:marRight w:val="0"/>
      <w:marTop w:val="0"/>
      <w:marBottom w:val="0"/>
      <w:divBdr>
        <w:top w:val="none" w:sz="0" w:space="0" w:color="auto"/>
        <w:left w:val="none" w:sz="0" w:space="0" w:color="auto"/>
        <w:bottom w:val="none" w:sz="0" w:space="0" w:color="auto"/>
        <w:right w:val="none" w:sz="0" w:space="0" w:color="auto"/>
      </w:divBdr>
      <w:divsChild>
        <w:div w:id="839927564">
          <w:marLeft w:val="0"/>
          <w:marRight w:val="0"/>
          <w:marTop w:val="225"/>
          <w:marBottom w:val="225"/>
          <w:divBdr>
            <w:top w:val="none" w:sz="0" w:space="0" w:color="auto"/>
            <w:left w:val="none" w:sz="0" w:space="0" w:color="auto"/>
            <w:bottom w:val="none" w:sz="0" w:space="0" w:color="auto"/>
            <w:right w:val="none" w:sz="0" w:space="0" w:color="auto"/>
          </w:divBdr>
        </w:div>
        <w:div w:id="864368380">
          <w:marLeft w:val="0"/>
          <w:marRight w:val="0"/>
          <w:marTop w:val="0"/>
          <w:marBottom w:val="0"/>
          <w:divBdr>
            <w:top w:val="none" w:sz="0" w:space="0" w:color="auto"/>
            <w:left w:val="none" w:sz="0" w:space="0" w:color="auto"/>
            <w:bottom w:val="none" w:sz="0" w:space="0" w:color="auto"/>
            <w:right w:val="none" w:sz="0" w:space="0" w:color="auto"/>
          </w:divBdr>
        </w:div>
        <w:div w:id="1973124159">
          <w:marLeft w:val="0"/>
          <w:marRight w:val="0"/>
          <w:marTop w:val="0"/>
          <w:marBottom w:val="0"/>
          <w:divBdr>
            <w:top w:val="none" w:sz="0" w:space="0" w:color="auto"/>
            <w:left w:val="none" w:sz="0" w:space="0" w:color="auto"/>
            <w:bottom w:val="none" w:sz="0" w:space="0" w:color="auto"/>
            <w:right w:val="none" w:sz="0" w:space="0" w:color="auto"/>
          </w:divBdr>
        </w:div>
      </w:divsChild>
    </w:div>
    <w:div w:id="982810369">
      <w:bodyDiv w:val="1"/>
      <w:marLeft w:val="0"/>
      <w:marRight w:val="0"/>
      <w:marTop w:val="0"/>
      <w:marBottom w:val="0"/>
      <w:divBdr>
        <w:top w:val="none" w:sz="0" w:space="0" w:color="auto"/>
        <w:left w:val="none" w:sz="0" w:space="0" w:color="auto"/>
        <w:bottom w:val="none" w:sz="0" w:space="0" w:color="auto"/>
        <w:right w:val="none" w:sz="0" w:space="0" w:color="auto"/>
      </w:divBdr>
      <w:divsChild>
        <w:div w:id="14384271">
          <w:marLeft w:val="-150"/>
          <w:marRight w:val="-150"/>
          <w:marTop w:val="0"/>
          <w:marBottom w:val="225"/>
          <w:divBdr>
            <w:top w:val="none" w:sz="0" w:space="0" w:color="auto"/>
            <w:left w:val="none" w:sz="0" w:space="0" w:color="auto"/>
            <w:bottom w:val="none" w:sz="0" w:space="0" w:color="auto"/>
            <w:right w:val="none" w:sz="0" w:space="0" w:color="auto"/>
          </w:divBdr>
          <w:divsChild>
            <w:div w:id="1386103225">
              <w:marLeft w:val="0"/>
              <w:marRight w:val="0"/>
              <w:marTop w:val="0"/>
              <w:marBottom w:val="0"/>
              <w:divBdr>
                <w:top w:val="none" w:sz="0" w:space="0" w:color="auto"/>
                <w:left w:val="none" w:sz="0" w:space="0" w:color="auto"/>
                <w:bottom w:val="none" w:sz="0" w:space="0" w:color="auto"/>
                <w:right w:val="none" w:sz="0" w:space="0" w:color="auto"/>
              </w:divBdr>
            </w:div>
          </w:divsChild>
        </w:div>
        <w:div w:id="507790843">
          <w:marLeft w:val="0"/>
          <w:marRight w:val="0"/>
          <w:marTop w:val="0"/>
          <w:marBottom w:val="0"/>
          <w:divBdr>
            <w:top w:val="none" w:sz="0" w:space="0" w:color="auto"/>
            <w:left w:val="none" w:sz="0" w:space="0" w:color="auto"/>
            <w:bottom w:val="none" w:sz="0" w:space="0" w:color="auto"/>
            <w:right w:val="none" w:sz="0" w:space="0" w:color="auto"/>
          </w:divBdr>
          <w:divsChild>
            <w:div w:id="1005279876">
              <w:marLeft w:val="-150"/>
              <w:marRight w:val="-150"/>
              <w:marTop w:val="0"/>
              <w:marBottom w:val="450"/>
              <w:divBdr>
                <w:top w:val="none" w:sz="0" w:space="0" w:color="auto"/>
                <w:left w:val="none" w:sz="0" w:space="0" w:color="auto"/>
                <w:bottom w:val="none" w:sz="0" w:space="0" w:color="auto"/>
                <w:right w:val="none" w:sz="0" w:space="0" w:color="auto"/>
              </w:divBdr>
              <w:divsChild>
                <w:div w:id="2070877814">
                  <w:marLeft w:val="0"/>
                  <w:marRight w:val="0"/>
                  <w:marTop w:val="0"/>
                  <w:marBottom w:val="0"/>
                  <w:divBdr>
                    <w:top w:val="none" w:sz="0" w:space="0" w:color="auto"/>
                    <w:left w:val="none" w:sz="0" w:space="0" w:color="auto"/>
                    <w:bottom w:val="none" w:sz="0" w:space="0" w:color="auto"/>
                    <w:right w:val="none" w:sz="0" w:space="0" w:color="auto"/>
                  </w:divBdr>
                  <w:divsChild>
                    <w:div w:id="1976375905">
                      <w:marLeft w:val="0"/>
                      <w:marRight w:val="0"/>
                      <w:marTop w:val="0"/>
                      <w:marBottom w:val="0"/>
                      <w:divBdr>
                        <w:top w:val="none" w:sz="0" w:space="0" w:color="auto"/>
                        <w:left w:val="none" w:sz="0" w:space="0" w:color="auto"/>
                        <w:bottom w:val="none" w:sz="0" w:space="0" w:color="auto"/>
                        <w:right w:val="none" w:sz="0" w:space="0" w:color="auto"/>
                      </w:divBdr>
                      <w:divsChild>
                        <w:div w:id="376590625">
                          <w:marLeft w:val="0"/>
                          <w:marRight w:val="0"/>
                          <w:marTop w:val="0"/>
                          <w:marBottom w:val="0"/>
                          <w:divBdr>
                            <w:top w:val="none" w:sz="0" w:space="0" w:color="auto"/>
                            <w:left w:val="none" w:sz="0" w:space="0" w:color="auto"/>
                            <w:bottom w:val="none" w:sz="0" w:space="0" w:color="auto"/>
                            <w:right w:val="none" w:sz="0" w:space="0" w:color="auto"/>
                          </w:divBdr>
                          <w:divsChild>
                            <w:div w:id="4301996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Cami">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
          <a:effectLst>
            <a:outerShdw blurRad="558800" dist="635000" dir="2700000" rotWithShape="0">
              <a:srgbClr val="000000">
                <a:alpha val="2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0948"/>
            <a:lumOff val="5036"/>
          </a:schemeClr>
        </a:solidFill>
        <a:ln w="12700" cap="flat">
          <a:noFill/>
          <a:miter lim="400000"/>
        </a:ln>
        <a:effectLst>
          <a:outerShdw blurRad="558800" dist="635000" dir="2700000" rotWithShape="0">
            <a:srgbClr val="000000">
              <a:alpha val="28000"/>
            </a:srgbClr>
          </a:outerShdw>
        </a:effectLst>
        <a:sp3d/>
      </a:spPr>
      <a:bodyPr rot="0" spcFirstLastPara="1" vertOverflow="overflow" horzOverflow="overflow" vert="horz" wrap="square" lIns="0" tIns="0" rIns="0" bIns="0" numCol="1" spcCol="38100" rtlCol="0" anchor="ctr">
        <a:spAutoFit/>
      </a:bodyPr>
      <a:lstStyle>
        <a:defPPr marL="0" marR="0" indent="0" algn="ctr" defTabSz="825500" rtl="0" fontAlgn="auto" latinLnBrk="0" hangingPunct="0">
          <a:lnSpc>
            <a:spcPct val="100000"/>
          </a:lnSpc>
          <a:spcBef>
            <a:spcPts val="3000"/>
          </a:spcBef>
          <a:spcAft>
            <a:spcPts val="0"/>
          </a:spcAft>
          <a:buClrTx/>
          <a:buSzTx/>
          <a:buFontTx/>
          <a:buNone/>
          <a:tabLst/>
          <a:defRPr kumimoji="0" sz="3000" b="0" i="0" u="none" strike="noStrike" cap="none" spc="0" normalizeH="0" baseline="0">
            <a:ln>
              <a:noFill/>
            </a:ln>
            <a:solidFill>
              <a:srgbClr val="FFFFFF"/>
            </a:solidFill>
            <a:effectLst/>
            <a:uFillTx/>
            <a:latin typeface="Avenir Next Medium"/>
            <a:ea typeface="Avenir Next Medium"/>
            <a:cs typeface="Avenir Next Medium"/>
            <a:sym typeface="Avenir Next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825500" rtl="0" fontAlgn="auto" latinLnBrk="0" hangingPunct="0">
          <a:lnSpc>
            <a:spcPct val="120000"/>
          </a:lnSpc>
          <a:spcBef>
            <a:spcPts val="300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Tema Cami" id="{4FEB4859-11FC-5649-BFB3-BB69C364AA3E}" vid="{9A69CBF8-A131-BF41-9E8C-2BF60C972CF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251</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D'Achiardi</dc:creator>
  <cp:keywords/>
  <dc:description/>
  <cp:lastModifiedBy>Camilo D'Achiardi</cp:lastModifiedBy>
  <cp:revision>6</cp:revision>
  <dcterms:created xsi:type="dcterms:W3CDTF">2018-04-01T04:10:00Z</dcterms:created>
  <dcterms:modified xsi:type="dcterms:W3CDTF">2018-05-18T23:38:00Z</dcterms:modified>
</cp:coreProperties>
</file>