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B23" w:rsidRPr="00B338FB" w:rsidRDefault="00B338FB">
      <w:pPr>
        <w:spacing w:line="240" w:lineRule="auto"/>
        <w:jc w:val="center"/>
        <w:rPr>
          <w:rFonts w:ascii="Arial Nova Light" w:eastAsia="Arial Nova Light" w:hAnsi="Arial Nova Light" w:cs="Arial Nova Light"/>
          <w:i/>
          <w:smallCaps/>
          <w:sz w:val="40"/>
          <w:szCs w:val="40"/>
          <w:lang w:val="en-US"/>
        </w:rPr>
      </w:pPr>
      <w:r w:rsidRPr="00B338FB">
        <w:rPr>
          <w:rFonts w:ascii="Arial Nova Light" w:eastAsia="Arial Nova Light" w:hAnsi="Arial Nova Light" w:cs="Arial Nova Light"/>
          <w:i/>
          <w:smallCaps/>
          <w:sz w:val="40"/>
          <w:szCs w:val="40"/>
          <w:lang w:val="en-US"/>
        </w:rPr>
        <w:t>H.S.P(Healthy Soft</w:t>
      </w:r>
      <w:bookmarkStart w:id="0" w:name="_GoBack"/>
      <w:bookmarkEnd w:id="0"/>
      <w:r w:rsidRPr="00B338FB">
        <w:rPr>
          <w:rFonts w:ascii="Arial Nova Light" w:eastAsia="Arial Nova Light" w:hAnsi="Arial Nova Light" w:cs="Arial Nova Light"/>
          <w:i/>
          <w:smallCaps/>
          <w:sz w:val="40"/>
          <w:szCs w:val="40"/>
          <w:lang w:val="en-US"/>
        </w:rPr>
        <w:t>ware Products)</w:t>
      </w:r>
    </w:p>
    <w:p w:rsidR="002D3B23" w:rsidRDefault="00B338FB">
      <w:pPr>
        <w:spacing w:line="240" w:lineRule="auto"/>
        <w:jc w:val="center"/>
        <w:rPr>
          <w:rFonts w:ascii="Arial Nova Light" w:eastAsia="Arial Nova Light" w:hAnsi="Arial Nova Light" w:cs="Arial Nova Light"/>
          <w:smallCaps/>
          <w:sz w:val="58"/>
          <w:szCs w:val="58"/>
        </w:rPr>
      </w:pPr>
      <w:r>
        <w:rPr>
          <w:rFonts w:ascii="Arial Nova Light" w:eastAsia="Arial Nova Light" w:hAnsi="Arial Nova Light" w:cs="Arial Nova Light"/>
          <w:smallCaps/>
          <w:sz w:val="58"/>
          <w:szCs w:val="58"/>
        </w:rPr>
        <w:t>acta de constitución</w:t>
      </w: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B338FB">
      <w:pPr>
        <w:spacing w:line="312" w:lineRule="auto"/>
        <w:jc w:val="center"/>
        <w:rPr>
          <w:rFonts w:ascii="Arial Nova Light" w:eastAsia="Arial Nova Light" w:hAnsi="Arial Nova Light" w:cs="Arial Nova Light"/>
          <w:sz w:val="20"/>
          <w:szCs w:val="20"/>
        </w:rPr>
      </w:pPr>
      <w:r>
        <w:rPr>
          <w:rFonts w:ascii="Arial Nova Light" w:eastAsia="Arial Nova Light" w:hAnsi="Arial Nova Light" w:cs="Arial Nova Light"/>
          <w:smallCaps/>
          <w:sz w:val="36"/>
          <w:szCs w:val="36"/>
        </w:rPr>
        <w:t>GERENCIA DE PROYECTOS</w:t>
      </w:r>
    </w:p>
    <w:p w:rsidR="002D3B23" w:rsidRDefault="00B338FB">
      <w:pPr>
        <w:spacing w:line="312" w:lineRule="auto"/>
        <w:jc w:val="center"/>
        <w:rPr>
          <w:rFonts w:ascii="Arial Nova Light" w:eastAsia="Arial Nova Light" w:hAnsi="Arial Nova Light" w:cs="Arial Nova Light"/>
          <w:sz w:val="20"/>
          <w:szCs w:val="20"/>
        </w:rPr>
      </w:pPr>
      <w:r>
        <w:rPr>
          <w:rFonts w:ascii="Arial Nova Light" w:eastAsia="Arial Nova Light" w:hAnsi="Arial Nova Light" w:cs="Arial Nova Light"/>
          <w:smallCaps/>
          <w:sz w:val="22"/>
          <w:szCs w:val="22"/>
        </w:rPr>
        <w:t>ISABEL ANDREA MAHECHA NIETO</w:t>
      </w: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2D3B23">
      <w:pPr>
        <w:spacing w:line="312" w:lineRule="auto"/>
        <w:jc w:val="center"/>
        <w:rPr>
          <w:rFonts w:ascii="Arial Nova Light" w:eastAsia="Arial Nova Light" w:hAnsi="Arial Nova Light" w:cs="Arial Nova Light"/>
          <w:sz w:val="20"/>
          <w:szCs w:val="20"/>
        </w:rPr>
      </w:pPr>
    </w:p>
    <w:p w:rsidR="002D3B23" w:rsidRDefault="00B338FB">
      <w:pPr>
        <w:spacing w:line="312" w:lineRule="auto"/>
        <w:jc w:val="center"/>
        <w:rPr>
          <w:rFonts w:ascii="Arial Nova Light" w:eastAsia="Arial Nova Light" w:hAnsi="Arial Nova Light" w:cs="Arial Nova Light"/>
          <w:sz w:val="20"/>
          <w:szCs w:val="20"/>
        </w:rPr>
      </w:pPr>
      <w:r>
        <w:rPr>
          <w:noProof/>
        </w:rPr>
        <w:drawing>
          <wp:anchor distT="152400" distB="152400" distL="152400" distR="152400" simplePos="0" relativeHeight="251658240" behindDoc="0" locked="0" layoutInCell="1" hidden="0" allowOverlap="1">
            <wp:simplePos x="0" y="0"/>
            <wp:positionH relativeFrom="margin">
              <wp:posOffset>2266454</wp:posOffset>
            </wp:positionH>
            <wp:positionV relativeFrom="paragraph">
              <wp:posOffset>7804994</wp:posOffset>
            </wp:positionV>
            <wp:extent cx="1799312" cy="546931"/>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799312" cy="546931"/>
                    </a:xfrm>
                    <a:prstGeom prst="rect">
                      <a:avLst/>
                    </a:prstGeom>
                    <a:ln/>
                  </pic:spPr>
                </pic:pic>
              </a:graphicData>
            </a:graphic>
          </wp:anchor>
        </w:drawing>
      </w:r>
    </w:p>
    <w:p w:rsidR="002D3B23" w:rsidRDefault="00B338FB">
      <w:pPr>
        <w:spacing w:line="312" w:lineRule="auto"/>
        <w:jc w:val="center"/>
        <w:rPr>
          <w:rFonts w:ascii="Arial Nova Light" w:eastAsia="Arial Nova Light" w:hAnsi="Arial Nova Light" w:cs="Arial Nova Light"/>
          <w:sz w:val="20"/>
          <w:szCs w:val="20"/>
        </w:rPr>
      </w:pPr>
      <w:r>
        <w:rPr>
          <w:rFonts w:ascii="Arial Nova Light" w:eastAsia="Arial Nova Light" w:hAnsi="Arial Nova Light" w:cs="Arial Nova Light"/>
          <w:smallCaps/>
          <w:sz w:val="22"/>
          <w:szCs w:val="22"/>
        </w:rPr>
        <w:t>GABRIEL SANTIAGO ÁLVAREZ AMAYA</w:t>
      </w:r>
    </w:p>
    <w:p w:rsidR="002D3B23" w:rsidRDefault="00B338FB">
      <w:pPr>
        <w:spacing w:line="312" w:lineRule="auto"/>
        <w:jc w:val="center"/>
        <w:rPr>
          <w:rFonts w:ascii="Arial Nova Light" w:eastAsia="Arial Nova Light" w:hAnsi="Arial Nova Light" w:cs="Arial Nova Light"/>
          <w:smallCaps/>
          <w:sz w:val="22"/>
          <w:szCs w:val="22"/>
        </w:rPr>
      </w:pPr>
      <w:r>
        <w:rPr>
          <w:rFonts w:ascii="Arial Nova Light" w:eastAsia="Arial Nova Light" w:hAnsi="Arial Nova Light" w:cs="Arial Nova Light"/>
          <w:smallCaps/>
          <w:sz w:val="22"/>
          <w:szCs w:val="22"/>
        </w:rPr>
        <w:t>CAMILO ARTURO D’ACHIARDI LEÓN</w:t>
      </w:r>
    </w:p>
    <w:p w:rsidR="002D3B23" w:rsidRDefault="00B338FB">
      <w:pPr>
        <w:spacing w:line="312" w:lineRule="auto"/>
        <w:jc w:val="center"/>
        <w:rPr>
          <w:rFonts w:ascii="Arial Nova Light" w:eastAsia="Arial Nova Light" w:hAnsi="Arial Nova Light" w:cs="Arial Nova Light"/>
          <w:smallCaps/>
          <w:sz w:val="22"/>
          <w:szCs w:val="22"/>
        </w:rPr>
      </w:pPr>
      <w:r>
        <w:rPr>
          <w:rFonts w:ascii="Arial Nova Light" w:eastAsia="Arial Nova Light" w:hAnsi="Arial Nova Light" w:cs="Arial Nova Light"/>
          <w:smallCaps/>
          <w:sz w:val="22"/>
          <w:szCs w:val="22"/>
        </w:rPr>
        <w:t xml:space="preserve">JAIR DARÍO MUÑOZ AGUILAR </w:t>
      </w:r>
    </w:p>
    <w:p w:rsidR="002D3B23" w:rsidRDefault="00B338FB">
      <w:pPr>
        <w:spacing w:line="312" w:lineRule="auto"/>
        <w:jc w:val="center"/>
        <w:rPr>
          <w:rFonts w:ascii="Arial Nova Light" w:eastAsia="Arial Nova Light" w:hAnsi="Arial Nova Light" w:cs="Arial Nova Light"/>
          <w:sz w:val="20"/>
          <w:szCs w:val="20"/>
        </w:rPr>
      </w:pPr>
      <w:r>
        <w:rPr>
          <w:rFonts w:ascii="Arial Nova Light" w:eastAsia="Arial Nova Light" w:hAnsi="Arial Nova Light" w:cs="Arial Nova Light"/>
          <w:smallCaps/>
          <w:sz w:val="22"/>
          <w:szCs w:val="22"/>
        </w:rPr>
        <w:t>JEIMY ROCÍO SOSA GÓMEZ</w:t>
      </w:r>
    </w:p>
    <w:p w:rsidR="002D3B23" w:rsidRDefault="002D3B23">
      <w:pPr>
        <w:spacing w:line="312" w:lineRule="auto"/>
        <w:jc w:val="center"/>
        <w:rPr>
          <w:rFonts w:ascii="Arial Nova Light" w:eastAsia="Arial Nova Light" w:hAnsi="Arial Nova Light" w:cs="Arial Nova Light"/>
          <w:sz w:val="20"/>
          <w:szCs w:val="20"/>
        </w:rPr>
      </w:pPr>
    </w:p>
    <w:p w:rsidR="002D3B23" w:rsidRDefault="00B338FB">
      <w:pPr>
        <w:spacing w:line="312" w:lineRule="auto"/>
        <w:jc w:val="center"/>
        <w:rPr>
          <w:rFonts w:ascii="Arial Nova Light" w:eastAsia="Arial Nova Light" w:hAnsi="Arial Nova Light" w:cs="Arial Nova Light"/>
          <w:sz w:val="20"/>
          <w:szCs w:val="20"/>
        </w:rPr>
      </w:pPr>
      <w:r>
        <w:rPr>
          <w:rFonts w:ascii="Arial Nova Light" w:eastAsia="Arial Nova Light" w:hAnsi="Arial Nova Light" w:cs="Arial Nova Light"/>
          <w:noProof/>
          <w:sz w:val="20"/>
          <w:szCs w:val="20"/>
        </w:rPr>
        <w:drawing>
          <wp:inline distT="114300" distB="114300" distL="114300" distR="114300">
            <wp:extent cx="1516746" cy="46577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516746" cy="465772"/>
                    </a:xfrm>
                    <a:prstGeom prst="rect">
                      <a:avLst/>
                    </a:prstGeom>
                    <a:ln/>
                  </pic:spPr>
                </pic:pic>
              </a:graphicData>
            </a:graphic>
          </wp:inline>
        </w:drawing>
      </w:r>
    </w:p>
    <w:p w:rsidR="002D3B23" w:rsidRDefault="002D3B23">
      <w:pPr>
        <w:spacing w:line="312" w:lineRule="auto"/>
        <w:jc w:val="center"/>
        <w:rPr>
          <w:rFonts w:ascii="Arial Nova Light" w:eastAsia="Arial Nova Light" w:hAnsi="Arial Nova Light" w:cs="Arial Nova Light"/>
          <w:sz w:val="20"/>
          <w:szCs w:val="20"/>
        </w:rPr>
      </w:pPr>
    </w:p>
    <w:p w:rsidR="002D3B23" w:rsidRDefault="00B338FB">
      <w:pPr>
        <w:spacing w:line="312" w:lineRule="auto"/>
        <w:jc w:val="center"/>
        <w:rPr>
          <w:rFonts w:ascii="Arial Nova Light" w:eastAsia="Arial Nova Light" w:hAnsi="Arial Nova Light" w:cs="Arial Nova Light"/>
          <w:smallCaps/>
          <w:color w:val="919191"/>
          <w:sz w:val="18"/>
          <w:szCs w:val="18"/>
        </w:rPr>
      </w:pPr>
      <w:r>
        <w:rPr>
          <w:rFonts w:ascii="Arial Nova Light" w:eastAsia="Arial Nova Light" w:hAnsi="Arial Nova Light" w:cs="Arial Nova Light"/>
          <w:smallCaps/>
          <w:color w:val="919191"/>
          <w:sz w:val="18"/>
          <w:szCs w:val="18"/>
        </w:rPr>
        <w:t>20  DE FEBRERO DE 2018</w:t>
      </w:r>
    </w:p>
    <w:p w:rsidR="00B338FB" w:rsidRDefault="00B338FB">
      <w:pPr>
        <w:spacing w:line="312" w:lineRule="auto"/>
        <w:jc w:val="center"/>
        <w:rPr>
          <w:rFonts w:ascii="Arial Nova Light" w:eastAsia="Arial Nova Light" w:hAnsi="Arial Nova Light" w:cs="Arial Nova Light"/>
          <w:smallCaps/>
          <w:color w:val="919191"/>
          <w:sz w:val="18"/>
          <w:szCs w:val="18"/>
        </w:rPr>
      </w:pPr>
    </w:p>
    <w:p w:rsidR="002D3B23" w:rsidRDefault="002D3B23">
      <w:pPr>
        <w:spacing w:line="312" w:lineRule="auto"/>
        <w:jc w:val="center"/>
        <w:rPr>
          <w:rFonts w:ascii="Arial Nova Light" w:eastAsia="Arial Nova Light" w:hAnsi="Arial Nova Light" w:cs="Arial Nova Light"/>
          <w:smallCaps/>
          <w:color w:val="919191"/>
          <w:sz w:val="18"/>
          <w:szCs w:val="18"/>
        </w:rPr>
      </w:pPr>
    </w:p>
    <w:tbl>
      <w:tblPr>
        <w:tblStyle w:val="a"/>
        <w:tblW w:w="1291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20"/>
        <w:gridCol w:w="6495"/>
      </w:tblGrid>
      <w:tr w:rsidR="002D3B23">
        <w:tc>
          <w:tcPr>
            <w:tcW w:w="6420" w:type="dxa"/>
            <w:vAlign w:val="bottom"/>
          </w:tcPr>
          <w:p w:rsidR="002D3B23" w:rsidRDefault="00B338FB">
            <w:pPr>
              <w:jc w:val="right"/>
            </w:pPr>
            <w:r>
              <w:lastRenderedPageBreak/>
              <w:t>Proyecto:</w:t>
            </w:r>
          </w:p>
        </w:tc>
        <w:tc>
          <w:tcPr>
            <w:tcW w:w="6495" w:type="dxa"/>
          </w:tcPr>
          <w:p w:rsidR="002D3B23" w:rsidRDefault="00B338FB">
            <w:pPr>
              <w:jc w:val="right"/>
            </w:pPr>
            <w:r>
              <w:t>Transformación TI en el sector salud.</w:t>
            </w:r>
          </w:p>
        </w:tc>
      </w:tr>
      <w:tr w:rsidR="002D3B23">
        <w:tc>
          <w:tcPr>
            <w:tcW w:w="6420" w:type="dxa"/>
            <w:vAlign w:val="bottom"/>
          </w:tcPr>
          <w:p w:rsidR="002D3B23" w:rsidRDefault="00B338FB">
            <w:pPr>
              <w:jc w:val="right"/>
            </w:pPr>
            <w:r>
              <w:t>Código:</w:t>
            </w:r>
          </w:p>
        </w:tc>
        <w:tc>
          <w:tcPr>
            <w:tcW w:w="6495" w:type="dxa"/>
          </w:tcPr>
          <w:p w:rsidR="002D3B23" w:rsidRDefault="00B338FB">
            <w:pPr>
              <w:jc w:val="right"/>
            </w:pPr>
            <w:r>
              <w:t>HSP01</w:t>
            </w:r>
          </w:p>
        </w:tc>
      </w:tr>
      <w:tr w:rsidR="002D3B23">
        <w:tc>
          <w:tcPr>
            <w:tcW w:w="6420" w:type="dxa"/>
            <w:vAlign w:val="bottom"/>
          </w:tcPr>
          <w:p w:rsidR="002D3B23" w:rsidRDefault="00B338FB">
            <w:pPr>
              <w:jc w:val="right"/>
            </w:pPr>
            <w:r>
              <w:t>Fecha:</w:t>
            </w:r>
          </w:p>
        </w:tc>
        <w:tc>
          <w:tcPr>
            <w:tcW w:w="6495" w:type="dxa"/>
          </w:tcPr>
          <w:p w:rsidR="002D3B23" w:rsidRDefault="00B338FB">
            <w:pPr>
              <w:jc w:val="right"/>
            </w:pPr>
            <w:r>
              <w:t>20/02/18</w:t>
            </w:r>
          </w:p>
        </w:tc>
      </w:tr>
      <w:tr w:rsidR="002D3B23">
        <w:tc>
          <w:tcPr>
            <w:tcW w:w="12915" w:type="dxa"/>
            <w:gridSpan w:val="2"/>
          </w:tcPr>
          <w:p w:rsidR="002D3B23" w:rsidRDefault="002D3B23"/>
        </w:tc>
      </w:tr>
      <w:tr w:rsidR="002D3B23">
        <w:tc>
          <w:tcPr>
            <w:tcW w:w="12915" w:type="dxa"/>
            <w:gridSpan w:val="2"/>
          </w:tcPr>
          <w:p w:rsidR="002D3B23" w:rsidRDefault="00B338FB">
            <w:r>
              <w:t>Racionalidad</w:t>
            </w:r>
          </w:p>
        </w:tc>
      </w:tr>
      <w:tr w:rsidR="002D3B23">
        <w:tc>
          <w:tcPr>
            <w:tcW w:w="12915" w:type="dxa"/>
            <w:gridSpan w:val="2"/>
          </w:tcPr>
          <w:p w:rsidR="002D3B23" w:rsidRDefault="002D3B23"/>
          <w:p w:rsidR="002D3B23" w:rsidRDefault="00B338FB">
            <w:r>
              <w:t>La organización The National Institutes of Health Clinical Center, America's research hospital desea diseñar su plan de transformación TI para sus servicios. Esta organización decide contratarnos con el fin de desarrollar cuatro productos que ayuden a la t</w:t>
            </w:r>
            <w:r>
              <w:t>ransformación y se realizarán en un  plazo de dos años.</w:t>
            </w:r>
          </w:p>
          <w:p w:rsidR="002D3B23" w:rsidRDefault="002D3B23"/>
        </w:tc>
      </w:tr>
      <w:tr w:rsidR="002D3B23">
        <w:tc>
          <w:tcPr>
            <w:tcW w:w="12915" w:type="dxa"/>
            <w:gridSpan w:val="2"/>
          </w:tcPr>
          <w:p w:rsidR="002D3B23" w:rsidRDefault="00B338FB">
            <w:r>
              <w:t>Objetivos del proyecto:</w:t>
            </w:r>
          </w:p>
        </w:tc>
      </w:tr>
      <w:tr w:rsidR="002D3B23">
        <w:tc>
          <w:tcPr>
            <w:tcW w:w="12915" w:type="dxa"/>
            <w:gridSpan w:val="2"/>
          </w:tcPr>
          <w:p w:rsidR="002D3B23" w:rsidRDefault="00B338FB">
            <w:r>
              <w:t>Realizar Plan de transformación TI en el sector Salud.</w:t>
            </w:r>
          </w:p>
          <w:p w:rsidR="002D3B23" w:rsidRDefault="002D3B23"/>
          <w:p w:rsidR="002D3B23" w:rsidRDefault="00B338FB">
            <w:r>
              <w:t>Los objetivos de este proyecto son los siguientes:</w:t>
            </w:r>
          </w:p>
          <w:p w:rsidR="002D3B23" w:rsidRDefault="002D3B23"/>
          <w:p w:rsidR="002D3B23" w:rsidRDefault="00B338FB">
            <w:pPr>
              <w:numPr>
                <w:ilvl w:val="0"/>
                <w:numId w:val="2"/>
              </w:numPr>
              <w:contextualSpacing/>
            </w:pPr>
            <w:r>
              <w:t>Ofrecer una herramienta de apoyo para compartir imágenes/videos/t</w:t>
            </w:r>
            <w:r>
              <w:t xml:space="preserve">utoriales con el fin de apoyar la investigación y la enseñanza. </w:t>
            </w:r>
          </w:p>
          <w:p w:rsidR="002D3B23" w:rsidRDefault="00B338FB">
            <w:pPr>
              <w:numPr>
                <w:ilvl w:val="0"/>
                <w:numId w:val="3"/>
              </w:numPr>
              <w:contextualSpacing/>
            </w:pPr>
            <w:r>
              <w:t>Brindar un medio de comunicación online para comunicar pacientes con asesores y poder resolver dudas relacionadas con algún tratamiento.</w:t>
            </w:r>
          </w:p>
          <w:p w:rsidR="002D3B23" w:rsidRDefault="00B338FB">
            <w:pPr>
              <w:numPr>
                <w:ilvl w:val="0"/>
                <w:numId w:val="3"/>
              </w:numPr>
              <w:contextualSpacing/>
            </w:pPr>
            <w:r>
              <w:t>Realizar módulos para servicios de: banco de sangre, i</w:t>
            </w:r>
            <w:r>
              <w:t>nscripción de pacientes para ayudar a investigaciones, manejo de materiales y servicios ambientales de NIH.</w:t>
            </w:r>
          </w:p>
          <w:p w:rsidR="002D3B23" w:rsidRDefault="00B338FB">
            <w:pPr>
              <w:numPr>
                <w:ilvl w:val="0"/>
                <w:numId w:val="3"/>
              </w:numPr>
              <w:contextualSpacing/>
            </w:pPr>
            <w:r>
              <w:t>Desarrollar un repositorio de imágenes con opción de búsqueda con tags, facilitando así la búsqueda y el tiempo de ésta; este repositorio contará co</w:t>
            </w:r>
            <w:r>
              <w:t>n varias fases de desarrollo, hasta llegar a la comparación de rayos X para determinar la enfermedad del paciente de una forma más rápida y veraz.</w:t>
            </w:r>
          </w:p>
          <w:p w:rsidR="002D3B23" w:rsidRDefault="002D3B23"/>
        </w:tc>
      </w:tr>
      <w:tr w:rsidR="002D3B23">
        <w:tc>
          <w:tcPr>
            <w:tcW w:w="12915" w:type="dxa"/>
            <w:gridSpan w:val="2"/>
          </w:tcPr>
          <w:p w:rsidR="002D3B23" w:rsidRDefault="00B338FB">
            <w:r>
              <w:t>Estrategia del proyecto:</w:t>
            </w:r>
          </w:p>
        </w:tc>
      </w:tr>
      <w:tr w:rsidR="002D3B23">
        <w:tc>
          <w:tcPr>
            <w:tcW w:w="12915" w:type="dxa"/>
            <w:gridSpan w:val="2"/>
          </w:tcPr>
          <w:p w:rsidR="002D3B23" w:rsidRDefault="002D3B23"/>
          <w:p w:rsidR="002D3B23" w:rsidRDefault="00B338FB">
            <w:r>
              <w:t>El proyecto se enfoca en los objetivos a través del desarrollo de los planes dentro del presupuesto y tiempos estimados. Se identificó la comunicación directa con los departamentos interesados como la mejor estrategia para lograr un proyecto de calidad que</w:t>
            </w:r>
            <w:r>
              <w:t xml:space="preserve"> optimice los procesos de las diferentes áreas, así como mejorar la atención al usuario.</w:t>
            </w:r>
          </w:p>
          <w:p w:rsidR="002D3B23" w:rsidRDefault="002D3B23"/>
          <w:p w:rsidR="002D3B23" w:rsidRDefault="002D3B23"/>
        </w:tc>
      </w:tr>
      <w:tr w:rsidR="002D3B23">
        <w:tc>
          <w:tcPr>
            <w:tcW w:w="12915" w:type="dxa"/>
            <w:gridSpan w:val="2"/>
          </w:tcPr>
          <w:p w:rsidR="002D3B23" w:rsidRDefault="00B338FB">
            <w:r>
              <w:lastRenderedPageBreak/>
              <w:t>Estructura de Gobernabilidad:</w:t>
            </w:r>
          </w:p>
        </w:tc>
      </w:tr>
      <w:tr w:rsidR="002D3B23">
        <w:tc>
          <w:tcPr>
            <w:tcW w:w="12915" w:type="dxa"/>
            <w:gridSpan w:val="2"/>
          </w:tcPr>
          <w:p w:rsidR="002D3B23" w:rsidRDefault="002D3B23"/>
          <w:p w:rsidR="002D3B23" w:rsidRDefault="00B338FB">
            <w:pPr>
              <w:rPr>
                <w:color w:val="CC0000"/>
              </w:rPr>
            </w:pPr>
            <w:r>
              <w:t>La dirección del proyecto está a cargo de la Gerente General Jeimy Rocio Sosa Gómez, quienes le suceden después son: el líder técnic</w:t>
            </w:r>
            <w:r>
              <w:t>o (Gabriel Santiago Álvarez Amaya), el administrador DB (Jair Dario Muñoz Aguilar) y el Community Manager (Camilo Arturo D’Achiardi León); en la parte del equipo de desarrollo se cuenta con cuatro desarrolladores (Jeimy Rocio Sosa Gómez, Gabriel Santiago Á</w:t>
            </w:r>
            <w:r>
              <w:t xml:space="preserve">lvarez Amaya,  Camilo Arturo D’Achiardi León y Jair Dario Muñoz Aguilar) </w:t>
            </w:r>
          </w:p>
          <w:p w:rsidR="002D3B23" w:rsidRDefault="002D3B23"/>
        </w:tc>
      </w:tr>
      <w:tr w:rsidR="002D3B23">
        <w:tc>
          <w:tcPr>
            <w:tcW w:w="12915" w:type="dxa"/>
            <w:gridSpan w:val="2"/>
          </w:tcPr>
          <w:p w:rsidR="002D3B23" w:rsidRDefault="00B338FB">
            <w:r>
              <w:t>Gerencia del proyecto:</w:t>
            </w:r>
          </w:p>
        </w:tc>
      </w:tr>
      <w:tr w:rsidR="002D3B23">
        <w:tc>
          <w:tcPr>
            <w:tcW w:w="12915" w:type="dxa"/>
            <w:gridSpan w:val="2"/>
          </w:tcPr>
          <w:p w:rsidR="002D3B23" w:rsidRDefault="002D3B23">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B338FB" w:rsidRDefault="00B338FB">
            <w:pPr>
              <w:jc w:val="center"/>
            </w:pPr>
          </w:p>
          <w:p w:rsidR="002D3B23" w:rsidRDefault="00B338FB">
            <w:pPr>
              <w:jc w:val="center"/>
            </w:pPr>
            <w:r>
              <w:t>Organigrama del proyecto</w:t>
            </w:r>
          </w:p>
          <w:p w:rsidR="002D3B23" w:rsidRDefault="00B338FB" w:rsidP="00B338FB">
            <w:pPr>
              <w:jc w:val="center"/>
              <w:rPr>
                <w:color w:val="FF00FF"/>
              </w:rPr>
            </w:pPr>
            <w:r>
              <w:rPr>
                <w:noProof/>
                <w:color w:val="FF00FF"/>
              </w:rPr>
              <w:drawing>
                <wp:inline distT="0" distB="0" distL="0" distR="0">
                  <wp:extent cx="8063865" cy="394081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2-23 a la(s) 10.02.16 p. m..png"/>
                          <pic:cNvPicPr/>
                        </pic:nvPicPr>
                        <pic:blipFill>
                          <a:blip r:embed="rId6">
                            <a:extLst>
                              <a:ext uri="{28A0092B-C50C-407E-A947-70E740481C1C}">
                                <a14:useLocalDpi xmlns:a14="http://schemas.microsoft.com/office/drawing/2010/main" val="0"/>
                              </a:ext>
                            </a:extLst>
                          </a:blip>
                          <a:stretch>
                            <a:fillRect/>
                          </a:stretch>
                        </pic:blipFill>
                        <pic:spPr>
                          <a:xfrm>
                            <a:off x="0" y="0"/>
                            <a:ext cx="8063865" cy="3940810"/>
                          </a:xfrm>
                          <a:prstGeom prst="rect">
                            <a:avLst/>
                          </a:prstGeom>
                        </pic:spPr>
                      </pic:pic>
                    </a:graphicData>
                  </a:graphic>
                </wp:inline>
              </w:drawing>
            </w:r>
          </w:p>
          <w:p w:rsidR="002D3B23" w:rsidRDefault="002D3B23"/>
        </w:tc>
      </w:tr>
      <w:tr w:rsidR="002D3B23">
        <w:tc>
          <w:tcPr>
            <w:tcW w:w="12915" w:type="dxa"/>
            <w:gridSpan w:val="2"/>
          </w:tcPr>
          <w:p w:rsidR="002D3B23" w:rsidRDefault="00B338FB">
            <w:r>
              <w:lastRenderedPageBreak/>
              <w:t>Mecanismo de control de cambios:</w:t>
            </w:r>
          </w:p>
        </w:tc>
      </w:tr>
      <w:tr w:rsidR="002D3B23">
        <w:tc>
          <w:tcPr>
            <w:tcW w:w="12915" w:type="dxa"/>
            <w:gridSpan w:val="2"/>
          </w:tcPr>
          <w:p w:rsidR="002D3B23" w:rsidRDefault="002D3B23"/>
          <w:p w:rsidR="002D3B23" w:rsidRDefault="00B338FB">
            <w:r>
              <w:t xml:space="preserve">Todas las solicitudes de cambios al proyecto serán presentadas a nuestra gerente Jeimy Sosa por escrito. Ella junto al equipo evaluarán el impacto de los cambios en el desarrollo con el fin de determinar su viabilidad así como el aumento en tiempo y costo </w:t>
            </w:r>
            <w:r>
              <w:t>del proyecto. Una vez la evaluación haya sido realizada y los cambios hayan sido aceptad    bnm,,lkjhgcfxdzsxz</w:t>
            </w:r>
          </w:p>
          <w:p w:rsidR="002D3B23" w:rsidRDefault="002D3B23"/>
        </w:tc>
      </w:tr>
      <w:tr w:rsidR="002D3B23">
        <w:tc>
          <w:tcPr>
            <w:tcW w:w="12915" w:type="dxa"/>
            <w:gridSpan w:val="2"/>
          </w:tcPr>
          <w:p w:rsidR="002D3B23" w:rsidRDefault="00B338FB">
            <w:r>
              <w:lastRenderedPageBreak/>
              <w:t>Aprobado por:</w:t>
            </w:r>
          </w:p>
        </w:tc>
      </w:tr>
      <w:tr w:rsidR="002D3B23" w:rsidRPr="00B338FB">
        <w:tc>
          <w:tcPr>
            <w:tcW w:w="12915" w:type="dxa"/>
            <w:gridSpan w:val="2"/>
          </w:tcPr>
          <w:p w:rsidR="002D3B23" w:rsidRDefault="002D3B23"/>
          <w:p w:rsidR="002D3B23" w:rsidRDefault="00B338FB">
            <w:pPr>
              <w:numPr>
                <w:ilvl w:val="0"/>
                <w:numId w:val="1"/>
              </w:numPr>
              <w:contextualSpacing/>
            </w:pPr>
            <w:r>
              <w:t>Gerente general (Jeimy Rocio Sosa Gómez)k</w:t>
            </w:r>
          </w:p>
          <w:p w:rsidR="002D3B23" w:rsidRDefault="00B338FB">
            <w:pPr>
              <w:numPr>
                <w:ilvl w:val="0"/>
                <w:numId w:val="1"/>
              </w:numPr>
              <w:contextualSpacing/>
            </w:pPr>
            <w:r>
              <w:t>Líder técnico (Gabriel Santiago Álvarez Amaya)</w:t>
            </w:r>
          </w:p>
          <w:p w:rsidR="002D3B23" w:rsidRDefault="00B338FB">
            <w:pPr>
              <w:numPr>
                <w:ilvl w:val="0"/>
                <w:numId w:val="1"/>
              </w:numPr>
              <w:contextualSpacing/>
            </w:pPr>
            <w:r>
              <w:t>Administrador DB (Jair Dario Muñoz Agu</w:t>
            </w:r>
            <w:r>
              <w:t>ilar)</w:t>
            </w:r>
          </w:p>
          <w:p w:rsidR="002D3B23" w:rsidRPr="00B338FB" w:rsidRDefault="00B338FB">
            <w:pPr>
              <w:numPr>
                <w:ilvl w:val="0"/>
                <w:numId w:val="1"/>
              </w:numPr>
              <w:contextualSpacing/>
              <w:rPr>
                <w:lang w:val="en-US"/>
              </w:rPr>
            </w:pPr>
            <w:r w:rsidRPr="00B338FB">
              <w:rPr>
                <w:lang w:val="en-US"/>
              </w:rPr>
              <w:t>Community Manager (Camilo D’Achiardi León)</w:t>
            </w:r>
          </w:p>
          <w:p w:rsidR="002D3B23" w:rsidRPr="00B338FB" w:rsidRDefault="002D3B23">
            <w:pPr>
              <w:rPr>
                <w:lang w:val="en-US"/>
              </w:rPr>
            </w:pPr>
          </w:p>
        </w:tc>
      </w:tr>
    </w:tbl>
    <w:p w:rsidR="002D3B23" w:rsidRPr="00B338FB" w:rsidRDefault="002D3B23">
      <w:pPr>
        <w:rPr>
          <w:lang w:val="en-US"/>
        </w:rPr>
      </w:pPr>
      <w:bookmarkStart w:id="1" w:name="_gjdgxs" w:colFirst="0" w:colLast="0"/>
      <w:bookmarkEnd w:id="1"/>
    </w:p>
    <w:sectPr w:rsidR="002D3B23" w:rsidRPr="00B338FB">
      <w:pgSz w:w="15840" w:h="12240"/>
      <w:pgMar w:top="1701" w:right="1417" w:bottom="1701"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Light">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7FF2"/>
    <w:multiLevelType w:val="multilevel"/>
    <w:tmpl w:val="5A8E8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4F31A8"/>
    <w:multiLevelType w:val="multilevel"/>
    <w:tmpl w:val="5420A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714021"/>
    <w:multiLevelType w:val="multilevel"/>
    <w:tmpl w:val="EEAE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D3B23"/>
    <w:rsid w:val="002D3B23"/>
    <w:rsid w:val="00B338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7C85362"/>
  <w15:docId w15:val="{C73851F1-186A-FF49-BF3A-B0DF9BB9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jc w:val="center"/>
      <w:outlineLvl w:val="0"/>
    </w:pPr>
    <w:rPr>
      <w:b/>
    </w:rPr>
  </w:style>
  <w:style w:type="paragraph" w:styleId="Ttulo2">
    <w:name w:val="heading 2"/>
    <w:basedOn w:val="Normal"/>
    <w:next w:val="Normal"/>
    <w:pPr>
      <w:keepNext/>
      <w:keepLines/>
      <w:spacing w:before="360" w:after="120"/>
      <w:contextualSpacing/>
      <w:outlineLvl w:val="1"/>
    </w:pPr>
    <w:rPr>
      <w:b/>
    </w:rPr>
  </w:style>
  <w:style w:type="paragraph" w:styleId="Ttulo3">
    <w:name w:val="heading 3"/>
    <w:basedOn w:val="Normal"/>
    <w:next w:val="Normal"/>
    <w:pPr>
      <w:keepNext/>
      <w:keepLines/>
      <w:spacing w:before="40" w:line="259" w:lineRule="auto"/>
      <w:outlineLvl w:val="2"/>
    </w:pPr>
    <w:rPr>
      <w:rFonts w:ascii="Arial" w:eastAsia="Arial" w:hAnsi="Arial" w:cs="Arial"/>
      <w:b/>
      <w:i/>
    </w:rPr>
  </w:style>
  <w:style w:type="paragraph" w:styleId="Ttulo4">
    <w:name w:val="heading 4"/>
    <w:basedOn w:val="Normal"/>
    <w:next w:val="Normal"/>
    <w:pPr>
      <w:keepNext/>
      <w:keepLines/>
      <w:spacing w:before="40" w:line="259" w:lineRule="auto"/>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472</Words>
  <Characters>2600</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Camilo D'Achiardi</cp:lastModifiedBy>
  <cp:revision>2</cp:revision>
  <dcterms:created xsi:type="dcterms:W3CDTF">2018-02-24T02:52:00Z</dcterms:created>
  <dcterms:modified xsi:type="dcterms:W3CDTF">2018-02-24T03:03:00Z</dcterms:modified>
</cp:coreProperties>
</file>