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E2" w:rsidRPr="00D668EF" w:rsidRDefault="00D668EF" w:rsidP="00D160E2">
      <w:pPr>
        <w:pStyle w:val="Puesto"/>
        <w:jc w:val="center"/>
        <w:rPr>
          <w:lang w:val="es-ES_tradnl"/>
        </w:rPr>
      </w:pPr>
      <w:r w:rsidRPr="00D668EF">
        <w:rPr>
          <w:lang w:val="es-ES_tradnl"/>
        </w:rPr>
        <w:t>Gestión de las adquisiciones</w:t>
      </w:r>
    </w:p>
    <w:p w:rsidR="00D160E2" w:rsidRPr="00D668EF" w:rsidRDefault="00D668EF" w:rsidP="00D160E2">
      <w:pPr>
        <w:pStyle w:val="Subttulo"/>
        <w:spacing w:after="0"/>
        <w:jc w:val="center"/>
        <w:rPr>
          <w:lang w:val="es-ES_tradnl"/>
        </w:rPr>
      </w:pPr>
      <w:r w:rsidRPr="00D668EF">
        <w:rPr>
          <w:lang w:val="es-ES_tradnl"/>
        </w:rPr>
        <w:t>PLAN DE TRANSFORMACIÓN EMPRESARIAL NIH</w:t>
      </w:r>
    </w:p>
    <w:p w:rsidR="00D160E2" w:rsidRPr="00D668EF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_tradnl"/>
        </w:rPr>
      </w:pPr>
      <w:r w:rsidRPr="00D668EF">
        <w:rPr>
          <w:b/>
          <w:color w:val="A0ACB2" w:themeColor="background2" w:themeShade="BF"/>
          <w:sz w:val="16"/>
          <w:lang w:val="es-ES_tradnl"/>
        </w:rPr>
        <w:fldChar w:fldCharType="begin"/>
      </w:r>
      <w:r w:rsidRPr="00D668EF">
        <w:rPr>
          <w:b/>
          <w:color w:val="A0ACB2" w:themeColor="background2" w:themeShade="BF"/>
          <w:sz w:val="16"/>
          <w:lang w:val="es-ES_tradnl"/>
        </w:rPr>
        <w:instrText xml:space="preserve"> TIME \@ "d 'de' MMMM 'de' yyyy" </w:instrText>
      </w:r>
      <w:r w:rsidRPr="00D668EF">
        <w:rPr>
          <w:b/>
          <w:color w:val="A0ACB2" w:themeColor="background2" w:themeShade="BF"/>
          <w:sz w:val="16"/>
          <w:lang w:val="es-ES_tradnl"/>
        </w:rPr>
        <w:fldChar w:fldCharType="separate"/>
      </w:r>
      <w:r w:rsidR="00E555BB">
        <w:rPr>
          <w:b/>
          <w:noProof/>
          <w:color w:val="A0ACB2" w:themeColor="background2" w:themeShade="BF"/>
          <w:sz w:val="16"/>
          <w:lang w:val="es-ES_tradnl"/>
        </w:rPr>
        <w:t>24 de mayo de 2018</w:t>
      </w:r>
      <w:r w:rsidRPr="00D668EF">
        <w:rPr>
          <w:b/>
          <w:color w:val="A0ACB2" w:themeColor="background2" w:themeShade="BF"/>
          <w:sz w:val="16"/>
          <w:lang w:val="es-ES_tradnl"/>
        </w:rPr>
        <w:fldChar w:fldCharType="end"/>
      </w:r>
    </w:p>
    <w:p w:rsidR="00D160E2" w:rsidRPr="00D668EF" w:rsidRDefault="00121B4D" w:rsidP="00D160E2">
      <w:pPr>
        <w:rPr>
          <w:lang w:val="es-ES_tradnl"/>
        </w:rPr>
      </w:pPr>
      <w:r w:rsidRPr="00D668E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sdt>
      <w:sdtPr>
        <w:rPr>
          <w:lang w:val="es-ES"/>
        </w:rPr>
        <w:id w:val="-1086762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4"/>
          <w:lang w:eastAsia="en-US"/>
        </w:rPr>
      </w:sdtEndPr>
      <w:sdtContent>
        <w:p w:rsidR="00E555BB" w:rsidRPr="00E555BB" w:rsidRDefault="00E555BB">
          <w:pPr>
            <w:pStyle w:val="TtulodeTDC"/>
            <w:rPr>
              <w:rStyle w:val="Ttulo1Car"/>
            </w:rPr>
          </w:pPr>
          <w:r w:rsidRPr="00E555BB">
            <w:rPr>
              <w:rStyle w:val="Ttulo1Car"/>
            </w:rPr>
            <w:t>Tabla de contenido</w:t>
          </w:r>
          <w:bookmarkStart w:id="0" w:name="_GoBack"/>
          <w:bookmarkEnd w:id="0"/>
        </w:p>
        <w:p w:rsidR="00E555BB" w:rsidRDefault="00E555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60973" w:history="1">
            <w:r w:rsidRPr="00507405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74" w:history="1">
            <w:r w:rsidRPr="00507405">
              <w:rPr>
                <w:rStyle w:val="Hipervnculo"/>
                <w:noProof/>
                <w:lang w:val="es-ES_tradnl"/>
              </w:rPr>
              <w:t>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75" w:history="1">
            <w:r w:rsidRPr="00507405">
              <w:rPr>
                <w:rStyle w:val="Hipervnculo"/>
                <w:noProof/>
                <w:lang w:val="es-ES_tradnl"/>
              </w:rPr>
              <w:t>PROCESOS DE LAS ADQUISICIONES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76" w:history="1">
            <w:r w:rsidRPr="00507405">
              <w:rPr>
                <w:rStyle w:val="Hipervnculo"/>
                <w:noProof/>
                <w:lang w:val="es-ES_tradnl"/>
              </w:rPr>
              <w:t>Planificar las Compras y Adquisiciones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77" w:history="1">
            <w:r w:rsidRPr="00507405">
              <w:rPr>
                <w:rStyle w:val="Hipervnculo"/>
                <w:noProof/>
                <w:lang w:val="es-ES_tradnl"/>
              </w:rPr>
              <w:t>ALKOSTO S.A.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78" w:history="1">
            <w:r w:rsidRPr="00507405">
              <w:rPr>
                <w:rStyle w:val="Hipervnculo"/>
                <w:noProof/>
                <w:lang w:val="es-ES_tradnl"/>
              </w:rPr>
              <w:t>PANAMERICANA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79" w:history="1">
            <w:r w:rsidRPr="00507405">
              <w:rPr>
                <w:rStyle w:val="Hipervnculo"/>
                <w:noProof/>
                <w:lang w:val="es-ES_tradnl"/>
              </w:rPr>
              <w:t>ECOLOR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80" w:history="1">
            <w:r w:rsidRPr="00507405">
              <w:rPr>
                <w:rStyle w:val="Hipervnculo"/>
                <w:noProof/>
                <w:lang w:val="es-ES_tradnl"/>
              </w:rPr>
              <w:t>Amazon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81" w:history="1">
            <w:r w:rsidRPr="00507405">
              <w:rPr>
                <w:rStyle w:val="Hipervnculo"/>
                <w:noProof/>
                <w:lang w:val="es-ES_tradnl"/>
              </w:rPr>
              <w:t>Planificación Adquisiciones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82" w:history="1">
            <w:r w:rsidRPr="00507405">
              <w:rPr>
                <w:rStyle w:val="Hipervnculo"/>
                <w:noProof/>
                <w:lang w:val="es-ES_tradnl"/>
              </w:rPr>
              <w:t>Contrato a plazo fijo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83" w:history="1">
            <w:r w:rsidRPr="00507405">
              <w:rPr>
                <w:rStyle w:val="Hipervnculo"/>
                <w:noProof/>
                <w:lang w:val="es-ES_tradnl"/>
              </w:rPr>
              <w:t>Contrato indefinido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84" w:history="1">
            <w:r w:rsidRPr="00507405">
              <w:rPr>
                <w:rStyle w:val="Hipervnculo"/>
                <w:noProof/>
                <w:lang w:val="es-ES_tradnl"/>
              </w:rPr>
              <w:t>Contrato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85" w:history="1">
            <w:r w:rsidRPr="00507405">
              <w:rPr>
                <w:rStyle w:val="Hipervnculo"/>
                <w:noProof/>
                <w:lang w:val="es-ES_tradnl"/>
              </w:rPr>
              <w:t>Contrato por obra o labor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86" w:history="1">
            <w:r w:rsidRPr="00507405">
              <w:rPr>
                <w:rStyle w:val="Hipervnculo"/>
                <w:noProof/>
                <w:lang w:val="es-ES_tradnl"/>
              </w:rPr>
              <w:t>Trabajo en un tiempo. En este caso el trabajador se compromete a ejecutar una labor en un tiempo determinado; una vez cumplida la acción en el plazo fijado termina el contrato.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87" w:history="1">
            <w:r w:rsidRPr="00507405">
              <w:rPr>
                <w:rStyle w:val="Hipervnculo"/>
                <w:noProof/>
                <w:lang w:val="es-ES_tradnl"/>
              </w:rPr>
              <w:t>Contrato eventual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88" w:history="1">
            <w:r w:rsidRPr="00507405">
              <w:rPr>
                <w:rStyle w:val="Hipervnculo"/>
                <w:noProof/>
                <w:lang w:val="es-ES_tradnl"/>
              </w:rPr>
              <w:t>Contrato ocasional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89" w:history="1">
            <w:r w:rsidRPr="00507405">
              <w:rPr>
                <w:rStyle w:val="Hipervnculo"/>
                <w:noProof/>
                <w:lang w:val="es-ES_tradnl"/>
              </w:rPr>
              <w:t>Contrato Parcial permanente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Default="00E555B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514960990" w:history="1">
            <w:r w:rsidRPr="00507405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BB" w:rsidRPr="00E555BB" w:rsidRDefault="00E555BB" w:rsidP="00E555BB">
          <w:r>
            <w:rPr>
              <w:b/>
              <w:bCs/>
              <w:lang w:val="es-ES"/>
            </w:rPr>
            <w:fldChar w:fldCharType="end"/>
          </w:r>
        </w:p>
      </w:sdtContent>
    </w:sdt>
    <w:p w:rsidR="00D668EF" w:rsidRPr="00D668EF" w:rsidRDefault="00D668EF" w:rsidP="00D668EF">
      <w:pPr>
        <w:pStyle w:val="Ttulo1"/>
        <w:rPr>
          <w:lang w:val="es-ES_tradnl"/>
        </w:rPr>
      </w:pPr>
      <w:bookmarkStart w:id="1" w:name="_Toc514960973"/>
      <w:r w:rsidRPr="00D668EF">
        <w:rPr>
          <w:lang w:val="es-ES_tradnl"/>
        </w:rPr>
        <w:t>Introducci</w:t>
      </w:r>
      <w:r>
        <w:rPr>
          <w:lang w:val="es-ES_tradnl"/>
        </w:rPr>
        <w:t>ó</w:t>
      </w:r>
      <w:r w:rsidRPr="00D668EF">
        <w:rPr>
          <w:lang w:val="es-ES_tradnl"/>
        </w:rPr>
        <w:t>n</w:t>
      </w:r>
      <w:bookmarkEnd w:id="1"/>
    </w:p>
    <w:p w:rsidR="00D160E2" w:rsidRPr="00D668EF" w:rsidRDefault="00D668EF" w:rsidP="00D160E2">
      <w:pPr>
        <w:rPr>
          <w:lang w:val="es-ES_tradnl"/>
        </w:rPr>
      </w:pPr>
      <w:r w:rsidRPr="00D668EF">
        <w:rPr>
          <w:lang w:val="es-ES_tradnl"/>
        </w:rPr>
        <w:t>La gestión de las Adquisiciones del pro</w:t>
      </w:r>
      <w:r>
        <w:rPr>
          <w:lang w:val="es-ES_tradnl"/>
        </w:rPr>
        <w:t>y</w:t>
      </w:r>
      <w:r w:rsidRPr="00D668EF">
        <w:rPr>
          <w:lang w:val="es-ES_tradnl"/>
        </w:rPr>
        <w:t>ecto incluye los procesos para comprar o adquirir los productos o servicios necesarios para el desarrollo del presente Proyecto</w:t>
      </w:r>
      <w:r>
        <w:rPr>
          <w:lang w:val="es-ES_tradnl"/>
        </w:rPr>
        <w:t>.</w:t>
      </w:r>
    </w:p>
    <w:p w:rsidR="00D668EF" w:rsidRPr="00D668EF" w:rsidRDefault="00D668EF" w:rsidP="00D668EF">
      <w:pPr>
        <w:pStyle w:val="Ttulo1"/>
        <w:rPr>
          <w:lang w:val="es-ES_tradnl"/>
        </w:rPr>
      </w:pPr>
      <w:bookmarkStart w:id="2" w:name="_Toc510597910"/>
      <w:bookmarkStart w:id="3" w:name="_Toc514960974"/>
      <w:r w:rsidRPr="00D668EF">
        <w:rPr>
          <w:lang w:val="es-ES_tradnl"/>
        </w:rPr>
        <w:t>Versiones</w:t>
      </w:r>
      <w:bookmarkEnd w:id="2"/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68EF" w:rsidRPr="00D668EF" w:rsidTr="00871B5A">
        <w:tc>
          <w:tcPr>
            <w:tcW w:w="2942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Aprobador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Fecha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Firma</w:t>
            </w:r>
          </w:p>
        </w:tc>
      </w:tr>
      <w:tr w:rsidR="00D668EF" w:rsidRPr="00D668EF" w:rsidTr="00871B5A">
        <w:tc>
          <w:tcPr>
            <w:tcW w:w="2942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lastRenderedPageBreak/>
              <w:t>Jeimy Rocio Sosa Gómez</w:t>
            </w:r>
          </w:p>
        </w:tc>
        <w:tc>
          <w:tcPr>
            <w:tcW w:w="2943" w:type="dxa"/>
          </w:tcPr>
          <w:p w:rsidR="00D668EF" w:rsidRPr="00D668EF" w:rsidRDefault="00026019" w:rsidP="00871B5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0E73FE">
              <w:rPr>
                <w:lang w:val="es-ES_tradnl"/>
              </w:rPr>
              <w:t>4/05</w:t>
            </w:r>
            <w:r w:rsidR="00D668EF" w:rsidRPr="00D668EF">
              <w:rPr>
                <w:lang w:val="es-ES_tradnl"/>
              </w:rPr>
              <w:t>/2018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Jeimy Sosa</w:t>
            </w:r>
          </w:p>
        </w:tc>
      </w:tr>
    </w:tbl>
    <w:p w:rsid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  <w:bookmarkStart w:id="4" w:name="_Toc514960975"/>
      <w:r>
        <w:rPr>
          <w:rStyle w:val="Ttulo1Car"/>
          <w:lang w:val="es-ES_tradnl"/>
        </w:rPr>
        <w:t>PROCESOS DE L</w:t>
      </w:r>
      <w:r w:rsidRPr="00D668EF">
        <w:rPr>
          <w:rStyle w:val="Ttulo1Car"/>
          <w:lang w:val="es-ES_tradnl"/>
        </w:rPr>
        <w:t>AS ADQUISICIONES</w:t>
      </w:r>
      <w:bookmarkEnd w:id="4"/>
    </w:p>
    <w:p w:rsidR="00D668EF" w:rsidRPr="00D668EF" w:rsidRDefault="00D668EF" w:rsidP="00D668EF">
      <w:pPr>
        <w:rPr>
          <w:lang w:val="es-ES_tradnl"/>
        </w:rPr>
      </w:pPr>
      <w:r>
        <w:rPr>
          <w:lang w:val="es-ES_tradnl"/>
        </w:rPr>
        <w:t>A continuación, se muestran los procesos de las adquisiciones</w:t>
      </w:r>
    </w:p>
    <w:p w:rsidR="00D668EF" w:rsidRPr="00D668EF" w:rsidRDefault="00D668EF" w:rsidP="00D668EF">
      <w:pPr>
        <w:pStyle w:val="Ttulo2"/>
        <w:rPr>
          <w:lang w:val="es-ES_tradnl"/>
        </w:rPr>
      </w:pPr>
      <w:bookmarkStart w:id="5" w:name="_Toc514960976"/>
      <w:r w:rsidRPr="00D668EF">
        <w:rPr>
          <w:lang w:val="es-ES_tradnl"/>
        </w:rPr>
        <w:t>Planif</w:t>
      </w:r>
      <w:r w:rsidR="00BB506E">
        <w:rPr>
          <w:lang w:val="es-ES_tradnl"/>
        </w:rPr>
        <w:t>icar las Compras y Adquisiciones</w:t>
      </w:r>
      <w:bookmarkEnd w:id="5"/>
    </w:p>
    <w:p w:rsidR="00D668EF" w:rsidRPr="00D668EF" w:rsidRDefault="00D668EF" w:rsidP="00D668EF">
      <w:pPr>
        <w:rPr>
          <w:lang w:val="es-ES_tradnl"/>
        </w:rPr>
      </w:pPr>
      <w:r w:rsidRPr="00D668EF">
        <w:rPr>
          <w:lang w:val="es-ES_tradnl"/>
        </w:rPr>
        <w:t>El proceso</w:t>
      </w:r>
      <w:r>
        <w:rPr>
          <w:lang w:val="es-ES_tradnl"/>
        </w:rPr>
        <w:t xml:space="preserve"> de planificar las a</w:t>
      </w:r>
      <w:r w:rsidRPr="00D668EF">
        <w:rPr>
          <w:lang w:val="es-ES_tradnl"/>
        </w:rPr>
        <w:t>dquisiciones identifica qué necesidades del proyecto pueden satisfacerse de mejor manera comprando o adquiriendo los productos, servicios o resultados fuera d</w:t>
      </w:r>
      <w:r>
        <w:rPr>
          <w:lang w:val="es-ES_tradnl"/>
        </w:rPr>
        <w:t>e la organización del proyecto.</w:t>
      </w:r>
    </w:p>
    <w:p w:rsidR="00D668EF" w:rsidRPr="00D668EF" w:rsidRDefault="00D668EF" w:rsidP="00D668EF">
      <w:pPr>
        <w:rPr>
          <w:lang w:val="es-ES_tradnl"/>
        </w:rPr>
      </w:pPr>
      <w:r>
        <w:rPr>
          <w:lang w:val="es-ES_tradnl"/>
        </w:rPr>
        <w:t xml:space="preserve">Se muestra que se desea adquirir: </w:t>
      </w:r>
    </w:p>
    <w:p w:rsidR="00BB506E" w:rsidRPr="00BB506E" w:rsidRDefault="00D668EF" w:rsidP="00BB506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Cuatro</w:t>
      </w:r>
      <w:r w:rsidRPr="00D668EF">
        <w:rPr>
          <w:lang w:val="es-ES_tradnl"/>
        </w:rPr>
        <w:t xml:space="preserve"> Computadores portátiles.</w:t>
      </w:r>
    </w:p>
    <w:p w:rsidR="00D668EF" w:rsidRDefault="00D668EF" w:rsidP="00D668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Una </w:t>
      </w:r>
      <w:r w:rsidRPr="00D668EF">
        <w:rPr>
          <w:lang w:val="es-ES_tradnl"/>
        </w:rPr>
        <w:t>Impresora</w:t>
      </w:r>
      <w:r>
        <w:rPr>
          <w:lang w:val="es-ES_tradnl"/>
        </w:rPr>
        <w:t>.</w:t>
      </w:r>
    </w:p>
    <w:p w:rsidR="00D668EF" w:rsidRPr="00D668EF" w:rsidRDefault="00D668EF" w:rsidP="00D668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Una licencia en Amazon Web Services.</w:t>
      </w:r>
    </w:p>
    <w:p w:rsidR="00026019" w:rsidRDefault="00026019" w:rsidP="00D668EF">
      <w:pPr>
        <w:rPr>
          <w:lang w:val="es-ES_tradnl"/>
        </w:rPr>
      </w:pPr>
      <w:r>
        <w:rPr>
          <w:lang w:val="es-ES_tradnl"/>
        </w:rPr>
        <w:t>Para la p</w:t>
      </w:r>
      <w:r w:rsidR="00D668EF" w:rsidRPr="00D668EF">
        <w:rPr>
          <w:lang w:val="es-ES_tradnl"/>
        </w:rPr>
        <w:t>apelería:</w:t>
      </w:r>
    </w:p>
    <w:p w:rsidR="00026019" w:rsidRDefault="00026019" w:rsidP="00D668E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</w:t>
      </w:r>
      <w:r w:rsidR="00D668EF" w:rsidRPr="00026019">
        <w:rPr>
          <w:lang w:val="es-ES_tradnl"/>
        </w:rPr>
        <w:t>esmas de papel tamaño carta</w:t>
      </w:r>
      <w:r>
        <w:rPr>
          <w:lang w:val="es-ES_tradnl"/>
        </w:rPr>
        <w:t>.</w:t>
      </w:r>
    </w:p>
    <w:p w:rsidR="00026019" w:rsidRDefault="00D668EF" w:rsidP="00D668EF">
      <w:pPr>
        <w:pStyle w:val="Prrafodelista"/>
        <w:numPr>
          <w:ilvl w:val="0"/>
          <w:numId w:val="2"/>
        </w:numPr>
        <w:rPr>
          <w:lang w:val="es-ES_tradnl"/>
        </w:rPr>
      </w:pPr>
      <w:r w:rsidRPr="00026019">
        <w:rPr>
          <w:lang w:val="es-ES_tradnl"/>
        </w:rPr>
        <w:t>Esferos</w:t>
      </w:r>
    </w:p>
    <w:p w:rsidR="00D668EF" w:rsidRDefault="00D668EF" w:rsidP="00D668EF">
      <w:pPr>
        <w:pStyle w:val="Prrafodelista"/>
        <w:numPr>
          <w:ilvl w:val="0"/>
          <w:numId w:val="2"/>
        </w:numPr>
        <w:rPr>
          <w:lang w:val="es-ES_tradnl"/>
        </w:rPr>
      </w:pPr>
      <w:r w:rsidRPr="00026019">
        <w:rPr>
          <w:lang w:val="es-ES_tradnl"/>
        </w:rPr>
        <w:t>Agendas</w:t>
      </w:r>
    </w:p>
    <w:p w:rsidR="00026019" w:rsidRPr="00026019" w:rsidRDefault="005634A6" w:rsidP="00D668E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Cartuchos para impresoras.</w:t>
      </w: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  <w:r w:rsidRPr="00D668EF">
        <w:rPr>
          <w:lang w:val="es-ES_tradnl"/>
        </w:rPr>
        <w:t>Se</w:t>
      </w:r>
      <w:r w:rsidR="00026019">
        <w:rPr>
          <w:lang w:val="es-ES_tradnl"/>
        </w:rPr>
        <w:t xml:space="preserve"> hace una revisión con el equipo del proyecto de HSP y</w:t>
      </w:r>
      <w:r w:rsidRPr="00D668EF">
        <w:rPr>
          <w:lang w:val="es-ES_tradnl"/>
        </w:rPr>
        <w:t xml:space="preserve"> las empresas que presentar el mejor perfil de proveedores son:</w:t>
      </w:r>
    </w:p>
    <w:p w:rsidR="00981245" w:rsidRDefault="00026019" w:rsidP="00981245">
      <w:pPr>
        <w:pStyle w:val="Ttulo3"/>
        <w:rPr>
          <w:lang w:val="es-ES_tradnl"/>
        </w:rPr>
      </w:pPr>
      <w:bookmarkStart w:id="6" w:name="_Toc514960977"/>
      <w:r>
        <w:rPr>
          <w:lang w:val="es-ES_tradnl"/>
        </w:rPr>
        <w:t>ALKOSTO S.A</w:t>
      </w:r>
      <w:r w:rsidR="00981245">
        <w:rPr>
          <w:lang w:val="es-ES_tradnl"/>
        </w:rPr>
        <w:t>.</w:t>
      </w:r>
      <w:bookmarkEnd w:id="6"/>
      <w:r w:rsidR="00981245">
        <w:rPr>
          <w:lang w:val="es-ES_tradnl"/>
        </w:rPr>
        <w:t xml:space="preserve"> </w:t>
      </w:r>
    </w:p>
    <w:p w:rsidR="00981245" w:rsidRDefault="00981245" w:rsidP="00981245">
      <w:pPr>
        <w:rPr>
          <w:lang w:val="es-ES_tradnl"/>
        </w:rPr>
      </w:pPr>
      <w:r>
        <w:rPr>
          <w:lang w:val="es-ES_tradnl"/>
        </w:rPr>
        <w:t>Se describe a continuación cada producto a comprar.</w:t>
      </w:r>
    </w:p>
    <w:p w:rsidR="00E555BB" w:rsidRDefault="00E555BB" w:rsidP="00981245">
      <w:pPr>
        <w:rPr>
          <w:lang w:val="es-ES_tradnl"/>
        </w:rPr>
      </w:pPr>
    </w:p>
    <w:p w:rsidR="00E555BB" w:rsidRDefault="00E555BB" w:rsidP="00981245">
      <w:pPr>
        <w:rPr>
          <w:lang w:val="es-ES_tradnl"/>
        </w:rPr>
      </w:pPr>
    </w:p>
    <w:p w:rsidR="00E555BB" w:rsidRDefault="00E555BB" w:rsidP="00981245">
      <w:pPr>
        <w:rPr>
          <w:lang w:val="es-ES_tradnl"/>
        </w:rPr>
      </w:pPr>
    </w:p>
    <w:p w:rsidR="00E555BB" w:rsidRDefault="00E555BB" w:rsidP="00981245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981245" w:rsidTr="00ED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981245" w:rsidRDefault="00981245" w:rsidP="0098124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Computador</w:t>
            </w:r>
          </w:p>
        </w:tc>
      </w:tr>
      <w:tr w:rsidR="00ED625E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ED625E" w:rsidRDefault="00ED625E" w:rsidP="00ED625E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B8A01A4" wp14:editId="186DA8B4">
                  <wp:extent cx="2638425" cy="20288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ASUS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81245" w:rsidRPr="00981245" w:rsidRDefault="00981245" w:rsidP="0098124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Procesador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Intel Core i5-7200UProcesador. 2.5GHZ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Sistema Operativo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Windows 10 (64 bits)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Memoria RAM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8GB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Disco 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1TB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Pantalla</w:t>
            </w:r>
          </w:p>
        </w:tc>
        <w:tc>
          <w:tcPr>
            <w:tcW w:w="3402" w:type="dxa"/>
          </w:tcPr>
          <w:p w:rsidR="00981245" w:rsidRP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14.0” HD 1366x768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81245" w:rsidRPr="00981245" w:rsidRDefault="00981245" w:rsidP="0098124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$1.499.000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$5.996.000</w:t>
            </w:r>
          </w:p>
        </w:tc>
      </w:tr>
    </w:tbl>
    <w:p w:rsidR="00981245" w:rsidRDefault="00981245" w:rsidP="00981245">
      <w:pPr>
        <w:rPr>
          <w:lang w:val="es-ES_tradnl"/>
        </w:rPr>
      </w:pPr>
    </w:p>
    <w:p w:rsidR="00E555BB" w:rsidRDefault="00E555BB" w:rsidP="00981245">
      <w:pPr>
        <w:rPr>
          <w:lang w:val="es-ES_tradnl"/>
        </w:rPr>
      </w:pPr>
    </w:p>
    <w:p w:rsidR="00E555BB" w:rsidRDefault="00E555BB" w:rsidP="00981245">
      <w:pPr>
        <w:rPr>
          <w:lang w:val="es-ES_tradnl"/>
        </w:rPr>
      </w:pPr>
    </w:p>
    <w:p w:rsidR="00E555BB" w:rsidRDefault="00E555BB" w:rsidP="00981245">
      <w:pPr>
        <w:rPr>
          <w:lang w:val="es-ES_tradnl"/>
        </w:rPr>
      </w:pPr>
    </w:p>
    <w:p w:rsidR="00E555BB" w:rsidRDefault="00E555BB" w:rsidP="00981245">
      <w:pPr>
        <w:rPr>
          <w:lang w:val="es-ES_tradnl"/>
        </w:rPr>
      </w:pPr>
    </w:p>
    <w:p w:rsidR="00E555BB" w:rsidRPr="00981245" w:rsidRDefault="00E555BB" w:rsidP="00981245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9F561F" w:rsidTr="00F3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9F561F" w:rsidRDefault="009F561F" w:rsidP="00F305B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Impresora Multifuncional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Default="009F561F" w:rsidP="00F305B5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2E379B2" wp14:editId="7482F7CC">
                  <wp:extent cx="2647950" cy="13620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HP 2135LA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Pr="00981245" w:rsidRDefault="009F561F" w:rsidP="00F305B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Imprime – Copia - Escanea</w:t>
            </w:r>
          </w:p>
        </w:tc>
      </w:tr>
      <w:tr w:rsidR="009F561F" w:rsidTr="009F56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:rsidR="009F561F" w:rsidRPr="00981245" w:rsidRDefault="009F561F" w:rsidP="009F561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Velocidad de Impresión - Copia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Negro: 20 ppm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Color: 16 ppm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Resolución impresión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1200 x 1200 ppp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Resolución escáner</w:t>
            </w:r>
            <w:r w:rsidRPr="00981245">
              <w:rPr>
                <w:b/>
                <w:lang w:val="es-ES_tradnl"/>
              </w:rPr>
              <w:t xml:space="preserve"> 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1200 x 1200 ppp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9F561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Conectividad</w:t>
            </w:r>
          </w:p>
        </w:tc>
        <w:tc>
          <w:tcPr>
            <w:tcW w:w="3402" w:type="dxa"/>
          </w:tcPr>
          <w:p w:rsidR="009F561F" w:rsidRPr="00981245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USB 2.0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Pr="00981245" w:rsidRDefault="009F561F" w:rsidP="00F305B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$149.000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$149.000</w:t>
            </w:r>
          </w:p>
        </w:tc>
      </w:tr>
    </w:tbl>
    <w:p w:rsidR="00981245" w:rsidRDefault="0098124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A46505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A46505" w:rsidRDefault="00A46505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Resma de papel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A46505" w:rsidRDefault="00A46505" w:rsidP="00561329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ABB5511" wp14:editId="753B9C83">
                  <wp:extent cx="2905125" cy="25241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REPROGRAF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A46505" w:rsidRPr="00981245" w:rsidRDefault="00A46505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A4650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Papel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Bond blanco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Carta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Cantidad por resma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500 hojas / 75 gr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A46505" w:rsidRPr="00981245" w:rsidRDefault="00A46505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$12.900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$77.4000</w:t>
            </w:r>
          </w:p>
        </w:tc>
      </w:tr>
    </w:tbl>
    <w:p w:rsidR="00A46505" w:rsidRDefault="00A46505" w:rsidP="00D668EF">
      <w:pPr>
        <w:rPr>
          <w:lang w:val="es-ES_tradnl"/>
        </w:rPr>
      </w:pPr>
    </w:p>
    <w:p w:rsidR="00313027" w:rsidRDefault="00313027" w:rsidP="00D668EF">
      <w:pPr>
        <w:rPr>
          <w:lang w:val="es-ES_tradnl"/>
        </w:rPr>
      </w:pPr>
    </w:p>
    <w:p w:rsidR="00313027" w:rsidRDefault="001B1541" w:rsidP="001B1541">
      <w:pPr>
        <w:pStyle w:val="Ttulo3"/>
        <w:rPr>
          <w:lang w:val="es-ES_tradnl"/>
        </w:rPr>
      </w:pPr>
      <w:bookmarkStart w:id="7" w:name="_Toc514960978"/>
      <w:r>
        <w:rPr>
          <w:lang w:val="es-ES_tradnl"/>
        </w:rPr>
        <w:t>PANAMERICANA</w:t>
      </w:r>
      <w:bookmarkEnd w:id="7"/>
    </w:p>
    <w:p w:rsidR="001B1541" w:rsidRDefault="001B1541" w:rsidP="001B1541">
      <w:pPr>
        <w:rPr>
          <w:lang w:val="es-ES_tradnl"/>
        </w:rPr>
      </w:pPr>
      <w:r>
        <w:rPr>
          <w:lang w:val="es-ES_tradnl"/>
        </w:rPr>
        <w:t>Se describe a continuación cada producto a comprar.</w:t>
      </w:r>
    </w:p>
    <w:p w:rsidR="001B1541" w:rsidRPr="001B1541" w:rsidRDefault="001B1541" w:rsidP="001B1541">
      <w:pPr>
        <w:rPr>
          <w:lang w:val="es-ES_tradnl"/>
        </w:rPr>
      </w:pPr>
    </w:p>
    <w:p w:rsidR="00313027" w:rsidRDefault="00313027" w:rsidP="00D668EF">
      <w:pPr>
        <w:rPr>
          <w:lang w:val="es-ES_tradnl"/>
        </w:rPr>
      </w:pPr>
    </w:p>
    <w:p w:rsidR="00313027" w:rsidRDefault="00313027" w:rsidP="00D668EF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313027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313027" w:rsidRDefault="00313027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Esferos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313027" w:rsidRDefault="00143A19" w:rsidP="00561329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A9259AB" wp14:editId="747891A6">
                  <wp:extent cx="1809750" cy="2391222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605" cy="23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313027" w:rsidRDefault="00143A19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313027" w:rsidRDefault="00143A19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Pelikan</w:t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313027" w:rsidRPr="00981245" w:rsidRDefault="00313027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</w:t>
            </w:r>
          </w:p>
        </w:tc>
        <w:tc>
          <w:tcPr>
            <w:tcW w:w="3402" w:type="dxa"/>
          </w:tcPr>
          <w:p w:rsidR="00313027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Bolígrafo Sly</w:t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Color Tinta</w:t>
            </w:r>
          </w:p>
        </w:tc>
        <w:tc>
          <w:tcPr>
            <w:tcW w:w="3402" w:type="dxa"/>
          </w:tcPr>
          <w:p w:rsidR="00313027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Negro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313027" w:rsidRPr="00981245" w:rsidRDefault="00313027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313027" w:rsidRDefault="00313027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 w:rsidR="001B1541">
              <w:rPr>
                <w:lang w:val="es-ES_tradnl"/>
              </w:rPr>
              <w:t>8.900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313027" w:rsidRDefault="00313027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 w:rsidR="001B1541">
              <w:rPr>
                <w:lang w:val="es-ES_tradnl"/>
              </w:rPr>
              <w:t>8.900</w:t>
            </w:r>
          </w:p>
        </w:tc>
      </w:tr>
    </w:tbl>
    <w:p w:rsidR="00313027" w:rsidRDefault="00313027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1B1541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1B1541" w:rsidRDefault="001B1541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Agendas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1B1541" w:rsidRDefault="001B1541" w:rsidP="00561329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276A148" wp14:editId="4FF4A6A8">
                  <wp:extent cx="1704975" cy="2149506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358" cy="215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Legis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1B1541" w:rsidRPr="00981245" w:rsidRDefault="001B1541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Agenda permanente diaria Camo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diagramación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Diaria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15 cm x 21 cm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Número de páginas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396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programación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Extendida de 7 a.m. a 8 p.m.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1B1541" w:rsidRPr="00981245" w:rsidRDefault="001B1541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$44.200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$176.800</w:t>
            </w:r>
          </w:p>
        </w:tc>
      </w:tr>
    </w:tbl>
    <w:p w:rsidR="001B1541" w:rsidRDefault="001B1541" w:rsidP="00D668EF">
      <w:pPr>
        <w:rPr>
          <w:lang w:val="es-ES_tradnl"/>
        </w:rPr>
      </w:pPr>
    </w:p>
    <w:p w:rsidR="00981245" w:rsidRDefault="00E47C48" w:rsidP="00E47C48">
      <w:pPr>
        <w:pStyle w:val="Ttulo3"/>
        <w:rPr>
          <w:lang w:val="es-ES_tradnl"/>
        </w:rPr>
      </w:pPr>
      <w:bookmarkStart w:id="8" w:name="_Toc514960979"/>
      <w:r>
        <w:rPr>
          <w:lang w:val="es-ES_tradnl"/>
        </w:rPr>
        <w:t>ECOLOR</w:t>
      </w:r>
      <w:bookmarkEnd w:id="8"/>
    </w:p>
    <w:p w:rsidR="00E47C48" w:rsidRDefault="00E47C48" w:rsidP="00E47C48">
      <w:pPr>
        <w:rPr>
          <w:lang w:val="es-ES_tradnl"/>
        </w:rPr>
      </w:pPr>
      <w:r>
        <w:rPr>
          <w:lang w:val="es-ES_tradnl"/>
        </w:rPr>
        <w:t>Se comprará los cartuchos de tinta para la impresora.</w:t>
      </w:r>
    </w:p>
    <w:p w:rsidR="00E47C48" w:rsidRDefault="00E47C48" w:rsidP="00E47C48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E47C48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E47C48" w:rsidRDefault="00E47C48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Cartucho</w:t>
            </w:r>
            <w:r w:rsidR="005634A6">
              <w:rPr>
                <w:lang w:val="es-ES_tradnl"/>
              </w:rPr>
              <w:t xml:space="preserve"> para</w:t>
            </w:r>
            <w:r>
              <w:rPr>
                <w:lang w:val="es-ES_tradnl"/>
              </w:rPr>
              <w:t xml:space="preserve"> impresora </w:t>
            </w:r>
          </w:p>
        </w:tc>
      </w:tr>
      <w:tr w:rsidR="00E47C48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E47C48" w:rsidRDefault="00E47C48" w:rsidP="00561329">
            <w:pPr>
              <w:jc w:val="center"/>
              <w:rPr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B72089B" wp14:editId="7B54411E">
                  <wp:extent cx="1253876" cy="1314450"/>
                  <wp:effectExtent l="0" t="0" r="381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886" cy="131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C48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E47C48" w:rsidRDefault="005634A6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E47C48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E47C48" w:rsidRDefault="005634A6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HP 2135LA</w:t>
            </w:r>
          </w:p>
        </w:tc>
      </w:tr>
      <w:tr w:rsidR="00E47C48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E47C48" w:rsidRPr="00981245" w:rsidRDefault="00E47C48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E47C48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E47C48" w:rsidRDefault="00E47C48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$4</w:t>
            </w:r>
            <w:r w:rsidR="005634A6">
              <w:rPr>
                <w:lang w:val="es-ES_tradnl"/>
              </w:rPr>
              <w:t>5.000</w:t>
            </w:r>
          </w:p>
        </w:tc>
      </w:tr>
      <w:tr w:rsidR="00E47C48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E47C48" w:rsidRDefault="00E47C48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 w:rsidR="005634A6">
              <w:rPr>
                <w:lang w:val="es-ES_tradnl"/>
              </w:rPr>
              <w:t xml:space="preserve"> 90.000</w:t>
            </w:r>
          </w:p>
        </w:tc>
      </w:tr>
    </w:tbl>
    <w:p w:rsidR="00E47C48" w:rsidRDefault="00E47C48" w:rsidP="00E47C48">
      <w:pPr>
        <w:rPr>
          <w:lang w:val="es-ES_tradnl"/>
        </w:rPr>
      </w:pPr>
    </w:p>
    <w:p w:rsidR="005634A6" w:rsidRDefault="005634A6" w:rsidP="005634A6">
      <w:pPr>
        <w:pStyle w:val="Ttulo3"/>
        <w:rPr>
          <w:lang w:val="es-ES_tradnl"/>
        </w:rPr>
      </w:pPr>
      <w:bookmarkStart w:id="9" w:name="_Toc514960980"/>
      <w:r>
        <w:rPr>
          <w:lang w:val="es-ES_tradnl"/>
        </w:rPr>
        <w:t>Amazon Web Services</w:t>
      </w:r>
      <w:bookmarkEnd w:id="9"/>
    </w:p>
    <w:p w:rsidR="005634A6" w:rsidRPr="005634A6" w:rsidRDefault="005634A6" w:rsidP="005634A6">
      <w:pPr>
        <w:rPr>
          <w:lang w:val="es-ES_tradnl"/>
        </w:rPr>
      </w:pPr>
      <w:r>
        <w:rPr>
          <w:lang w:val="es-ES_tradnl"/>
        </w:rPr>
        <w:t>Se utilizará Amazon EC2 y se realizarán compras a lo largo del proyecto dependiendo de lo que se requiera para el correcto desarrollo del plan de transformación empresarial del NIH.</w:t>
      </w:r>
    </w:p>
    <w:p w:rsidR="00D668EF" w:rsidRDefault="00BB506E" w:rsidP="00BB506E">
      <w:pPr>
        <w:pStyle w:val="Ttulo2"/>
        <w:rPr>
          <w:lang w:val="es-ES_tradnl"/>
        </w:rPr>
      </w:pPr>
      <w:bookmarkStart w:id="10" w:name="_Toc514960981"/>
      <w:r>
        <w:rPr>
          <w:lang w:val="es-ES_tradnl"/>
        </w:rPr>
        <w:t>Planificación Adquisiciones Recursos Humanos</w:t>
      </w:r>
      <w:bookmarkEnd w:id="10"/>
    </w:p>
    <w:p w:rsidR="00C02AEF" w:rsidRDefault="00CC5EAC" w:rsidP="00C02AEF">
      <w:pPr>
        <w:rPr>
          <w:lang w:val="es-ES_tradnl"/>
        </w:rPr>
      </w:pPr>
      <w:r>
        <w:rPr>
          <w:lang w:val="es-ES_tradnl"/>
        </w:rPr>
        <w:t>Para las adquisiciones de los recursos humanos nos guiaremos por los siguientes contratos:</w:t>
      </w:r>
    </w:p>
    <w:p w:rsidR="00CC5EAC" w:rsidRDefault="00B663F0" w:rsidP="00B663F0">
      <w:pPr>
        <w:pStyle w:val="Ttulo3"/>
        <w:rPr>
          <w:lang w:val="es-ES_tradnl"/>
        </w:rPr>
      </w:pPr>
      <w:bookmarkStart w:id="11" w:name="_Toc514960982"/>
      <w:r>
        <w:rPr>
          <w:lang w:val="es-ES_tradnl"/>
        </w:rPr>
        <w:t>Contrato a plazo fijo</w:t>
      </w:r>
      <w:bookmarkEnd w:id="11"/>
    </w:p>
    <w:p w:rsidR="00B663F0" w:rsidRDefault="00B663F0" w:rsidP="00B663F0">
      <w:pPr>
        <w:rPr>
          <w:lang w:val="es-ES_tradnl"/>
        </w:rPr>
      </w:pPr>
      <w:r>
        <w:rPr>
          <w:lang w:val="es-ES_tradnl"/>
        </w:rPr>
        <w:t xml:space="preserve">Tiempo limitado. Dura un año, pero puede extenderse uno </w:t>
      </w:r>
      <w:r w:rsidR="00E16A11">
        <w:rPr>
          <w:lang w:val="es-ES_tradnl"/>
        </w:rPr>
        <w:t>más. En cualquier momento de ese período, el gerente puede terminar el contrato con 30 días de anticipación. Si pasa de dos años se hace indefinido.</w:t>
      </w:r>
    </w:p>
    <w:p w:rsidR="00E16A11" w:rsidRDefault="00623BF2" w:rsidP="00623BF2">
      <w:pPr>
        <w:pStyle w:val="Ttulo3"/>
        <w:rPr>
          <w:lang w:val="es-ES_tradnl"/>
        </w:rPr>
      </w:pPr>
      <w:bookmarkStart w:id="12" w:name="_Toc514960983"/>
      <w:r>
        <w:rPr>
          <w:lang w:val="es-ES_tradnl"/>
        </w:rPr>
        <w:t>Contrato indefinido</w:t>
      </w:r>
      <w:bookmarkEnd w:id="12"/>
    </w:p>
    <w:p w:rsidR="00623BF2" w:rsidRDefault="00623BF2" w:rsidP="00623BF2">
      <w:pPr>
        <w:rPr>
          <w:lang w:val="es-ES_tradnl"/>
        </w:rPr>
      </w:pPr>
      <w:r>
        <w:rPr>
          <w:lang w:val="es-ES_tradnl"/>
        </w:rPr>
        <w:t xml:space="preserve">Sin fecha de terminación. No tiene límite para dar por terminada la relación laboral. Si el gerente </w:t>
      </w:r>
      <w:r w:rsidR="0019328A">
        <w:rPr>
          <w:lang w:val="es-ES_tradnl"/>
        </w:rPr>
        <w:t>despide al contratado se conoce como despido intempestivo, por lo que se debe pagar todas las indemnizaciones. Sin embargo, esto no puede darse antes del año.</w:t>
      </w:r>
    </w:p>
    <w:p w:rsidR="0019328A" w:rsidRDefault="008B4FD5" w:rsidP="0019328A">
      <w:pPr>
        <w:pStyle w:val="Ttulo3"/>
        <w:rPr>
          <w:lang w:val="es-ES_tradnl"/>
        </w:rPr>
      </w:pPr>
      <w:bookmarkStart w:id="13" w:name="_Toc514960984"/>
      <w:r>
        <w:rPr>
          <w:lang w:val="es-ES_tradnl"/>
        </w:rPr>
        <w:t>Contrato de prueba</w:t>
      </w:r>
      <w:bookmarkEnd w:id="13"/>
    </w:p>
    <w:p w:rsidR="008B4FD5" w:rsidRDefault="008B4FD5" w:rsidP="008B4FD5">
      <w:pPr>
        <w:rPr>
          <w:lang w:val="es-ES_tradnl"/>
        </w:rPr>
      </w:pPr>
      <w:r>
        <w:rPr>
          <w:lang w:val="es-ES_tradnl"/>
        </w:rPr>
        <w:t>Plazo no renovable. Cuando una persona ingresa a trabajar a la empresa, firma un contrato que establece una prueba de 90 días. En ese tiempo el gerente o empleado puede dar por terminado el contrato.</w:t>
      </w:r>
    </w:p>
    <w:p w:rsidR="00AC0DE9" w:rsidRDefault="00AC0DE9" w:rsidP="00FF6FAF">
      <w:pPr>
        <w:pStyle w:val="Ttulo3"/>
        <w:rPr>
          <w:lang w:val="es-ES_tradnl"/>
        </w:rPr>
      </w:pPr>
      <w:bookmarkStart w:id="14" w:name="_Toc514960985"/>
      <w:r>
        <w:rPr>
          <w:lang w:val="es-ES_tradnl"/>
        </w:rPr>
        <w:lastRenderedPageBreak/>
        <w:t xml:space="preserve">Contrato </w:t>
      </w:r>
      <w:r w:rsidR="00C71227">
        <w:rPr>
          <w:lang w:val="es-ES_tradnl"/>
        </w:rPr>
        <w:t>por obra o labor</w:t>
      </w:r>
      <w:bookmarkEnd w:id="14"/>
    </w:p>
    <w:p w:rsidR="00AC0DE9" w:rsidRDefault="00FF6FAF" w:rsidP="00AC0DE9">
      <w:pPr>
        <w:pStyle w:val="Ttulo3"/>
        <w:rPr>
          <w:rFonts w:asciiTheme="minorHAnsi" w:eastAsiaTheme="minorHAnsi" w:hAnsiTheme="minorHAnsi" w:cstheme="minorBidi"/>
          <w:color w:val="auto"/>
          <w:sz w:val="20"/>
          <w:lang w:val="es-ES_tradnl"/>
        </w:rPr>
      </w:pPr>
      <w:bookmarkStart w:id="15" w:name="_Toc514960986"/>
      <w:r>
        <w:rPr>
          <w:rFonts w:asciiTheme="minorHAnsi" w:eastAsiaTheme="minorHAnsi" w:hAnsiTheme="minorHAnsi" w:cstheme="minorBidi"/>
          <w:color w:val="auto"/>
          <w:sz w:val="20"/>
          <w:lang w:val="es-ES_tradnl"/>
        </w:rPr>
        <w:t>Trabajo en un tiempo. En este caso el trabajador se compromete a ejecutar una labor en u</w:t>
      </w:r>
      <w:r w:rsidR="000D320C">
        <w:rPr>
          <w:rFonts w:asciiTheme="minorHAnsi" w:eastAsiaTheme="minorHAnsi" w:hAnsiTheme="minorHAnsi" w:cstheme="minorBidi"/>
          <w:color w:val="auto"/>
          <w:sz w:val="20"/>
          <w:lang w:val="es-ES_tradnl"/>
        </w:rPr>
        <w:t>n tiempo determinado; una vez cumplida la acción en el plazo fijado termina el contrato</w:t>
      </w:r>
      <w:r w:rsidR="00E100CE">
        <w:rPr>
          <w:rFonts w:asciiTheme="minorHAnsi" w:eastAsiaTheme="minorHAnsi" w:hAnsiTheme="minorHAnsi" w:cstheme="minorBidi"/>
          <w:color w:val="auto"/>
          <w:sz w:val="20"/>
          <w:lang w:val="es-ES_tradnl"/>
        </w:rPr>
        <w:t>.</w:t>
      </w:r>
      <w:bookmarkEnd w:id="15"/>
    </w:p>
    <w:p w:rsidR="00E100CE" w:rsidRDefault="00F6354D" w:rsidP="00F6354D">
      <w:pPr>
        <w:pStyle w:val="Ttulo3"/>
        <w:rPr>
          <w:lang w:val="es-ES_tradnl"/>
        </w:rPr>
      </w:pPr>
      <w:bookmarkStart w:id="16" w:name="_Toc514960987"/>
      <w:r>
        <w:rPr>
          <w:lang w:val="es-ES_tradnl"/>
        </w:rPr>
        <w:t>Contrato eventual</w:t>
      </w:r>
      <w:bookmarkEnd w:id="16"/>
    </w:p>
    <w:p w:rsidR="00F6354D" w:rsidRDefault="00F6354D" w:rsidP="00F6354D">
      <w:pPr>
        <w:rPr>
          <w:lang w:val="es-ES_tradnl"/>
        </w:rPr>
      </w:pPr>
      <w:r>
        <w:rPr>
          <w:lang w:val="es-ES_tradnl"/>
        </w:rPr>
        <w:t>Casos fortuitos. Cubren una necesidad puntual</w:t>
      </w:r>
      <w:r w:rsidR="009B4C45">
        <w:rPr>
          <w:lang w:val="es-ES_tradnl"/>
        </w:rPr>
        <w:t>. Tiene una duración de máximo 180 días continuos o en el año.</w:t>
      </w:r>
    </w:p>
    <w:p w:rsidR="009B4C45" w:rsidRDefault="00BA5ACE" w:rsidP="00BA5ACE">
      <w:pPr>
        <w:pStyle w:val="Ttulo3"/>
        <w:rPr>
          <w:lang w:val="es-ES_tradnl"/>
        </w:rPr>
      </w:pPr>
      <w:bookmarkStart w:id="17" w:name="_Toc514960988"/>
      <w:r>
        <w:rPr>
          <w:lang w:val="es-ES_tradnl"/>
        </w:rPr>
        <w:t>Contrato ocasional</w:t>
      </w:r>
      <w:bookmarkEnd w:id="17"/>
    </w:p>
    <w:p w:rsidR="00BA5ACE" w:rsidRDefault="00BA5ACE" w:rsidP="00BA5ACE">
      <w:pPr>
        <w:rPr>
          <w:lang w:val="es-ES_tradnl"/>
        </w:rPr>
      </w:pPr>
      <w:r>
        <w:rPr>
          <w:lang w:val="es-ES_tradnl"/>
        </w:rPr>
        <w:t>Sirve para atender necesidades emergentes de la compañía o del empleador, que de actividades que no están vinculadas con la actividad habitual.</w:t>
      </w:r>
    </w:p>
    <w:p w:rsidR="00BA5ACE" w:rsidRDefault="00F348B1" w:rsidP="00F348B1">
      <w:pPr>
        <w:pStyle w:val="Ttulo3"/>
        <w:rPr>
          <w:lang w:val="es-ES_tradnl"/>
        </w:rPr>
      </w:pPr>
      <w:bookmarkStart w:id="18" w:name="_Toc514960989"/>
      <w:r>
        <w:rPr>
          <w:lang w:val="es-ES_tradnl"/>
        </w:rPr>
        <w:t>Contrato Parcial permanente</w:t>
      </w:r>
      <w:bookmarkEnd w:id="18"/>
    </w:p>
    <w:p w:rsidR="00F348B1" w:rsidRDefault="00F348B1" w:rsidP="00F348B1">
      <w:pPr>
        <w:rPr>
          <w:lang w:val="es-ES_tradnl"/>
        </w:rPr>
      </w:pPr>
      <w:r>
        <w:rPr>
          <w:lang w:val="es-ES_tradnl"/>
        </w:rPr>
        <w:t>Son contratos para actividades que se realizan en menos de las 8 horas de la jornada ordinaria. El pago a estos trabajadores se realiza por las horas laboradas.</w:t>
      </w:r>
    </w:p>
    <w:p w:rsidR="00F13317" w:rsidRPr="00F348B1" w:rsidRDefault="00F13317" w:rsidP="00F348B1">
      <w:pPr>
        <w:rPr>
          <w:lang w:val="es-ES_tradnl"/>
        </w:rPr>
      </w:pPr>
      <w:r>
        <w:rPr>
          <w:lang w:val="es-ES_tradnl"/>
        </w:rPr>
        <w:t>La</w:t>
      </w:r>
      <w:r w:rsidR="00AB7129">
        <w:rPr>
          <w:lang w:val="es-ES_tradnl"/>
        </w:rPr>
        <w:t>s</w:t>
      </w:r>
      <w:r>
        <w:rPr>
          <w:lang w:val="es-ES_tradnl"/>
        </w:rPr>
        <w:t xml:space="preserve"> plantilla</w:t>
      </w:r>
      <w:r w:rsidR="00AB7129">
        <w:rPr>
          <w:lang w:val="es-ES_tradnl"/>
        </w:rPr>
        <w:t>s</w:t>
      </w:r>
      <w:r>
        <w:rPr>
          <w:lang w:val="es-ES_tradnl"/>
        </w:rPr>
        <w:t xml:space="preserve"> </w:t>
      </w:r>
      <w:r w:rsidR="00AB7129">
        <w:rPr>
          <w:lang w:val="es-ES_tradnl"/>
        </w:rPr>
        <w:t>de cada uno de los contratos mencionados anteriormente se encuentran en HSP/Gerencia del proyecto/Plantillas Documentos.</w:t>
      </w:r>
    </w:p>
    <w:bookmarkStart w:id="19" w:name="_Toc514960990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4"/>
          <w:lang w:val="es-ES"/>
        </w:rPr>
        <w:id w:val="-204350480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2B6C2C" w:rsidRDefault="002B6C2C">
          <w:pPr>
            <w:pStyle w:val="Ttulo1"/>
          </w:pPr>
          <w:r>
            <w:rPr>
              <w:lang w:val="es-ES"/>
            </w:rPr>
            <w:t>Referencias</w:t>
          </w:r>
          <w:bookmarkEnd w:id="19"/>
        </w:p>
        <w:sdt>
          <w:sdtPr>
            <w:id w:val="-573587230"/>
            <w:bibliography/>
          </w:sdtPr>
          <w:sdtEndPr/>
          <w:sdtContent>
            <w:p w:rsidR="002B6C2C" w:rsidRDefault="002B6C2C">
              <w:pPr>
                <w:rPr>
                  <w:noProof/>
                  <w:sz w:val="24"/>
                  <w:lang w:val="es-ES_tradnl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529"/>
              </w:tblGrid>
              <w:tr w:rsid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sz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ALKOSTO, «Portátil ASUS - X442UA - Intel Core i5 - 14" Pulgadas - Disco Duro 1Tb - Gris,» ALKOSTO HiprtAhorro, 24 Mayo 2018. [En línea]. Available: http://www.alkosto.com/portatil-asus-x442ua-intel-core-i5-14-pulgadas-disco-duro-1tb-gris. [Último acceso: 2018 Mayo 2018].</w:t>
                    </w:r>
                  </w:p>
                </w:tc>
              </w:tr>
              <w:tr w:rsid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ALKOSTO, «Impresora Multifuncional HP 2135LA,» ALKOSTO HiperAhorro, 24 Mayo 2018. [En línea]. Available: http://www.alkosto.com/multifuncional-hp-2135la. [Último acceso: 24 Mayo 2018].</w:t>
                    </w:r>
                  </w:p>
                </w:tc>
              </w:tr>
              <w:tr w:rsid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ALKOSTO, «Resma de papel REPROGRAF Carta 75g,» ALKOSTO HiperAhorro, 24 Mayo 2018. [En línea]. Available: http://www.alkosto.com/resma-de-papel-reprograf-carta-75g. [Último acceso: 24 Mayo 2018].</w:t>
                    </w:r>
                  </w:p>
                </w:tc>
              </w:tr>
              <w:tr w:rsidR="002B6C2C" w:rsidRPr="00E555BB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AWS, «Amazon Elastic Compute Clo</w:t>
                    </w:r>
                    <w:r w:rsidR="00085860">
                      <w:rPr>
                        <w:noProof/>
                        <w:lang w:val="es-ES"/>
                      </w:rPr>
                      <w:t xml:space="preserve">ud,» Documentación de AWS, </w:t>
                    </w:r>
                    <w:r>
                      <w:rPr>
                        <w:noProof/>
                        <w:lang w:val="es-ES"/>
                      </w:rPr>
                      <w:t xml:space="preserve"> 2018. [En línea]. Available: https://docs.aws.amazon.com/es_es/AWSEC2/latest/UserGuide/concepts.html. [Último acceso: 24 Mayo 2018].</w:t>
                    </w:r>
                  </w:p>
                </w:tc>
              </w:tr>
              <w:tr w:rsidR="002B6C2C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ECOLOR, «Cartucho HP EC122C,» ECOLOR, 24 Mayo 2018. [En línea]. Available: http://ecolorinternacional.com/producto/cartucho-hp-ec122c/. [Último acceso: 24 Mayo 2018].</w:t>
                    </w:r>
                  </w:p>
                </w:tc>
              </w:tr>
              <w:tr w:rsidR="002B6C2C" w:rsidRPr="00E555BB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PANAMERICANA, «Agenda permanente diaria Camo,» PANAMERICANA, 24 Mayo 2018. [En línea]. Available: https://www.panamericana.com.co/agenda-permanente-diaria-camo-546286/p. [Último acceso: 24 Mayo 2018].</w:t>
                    </w:r>
                  </w:p>
                </w:tc>
              </w:tr>
              <w:tr w:rsidR="002B6C2C" w:rsidRPr="00E555BB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PANAMERICANA, «Bolígrafo Sly Pelikan x 12 negro,» PANAMERICANA, 24 Mayo 2018. [En línea]. Available: https://www.panamericana.com.co/boligrafo-sly-pelikan-x-12-negro-3/p. [Último acceso: 24 Mayo 2018].</w:t>
                    </w:r>
                  </w:p>
                </w:tc>
              </w:tr>
              <w:tr w:rsidR="002B6C2C" w:rsidRPr="00E555BB">
                <w:trPr>
                  <w:divId w:val="13600104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B6C2C" w:rsidRDefault="002B6C2C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EL COMERCIO, «11 tipos de contratos relacionan a las empresas con los empleados,» EL COMERCIO, 23 Noviembre 2014. [En línea]. Available: http://www.elcomercio.com/actualidad/11-tipos-contratos-relacionan-empresas-2.html. [Último acceso: 24 Mayo 2018].</w:t>
                    </w:r>
                  </w:p>
                </w:tc>
              </w:tr>
            </w:tbl>
            <w:p w:rsidR="002B6C2C" w:rsidRPr="002B6C2C" w:rsidRDefault="002B6C2C">
              <w:pPr>
                <w:divId w:val="1360010474"/>
                <w:rPr>
                  <w:rFonts w:eastAsia="Times New Roman"/>
                  <w:noProof/>
                  <w:lang w:val="es-CO"/>
                </w:rPr>
              </w:pPr>
            </w:p>
            <w:p w:rsidR="002B6C2C" w:rsidRDefault="002B6C2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C6191" w:rsidRPr="00ED625E" w:rsidRDefault="000C6191" w:rsidP="00ED625E">
      <w:pPr>
        <w:rPr>
          <w:lang w:val="es-ES_tradnl"/>
        </w:rPr>
      </w:pPr>
    </w:p>
    <w:sectPr w:rsidR="000C6191" w:rsidRPr="00ED625E" w:rsidSect="00121B4D">
      <w:headerReference w:type="default" r:id="rId14"/>
      <w:footerReference w:type="default" r:id="rId15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FDE" w:rsidRDefault="001A0FDE" w:rsidP="00D160E2">
      <w:pPr>
        <w:spacing w:after="0" w:line="240" w:lineRule="auto"/>
      </w:pPr>
      <w:r>
        <w:separator/>
      </w:r>
    </w:p>
  </w:endnote>
  <w:endnote w:type="continuationSeparator" w:id="0">
    <w:p w:rsidR="001A0FDE" w:rsidRDefault="001A0FDE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CO" w:eastAsia="es-CO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B87711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Gestión Adquisiciones.docx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Cz8IlSdAwAA&#10;ZAsAAA4AAAAAAAAAAAAAAAAALgIAAGRycy9lMm9Eb2MueG1sUEsBAi0AFAAGAAgAAAAhAP0EdPzc&#10;AAAABAEAAA8AAAAAAAAAAAAAAAAA9wUAAGRycy9kb3ducmV2LnhtbFBLBQYAAAAABAAEAPMAAAAA&#10;Bw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X7L8A&#10;AADbAAAADwAAAGRycy9kb3ducmV2LnhtbERPTYvCMBC9C/6HMII3TXVR1moUURaEPa162dvYjG20&#10;mZQk1vrvNwdhj4/3vdp0thYt+WAcK5iMMxDEhdOGSwXn09foE0SIyBprx6TgRQE2635vhbl2T/6h&#10;9hhLkUI45KigirHJpQxFRRbD2DXEibs6bzEm6EupPT5TuK3lNMvm0qLh1FBhQ7uKivvxYRUsWiN/&#10;H98Xf7vt/fwSz7O7eTVKDQfddgkiUhf/xW/3QSv4SGPTl/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dfsvwAAANsAAAAPAAAAAAAAAAAAAAAAAJgCAABkcnMvZG93bnJl&#10;di54bWxQSwUGAAAAAAQABAD1AAAAhAMAAAAA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lZcUA&#10;AADbAAAADwAAAGRycy9kb3ducmV2LnhtbESPT2sCMRTE70K/Q3hCb92sVlpdN0oRCi2eqhX09ti8&#10;/dNuXpYk1dVPbwqCx2FmfsPky9604kjON5YVjJIUBHFhdcOVgu/t+9MUhA/IGlvLpOBMHpaLh0GO&#10;mbYn/qLjJlQiQthnqKAOocuk9EVNBn1iO+LoldYZDFG6SmqHpwg3rRyn6Ys02HBcqLGjVU3F7+bP&#10;KOhmu8/SX/YXu3eHyXry07jX4qzU47B/m4MI1Id7+Nb+0AqeZ/D/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CVlxQAAANsAAAAPAAAAAAAAAAAAAAAAAJgCAABkcnMv&#10;ZG93bnJldi54bWxQSwUGAAAAAAQABAD1AAAAigMAAAAA&#10;" filled="f" strokecolor="#d3ebda [664]" strokeweight=".5pt">
                <v:textbox inset=",,,0">
                  <w:txbxContent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B87711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Gestión Adquisiciones.docx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CO" w:eastAsia="es-C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38F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938F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FDE" w:rsidRDefault="001A0FDE" w:rsidP="00D160E2">
      <w:pPr>
        <w:spacing w:after="0" w:line="240" w:lineRule="auto"/>
      </w:pPr>
      <w:r>
        <w:separator/>
      </w:r>
    </w:p>
  </w:footnote>
  <w:footnote w:type="continuationSeparator" w:id="0">
    <w:p w:rsidR="001A0FDE" w:rsidRDefault="001A0FDE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7B0E"/>
    <w:multiLevelType w:val="hybridMultilevel"/>
    <w:tmpl w:val="278479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32BAA"/>
    <w:multiLevelType w:val="hybridMultilevel"/>
    <w:tmpl w:val="89621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E2"/>
    <w:rsid w:val="00023DC1"/>
    <w:rsid w:val="00026019"/>
    <w:rsid w:val="00085860"/>
    <w:rsid w:val="0009066C"/>
    <w:rsid w:val="000C6191"/>
    <w:rsid w:val="000D320C"/>
    <w:rsid w:val="000E73FE"/>
    <w:rsid w:val="00121B4D"/>
    <w:rsid w:val="00143A19"/>
    <w:rsid w:val="0019328A"/>
    <w:rsid w:val="00193C42"/>
    <w:rsid w:val="001A0FDE"/>
    <w:rsid w:val="001B1541"/>
    <w:rsid w:val="002938F7"/>
    <w:rsid w:val="002B6C2C"/>
    <w:rsid w:val="00313027"/>
    <w:rsid w:val="003E517F"/>
    <w:rsid w:val="005634A6"/>
    <w:rsid w:val="005A30E9"/>
    <w:rsid w:val="00623BF2"/>
    <w:rsid w:val="007015BE"/>
    <w:rsid w:val="00842767"/>
    <w:rsid w:val="008B4FD5"/>
    <w:rsid w:val="00975923"/>
    <w:rsid w:val="00981245"/>
    <w:rsid w:val="009B4C45"/>
    <w:rsid w:val="009F561F"/>
    <w:rsid w:val="00A226E4"/>
    <w:rsid w:val="00A46505"/>
    <w:rsid w:val="00AB7129"/>
    <w:rsid w:val="00AC0DE9"/>
    <w:rsid w:val="00AD16A0"/>
    <w:rsid w:val="00B663F0"/>
    <w:rsid w:val="00B87711"/>
    <w:rsid w:val="00BA5ACE"/>
    <w:rsid w:val="00BB506E"/>
    <w:rsid w:val="00C02AEF"/>
    <w:rsid w:val="00C61D81"/>
    <w:rsid w:val="00C71227"/>
    <w:rsid w:val="00CB7838"/>
    <w:rsid w:val="00CC5EAC"/>
    <w:rsid w:val="00D160E2"/>
    <w:rsid w:val="00D2161A"/>
    <w:rsid w:val="00D668EF"/>
    <w:rsid w:val="00E100CE"/>
    <w:rsid w:val="00E16A11"/>
    <w:rsid w:val="00E252F4"/>
    <w:rsid w:val="00E47C48"/>
    <w:rsid w:val="00E555BB"/>
    <w:rsid w:val="00E73FD6"/>
    <w:rsid w:val="00ED625E"/>
    <w:rsid w:val="00F02627"/>
    <w:rsid w:val="00F13317"/>
    <w:rsid w:val="00F348B1"/>
    <w:rsid w:val="00F6354D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table" w:styleId="Tablaconcuadrcula">
    <w:name w:val="Table Grid"/>
    <w:basedOn w:val="Tablanormal"/>
    <w:uiPriority w:val="39"/>
    <w:rsid w:val="00D668EF"/>
    <w:rPr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68EF"/>
    <w:pPr>
      <w:ind w:left="720"/>
      <w:contextualSpacing/>
    </w:pPr>
  </w:style>
  <w:style w:type="table" w:styleId="Tabladecuadrcula3-nfasis4">
    <w:name w:val="Grid Table 3 Accent 4"/>
    <w:basedOn w:val="Tablanormal"/>
    <w:uiPriority w:val="48"/>
    <w:rsid w:val="00981245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2B6C2C"/>
  </w:style>
  <w:style w:type="paragraph" w:styleId="TtulodeTDC">
    <w:name w:val="TOC Heading"/>
    <w:basedOn w:val="Ttulo1"/>
    <w:next w:val="Normal"/>
    <w:uiPriority w:val="39"/>
    <w:unhideWhenUsed/>
    <w:qFormat/>
    <w:rsid w:val="00E555BB"/>
    <w:pPr>
      <w:spacing w:before="240" w:after="0" w:line="259" w:lineRule="auto"/>
      <w:outlineLvl w:val="9"/>
    </w:pPr>
    <w:rPr>
      <w:color w:val="1481AB" w:themeColor="accent1" w:themeShade="BF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555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55BB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555BB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555BB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ALK18</b:Tag>
    <b:SourceType>InternetSite</b:SourceType>
    <b:Guid>{9D1FA4EA-33F9-4213-A84C-C0A608771988}</b:Guid>
    <b:Title>Portátil ASUS - X442UA - Intel Core i5 - 14" Pulgadas - Disco Duro 1Tb - Gris</b:Title>
    <b:Year>2018</b:Year>
    <b:Author>
      <b:Author>
        <b:Corporate>ALKOSTO</b:Corporate>
      </b:Author>
    </b:Author>
    <b:ProductionCompany>ALKOSTO HiprtAhorro</b:ProductionCompany>
    <b:Month>Mayo</b:Month>
    <b:Day>24</b:Day>
    <b:YearAccessed>2018</b:YearAccessed>
    <b:MonthAccessed>Mayo</b:MonthAccessed>
    <b:DayAccessed>2018</b:DayAccessed>
    <b:URL>http://www.alkosto.com/portatil-asus-x442ua-intel-core-i5-14-pulgadas-disco-duro-1tb-gris</b:URL>
    <b:RefOrder>1</b:RefOrder>
  </b:Source>
  <b:Source>
    <b:Tag>ALK181</b:Tag>
    <b:SourceType>InternetSite</b:SourceType>
    <b:Guid>{D4F15894-564B-43F7-8CE3-239D99E8B995}</b:Guid>
    <b:Author>
      <b:Author>
        <b:Corporate>ALKOSTO</b:Corporate>
      </b:Author>
    </b:Author>
    <b:Title>Impresora Multifuncional HP 2135LA</b:Title>
    <b:ProductionCompany>ALKOSTO HiperAhorro</b:ProductionCompany>
    <b:Year>2018</b:Year>
    <b:Month>Mayo</b:Month>
    <b:Day>24</b:Day>
    <b:YearAccessed>2018</b:YearAccessed>
    <b:MonthAccessed>Mayo</b:MonthAccessed>
    <b:DayAccessed>24</b:DayAccessed>
    <b:URL>http://www.alkosto.com/multifuncional-hp-2135la</b:URL>
    <b:RefOrder>2</b:RefOrder>
  </b:Source>
  <b:Source>
    <b:Tag>ALK1</b:Tag>
    <b:SourceType>InternetSite</b:SourceType>
    <b:Guid>{C12556E7-1181-4B09-8EB2-DE63C5F17B08}</b:Guid>
    <b:Title>Resma de papel REPROGRAF Carta 75g</b:Title>
    <b:Year>2018</b:Year>
    <b:Author>
      <b:Author>
        <b:Corporate>ALKOSTO</b:Corporate>
      </b:Author>
    </b:Author>
    <b:ProductionCompany>ALKOSTO HiperAhorro</b:ProductionCompany>
    <b:Month>Mayo</b:Month>
    <b:Day>24</b:Day>
    <b:YearAccessed>2018</b:YearAccessed>
    <b:MonthAccessed>Mayo</b:MonthAccessed>
    <b:DayAccessed>24</b:DayAccessed>
    <b:URL>http://www.alkosto.com/resma-de-papel-reprograf-carta-75g</b:URL>
    <b:RefOrder>3</b:RefOrder>
  </b:Source>
  <b:Source>
    <b:Tag>AWS18</b:Tag>
    <b:SourceType>InternetSite</b:SourceType>
    <b:Guid>{E93389DE-EB0F-479A-A752-9291DA7EE142}</b:Guid>
    <b:Author>
      <b:Author>
        <b:Corporate>AWS</b:Corporate>
      </b:Author>
    </b:Author>
    <b:Title>Amazon Elastic Compute Cloud</b:Title>
    <b:ProductionCompany>Documentación de AWS</b:ProductionCompany>
    <b:Year>2018</b:Year>
    <b:Month>-1</b:Month>
    <b:Day>-1</b:Day>
    <b:YearAccessed>2018</b:YearAccessed>
    <b:MonthAccessed>Mayo</b:MonthAccessed>
    <b:DayAccessed>24</b:DayAccessed>
    <b:URL>https://docs.aws.amazon.com/es_es/AWSEC2/latest/UserGuide/concepts.html</b:URL>
    <b:RefOrder>4</b:RefOrder>
  </b:Source>
  <b:Source>
    <b:Tag>ECO18</b:Tag>
    <b:SourceType>InternetSite</b:SourceType>
    <b:Guid>{7FBFDBB1-0AD6-4AD2-84F3-75561B68CCCC}</b:Guid>
    <b:Author>
      <b:Author>
        <b:Corporate>ECOLOR</b:Corporate>
      </b:Author>
    </b:Author>
    <b:Title>Cartucho HP EC122C</b:Title>
    <b:ProductionCompany>ECOLOR</b:ProductionCompany>
    <b:Year>2018</b:Year>
    <b:Month>Mayo</b:Month>
    <b:Day>24</b:Day>
    <b:YearAccessed>2018</b:YearAccessed>
    <b:MonthAccessed>Mayo</b:MonthAccessed>
    <b:DayAccessed>24</b:DayAccessed>
    <b:URL>http://ecolorinternacional.com/producto/cartucho-hp-ec122c/</b:URL>
    <b:RefOrder>5</b:RefOrder>
  </b:Source>
  <b:Source>
    <b:Tag>PAN18</b:Tag>
    <b:SourceType>InternetSite</b:SourceType>
    <b:Guid>{3C0B8839-A2ED-4A5B-A3CD-AB5B15CB9C5F}</b:Guid>
    <b:Author>
      <b:Author>
        <b:Corporate>PANAMERICANA</b:Corporate>
      </b:Author>
    </b:Author>
    <b:Title>Agenda permanente diaria Camo</b:Title>
    <b:ProductionCompany>PANAMERICANA</b:ProductionCompany>
    <b:Year>2018</b:Year>
    <b:Month>Mayo</b:Month>
    <b:Day>24</b:Day>
    <b:YearAccessed>2018</b:YearAccessed>
    <b:MonthAccessed>Mayo</b:MonthAccessed>
    <b:DayAccessed>24</b:DayAccessed>
    <b:URL>https://www.panamericana.com.co/agenda-permanente-diaria-camo-546286/p</b:URL>
    <b:RefOrder>6</b:RefOrder>
  </b:Source>
  <b:Source>
    <b:Tag>PAN181</b:Tag>
    <b:SourceType>InternetSite</b:SourceType>
    <b:Guid>{88E89400-5600-4FB6-B24A-08B1B11A9E5F}</b:Guid>
    <b:Author>
      <b:Author>
        <b:Corporate>PANAMERICANA</b:Corporate>
      </b:Author>
    </b:Author>
    <b:Title>Bolígrafo Sly Pelikan x 12 negro</b:Title>
    <b:ProductionCompany>PANAMERICANA</b:ProductionCompany>
    <b:Year>2018</b:Year>
    <b:Month>Mayo</b:Month>
    <b:Day>24</b:Day>
    <b:YearAccessed>2018</b:YearAccessed>
    <b:MonthAccessed>Mayo</b:MonthAccessed>
    <b:DayAccessed>24</b:DayAccessed>
    <b:URL>https://www.panamericana.com.co/boligrafo-sly-pelikan-x-12-negro-3/p</b:URL>
    <b:RefOrder>7</b:RefOrder>
  </b:Source>
  <b:Source>
    <b:Tag>ELC14</b:Tag>
    <b:SourceType>InternetSite</b:SourceType>
    <b:Guid>{130CB2F0-D698-4E2C-90F3-EFC6DBAA8CBA}</b:Guid>
    <b:Author>
      <b:Author>
        <b:Corporate>EL COMERCIO</b:Corporate>
      </b:Author>
    </b:Author>
    <b:Title>11 tipos de contratos relacionan a las empresas con los empleados</b:Title>
    <b:ProductionCompany>EL COMERCIO</b:ProductionCompany>
    <b:Year>2014</b:Year>
    <b:Month>Noviembre</b:Month>
    <b:Day>23</b:Day>
    <b:YearAccessed>2018</b:YearAccessed>
    <b:MonthAccessed>Mayo</b:MonthAccessed>
    <b:DayAccessed>24</b:DayAccessed>
    <b:URL>http://www.elcomercio.com/actualidad/11-tipos-contratos-relacionan-empresas-2.html</b:URL>
    <b:RefOrder>8</b:RefOrder>
  </b:Source>
</b:Sources>
</file>

<file path=customXml/itemProps1.xml><?xml version="1.0" encoding="utf-8"?>
<ds:datastoreItem xmlns:ds="http://schemas.openxmlformats.org/officeDocument/2006/customXml" ds:itemID="{E3DA54EA-28AA-4E85-8D04-8352218F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1234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 JEIMY ROCIO</cp:lastModifiedBy>
  <cp:revision>23</cp:revision>
  <dcterms:created xsi:type="dcterms:W3CDTF">2018-04-01T04:10:00Z</dcterms:created>
  <dcterms:modified xsi:type="dcterms:W3CDTF">2018-05-25T02:34:00Z</dcterms:modified>
</cp:coreProperties>
</file>