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970E94" w:rsidP="00D160E2">
      <w:pPr>
        <w:pStyle w:val="Ttulo"/>
        <w:jc w:val="center"/>
        <w:rPr>
          <w:lang w:val="es-ES"/>
        </w:rPr>
      </w:pPr>
      <w:r>
        <w:rPr>
          <w:lang w:val="es-ES"/>
        </w:rPr>
        <w:t>Estructura de descomposición de trabajo (EDT)</w:t>
      </w:r>
    </w:p>
    <w:p w:rsidR="00D160E2" w:rsidRDefault="00970E94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HSP.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9934BA">
        <w:rPr>
          <w:b/>
          <w:noProof/>
          <w:color w:val="A0ACB2" w:themeColor="background2" w:themeShade="BF"/>
          <w:sz w:val="16"/>
          <w:lang w:val="es-ES"/>
        </w:rPr>
        <w:t>3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es-ES" w:eastAsia="en-US"/>
        </w:rPr>
        <w:id w:val="2070914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E94" w:rsidRPr="00970E94" w:rsidRDefault="00970E94">
          <w:pPr>
            <w:pStyle w:val="TtuloTDC"/>
            <w:rPr>
              <w:color w:val="42BA97" w:themeColor="accent4"/>
            </w:rPr>
          </w:pPr>
          <w:r w:rsidRPr="00970E94">
            <w:rPr>
              <w:color w:val="42BA97" w:themeColor="accent4"/>
            </w:rPr>
            <w:t>Tabla de contenido</w:t>
          </w:r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970E94">
            <w:instrText xml:space="preserve"> TOC \o "1-3" \h \z \u </w:instrText>
          </w:r>
          <w:r>
            <w:fldChar w:fldCharType="separate"/>
          </w:r>
          <w:hyperlink w:anchor="_Toc510389456" w:history="1">
            <w:r w:rsidRPr="0064502D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F807E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7" w:history="1">
            <w:r w:rsidR="00970E94" w:rsidRPr="0064502D">
              <w:rPr>
                <w:rStyle w:val="Hipervnculo"/>
                <w:noProof/>
              </w:rPr>
              <w:t>Aprobaciones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_Toc510389457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1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F807E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8" w:history="1">
            <w:r w:rsidR="00970E94" w:rsidRPr="0064502D">
              <w:rPr>
                <w:rStyle w:val="Hipervnculo"/>
                <w:noProof/>
              </w:rPr>
              <w:t>Vista jerárquica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_Toc510389458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2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F807E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9" w:history="1">
            <w:r w:rsidR="00970E94" w:rsidRPr="0064502D">
              <w:rPr>
                <w:rStyle w:val="Hipervnculo"/>
                <w:noProof/>
              </w:rPr>
              <w:t>Vista de árbol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_Toc510389459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4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970E94" w:rsidP="00D160E2">
          <w:r>
            <w:rPr>
              <w:b/>
              <w:bCs/>
              <w:lang w:val="es-ES"/>
            </w:rPr>
            <w:fldChar w:fldCharType="end"/>
          </w:r>
        </w:p>
        <w:p w:rsidR="00970E94" w:rsidRDefault="00F807E0" w:rsidP="00D160E2"/>
      </w:sdtContent>
    </w:sdt>
    <w:p w:rsidR="00970E94" w:rsidRDefault="00970E94" w:rsidP="00970E94">
      <w:pPr>
        <w:pStyle w:val="Ttulo1"/>
      </w:pPr>
      <w:bookmarkStart w:id="0" w:name="_Toc510389456"/>
      <w:r>
        <w:t>Información del proyecto</w:t>
      </w:r>
      <w:bookmarkEnd w:id="0"/>
    </w:p>
    <w:tbl>
      <w:tblPr>
        <w:tblW w:w="94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5"/>
        <w:gridCol w:w="6119"/>
      </w:tblGrid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Grupo 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Fecha de preparación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20/03/2018</w:t>
            </w:r>
          </w:p>
        </w:tc>
      </w:tr>
      <w:tr w:rsidR="00970E94" w:rsidRPr="003403DB" w:rsidTr="00970E94">
        <w:trPr>
          <w:trHeight w:val="314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Cliente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NHI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970E94" w:rsidRPr="003403DB" w:rsidTr="00970E94">
        <w:trPr>
          <w:trHeight w:val="27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Gerente de 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Jeimy Rocio Sosa Gómez</w:t>
            </w:r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1" w:name="_Toc510389457"/>
      <w:r>
        <w:t>Aprobaciones</w:t>
      </w:r>
      <w:bookmarkEnd w:id="1"/>
    </w:p>
    <w:tbl>
      <w:tblPr>
        <w:tblW w:w="87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1"/>
        <w:gridCol w:w="1758"/>
        <w:gridCol w:w="2955"/>
      </w:tblGrid>
      <w:tr w:rsidR="00970E94" w:rsidTr="00970E94">
        <w:trPr>
          <w:trHeight w:val="281"/>
        </w:trPr>
        <w:tc>
          <w:tcPr>
            <w:tcW w:w="4051" w:type="dxa"/>
            <w:shd w:val="clear" w:color="auto" w:fill="auto"/>
          </w:tcPr>
          <w:p w:rsidR="00970E94" w:rsidRPr="00F84943" w:rsidRDefault="00970E94" w:rsidP="00970E94">
            <w:r>
              <w:t>Aprobador</w:t>
            </w:r>
          </w:p>
        </w:tc>
        <w:tc>
          <w:tcPr>
            <w:tcW w:w="1758" w:type="dxa"/>
            <w:shd w:val="clear" w:color="auto" w:fill="auto"/>
          </w:tcPr>
          <w:p w:rsidR="00970E94" w:rsidRPr="00F84943" w:rsidRDefault="00970E94" w:rsidP="00970E94">
            <w:r w:rsidRPr="00F84943">
              <w:t>Fecha</w:t>
            </w:r>
          </w:p>
        </w:tc>
        <w:tc>
          <w:tcPr>
            <w:tcW w:w="2955" w:type="dxa"/>
            <w:shd w:val="clear" w:color="auto" w:fill="auto"/>
          </w:tcPr>
          <w:p w:rsidR="00970E94" w:rsidRPr="00F84943" w:rsidRDefault="00970E94" w:rsidP="00970E94">
            <w:r w:rsidRPr="00F84943">
              <w:t>Firma</w:t>
            </w:r>
          </w:p>
        </w:tc>
      </w:tr>
      <w:tr w:rsidR="00970E94" w:rsidRPr="00B94149" w:rsidTr="00970E94">
        <w:trPr>
          <w:trHeight w:val="425"/>
        </w:trPr>
        <w:tc>
          <w:tcPr>
            <w:tcW w:w="4051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5/03/2018</w:t>
            </w:r>
          </w:p>
        </w:tc>
        <w:tc>
          <w:tcPr>
            <w:tcW w:w="2955" w:type="dxa"/>
            <w:shd w:val="clear" w:color="auto" w:fill="auto"/>
          </w:tcPr>
          <w:p w:rsidR="00970E94" w:rsidRPr="00E40F95" w:rsidRDefault="00970E94" w:rsidP="00970E94">
            <w:pPr>
              <w:rPr>
                <w:lang w:val="es-VE" w:eastAsia="es-VE"/>
              </w:rPr>
            </w:pPr>
            <w:r w:rsidRPr="005870C6">
              <w:rPr>
                <w:noProof/>
                <w:lang w:eastAsia="es-CO"/>
              </w:rPr>
              <w:drawing>
                <wp:inline distT="0" distB="0" distL="0" distR="0">
                  <wp:extent cx="495300" cy="409575"/>
                  <wp:effectExtent l="0" t="0" r="0" b="9525"/>
                  <wp:docPr id="3" name="Imagen 3" descr="firmaDí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Dí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94" w:rsidTr="00970E94">
        <w:trPr>
          <w:trHeight w:val="656"/>
        </w:trPr>
        <w:tc>
          <w:tcPr>
            <w:tcW w:w="4051" w:type="dxa"/>
            <w:shd w:val="clear" w:color="auto" w:fill="auto"/>
          </w:tcPr>
          <w:p w:rsidR="00970E94" w:rsidRPr="00970E94" w:rsidRDefault="00970E94" w:rsidP="00970E94">
            <w:pPr>
              <w:rPr>
                <w:lang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20/03/2018</w:t>
            </w:r>
          </w:p>
        </w:tc>
        <w:tc>
          <w:tcPr>
            <w:tcW w:w="2955" w:type="dxa"/>
            <w:shd w:val="clear" w:color="auto" w:fill="auto"/>
          </w:tcPr>
          <w:p w:rsidR="00970E94" w:rsidRPr="00E40F95" w:rsidRDefault="00970E94" w:rsidP="00970E94">
            <w:pPr>
              <w:rPr>
                <w:lang w:val="es-VE" w:eastAsia="es-VE"/>
              </w:rPr>
            </w:pPr>
            <w:r w:rsidRPr="005870C6">
              <w:rPr>
                <w:noProof/>
                <w:lang w:eastAsia="es-CO"/>
              </w:rPr>
              <w:drawing>
                <wp:inline distT="0" distB="0" distL="0" distR="0">
                  <wp:extent cx="495300" cy="409575"/>
                  <wp:effectExtent l="0" t="0" r="0" b="9525"/>
                  <wp:docPr id="2" name="Imagen 2" descr="firmaDí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rmaDí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2" w:name="_Toc510389458"/>
      <w:r>
        <w:lastRenderedPageBreak/>
        <w:t>Vista jerárquica</w:t>
      </w:r>
      <w:bookmarkEnd w:id="2"/>
    </w:p>
    <w:p w:rsidR="00970E94" w:rsidRDefault="00970E94" w:rsidP="00970E94">
      <w:pPr>
        <w:spacing w:after="0" w:line="240" w:lineRule="auto"/>
        <w:rPr>
          <w:rFonts w:eastAsia="Times New Roman" w:cs="Arial"/>
          <w:color w:val="000000"/>
          <w:lang w:eastAsia="es-VE"/>
        </w:rPr>
      </w:pPr>
    </w:p>
    <w:p w:rsidR="00970E94" w:rsidRDefault="00970E94" w:rsidP="00970E94">
      <w:pPr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de transformación empresarial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Gerencia de proyectos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Integración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Acta de constitución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para la Dirección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Alcance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del Alcance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Crear la EDT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Costes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Costos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</w:t>
      </w:r>
    </w:p>
    <w:p w:rsidR="00970E94" w:rsidRDefault="00901321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 xml:space="preserve">Plan de control sobre </w:t>
      </w:r>
      <w:r w:rsidR="00970E94">
        <w:rPr>
          <w:rFonts w:eastAsia="Times New Roman" w:cs="Arial"/>
          <w:color w:val="000000"/>
          <w:lang w:eastAsia="es-VE"/>
        </w:rPr>
        <w:t>Calidad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cuantitativo de los Riesgos</w:t>
      </w:r>
    </w:p>
    <w:p w:rsidR="00970E94" w:rsidRDefault="004C6087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Planificar la respuesta a los R</w:t>
      </w:r>
      <w:r w:rsidR="00970E94">
        <w:rPr>
          <w:rFonts w:eastAsia="Times New Roman" w:cs="Arial"/>
          <w:color w:val="000000"/>
          <w:lang w:eastAsia="es-VE"/>
        </w:rPr>
        <w:t>iesgos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adquisiciones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adquisiciones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 w:rsidRPr="00182413">
        <w:rPr>
          <w:rFonts w:eastAsia="Times New Roman" w:cs="Arial"/>
          <w:color w:val="000000"/>
          <w:lang w:eastAsia="es-VE"/>
        </w:rPr>
        <w:t>Ge</w:t>
      </w:r>
      <w:r>
        <w:rPr>
          <w:rFonts w:eastAsia="Times New Roman" w:cs="Arial"/>
          <w:color w:val="000000"/>
          <w:lang w:eastAsia="es-VE"/>
        </w:rPr>
        <w:t>stión de los Interesados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Interesados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Repositorios (Videos e imágenes)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Página web con módulos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lastRenderedPageBreak/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Chat Online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Pr="00970E94" w:rsidRDefault="00970E94" w:rsidP="00970E94"/>
    <w:p w:rsidR="00D160E2" w:rsidRDefault="00970E94" w:rsidP="00970E94">
      <w:pPr>
        <w:pStyle w:val="Ttulo1"/>
      </w:pPr>
      <w:bookmarkStart w:id="3" w:name="_Toc510389459"/>
      <w:r>
        <w:lastRenderedPageBreak/>
        <w:t>Vista de árbol</w:t>
      </w:r>
      <w:bookmarkStart w:id="4" w:name="_GoBack"/>
      <w:bookmarkEnd w:id="3"/>
      <w:bookmarkEnd w:id="4"/>
    </w:p>
    <w:p w:rsidR="00970E94" w:rsidRPr="00970E94" w:rsidRDefault="009934BA" w:rsidP="009934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63950" cy="771861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18" cy="7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94" w:rsidRPr="00970E94" w:rsidSect="00121B4D">
      <w:headerReference w:type="default" r:id="rId10"/>
      <w:footerReference w:type="default" r:id="rId11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7E0" w:rsidRDefault="00F807E0" w:rsidP="00D160E2">
      <w:pPr>
        <w:spacing w:after="0" w:line="240" w:lineRule="auto"/>
      </w:pPr>
      <w:r>
        <w:separator/>
      </w:r>
    </w:p>
  </w:endnote>
  <w:endnote w:type="continuationSeparator" w:id="0">
    <w:p w:rsidR="00F807E0" w:rsidRDefault="00F807E0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970E9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t>EDT</w: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121B4D" w:rsidRPr="00121B4D" w:rsidRDefault="00970E9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t>EDT</w: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608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C608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7E0" w:rsidRDefault="00F807E0" w:rsidP="00D160E2">
      <w:pPr>
        <w:spacing w:after="0" w:line="240" w:lineRule="auto"/>
      </w:pPr>
      <w:r>
        <w:separator/>
      </w:r>
    </w:p>
  </w:footnote>
  <w:footnote w:type="continuationSeparator" w:id="0">
    <w:p w:rsidR="00F807E0" w:rsidRDefault="00F807E0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E2"/>
    <w:rsid w:val="000830D6"/>
    <w:rsid w:val="00121B4D"/>
    <w:rsid w:val="00193C42"/>
    <w:rsid w:val="003E517F"/>
    <w:rsid w:val="004C6087"/>
    <w:rsid w:val="007015BE"/>
    <w:rsid w:val="00842767"/>
    <w:rsid w:val="00901321"/>
    <w:rsid w:val="00970E94"/>
    <w:rsid w:val="00975923"/>
    <w:rsid w:val="009934BA"/>
    <w:rsid w:val="00CB7838"/>
    <w:rsid w:val="00D160E2"/>
    <w:rsid w:val="00D2161A"/>
    <w:rsid w:val="00E252F4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TtuloTDC">
    <w:name w:val="TOC Heading"/>
    <w:basedOn w:val="Ttulo1"/>
    <w:next w:val="Normal"/>
    <w:uiPriority w:val="39"/>
    <w:unhideWhenUsed/>
    <w:qFormat/>
    <w:rsid w:val="00970E94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0E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F5C87-F4BC-DA40-9DBD-07B4B95D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4</cp:revision>
  <dcterms:created xsi:type="dcterms:W3CDTF">2018-04-02T04:46:00Z</dcterms:created>
  <dcterms:modified xsi:type="dcterms:W3CDTF">2018-04-04T00:35:00Z</dcterms:modified>
</cp:coreProperties>
</file>