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isk-assessment-template"/>
    <w:p>
      <w:pPr>
        <w:pStyle w:val="Heading4"/>
      </w:pPr>
      <w:r>
        <w:rPr>
          <w:b/>
          <w:bCs/>
        </w:rPr>
        <w:t xml:space="preserve">Risk Assessment Template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Threat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SQL Injection (Tampering)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Weak Password Storage (Spoofing)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Lack of HTTPS (Information Disclosure)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Rate Limiting (DoS)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Hardcoded Credentials (Information Disclosure)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No Audit Logs (Repudiation)</w:t>
            </w: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  <w:tc>
          <w:tcPr/>
          <w:p>
            <w:pPr>
              <w:pStyle w:val="Compact"/>
              <w:jc w:val="left"/>
            </w:pP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2025-05-22T15:45:54Z</dcterms:created>
  <dcterms:modified xsi:type="dcterms:W3CDTF">2025-05-22T15:45:54Z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