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E79"/>
          <w:sz w:val="56"/>
        </w:rPr>
        <w:t>Rent a Dog — Pentest Week Final Engagement Report</w:t>
      </w:r>
    </w:p>
    <w:p>
      <w:pPr>
        <w:jc w:val="center"/>
      </w:pPr>
      <w:r>
        <w:rPr>
          <w:rFonts w:ascii="Calibri" w:hAnsi="Calibri"/>
          <w:b w:val="0"/>
          <w:i/>
          <w:color w:val="2E75B6"/>
          <w:sz w:val="28"/>
        </w:rPr>
        <w:t>IST 4910 Team 6 (Defense)  vs  IST 4620 Team 8 (Red)</w:t>
      </w:r>
    </w:p>
    <w:p>
      <w:pPr>
        <w:spacing w:after="120"/>
        <w:jc w:val="center"/>
      </w:pPr>
      <w:r>
        <w:rPr>
          <w:rFonts w:ascii="Calibri" w:hAnsi="Calibri"/>
          <w:b w:val="0"/>
          <w:i w:val="0"/>
          <w:color w:val="2E75B6"/>
          <w:sz w:val="20"/>
        </w:rPr>
        <w:t>──────────────────────────────</w:t>
      </w:r>
    </w:p>
    <w:p>
      <w:pPr>
        <w:spacing w:after="120"/>
      </w:pPr>
      <w:r>
        <w:rPr>
          <w:rFonts w:ascii="Calibri" w:hAnsi="Calibri"/>
          <w:b w:val="0"/>
          <w:i/>
          <w:color w:val="333333"/>
          <w:sz w:val="22"/>
        </w:rPr>
        <w:t>Engagement window: April 20 – April 26, 2026  (7 days)</w:t>
      </w:r>
    </w:p>
    <w:p>
      <w:pPr>
        <w:spacing w:after="120"/>
      </w:pPr>
      <w:r>
        <w:rPr>
          <w:rFonts w:ascii="Calibri" w:hAnsi="Calibri"/>
          <w:b w:val="0"/>
          <w:i/>
          <w:color w:val="333333"/>
          <w:sz w:val="22"/>
        </w:rPr>
        <w:t>Defense team: James Ruggles  ·  Jason Cortez-Robles  ·  Oscar Ponce  ·  Allegra Ramirez</w:t>
      </w:r>
    </w:p>
    <w:p>
      <w:pPr>
        <w:spacing w:after="120"/>
      </w:pPr>
      <w:r>
        <w:rPr>
          <w:rFonts w:ascii="Calibri" w:hAnsi="Calibri"/>
          <w:b w:val="0"/>
          <w:i/>
          <w:color w:val="333333"/>
          <w:sz w:val="22"/>
        </w:rPr>
        <w:t>Strategic objective: "Don't let them in. If the writeup is short, that's a good writeup because no one got in."</w:t>
      </w:r>
    </w:p>
    <w:p>
      <w:pPr>
        <w:pStyle w:val="Heading1"/>
        <w:spacing w:before="360" w:after="120"/>
        <w:pBdr>
          <w:bottom w:val="single" w:sz="6" w:color="2E75B6"/>
        </w:pBdr>
      </w:pPr>
      <w:r>
        <w:t>Executive Summary</w:t>
      </w:r>
    </w:p>
    <w:p>
      <w:pPr>
        <w:spacing w:after="120"/>
      </w:pPr>
      <w:r>
        <w:rPr>
          <w:rFonts w:ascii="Calibri" w:hAnsi="Calibri"/>
          <w:b w:val="0"/>
          <w:i w:val="0"/>
          <w:color w:val="333333"/>
          <w:sz w:val="22"/>
        </w:rPr>
        <w:t>Over a 7-day live-fire penetration test, Team 6 successfully defended the Rent a Dog enterprise network against an LLM-augmented red-team adversary that cycled through 10 distinct source IPs, 4 distinct MAC addresses, and three different network zones (WAN, DMZ, LAN) attempting to compromise web, database, mail, and Active Directory services.</w:t>
      </w:r>
    </w:p>
    <w:p>
      <w:pPr>
        <w:pStyle w:val="Heading2"/>
        <w:spacing w:before="240" w:after="80"/>
      </w:pPr>
      <w:r>
        <w:t>Engagement outcome at a glance</w:t>
      </w:r>
    </w:p>
    <w:tbl>
      <w:tblPr>
        <w:tblW w:type="auto" w:w="0"/>
        <w:jc w:val="center"/>
        <w:tblLayout w:type="fixed"/>
        <w:tblLook w:firstColumn="1" w:firstRow="1" w:lastColumn="0" w:lastRow="0" w:noHBand="0" w:noVBand="1" w:val="04A0"/>
      </w:tblPr>
      <w:tblGrid>
        <w:gridCol w:w="4873"/>
        <w:gridCol w:w="4873"/>
      </w:tblGrid>
      <w:tr>
        <w:tc>
          <w:tcPr>
            <w:tcW w:type="dxa" w:w="360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Metric</w:t>
            </w:r>
          </w:p>
        </w:tc>
        <w:tc>
          <w:tcPr>
            <w:tcW w:type="dxa" w:w="57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Value</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Successful intrusions</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Compromised user accounts</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Webshells / RCE achieved</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Real data exfiltrated</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 bytes (only honeypot bait)</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Customer-impacting outages</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  (PayPal CSP, resolved same day)</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Total attacker probes blocked</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80,000+ events</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Findings logged + remediated</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21  (20 closed, 1 deferred)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Hosts confirmed uncompromised</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9 of 9</w:t>
            </w:r>
          </w:p>
        </w:tc>
      </w:tr>
    </w:tbl>
    <w:p>
      <w:pPr>
        <w:spacing w:after="120"/>
      </w:pPr>
      <w:r>
        <w:rPr>
          <w:rFonts w:ascii="Calibri" w:hAnsi="Calibri"/>
          <w:b w:val="0"/>
          <w:i w:val="0"/>
          <w:color w:val="333333"/>
          <w:sz w:val="22"/>
        </w:rPr>
      </w:r>
    </w:p>
    <w:p>
      <w:pPr>
        <w:spacing w:after="120"/>
      </w:pPr>
      <w:r>
        <w:rPr>
          <w:rFonts w:ascii="Calibri" w:hAnsi="Calibri"/>
          <w:b w:val="0"/>
          <w:i w:val="0"/>
          <w:color w:val="333333"/>
          <w:sz w:val="22"/>
        </w:rPr>
        <w:t>The engagement validated a 7-layer defense-in-depth posture, exposed two real defects in the alerting and detection pipeline (both documented with remediation plans), and produced a confirmed deception win when the attacker's LLM posted credentials extracted from our /.env honeypot to its own Discord telemetry channel as a successful extraction. Both extracted credentials were the fake values planted by the team during Day 1 honeypot deployment.</w:t>
      </w:r>
    </w:p>
    <w:p>
      <w:pPr>
        <w:pStyle w:val="Heading1"/>
        <w:spacing w:before="360" w:after="120"/>
        <w:pBdr>
          <w:bottom w:val="single" w:sz="6" w:color="2E75B6"/>
        </w:pBdr>
      </w:pPr>
      <w:r>
        <w:t>Team Contributions</w:t>
      </w:r>
    </w:p>
    <w:p>
      <w:pPr>
        <w:spacing w:after="120"/>
      </w:pPr>
      <w:r>
        <w:rPr>
          <w:rFonts w:ascii="Calibri" w:hAnsi="Calibri"/>
          <w:b w:val="0"/>
          <w:i w:val="0"/>
          <w:color w:val="333333"/>
          <w:sz w:val="22"/>
        </w:rPr>
        <w:t>The engagement outcome reflects work by all four team members, each owning a distinct subsystem and contributing during pentest week according to their domain expertise.</w:t>
      </w:r>
    </w:p>
    <w:tbl>
      <w:tblPr>
        <w:tblW w:type="auto" w:w="0"/>
        <w:jc w:val="center"/>
        <w:tblLayout w:type="fixed"/>
        <w:tblLook w:firstColumn="1" w:firstRow="1" w:lastColumn="0" w:lastRow="0" w:noHBand="0" w:noVBand="1" w:val="04A0"/>
      </w:tblPr>
      <w:tblGrid>
        <w:gridCol w:w="3249"/>
        <w:gridCol w:w="3249"/>
        <w:gridCol w:w="3249"/>
      </w:tblGrid>
      <w:tr>
        <w:tc>
          <w:tcPr>
            <w:tcW w:type="dxa" w:w="230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Team Member</w:t>
            </w:r>
          </w:p>
        </w:tc>
        <w:tc>
          <w:tcPr>
            <w:tcW w:type="dxa" w:w="316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Role</w:t>
            </w:r>
          </w:p>
        </w:tc>
        <w:tc>
          <w:tcPr>
            <w:tcW w:type="dxa" w:w="633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Pre-engagement + Engagement Contributions</w:t>
            </w:r>
          </w:p>
        </w:tc>
      </w:tr>
      <w:tr>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Ruggles</w:t>
            </w:r>
          </w:p>
        </w:tc>
        <w:tc>
          <w:tcPr>
            <w:tcW w:type="dxa" w:w="316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 Application Security &amp; IR Coordination</w:t>
            </w:r>
          </w:p>
        </w:tc>
        <w:tc>
          <w:tcPr>
            <w:tcW w:type="dxa" w:w="633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 Apache / app-layer hardening · Bark Bot AI · honeypot layer · autoblock v4 IR pipeline · customer ticket response (TKT-00008) · daily IR coordination during pentest week · final report consolidation</w:t>
            </w:r>
          </w:p>
        </w:tc>
      </w:tr>
      <w:tr>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 Cortez-Robles</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Network &amp; Firewall Architecture</w:t>
            </w:r>
          </w:p>
        </w:tc>
        <w:tc>
          <w:tcPr>
            <w:tcW w:type="dxa" w:w="63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pf ruleset · VyOS Tier 3 SSH-ACL · Suricata IDS/IPS deployment (34,353 sigs) · pf scope extension (FIND-015) · DMZ perimeter tightening (FIND-016) · WebServer Windows Firewall remediation plan (FIND-017)</w:t>
            </w:r>
          </w:p>
        </w:tc>
      </w:tr>
      <w:tr>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 Ponce</w:t>
            </w:r>
          </w:p>
        </w:tc>
        <w:tc>
          <w:tcPr>
            <w:tcW w:type="dxa" w:w="316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 &amp; Linux Hardening</w:t>
            </w:r>
          </w:p>
        </w:tc>
        <w:tc>
          <w:tcPr>
            <w:tcW w:type="dxa" w:w="633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DatabaseServer deployment · PostgreSQL hardening · Tier 2 firewalld (DB + CD2) · Python automation suite (4 scripts) · pgcrypto + schema fixes (FIND-010 / FIND-011) · DB cred audit (FIND-018) · Day 6 DB hardening pass (firewall-cmd / SELinux / domain-join)</w:t>
            </w:r>
          </w:p>
        </w:tc>
      </w:tr>
      <w:tr>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 Ramirez</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Identity, Account &amp; Email Management</w:t>
            </w:r>
          </w:p>
        </w:tc>
        <w:tc>
          <w:tcPr>
            <w:tcW w:type="dxa" w:w="63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Active Directory domain controller · domain policy (14-char min, lockout 5/30min, password history 10) · account baseline cleanup (Session 20: 6 + 1 + 3 accounts purged) · LDAP signing enforced · AD security audit (FIND-018: zero Kerberoast / AS-REP targets) · email server provisioning (5 mailboxes)</w:t>
            </w:r>
          </w:p>
        </w:tc>
      </w:tr>
    </w:tbl>
    <w:p>
      <w:pPr>
        <w:spacing w:after="120"/>
      </w:pPr>
      <w:r>
        <w:rPr>
          <w:rFonts w:ascii="Calibri" w:hAnsi="Calibri"/>
          <w:b w:val="0"/>
          <w:i w:val="0"/>
          <w:color w:val="333333"/>
          <w:sz w:val="22"/>
        </w:rPr>
      </w:r>
    </w:p>
    <w:p>
      <w:pPr>
        <w:pStyle w:val="Heading2"/>
        <w:spacing w:before="240" w:after="80"/>
      </w:pPr>
      <w:r>
        <w:t>Pentest week activity by member</w:t>
      </w:r>
    </w:p>
    <w:p>
      <w:pPr>
        <w:pStyle w:val="Heading3"/>
        <w:spacing w:before="160" w:after="60"/>
      </w:pPr>
      <w:r>
        <w:t>Jason Cortez-Robles — Network &amp; firewall architecture</w:t>
      </w:r>
    </w:p>
    <w:p>
      <w:pPr>
        <w:pStyle w:val="ListBullet"/>
        <w:spacing w:after="40"/>
        <w:ind w:left="340"/>
      </w:pPr>
      <w:r>
        <w:rPr>
          <w:rFonts w:ascii="Calibri" w:hAnsi="Calibri"/>
          <w:b w:val="0"/>
          <w:i w:val="0"/>
          <w:color w:val="333333"/>
          <w:sz w:val="22"/>
        </w:rPr>
        <w:t>OPNsense pf default-deny ruleset (pre-engagement) — held against 80,000+ attacker probes</w:t>
      </w:r>
    </w:p>
    <w:p>
      <w:pPr>
        <w:pStyle w:val="ListBullet"/>
        <w:spacing w:after="40"/>
        <w:ind w:left="340"/>
      </w:pPr>
      <w:r>
        <w:rPr>
          <w:rFonts w:ascii="Calibri" w:hAnsi="Calibri"/>
          <w:b w:val="0"/>
          <w:i w:val="0"/>
          <w:color w:val="333333"/>
          <w:sz w:val="22"/>
        </w:rPr>
        <w:t>VyOS SSH-ACL fix (Day 3, FIND-014) — added 'firewall in' chain to eth4 + eth5 of both routers; 5 cross-zone SSH paths closed</w:t>
      </w:r>
    </w:p>
    <w:p>
      <w:pPr>
        <w:pStyle w:val="ListBullet"/>
        <w:spacing w:after="40"/>
        <w:ind w:left="340"/>
      </w:pPr>
      <w:r>
        <w:rPr>
          <w:rFonts w:ascii="Calibri" w:hAnsi="Calibri"/>
          <w:b w:val="0"/>
          <w:i w:val="0"/>
          <w:color w:val="333333"/>
          <w:sz w:val="22"/>
        </w:rPr>
        <w:t>OPNsense alias type=external cutover (Day 1 evening, FIND-006) — co-architected with James to eliminate the 30s/min enforcement gap on NAT'd ports</w:t>
      </w:r>
    </w:p>
    <w:p>
      <w:pPr>
        <w:pStyle w:val="ListBullet"/>
        <w:spacing w:after="40"/>
        <w:ind w:left="340"/>
      </w:pPr>
      <w:r>
        <w:rPr>
          <w:rFonts w:ascii="Calibri" w:hAnsi="Calibri"/>
          <w:b w:val="0"/>
          <w:i w:val="0"/>
          <w:color w:val="333333"/>
          <w:sz w:val="22"/>
        </w:rPr>
        <w:t>pf rule scope extension (Day 4, FIND-015) — extended autoblock_ip from WAN-only to WAN + DMZ + LAN interfaces; closed 10h 15m bypass window</w:t>
      </w:r>
    </w:p>
    <w:p>
      <w:pPr>
        <w:pStyle w:val="ListBullet"/>
        <w:spacing w:after="40"/>
        <w:ind w:left="340"/>
      </w:pPr>
      <w:r>
        <w:rPr>
          <w:rFonts w:ascii="Calibri" w:hAnsi="Calibri"/>
          <w:b w:val="0"/>
          <w:i w:val="0"/>
          <w:color w:val="333333"/>
          <w:sz w:val="22"/>
        </w:rPr>
        <w:t>DMZ perimeter tightening (Day 4, FIND-016) — DMZ→LAN explicit allowlist + Roundcube path lockdown + IP-range pre-block</w:t>
      </w:r>
    </w:p>
    <w:p>
      <w:pPr>
        <w:pStyle w:val="ListBullet"/>
        <w:spacing w:after="40"/>
        <w:ind w:left="340"/>
      </w:pPr>
      <w:r>
        <w:rPr>
          <w:rFonts w:ascii="Calibri" w:hAnsi="Calibri"/>
          <w:b w:val="0"/>
          <w:i w:val="0"/>
          <w:color w:val="333333"/>
          <w:sz w:val="22"/>
        </w:rPr>
        <w:t>Suricata 7.0.8 deployment with 34,353 alert signatures (Session 21c)</w:t>
      </w:r>
    </w:p>
    <w:p>
      <w:pPr>
        <w:pStyle w:val="ListBullet"/>
        <w:spacing w:after="40"/>
        <w:ind w:left="340"/>
      </w:pPr>
      <w:r>
        <w:rPr>
          <w:rFonts w:ascii="Calibri" w:hAnsi="Calibri"/>
          <w:b w:val="0"/>
          <w:i w:val="0"/>
          <w:color w:val="333333"/>
          <w:sz w:val="22"/>
        </w:rPr>
        <w:t>WebServer Windows Firewall remediation plan (FIND-017, deferred to next semester)</w:t>
      </w:r>
    </w:p>
    <w:p>
      <w:pPr>
        <w:pStyle w:val="Heading3"/>
        <w:spacing w:before="160" w:after="60"/>
      </w:pPr>
      <w:r>
        <w:t>Oscar Ponce — Database &amp; Linux hardening</w:t>
      </w:r>
    </w:p>
    <w:p>
      <w:pPr>
        <w:pStyle w:val="ListBullet"/>
        <w:spacing w:after="40"/>
        <w:ind w:left="340"/>
      </w:pPr>
      <w:r>
        <w:rPr>
          <w:rFonts w:ascii="Calibri" w:hAnsi="Calibri"/>
          <w:b w:val="0"/>
          <w:i w:val="0"/>
          <w:color w:val="333333"/>
          <w:sz w:val="22"/>
        </w:rPr>
        <w:t>DatabaseServer (10.0.1.200) deployment and PostgreSQL hardening (pre-engagement)</w:t>
      </w:r>
    </w:p>
    <w:p>
      <w:pPr>
        <w:pStyle w:val="ListBullet"/>
        <w:spacing w:after="40"/>
        <w:ind w:left="340"/>
      </w:pPr>
      <w:r>
        <w:rPr>
          <w:rFonts w:ascii="Calibri" w:hAnsi="Calibri"/>
          <w:b w:val="0"/>
          <w:i w:val="0"/>
          <w:color w:val="333333"/>
          <w:sz w:val="22"/>
        </w:rPr>
        <w:t>Tier 2 firewalld on DB + CD2 (Session 21) — source-restricted rich rules; SSH from Kali only</w:t>
      </w:r>
    </w:p>
    <w:p>
      <w:pPr>
        <w:pStyle w:val="ListBullet"/>
        <w:spacing w:after="40"/>
        <w:ind w:left="340"/>
      </w:pPr>
      <w:r>
        <w:rPr>
          <w:rFonts w:ascii="Calibri" w:hAnsi="Calibri"/>
          <w:b w:val="0"/>
          <w:i w:val="0"/>
          <w:color w:val="333333"/>
          <w:sz w:val="22"/>
        </w:rPr>
        <w:t>Python automation suite — script1 backup (daily 2AM cron), script2 health check, script3 login monitor, script4 AI workflow</w:t>
      </w:r>
    </w:p>
    <w:p>
      <w:pPr>
        <w:pStyle w:val="ListBullet"/>
        <w:spacing w:after="40"/>
        <w:ind w:left="340"/>
      </w:pPr>
      <w:r>
        <w:rPr>
          <w:rFonts w:ascii="Calibri" w:hAnsi="Calibri"/>
          <w:b w:val="0"/>
          <w:i w:val="0"/>
          <w:color w:val="333333"/>
          <w:sz w:val="22"/>
        </w:rPr>
        <w:t>DB cred audit (Day 4, FIND-018) — verified PostgreSQL rejects defaults, port 5432 closed to Kali, no MySQL surface</w:t>
      </w:r>
    </w:p>
    <w:p>
      <w:pPr>
        <w:pStyle w:val="ListBullet"/>
        <w:spacing w:after="40"/>
        <w:ind w:left="340"/>
      </w:pPr>
      <w:r>
        <w:rPr>
          <w:rFonts w:ascii="Calibri" w:hAnsi="Calibri"/>
          <w:b w:val="0"/>
          <w:i w:val="0"/>
          <w:color w:val="333333"/>
          <w:sz w:val="22"/>
        </w:rPr>
        <w:t>pgcrypto ABI mismatch resolution (FIND-010) — app-level workaround unblocked graded demo</w:t>
      </w:r>
    </w:p>
    <w:p>
      <w:pPr>
        <w:pStyle w:val="ListBullet"/>
        <w:spacing w:after="40"/>
        <w:ind w:left="340"/>
      </w:pPr>
      <w:r>
        <w:rPr>
          <w:rFonts w:ascii="Calibri" w:hAnsi="Calibri"/>
          <w:b w:val="0"/>
          <w:i w:val="0"/>
          <w:color w:val="333333"/>
          <w:sz w:val="22"/>
        </w:rPr>
        <w:t>orders.status CHECK constraint fix (FIND-011) — schema/app mismatch resolved</w:t>
      </w:r>
    </w:p>
    <w:p>
      <w:pPr>
        <w:pStyle w:val="ListBullet"/>
        <w:spacing w:after="40"/>
        <w:ind w:left="340"/>
      </w:pPr>
      <w:r>
        <w:rPr>
          <w:rFonts w:ascii="Calibri" w:hAnsi="Calibri"/>
          <w:b w:val="0"/>
          <w:i w:val="0"/>
          <w:color w:val="333333"/>
          <w:sz w:val="22"/>
        </w:rPr>
        <w:t>Day 6 DB hardening pass — firewall-cmd port management, SELinux httpd_can_network_connect_db, domain-join script verification</w:t>
      </w:r>
    </w:p>
    <w:p>
      <w:pPr>
        <w:pStyle w:val="Heading3"/>
        <w:spacing w:before="160" w:after="60"/>
      </w:pPr>
      <w:r>
        <w:t>Allegra Ramirez — Identity &amp; email management</w:t>
      </w:r>
    </w:p>
    <w:p>
      <w:pPr>
        <w:pStyle w:val="ListBullet"/>
        <w:spacing w:after="40"/>
        <w:ind w:left="340"/>
      </w:pPr>
      <w:r>
        <w:rPr>
          <w:rFonts w:ascii="Calibri" w:hAnsi="Calibri"/>
          <w:b w:val="0"/>
          <w:i w:val="0"/>
          <w:color w:val="333333"/>
          <w:sz w:val="22"/>
        </w:rPr>
        <w:t>Active Directory domain controller deployment + nestlerteam6.local (pre-engagement)</w:t>
      </w:r>
    </w:p>
    <w:p>
      <w:pPr>
        <w:pStyle w:val="ListBullet"/>
        <w:spacing w:after="40"/>
        <w:ind w:left="340"/>
      </w:pPr>
      <w:r>
        <w:rPr>
          <w:rFonts w:ascii="Calibri" w:hAnsi="Calibri"/>
          <w:b w:val="0"/>
          <w:i w:val="0"/>
          <w:color w:val="333333"/>
          <w:sz w:val="22"/>
        </w:rPr>
        <w:t>Domain policy: MinPasswordLength 14, complexity, lockout 5/30 min, password history 10, max age 90d</w:t>
      </w:r>
    </w:p>
    <w:p>
      <w:pPr>
        <w:pStyle w:val="ListBullet"/>
        <w:spacing w:after="40"/>
        <w:ind w:left="340"/>
      </w:pPr>
      <w:r>
        <w:rPr>
          <w:rFonts w:ascii="Calibri" w:hAnsi="Calibri"/>
          <w:b w:val="0"/>
          <w:i w:val="0"/>
          <w:color w:val="333333"/>
          <w:sz w:val="22"/>
        </w:rPr>
        <w:t>Account baseline cleanup (Session 20) — 6 unauthorized local accounts purged from CD2 + 1 from DB + 3 stale AD accounts deleted</w:t>
      </w:r>
    </w:p>
    <w:p>
      <w:pPr>
        <w:pStyle w:val="ListBullet"/>
        <w:spacing w:after="40"/>
        <w:ind w:left="340"/>
      </w:pPr>
      <w:r>
        <w:rPr>
          <w:rFonts w:ascii="Calibri" w:hAnsi="Calibri"/>
          <w:b w:val="0"/>
          <w:i w:val="0"/>
          <w:color w:val="333333"/>
          <w:sz w:val="22"/>
        </w:rPr>
        <w:t>AD security audit (Day 4, FIND-018) — confirmed 0 Kerberoast targets (only krbtgt, disabled), 0 AS-REP-roast targets, no unusual delegation, single Domain Admin</w:t>
      </w:r>
    </w:p>
    <w:p>
      <w:pPr>
        <w:pStyle w:val="ListBullet"/>
        <w:spacing w:after="40"/>
        <w:ind w:left="340"/>
      </w:pPr>
      <w:r>
        <w:rPr>
          <w:rFonts w:ascii="Calibri" w:hAnsi="Calibri"/>
          <w:b w:val="0"/>
          <w:i w:val="0"/>
          <w:color w:val="333333"/>
          <w:sz w:val="22"/>
        </w:rPr>
        <w:t>LDAP signing enforcement (Session 19) — LDAPServerIntegrity=2</w:t>
      </w:r>
    </w:p>
    <w:p>
      <w:pPr>
        <w:pStyle w:val="ListBullet"/>
        <w:spacing w:after="40"/>
        <w:ind w:left="340"/>
      </w:pPr>
      <w:r>
        <w:rPr>
          <w:rFonts w:ascii="Calibri" w:hAnsi="Calibri"/>
          <w:b w:val="0"/>
          <w:i w:val="0"/>
          <w:color w:val="333333"/>
          <w:sz w:val="22"/>
        </w:rPr>
        <w:t>RestrictAnonymous=2 on AD/DNS — null session enumeration blocked</w:t>
      </w:r>
    </w:p>
    <w:p>
      <w:pPr>
        <w:pStyle w:val="ListBullet"/>
        <w:spacing w:after="40"/>
        <w:ind w:left="340"/>
      </w:pPr>
      <w:r>
        <w:rPr>
          <w:rFonts w:ascii="Calibri" w:hAnsi="Calibri"/>
          <w:b w:val="0"/>
          <w:i w:val="0"/>
          <w:color w:val="333333"/>
          <w:sz w:val="22"/>
        </w:rPr>
        <w:t>Email server provisioning — 5 rentadog.local mailboxes; cross-network Thunderbird testing on both clients</w:t>
      </w:r>
    </w:p>
    <w:p>
      <w:pPr>
        <w:pStyle w:val="Heading3"/>
        <w:spacing w:before="160" w:after="60"/>
      </w:pPr>
      <w:r>
        <w:t>James Ruggles — Web app security &amp; IR coordination</w:t>
      </w:r>
    </w:p>
    <w:p>
      <w:pPr>
        <w:pStyle w:val="ListBullet"/>
        <w:spacing w:after="40"/>
        <w:ind w:left="340"/>
      </w:pPr>
      <w:r>
        <w:rPr>
          <w:rFonts w:ascii="Calibri" w:hAnsi="Calibri"/>
          <w:b w:val="0"/>
          <w:i w:val="0"/>
          <w:color w:val="333333"/>
          <w:sz w:val="22"/>
        </w:rPr>
        <w:t>WebServer (10.0.1.100) deployment + XAMPP / Apache 2.4.58 / PHP 8.2.12 (pre-engagement)</w:t>
      </w:r>
    </w:p>
    <w:p>
      <w:pPr>
        <w:pStyle w:val="ListBullet"/>
        <w:spacing w:after="40"/>
        <w:ind w:left="340"/>
      </w:pPr>
      <w:r>
        <w:rPr>
          <w:rFonts w:ascii="Calibri" w:hAnsi="Calibri"/>
          <w:b w:val="0"/>
          <w:i w:val="0"/>
          <w:color w:val="333333"/>
          <w:sz w:val="22"/>
        </w:rPr>
        <w:t>Apache hardening — TraceEnable Off, ServerTokens Prod, ServerSignature Off, security headers (X-Frame-Options, X-Content-Type-Options, X-XSS-Protection)</w:t>
      </w:r>
    </w:p>
    <w:p>
      <w:pPr>
        <w:pStyle w:val="ListBullet"/>
        <w:spacing w:after="40"/>
        <w:ind w:left="340"/>
      </w:pPr>
      <w:r>
        <w:rPr>
          <w:rFonts w:ascii="Calibri" w:hAnsi="Calibri"/>
          <w:b w:val="0"/>
          <w:i w:val="0"/>
          <w:color w:val="333333"/>
          <w:sz w:val="22"/>
        </w:rPr>
        <w:t>Web app A1–A4 closures: FIND-008 admin auth (bcrypt + lockout + cookie hardening), FIND-009 PayPal demo bypass, FIND-012 secrets relocation, FIND-013 Bark Bot prompt-injection guard</w:t>
      </w:r>
    </w:p>
    <w:p>
      <w:pPr>
        <w:pStyle w:val="ListBullet"/>
        <w:spacing w:after="40"/>
        <w:ind w:left="340"/>
      </w:pPr>
      <w:r>
        <w:rPr>
          <w:rFonts w:ascii="Calibri" w:hAnsi="Calibri"/>
          <w:b w:val="0"/>
          <w:i w:val="0"/>
          <w:color w:val="333333"/>
          <w:sz w:val="22"/>
        </w:rPr>
        <w:t>Autoblock v4 IR pipeline architecture (Day 1 evening, FIND-006) — co-designed with Jason; SSH-push to OPNsense alias backing file</w:t>
      </w:r>
    </w:p>
    <w:p>
      <w:pPr>
        <w:pStyle w:val="ListBullet"/>
        <w:spacing w:after="40"/>
        <w:ind w:left="340"/>
      </w:pPr>
      <w:r>
        <w:rPr>
          <w:rFonts w:ascii="Calibri" w:hAnsi="Calibri"/>
          <w:b w:val="0"/>
          <w:i w:val="0"/>
          <w:color w:val="333333"/>
          <w:sz w:val="22"/>
        </w:rPr>
        <w:t>Honeypot layer deployment (Day 4, FIND-018) — 5 decoy files + Rick Roll panel + confession-bait login form + watcher cron</w:t>
      </w:r>
    </w:p>
    <w:p>
      <w:pPr>
        <w:pStyle w:val="ListBullet"/>
        <w:spacing w:after="40"/>
        <w:ind w:left="340"/>
      </w:pPr>
      <w:r>
        <w:rPr>
          <w:rFonts w:ascii="Calibri" w:hAnsi="Calibri"/>
          <w:b w:val="0"/>
          <w:i w:val="0"/>
          <w:color w:val="333333"/>
          <w:sz w:val="22"/>
        </w:rPr>
        <w:t>Apache UA filter (Day 4, FIND-018) — 25+ scanner UA patterns → 403; crushed 16,265 of `.101`'s requests on Day 7</w:t>
      </w:r>
    </w:p>
    <w:p>
      <w:pPr>
        <w:pStyle w:val="ListBullet"/>
        <w:spacing w:after="40"/>
        <w:ind w:left="340"/>
      </w:pPr>
      <w:r>
        <w:rPr>
          <w:rFonts w:ascii="Calibri" w:hAnsi="Calibri"/>
          <w:b w:val="0"/>
          <w:i w:val="0"/>
          <w:color w:val="333333"/>
          <w:sz w:val="22"/>
        </w:rPr>
        <w:t>DMZ IP-based intruder watcher (Day 4, FIND-019) — replaces MAC watcher; catches MAC-spoof pivots in &lt;60s</w:t>
      </w:r>
    </w:p>
    <w:p>
      <w:pPr>
        <w:pStyle w:val="ListBullet"/>
        <w:spacing w:after="40"/>
        <w:ind w:left="340"/>
      </w:pPr>
      <w:r>
        <w:rPr>
          <w:rFonts w:ascii="Calibri" w:hAnsi="Calibri"/>
          <w:b w:val="0"/>
          <w:i w:val="0"/>
          <w:color w:val="333333"/>
          <w:sz w:val="22"/>
        </w:rPr>
        <w:t>Customer ticket TKT-00008 (Day 6) — PayPal CSP fix, customer back to good state same day</w:t>
      </w:r>
    </w:p>
    <w:p>
      <w:pPr>
        <w:pStyle w:val="ListBullet"/>
        <w:spacing w:after="40"/>
        <w:ind w:left="340"/>
      </w:pPr>
      <w:r>
        <w:rPr>
          <w:rFonts w:ascii="Calibri" w:hAnsi="Calibri"/>
          <w:b w:val="0"/>
          <w:i w:val="0"/>
          <w:color w:val="333333"/>
          <w:sz w:val="22"/>
        </w:rPr>
        <w:t>Day 7 forensic review (FIND-021) — identified silent Telegram fail + UA-block detection blind spot</w:t>
      </w:r>
    </w:p>
    <w:p>
      <w:pPr>
        <w:pStyle w:val="ListBullet"/>
        <w:spacing w:after="40"/>
        <w:ind w:left="340"/>
      </w:pPr>
      <w:r>
        <w:rPr>
          <w:rFonts w:ascii="Calibri" w:hAnsi="Calibri"/>
          <w:b w:val="0"/>
          <w:i w:val="0"/>
          <w:color w:val="333333"/>
          <w:sz w:val="22"/>
        </w:rPr>
        <w:t>IR coordination throughout engagement — daily situation reports + IR Watcher Telegram channel ops</w:t>
      </w:r>
    </w:p>
    <w:p>
      <w:r>
        <w:br w:type="page"/>
      </w:r>
    </w:p>
    <w:p>
      <w:pPr>
        <w:pStyle w:val="Heading1"/>
        <w:spacing w:before="360" w:after="120"/>
        <w:pBdr>
          <w:bottom w:val="single" w:sz="6" w:color="2E75B6"/>
        </w:pBdr>
      </w:pPr>
      <w:r>
        <w:t>1. Engagement Scope and Pre-Flight Posture</w:t>
      </w:r>
    </w:p>
    <w:p>
      <w:pPr>
        <w:pStyle w:val="Heading2"/>
        <w:spacing w:before="240" w:after="80"/>
      </w:pPr>
      <w:r>
        <w:t>1.1 Network architecture (defended)</w:t>
      </w:r>
    </w:p>
    <w:p>
      <w:pPr>
        <w:spacing w:after="120"/>
      </w:pPr>
      <w:r>
        <w:rPr>
          <w:rFonts w:ascii="Calibri" w:hAnsi="Calibri"/>
          <w:b w:val="0"/>
          <w:i w:val="0"/>
          <w:color w:val="333333"/>
          <w:sz w:val="22"/>
        </w:rPr>
        <w:t>Three security zones separated by an OPNsense firewall, with VyOS routers at zone edges. Architecture designed and operated by Jason; subsystems within each zone owned by James (DMZ web/app), Oscar (DMZ database), and Allegra (LAN identity).</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4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Zone</w:t>
            </w:r>
          </w:p>
        </w:tc>
        <w:tc>
          <w:tcPr>
            <w:tcW w:type="dxa" w:w="201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Subnet</w:t>
            </w:r>
          </w:p>
        </w:tc>
        <w:tc>
          <w:tcPr>
            <w:tcW w:type="dxa" w:w="460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Hosts</w:t>
            </w:r>
          </w:p>
        </w:tc>
        <w:tc>
          <w:tcPr>
            <w:tcW w:type="dxa" w:w="14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Owner</w:t>
            </w:r>
          </w:p>
        </w:tc>
      </w:tr>
      <w:tr>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WAN</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172.31.0.0/24</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Kali SecurityDesktop (172.31.0.100)</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Perimeter</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(172.31.0.2 / 10.0.1.1 / 192.168.2.1)</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10.0.1.0/24</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(10.0.1.100)</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10.0.1.0/24</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DatabaseServer (10.0.1.200)</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r>
      <w:tr>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192.168.1.0/24</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AD/DNS (192.168.1.5)</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192.168.1.0/24</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ClientDesktop1 (192.168.1.100)</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r>
      <w:tr>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192.168.1.0/24</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ClientDesktop2 (192.168.1.51)</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LAN edge</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t>
            </w:r>
          </w:p>
        </w:tc>
        <w:tc>
          <w:tcPr>
            <w:tcW w:type="dxa" w:w="46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Router-LAN (192.168.2.2 / 192.168.1.1)</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r>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WAN edge</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t>
            </w:r>
          </w:p>
        </w:tc>
        <w:tc>
          <w:tcPr>
            <w:tcW w:type="dxa" w:w="46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Router-WAN (172.31.0.1)</w:t>
            </w:r>
          </w:p>
        </w:tc>
        <w:tc>
          <w:tcPr>
            <w:tcW w:type="dxa" w:w="14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r>
    </w:tbl>
    <w:p>
      <w:pPr>
        <w:pStyle w:val="Heading2"/>
        <w:spacing w:before="240" w:after="80"/>
      </w:pPr>
      <w:r>
        <w:t>1.2 Pre-engagement hardening (Sessions 1–22)</w:t>
      </w:r>
    </w:p>
    <w:p>
      <w:pPr>
        <w:spacing w:after="120"/>
      </w:pPr>
      <w:r>
        <w:rPr>
          <w:rFonts w:ascii="Calibri" w:hAnsi="Calibri"/>
          <w:b w:val="0"/>
          <w:i w:val="0"/>
          <w:color w:val="333333"/>
          <w:sz w:val="22"/>
        </w:rPr>
        <w:t>Completed before Day 1:</w:t>
      </w:r>
    </w:p>
    <w:p>
      <w:pPr>
        <w:pStyle w:val="ListBullet"/>
        <w:spacing w:after="40"/>
        <w:ind w:left="340"/>
      </w:pPr>
      <w:r>
        <w:rPr>
          <w:rFonts w:ascii="Calibri" w:hAnsi="Calibri"/>
          <w:b w:val="0"/>
          <w:i w:val="0"/>
          <w:color w:val="333333"/>
          <w:sz w:val="22"/>
        </w:rPr>
        <w:t>Tier 1 host hardening (Sessions 18–19, all team) — LLMNR off, NBT-NS off, SMB signing required, LDAP signing enforced, RestrictAnonymous=2, Apache hardening, PostgreSQL listen_addresses restriction</w:t>
      </w:r>
    </w:p>
    <w:p>
      <w:pPr>
        <w:pStyle w:val="ListBullet"/>
        <w:spacing w:after="40"/>
        <w:ind w:left="340"/>
      </w:pPr>
      <w:r>
        <w:rPr>
          <w:rFonts w:ascii="Calibri" w:hAnsi="Calibri"/>
          <w:b w:val="0"/>
          <w:i w:val="0"/>
          <w:color w:val="333333"/>
          <w:sz w:val="22"/>
        </w:rPr>
        <w:t>Tier 2 firewalld (Session 21, Oscar) — source-restricted rich rules on DB and CD2</w:t>
      </w:r>
    </w:p>
    <w:p>
      <w:pPr>
        <w:pStyle w:val="ListBullet"/>
        <w:spacing w:after="40"/>
        <w:ind w:left="340"/>
      </w:pPr>
      <w:r>
        <w:rPr>
          <w:rFonts w:ascii="Calibri" w:hAnsi="Calibri"/>
          <w:b w:val="0"/>
          <w:i w:val="0"/>
          <w:color w:val="333333"/>
          <w:sz w:val="22"/>
        </w:rPr>
        <w:t>Tier 3 routing (Session 19 + Day 3 FIND-014, Jason) — VyOS SSH-ACL on all router interfaces</w:t>
      </w:r>
    </w:p>
    <w:p>
      <w:pPr>
        <w:pStyle w:val="ListBullet"/>
        <w:spacing w:after="40"/>
        <w:ind w:left="340"/>
      </w:pPr>
      <w:r>
        <w:rPr>
          <w:rFonts w:ascii="Calibri" w:hAnsi="Calibri"/>
          <w:b w:val="0"/>
          <w:i w:val="0"/>
          <w:color w:val="333333"/>
          <w:sz w:val="22"/>
        </w:rPr>
        <w:t>Account baseline (Session 20, Allegra) — 30-character per-host passwords; 7 stale local accounts purged; 3 stale AD accounts deleted</w:t>
      </w:r>
    </w:p>
    <w:p>
      <w:pPr>
        <w:pStyle w:val="ListBullet"/>
        <w:spacing w:after="40"/>
        <w:ind w:left="340"/>
      </w:pPr>
      <w:r>
        <w:rPr>
          <w:rFonts w:ascii="Calibri" w:hAnsi="Calibri"/>
          <w:b w:val="0"/>
          <w:i w:val="0"/>
          <w:color w:val="333333"/>
          <w:sz w:val="22"/>
        </w:rPr>
        <w:t>Suricata IDS/IPS (Session 21c, Jason) — 34,353 alert signatures across 15 ET Open + abuse.ch rulesets</w:t>
      </w:r>
    </w:p>
    <w:p>
      <w:pPr>
        <w:pStyle w:val="ListBullet"/>
        <w:spacing w:after="40"/>
        <w:ind w:left="340"/>
      </w:pPr>
      <w:r>
        <w:rPr>
          <w:rFonts w:ascii="Calibri" w:hAnsi="Calibri"/>
          <w:b w:val="0"/>
          <w:i w:val="0"/>
          <w:color w:val="333333"/>
          <w:sz w:val="22"/>
        </w:rPr>
        <w:t>Autoblock v4 IR pipeline (Session 22, James + Jason) — alias type=external; SSH-push to /var/db/aliastables/autoblock_ip.txt; Telegram alerts via OpenClaw CLI</w:t>
      </w:r>
    </w:p>
    <w:p>
      <w:r>
        <w:br w:type="page"/>
      </w:r>
    </w:p>
    <w:p>
      <w:pPr>
        <w:pStyle w:val="Heading1"/>
        <w:spacing w:before="360" w:after="120"/>
        <w:pBdr>
          <w:bottom w:val="single" w:sz="6" w:color="2E75B6"/>
        </w:pBdr>
      </w:pPr>
      <w:r>
        <w:t>2. Day-by-Day Engagement Narrative</w:t>
      </w:r>
    </w:p>
    <w:p>
      <w:pPr>
        <w:pStyle w:val="Heading2"/>
        <w:spacing w:before="240" w:after="80"/>
      </w:pPr>
      <w:r>
        <w:t>Day 1 — April 20 (Mon) · WAN-zone reconnaissance + autoblock crisis</w:t>
      </w:r>
    </w:p>
    <w:p>
      <w:pPr>
        <w:spacing w:after="120"/>
      </w:pPr>
      <w:r>
        <w:rPr>
          <w:rFonts w:ascii="Calibri" w:hAnsi="Calibri"/>
          <w:b w:val="0"/>
          <w:i w:val="0"/>
          <w:color w:val="333333"/>
          <w:sz w:val="22"/>
        </w:rPr>
        <w:t>Attacker activity: Team 8 launched a SYN-scan campaign from 172.31.0.67 between 09:21 and 14:01 PDT — 63,863 probe events captured in the OPNsense filter log. All dropped by Jason's WAN default-deny ruleset.</w:t>
      </w:r>
    </w:p>
    <w:p>
      <w:pPr>
        <w:spacing w:after="120"/>
      </w:pPr>
      <w:r>
        <w:rPr>
          <w:rFonts w:ascii="Calibri" w:hAnsi="Calibri"/>
          <w:b w:val="0"/>
          <w:i w:val="0"/>
          <w:color w:val="333333"/>
          <w:sz w:val="22"/>
        </w:rPr>
        <w:t>Defensive response: James returned at 14:01 to find autoblock had silently crashed overnight. Identified 172.31.0.67 via ARP + mDNS as kali (OpenClaw) (8) — Team 8's box. Manually added the IP to the pf autoblock_ip table, deployed autoblock v2, and patched a self-finding (FIND-003) where a 28-day-old orphan Python http.server was still listening on CD2:8888 (caught by Oscar's CD2 monitoring).</w:t>
      </w:r>
    </w:p>
    <w:p>
      <w:pPr>
        <w:spacing w:after="120"/>
      </w:pPr>
      <w:r>
        <w:rPr>
          <w:rFonts w:ascii="Calibri" w:hAnsi="Calibri"/>
          <w:b w:val="0"/>
          <w:i w:val="0"/>
          <w:color w:val="333333"/>
          <w:sz w:val="22"/>
        </w:rPr>
        <w:t>Day 1 evening crisis: by 17:00 the pf table was empty again. James + Jason traced root cause to OPNsense's update_tables.py cron rebuilding the table from config.xml every 60 seconds. After two architectural pivots, James (with Jason's input on OPNsense alias mechanics) settled on the right fix at 22:30: change alias type from host to external, SSH-push the block list. Autoblock v4 went live at 22:36 PDT with five startup health checks passing. Day 1 evening's three-finding arc (FIND-004 → FIND-005 → FIND-006) compressed a real-world blue-team learning curve into ~5 hours.</w:t>
      </w:r>
    </w:p>
    <w:p>
      <w:pPr>
        <w:pStyle w:val="Heading2"/>
        <w:spacing w:before="240" w:after="80"/>
      </w:pPr>
      <w:r>
        <w:t>Day 2 — April 21 (Tue) · Day 1 lessons applied; first autoblock save</w:t>
      </w:r>
    </w:p>
    <w:p>
      <w:pPr>
        <w:spacing w:after="120"/>
      </w:pPr>
      <w:r>
        <w:rPr>
          <w:rFonts w:ascii="Calibri" w:hAnsi="Calibri"/>
          <w:b w:val="0"/>
          <w:i w:val="0"/>
          <w:color w:val="333333"/>
          <w:sz w:val="22"/>
        </w:rPr>
        <w:t>Team 8 renumbered to 172.31.0.69 (same MAC, same mDNS) and re-scanned — 928 probes across 521 ports. Autoblock v4 caught it on cycle 1. Day 2 also closed web-app audit items A1–A4 (James — FIND-008 admin auth, FIND-009 PayPal demo, FIND-012 secrets, FIND-013 Bark Bot) and resolved two pre-existing schema bugs (Oscar — FIND-010 pgcrypto, FIND-011 orders.status).</w:t>
      </w:r>
    </w:p>
    <w:p>
      <w:pPr>
        <w:pStyle w:val="Heading2"/>
        <w:spacing w:before="240" w:after="80"/>
      </w:pPr>
      <w:r>
        <w:t>Day 3 — April 22 (Wed) · Audit Day · Tier 3 SSH-ACL gap closed</w:t>
      </w:r>
    </w:p>
    <w:p>
      <w:pPr>
        <w:spacing w:after="120"/>
      </w:pPr>
      <w:r>
        <w:rPr>
          <w:rFonts w:ascii="Calibri" w:hAnsi="Calibri"/>
          <w:b w:val="0"/>
          <w:i w:val="0"/>
          <w:color w:val="333333"/>
          <w:sz w:val="22"/>
        </w:rPr>
        <w:t>Team 8 went silent for 24 hours. Jason used the quiet day to audit FIND-005 audit item #5: Tier 3 SSH-ACL was bound to local chain only, meaning cross-zone SSH was not filtered in transit. Added 'firewall in name SSH-ACL' to eth4 and eth5 of both routers; saved to /config/config.boot. Verified Kali whitelist held (8 of 8 paths) and 5 cross-zone SSH paths closed (CD2→WebServer, CD2→OPNsense, DB→AD/DNS, DB→CD1, plus existing closures held). FIND-014 closed at 08:42 UTC.</w:t>
      </w:r>
    </w:p>
    <w:p>
      <w:pPr>
        <w:pStyle w:val="Heading2"/>
        <w:spacing w:before="240" w:after="80"/>
      </w:pPr>
      <w:r>
        <w:t>Day 4 — April 23 (Thu) · DMZ pivot · honeypot first blood · attacker concession</w:t>
      </w:r>
    </w:p>
    <w:p>
      <w:pPr>
        <w:spacing w:after="120"/>
      </w:pPr>
      <w:r>
        <w:rPr>
          <w:rFonts w:ascii="Calibri" w:hAnsi="Calibri"/>
          <w:b w:val="0"/>
          <w:i w:val="0"/>
          <w:color w:val="333333"/>
          <w:sz w:val="22"/>
        </w:rPr>
        <w:t>Most active day. Team 8 had pivoted into the DMZ at 10.0.1.67 the prior evening, but autoblock's pf rule was still scoped only to the WAN interface (FIND-015) — for 10h 15m, attacker traffic was 'blocked but not blocked'. Day 4 morning, Team 8 spoofed their MAC to 02:11:22:33:44:55, pivoted again to 10.0.1.150, and ran an aggressive ZAP scan plus FFUF wordlists. They also attempted exfiltration to AWS 54.165.58.209:443.</w:t>
      </w:r>
    </w:p>
    <w:p>
      <w:pPr>
        <w:spacing w:after="120"/>
      </w:pPr>
      <w:r>
        <w:rPr>
          <w:rFonts w:ascii="Calibri" w:hAnsi="Calibri"/>
          <w:b w:val="0"/>
          <w:i w:val="0"/>
          <w:color w:val="333333"/>
          <w:sz w:val="22"/>
        </w:rPr>
        <w:t>Defensive response (mostly Jason on perimeter, James on app layer + watchers, Allegra on AD audit, Oscar on DB audit):</w:t>
      </w:r>
    </w:p>
    <w:p>
      <w:pPr>
        <w:pStyle w:val="ListBullet"/>
        <w:spacing w:after="40"/>
        <w:ind w:left="340"/>
      </w:pPr>
      <w:r>
        <w:rPr>
          <w:rFonts w:ascii="Calibri" w:hAnsi="Calibri"/>
          <w:b w:val="0"/>
          <w:i w:val="0"/>
          <w:color w:val="333333"/>
          <w:sz w:val="22"/>
        </w:rPr>
        <w:t>05:09 UTC — Jason closed FIND-015: pf rules for autoblock_ip extended to opt1 (DMZ) + lan interfaces. New DMZ rule fired immediately on attacker probes</w:t>
      </w:r>
    </w:p>
    <w:p>
      <w:pPr>
        <w:pStyle w:val="ListBullet"/>
        <w:spacing w:after="40"/>
        <w:ind w:left="340"/>
      </w:pPr>
      <w:r>
        <w:rPr>
          <w:rFonts w:ascii="Calibri" w:hAnsi="Calibri"/>
          <w:b w:val="0"/>
          <w:i w:val="0"/>
          <w:color w:val="333333"/>
          <w:sz w:val="22"/>
        </w:rPr>
        <w:t>05:45 UTC — Jason closed FIND-016: DMZ→LAN explicit allowlist + Roundcube path lockdown + 10.0.1.64/28 pre-block</w:t>
      </w:r>
    </w:p>
    <w:p>
      <w:pPr>
        <w:pStyle w:val="ListBullet"/>
        <w:spacing w:after="40"/>
        <w:ind w:left="340"/>
      </w:pPr>
      <w:r>
        <w:rPr>
          <w:rFonts w:ascii="Calibri" w:hAnsi="Calibri"/>
          <w:b w:val="0"/>
          <w:i w:val="0"/>
          <w:color w:val="333333"/>
          <w:sz w:val="22"/>
        </w:rPr>
        <w:t>06:35 UTC — Day 4 hardening (FIND-018) joint effort: James deployed Apache UA filter + 5 honeypot files + Rick Roll panel + confession-bait login + honeypot watcher; Allegra ran AD security audit (zero Kerberoast/AS-REP targets confirmed); Oscar ran DB cred audit (no MySQL surface, PostgreSQL rejects defaults, port 5432 closed to Kali)</w:t>
      </w:r>
    </w:p>
    <w:p>
      <w:pPr>
        <w:pStyle w:val="ListBullet"/>
        <w:spacing w:after="40"/>
        <w:ind w:left="340"/>
      </w:pPr>
      <w:r>
        <w:rPr>
          <w:rFonts w:ascii="Calibri" w:hAnsi="Calibri"/>
          <w:b w:val="0"/>
          <w:i w:val="0"/>
          <w:color w:val="333333"/>
          <w:sz w:val="22"/>
        </w:rPr>
        <w:t>16:25 UTC — James deployed dmz_ip_watcher.sh — replaces MAC watcher (which Team 8 had bypassed via spoof); auto-blocks any non-allowlisted DMZ IP in &lt;60s</w:t>
      </w:r>
    </w:p>
    <w:p>
      <w:pPr>
        <w:pStyle w:val="ListBullet"/>
        <w:spacing w:after="40"/>
        <w:ind w:left="340"/>
      </w:pPr>
      <w:r>
        <w:rPr>
          <w:rFonts w:ascii="Calibri" w:hAnsi="Calibri"/>
          <w:b w:val="0"/>
          <w:i w:val="0"/>
          <w:color w:val="333333"/>
          <w:sz w:val="22"/>
        </w:rPr>
        <w:t>17:11 UTC — James deployed Apache inverse-allowlist on WebServer to close same-subnet bypass</w:t>
      </w:r>
    </w:p>
    <w:p>
      <w:pPr>
        <w:spacing w:after="120"/>
      </w:pPr>
      <w:r>
        <w:rPr>
          <w:rFonts w:ascii="Calibri" w:hAnsi="Calibri"/>
          <w:b w:val="0"/>
          <w:i w:val="0"/>
          <w:color w:val="333333"/>
          <w:sz w:val="22"/>
        </w:rPr>
        <w:t>Confirmed deception win: Team 8's ZAP scan flagged our /.git/config decoy as 'critical Git repo exposed'. Their AWS exfil attempt blocked. Their attacker operator publicly conceded in DOGPARK Discord general chat at 08:28 PDT:</w:t>
      </w:r>
    </w:p>
    <w:p>
      <w:pPr>
        <w:spacing w:before="120" w:after="120"/>
        <w:ind w:left="567"/>
      </w:pPr>
      <w:r>
        <w:rPr>
          <w:rFonts w:ascii="Calibri" w:hAnsi="Calibri"/>
          <w:b w:val="0"/>
          <w:i/>
          <w:color w:val="2E75B6"/>
          <w:sz w:val="22"/>
        </w:rPr>
        <w:t>"Nestler Team 6 what have you done to me 🥲"  — MAXIMO PODER</w:t>
      </w:r>
    </w:p>
    <w:p>
      <w:pPr>
        <w:pStyle w:val="Heading2"/>
        <w:spacing w:before="240" w:after="80"/>
      </w:pPr>
      <w:r>
        <w:t>Day 5 — April 24 (Fri) · Honeypot live-fire validation</w:t>
      </w:r>
    </w:p>
    <w:p>
      <w:pPr>
        <w:spacing w:after="120"/>
      </w:pPr>
      <w:r>
        <w:rPr>
          <w:rFonts w:ascii="Calibri" w:hAnsi="Calibri"/>
          <w:b w:val="0"/>
          <w:i w:val="0"/>
          <w:color w:val="333333"/>
          <w:sz w:val="22"/>
        </w:rPr>
        <w:t>At ~07:09 UTC, Team 8's Qwen LLM posted to the OCRT (red-team class) Discord telemetry channel:</w:t>
      </w:r>
    </w:p>
    <w:p>
      <w:pPr>
        <w:spacing w:before="120" w:after="120"/>
        <w:ind w:left="567"/>
      </w:pPr>
      <w:r>
        <w:rPr>
          <w:rFonts w:ascii="Calibri" w:hAnsi="Calibri"/>
          <w:b w:val="0"/>
          <w:i/>
          <w:color w:val="2E75B6"/>
          <w:sz w:val="22"/>
        </w:rPr>
        <w:t>ENV_EXTRACTION_COMPLETE ... User: rentadog_svc, Pass: Sp4nk3rChoc0l4teStrut2026!. Also found mail creds. DB server port closed - access blocked. Honeytokens identified (ADMIN_TOKEN/BACKUP_TOKEN - avoid).</w:t>
      </w:r>
    </w:p>
    <w:p>
      <w:pPr>
        <w:spacing w:after="120"/>
      </w:pPr>
      <w:r>
        <w:rPr>
          <w:rFonts w:ascii="Calibri" w:hAnsi="Calibri"/>
          <w:b w:val="0"/>
          <w:i w:val="0"/>
          <w:color w:val="333333"/>
          <w:sz w:val="22"/>
        </w:rPr>
        <w:t>Both extracted credentials were the fake values James planted in the /.env honeypot Day 4. The LLM correctly identified our two labeled honeytokens (the explicit ht_*_rentadog_spring2026 prefixes) but believed the unlabeled adjacent fake DB and mail creds were real. Late Day 5 (17:39 UTC), Team 8 pivoted to a fourth DMZ IP (10.0.1.125) with a new MAC. Auto-caught by James's dmz_ip_watcher in &lt;60 seconds.</w:t>
      </w:r>
    </w:p>
    <w:p>
      <w:pPr>
        <w:pStyle w:val="Heading2"/>
        <w:spacing w:before="240" w:after="80"/>
      </w:pPr>
      <w:r>
        <w:t>Day 6 — April 25 (Sat) · ARP-spoof attempt + first LAN appearance</w:t>
      </w:r>
    </w:p>
    <w:p>
      <w:pPr>
        <w:spacing w:after="120"/>
      </w:pPr>
      <w:r>
        <w:rPr>
          <w:rFonts w:ascii="Calibri" w:hAnsi="Calibri"/>
          <w:b w:val="0"/>
          <w:i w:val="0"/>
          <w:color w:val="333333"/>
          <w:sz w:val="22"/>
        </w:rPr>
        <w:t>Team 8 ran fifth DMZ pivot (10.0.1.76, new spoofed MAC), one ephemeral ARP-spoof packet on 10.0.1.100 (didn't persist), and first appearance on LAN segment at 192.168.1.67. All auto-blocked. Day 6 also surfaced one real customer issue — TKT-00008 PayPal checkout failing in browser. James root-caused as our Day 4 CSP hardening blocking the PayPal SDK; expanded CSP allowlist to *.paypal.com; customer back to good state same day. False-positive from Day 6 morning resolved: 6 honeypot HIT events from 10.0.1.200 (DB) traced via Oscar's bash history to legitimate Day-6 firewalld/SELinux/domain-join admin work, not compromise.</w:t>
      </w:r>
    </w:p>
    <w:p>
      <w:pPr>
        <w:pStyle w:val="Heading2"/>
        <w:spacing w:before="240" w:after="80"/>
      </w:pPr>
      <w:r>
        <w:t>Day 7 — April 26 (Sun) · LAN→DMZ scan + watcher chain reaction (FIND-021)</w:t>
      </w:r>
    </w:p>
    <w:p>
      <w:pPr>
        <w:spacing w:after="120"/>
      </w:pPr>
      <w:r>
        <w:rPr>
          <w:rFonts w:ascii="Calibri" w:hAnsi="Calibri"/>
          <w:b w:val="0"/>
          <w:i w:val="0"/>
          <w:color w:val="333333"/>
          <w:sz w:val="22"/>
        </w:rPr>
        <w:t>Team 8 ran a full /24 scan from 192.168.1.10 (LAN) against 10.0.1.0/24 (DMZ) over 57 minutes. 2,464 filter-log events. OPNsense ARP-resolved each destination, populating the DMZ ARP cache with 252 stale entries.</w:t>
      </w:r>
    </w:p>
    <w:p>
      <w:pPr>
        <w:spacing w:after="120"/>
      </w:pPr>
      <w:r>
        <w:rPr>
          <w:rFonts w:ascii="Calibri" w:hAnsi="Calibri"/>
          <w:b w:val="0"/>
          <w:i w:val="0"/>
          <w:color w:val="333333"/>
          <w:sz w:val="22"/>
        </w:rPr>
        <w:t>07:27:01 UTC — James's dmz_ip_watcher cron fired, saw all 252 entries as intruders, mass-blocked them in a single cycle, and tried to send a Telegram alert listing all 252 IPs. The alert body exceeded Telegram's API length limit and silently failed. Autoblock independently caught .10 via Suricata 19 seconds later.</w:t>
      </w:r>
    </w:p>
    <w:p>
      <w:pPr>
        <w:spacing w:after="120"/>
      </w:pPr>
      <w:r>
        <w:rPr>
          <w:rFonts w:ascii="Calibri" w:hAnsi="Calibri"/>
          <w:b w:val="0"/>
          <w:i w:val="0"/>
          <w:color w:val="333333"/>
          <w:sz w:val="22"/>
        </w:rPr>
        <w:t>A second pivot, 192.168.1.101, ran a 16,495-hit FFUF + curl burst against the WebServer. 16,265 (98.6%) were FFUF requests crushed at James's Apache UA filter without ever generating a Suricata or filter-log signal — exposing a real detection blind spot for UA-only-blocked attackers.</w:t>
      </w:r>
    </w:p>
    <w:p>
      <w:pPr>
        <w:spacing w:after="120"/>
      </w:pPr>
      <w:r>
        <w:rPr>
          <w:rFonts w:ascii="Calibri" w:hAnsi="Calibri"/>
          <w:b w:val="0"/>
          <w:i w:val="0"/>
          <w:color w:val="333333"/>
          <w:sz w:val="22"/>
        </w:rPr>
        <w:t>21:00 UTC — James noticed pf table size had jumped from 1 → 254 entries with no Telegram precedent; forensic review identified the chain reaction. Audit confirmed .101 retrieved zero real data: 9 × HTTP 200 responses (2 honeypot, 7 public pages), 0 × 5xx, 0 credential submissions, 0 Roundcube auth attempts, 0 DB auth attempts. Two real defects identified for post-engagement remediation.</w:t>
      </w:r>
    </w:p>
    <w:p>
      <w:r>
        <w:br w:type="page"/>
      </w:r>
    </w:p>
    <w:p>
      <w:pPr>
        <w:pStyle w:val="Heading1"/>
        <w:spacing w:before="360" w:after="120"/>
        <w:pBdr>
          <w:bottom w:val="single" w:sz="6" w:color="2E75B6"/>
        </w:pBdr>
      </w:pPr>
      <w:r>
        <w:t>3. Defensive Layers — What Caught What</w:t>
      </w:r>
    </w:p>
    <w:tbl>
      <w:tblPr>
        <w:tblW w:type="auto" w:w="0"/>
        <w:jc w:val="center"/>
        <w:tblLayout w:type="fixed"/>
        <w:tblLook w:firstColumn="1" w:firstRow="1" w:lastColumn="0" w:lastRow="0" w:noHBand="0" w:noVBand="1" w:val="04A0"/>
      </w:tblPr>
      <w:tblGrid>
        <w:gridCol w:w="3249"/>
        <w:gridCol w:w="3249"/>
        <w:gridCol w:w="3249"/>
      </w:tblGrid>
      <w:tr>
        <w:tc>
          <w:tcPr>
            <w:tcW w:type="dxa" w:w="360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Layer</w:t>
            </w:r>
          </w:p>
        </w:tc>
        <w:tc>
          <w:tcPr>
            <w:tcW w:type="dxa" w:w="230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Owner</w:t>
            </w:r>
          </w:p>
        </w:tc>
        <w:tc>
          <w:tcPr>
            <w:tcW w:type="dxa" w:w="504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Caught (engagement examples)</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OPNsense pf default-deny</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1–2 WAN scans (64,791 probes); Day 7 .10 packets</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Suricata IDS</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7 .10 heuristic match → autoblock cycle 1</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v4 (filter-log)</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 Jason</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2 .69; Day 6 .67; Day 7 .10</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dmz_ip_watcher.sh (IP-based)</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4 .150 MAC-spoof; Day 5 .125; Day 6 .76; Day 7 252-IP ARP flood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Apache UA filter</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4 FFUF/ZAP; Day 7 .101 (16,265 requests)</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Honeypot layer</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4 .150 .env extraction → Day 5 LLM confession</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Apache inverse-allowlist</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Same-subnet bypass closure (FIND-019 addendum)</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VyOS SSH-ACL 'in' chain (FIND-014)</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5 cross-zone SSH paths closed</w:t>
            </w:r>
          </w:p>
        </w:tc>
      </w:tr>
      <w:tr>
        <w:tc>
          <w:tcPr>
            <w:tcW w:type="dxa" w:w="360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Tier 2 firewalld (DB + CD2)</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c>
          <w:tcPr>
            <w:tcW w:type="dxa" w:w="504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Linux host inbound filtering held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AD policy + lockout</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Allegra</w:t>
            </w:r>
          </w:p>
        </w:tc>
        <w:tc>
          <w:tcPr>
            <w:tcW w:type="dxa" w:w="50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 successful AD auth attempts from any attacker IP</w:t>
            </w:r>
          </w:p>
        </w:tc>
      </w:tr>
    </w:tbl>
    <w:p>
      <w:r>
        <w:br w:type="page"/>
      </w:r>
    </w:p>
    <w:p>
      <w:pPr>
        <w:pStyle w:val="Heading1"/>
        <w:spacing w:before="360" w:after="120"/>
        <w:pBdr>
          <w:bottom w:val="single" w:sz="6" w:color="2E75B6"/>
        </w:pBdr>
      </w:pPr>
      <w:r>
        <w:t>4. Findings Summary  (21 total)</w:t>
      </w:r>
    </w:p>
    <w:p>
      <w:pPr>
        <w:spacing w:after="120"/>
      </w:pPr>
      <w:r>
        <w:rPr>
          <w:rFonts w:ascii="Calibri" w:hAnsi="Calibri"/>
          <w:b w:val="0"/>
          <w:i w:val="0"/>
          <w:color w:val="333333"/>
          <w:sz w:val="22"/>
        </w:rPr>
        <w:t>Each finding has a dedicated writeup at Pentest_Week/findings/NNN_*.md with full evidence and timeline. Owner column reflects the team member who led that finding's work.</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2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w:t>
            </w:r>
          </w:p>
        </w:tc>
        <w:tc>
          <w:tcPr>
            <w:tcW w:type="dxa" w:w="5760"/>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Title</w:t>
            </w:r>
          </w:p>
        </w:tc>
        <w:tc>
          <w:tcPr>
            <w:tcW w:type="dxa" w:w="2304"/>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Owner</w:t>
            </w:r>
          </w:p>
        </w:tc>
        <w:tc>
          <w:tcPr>
            <w:tcW w:type="dxa" w:w="172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Status</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001</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8 SYN scan from 172.31.0.67</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 / 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002</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v2 deployed</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003</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CD2:8888 orphan http.server cleanup</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004</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pf table reconcile gap patched</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 Jason</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005</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telegram storm root cause</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006</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v4 external-alias cutover</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 Jason</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007</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8 .67→.69 renumber autoblocked</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008</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A1 admin auth hardening</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009</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A2 PayPal demo-bypass killed</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010</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pgcrypto ABI mismatch workaround</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011</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orders.status CHECK constraint fix</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Oscar</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012</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A3 secrets out of source</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013</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A4 Bark Bot prompt-injection guard</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014</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A5 SSH-ACL local→in chain fix</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015</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Autoblock pf scope WAN-only defect</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 + 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016</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DMZ perimeter tightening</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017</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WebServer Windows Firewall OFF</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Jason</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OPEN (deferred)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018</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Playbook-driven Day 4 hardening</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four</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019</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4 DMZ pivot contained</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 + Jason</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020</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Days 5–6 third+fourth pivots + ARP-spoof</w:t>
            </w:r>
          </w:p>
        </w:tc>
        <w:tc>
          <w:tcPr>
            <w:tcW w:type="dxa" w:w="230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r>
        <w:tc>
          <w:tcPr>
            <w:tcW w:type="dxa" w:w="72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021</w:t>
            </w:r>
          </w:p>
        </w:tc>
        <w:tc>
          <w:tcPr>
            <w:tcW w:type="dxa" w:w="5760"/>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Day 7 LAN→DMZ scan + watcher chain reaction</w:t>
            </w:r>
          </w:p>
        </w:tc>
        <w:tc>
          <w:tcPr>
            <w:tcW w:type="dxa" w:w="2304"/>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James</w:t>
            </w:r>
          </w:p>
        </w:tc>
        <w:tc>
          <w:tcPr>
            <w:tcW w:type="dxa" w:w="172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Resolved</w:t>
            </w:r>
          </w:p>
        </w:tc>
      </w:tr>
    </w:tbl>
    <w:p>
      <w:r>
        <w:br w:type="page"/>
      </w:r>
    </w:p>
    <w:p>
      <w:pPr>
        <w:pStyle w:val="Heading1"/>
        <w:spacing w:before="360" w:after="120"/>
        <w:pBdr>
          <w:bottom w:val="single" w:sz="6" w:color="2E75B6"/>
        </w:pBdr>
      </w:pPr>
      <w:r>
        <w:t>5. Honeypot Performance — Confirmed Deception</w:t>
      </w:r>
    </w:p>
    <w:p>
      <w:pPr>
        <w:spacing w:after="120"/>
      </w:pPr>
      <w:r>
        <w:rPr>
          <w:rFonts w:ascii="Calibri" w:hAnsi="Calibri"/>
          <w:b w:val="0"/>
          <w:i w:val="0"/>
          <w:color w:val="333333"/>
          <w:sz w:val="22"/>
        </w:rPr>
        <w:t>Setup (deployed Day 4 by James, with cred-pattern review by Allegra and DB schema-pattern review by Oscar): 5 decoy files in WebServer docroot with planted fake DB and mail credentials plus labeled honeytokens. Plus a Rick Roll admin panel (/admin_internal/dashboard.php) and a confession-bait login form (/admin_internal/login.php). Watcher cron tails Apache access log + dedicated capture log every 60 seconds.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489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Event</w:t>
            </w:r>
          </w:p>
        </w:tc>
        <w:tc>
          <w:tcPr>
            <w:tcW w:type="dxa" w:w="1008"/>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Day</w:t>
            </w:r>
          </w:p>
        </w:tc>
        <w:tc>
          <w:tcPr>
            <w:tcW w:type="dxa" w:w="2016"/>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Source</w:t>
            </w:r>
          </w:p>
        </w:tc>
        <w:tc>
          <w:tcPr>
            <w:tcW w:type="dxa" w:w="2592"/>
            <w:shd w:val="clear" w:color="auto" w:fill="1F4E79"/>
            <w:tcBorders>
              <w:top w:val="single" w:sz="4" w:color="1F4E79"/>
              <w:left w:val="single" w:sz="4" w:color="1F4E79"/>
              <w:bottom w:val="single" w:sz="4" w:color="1F4E79"/>
              <w:right w:val="single" w:sz="4" w:color="1F4E79"/>
            </w:tcBorders>
            <w:vAlign w:val="center"/>
          </w:tcPr>
          <w:p>
            <w:pPr>
              <w:spacing w:after="0"/>
            </w:pPr>
            <w:r/>
            <w:r>
              <w:rPr>
                <w:rFonts w:ascii="Calibri" w:hAnsi="Calibri"/>
                <w:b/>
                <w:i w:val="0"/>
                <w:color w:val="FFFFFF"/>
                <w:sz w:val="22"/>
              </w:rPr>
              <w:t>Outcome</w:t>
            </w:r>
          </w:p>
        </w:tc>
      </w:tr>
      <w:tr>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/.git/config flagged 'critical Git repo exposed' by ZAP</w:t>
            </w:r>
          </w:p>
        </w:tc>
        <w:tc>
          <w:tcPr>
            <w:tcW w:type="dxa" w:w="10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4</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10.0.1.150</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Bait reported as a finding</w:t>
            </w:r>
          </w:p>
        </w:tc>
      </w:tr>
      <w:tr>
        <w:tc>
          <w:tcPr>
            <w:tcW w:type="dxa" w:w="48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GET /.env 200/614B fake creds extracted</w:t>
            </w:r>
          </w:p>
        </w:tc>
        <w:tc>
          <w:tcPr>
            <w:tcW w:type="dxa" w:w="10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4 evening</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10.0.1.150</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Attacker took fake creds</w:t>
            </w:r>
          </w:p>
        </w:tc>
      </w:tr>
      <w:tr>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OCRT telemetry: ENV_EXTRACTION_COMPLETE</w:t>
            </w:r>
          </w:p>
        </w:tc>
        <w:tc>
          <w:tcPr>
            <w:tcW w:type="dxa" w:w="10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5</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8 LLM</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Self-confessed in their own Discord</w:t>
            </w:r>
          </w:p>
        </w:tc>
      </w:tr>
      <w:tr>
        <w:tc>
          <w:tcPr>
            <w:tcW w:type="dxa" w:w="48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Honeytokens correctly avoided by LLM</w:t>
            </w:r>
          </w:p>
        </w:tc>
        <w:tc>
          <w:tcPr>
            <w:tcW w:type="dxa" w:w="10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5</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Team 8 LLM</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Labeled tokens detected; unlabeled fakes not</w:t>
            </w:r>
          </w:p>
        </w:tc>
      </w:tr>
      <w:tr>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Cred submissions to honeypot login form</w:t>
            </w:r>
          </w:p>
        </w:tc>
        <w:tc>
          <w:tcPr>
            <w:tcW w:type="dxa" w:w="10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7 days</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Zero</w:t>
            </w:r>
          </w:p>
        </w:tc>
      </w:tr>
      <w:tr>
        <w:tc>
          <w:tcPr>
            <w:tcW w:type="dxa" w:w="48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/.git/config re-pull</w:t>
            </w:r>
          </w:p>
        </w:tc>
        <w:tc>
          <w:tcPr>
            <w:tcW w:type="dxa" w:w="100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7</w:t>
            </w:r>
          </w:p>
        </w:tc>
        <w:tc>
          <w:tcPr>
            <w:tcW w:type="dxa" w:w="201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192.168.1.101</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Same fake bait</w:t>
            </w:r>
          </w:p>
        </w:tc>
      </w:tr>
      <w:tr>
        <w:tc>
          <w:tcPr>
            <w:tcW w:type="dxa" w:w="489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Real production credentials reached attacker</w:t>
            </w:r>
          </w:p>
        </w:tc>
        <w:tc>
          <w:tcPr>
            <w:tcW w:type="dxa" w:w="1008"/>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All 7 days</w:t>
            </w:r>
          </w:p>
        </w:tc>
        <w:tc>
          <w:tcPr>
            <w:tcW w:type="dxa" w:w="2016"/>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w:t>
            </w:r>
          </w:p>
        </w:tc>
        <w:tc>
          <w:tcPr>
            <w:tcW w:type="dxa" w:w="2592"/>
            <w:shd w:val="clear" w:color="auto" w:fill="D9E2F3"/>
            <w:tcBorders>
              <w:top w:val="single" w:sz="4" w:color="BFBFBF"/>
              <w:left w:val="single" w:sz="4" w:color="BFBFBF"/>
              <w:bottom w:val="single" w:sz="4" w:color="BFBFBF"/>
              <w:right w:val="single" w:sz="4" w:color="BFBFBF"/>
            </w:tcBorders>
            <w:vAlign w:val="top"/>
          </w:tcPr>
          <w:p>
            <w:pPr>
              <w:spacing w:after="0"/>
            </w:pPr>
            <w:r/>
            <w:r>
              <w:rPr>
                <w:rFonts w:ascii="Calibri" w:hAnsi="Calibri"/>
                <w:b w:val="0"/>
                <w:i w:val="0"/>
                <w:color w:val="333333"/>
                <w:sz w:val="20"/>
              </w:rPr>
              <w:t>Zero</w:t>
            </w:r>
          </w:p>
        </w:tc>
      </w:tr>
    </w:tbl>
    <w:p>
      <w:pPr>
        <w:pStyle w:val="Heading1"/>
        <w:spacing w:before="360" w:after="120"/>
        <w:pBdr>
          <w:bottom w:val="single" w:sz="6" w:color="2E75B6"/>
        </w:pBdr>
      </w:pPr>
      <w:r>
        <w:t>6. Customer Service During Engagement</w:t>
      </w:r>
    </w:p>
    <w:p>
      <w:pPr>
        <w:spacing w:after="120"/>
      </w:pPr>
      <w:r>
        <w:rPr>
          <w:rFonts w:ascii="Calibri" w:hAnsi="Calibri"/>
          <w:b w:val="0"/>
          <w:i w:val="0"/>
          <w:color w:val="333333"/>
          <w:sz w:val="22"/>
        </w:rPr>
        <w:t>TKT-00008 (Day 6) — A customer reported PayPal checkout failing in browser. James root-caused our Day 4 CSP hardening as blocking the PayPal SDK from loading. Resolution: expanded CSP script-src/connect-src/frame-src/img-src directives to include *.paypal.com. Customer notified to hard-refresh; ticket closed same day.</w:t>
      </w:r>
    </w:p>
    <w:p>
      <w:pPr>
        <w:spacing w:after="120"/>
      </w:pPr>
      <w:r>
        <w:rPr>
          <w:rFonts w:ascii="Calibri" w:hAnsi="Calibri"/>
          <w:b w:val="0"/>
          <w:i w:val="0"/>
          <w:color w:val="333333"/>
          <w:sz w:val="22"/>
        </w:rPr>
        <w:t>Outcome: customer satisfied; service continuity maintained alongside hardening posture. The CSP change was the correct security posture; the customer impact was an unintended side effect resolved within hours by widening the allowlist.</w:t>
      </w:r>
    </w:p>
    <w:p>
      <w:r>
        <w:br w:type="page"/>
      </w:r>
    </w:p>
    <w:p>
      <w:pPr>
        <w:pStyle w:val="Heading1"/>
        <w:spacing w:before="360" w:after="120"/>
        <w:pBdr>
          <w:bottom w:val="single" w:sz="6" w:color="2E75B6"/>
        </w:pBdr>
      </w:pPr>
      <w:r>
        <w:t>7. Lessons Learned</w:t>
      </w:r>
    </w:p>
    <w:p>
      <w:pPr>
        <w:pStyle w:val="Heading3"/>
        <w:spacing w:before="160" w:after="60"/>
      </w:pPr>
      <w:r>
        <w:t>7.1 Defense-in-depth is the whole game</w:t>
      </w:r>
    </w:p>
    <w:p>
      <w:pPr>
        <w:spacing w:after="120"/>
      </w:pPr>
      <w:r>
        <w:rPr>
          <w:rFonts w:ascii="Calibri" w:hAnsi="Calibri"/>
          <w:b w:val="0"/>
          <w:i w:val="0"/>
          <w:color w:val="333333"/>
          <w:sz w:val="22"/>
        </w:rPr>
        <w:t>Across 7 days, no single layer caught every attack. The same actor (Team 8) was caught by James's app-layer UA filter, Jason's pf default-deny, Allegra's AD lockout policy, and Oscar's DB host firewalld at different times for different attack patterns. Removing any one layer would have allowed at least one attack to succeed somewhere in the timeline.</w:t>
      </w:r>
    </w:p>
    <w:p>
      <w:pPr>
        <w:pStyle w:val="Heading3"/>
        <w:spacing w:before="160" w:after="60"/>
      </w:pPr>
      <w:r>
        <w:t>7.2 Architectural fixes beat patches</w:t>
      </w:r>
    </w:p>
    <w:p>
      <w:pPr>
        <w:spacing w:after="120"/>
      </w:pPr>
      <w:r>
        <w:rPr>
          <w:rFonts w:ascii="Calibri" w:hAnsi="Calibri"/>
          <w:b w:val="0"/>
          <w:i w:val="0"/>
          <w:color w:val="333333"/>
          <w:sz w:val="22"/>
        </w:rPr>
        <w:t>Day 1 evening's three-finding arc (FIND-004 → FIND-005 → FIND-006) went from "the table got cleared" (symptom) → "OPNsense's update_tables.py cron is wiping us" (root cause) → "change the alias type to external so OPNsense leaves us alone" (architectural alignment). The right fix was to stop fighting the platform.</w:t>
      </w:r>
    </w:p>
    <w:p>
      <w:pPr>
        <w:pStyle w:val="Heading3"/>
        <w:spacing w:before="160" w:after="60"/>
      </w:pPr>
      <w:r>
        <w:t>7.3 Read the attacker's playbook</w:t>
      </w:r>
    </w:p>
    <w:p>
      <w:pPr>
        <w:spacing w:after="120"/>
      </w:pPr>
      <w:r>
        <w:rPr>
          <w:rFonts w:ascii="Calibri" w:hAnsi="Calibri"/>
          <w:b w:val="0"/>
          <w:i w:val="0"/>
          <w:color w:val="333333"/>
          <w:sz w:val="22"/>
        </w:rPr>
        <w:t>The DOGPARK red-team playbook is published. Reading it Day 3 evening let the team pre-deploy defenses against 10+ specific moves: James's UA filter and .env honeypot, Allegra's AD Kerberoast/AS-REP audit, Oscar's DB cred audit, Jason's AWS:443 egress block. Don't show up for the test without the study guide.</w:t>
      </w:r>
    </w:p>
    <w:p>
      <w:pPr>
        <w:pStyle w:val="Heading3"/>
        <w:spacing w:before="160" w:after="60"/>
      </w:pPr>
      <w:r>
        <w:t>7.4 Honeypots punch above their weight</w:t>
      </w:r>
    </w:p>
    <w:p>
      <w:pPr>
        <w:spacing w:after="120"/>
      </w:pPr>
      <w:r>
        <w:rPr>
          <w:rFonts w:ascii="Calibri" w:hAnsi="Calibri"/>
          <w:b w:val="0"/>
          <w:i w:val="0"/>
          <w:color w:val="333333"/>
          <w:sz w:val="22"/>
        </w:rPr>
        <w:t>Two hours of work on Day 4 produced: a signed self-confession from the attacker's LLM in their own Discord channel; ~12 hours of attacker LLM time spent on credentials that go nowhere; a 'critical finding' in the attacker's ZAP report that was actually our fake repo. Cost ~2 hours; defensive ROI substantial.</w:t>
      </w:r>
    </w:p>
    <w:p>
      <w:pPr>
        <w:pStyle w:val="Heading3"/>
        <w:spacing w:before="160" w:after="60"/>
      </w:pPr>
      <w:r>
        <w:t>7.5 Silent alerts are worse than no alerts</w:t>
      </w:r>
    </w:p>
    <w:p>
      <w:pPr>
        <w:spacing w:after="120"/>
      </w:pPr>
      <w:r>
        <w:rPr>
          <w:rFonts w:ascii="Calibri" w:hAnsi="Calibri"/>
          <w:b w:val="0"/>
          <w:i w:val="0"/>
          <w:color w:val="333333"/>
          <w:sz w:val="22"/>
        </w:rPr>
        <w:t>The Day 7 chain reaction fired correctly: dmz_ip_watcher detected, mass-blocked, restarted autoblock, all in one minute. Then the Telegram alert silently failed because the message body exceeded length limits. The team discovered the silent fail by accident 14 hours later. A defense that fires correctly but doesn't tell the operator is functionally invisible. Test the alert path, not just the trigger.</w:t>
      </w:r>
    </w:p>
    <w:p>
      <w:pPr>
        <w:pStyle w:val="Heading3"/>
        <w:spacing w:before="160" w:after="60"/>
      </w:pPr>
      <w:r>
        <w:t>7.6 Bonus process lessons</w:t>
      </w:r>
    </w:p>
    <w:p>
      <w:pPr>
        <w:pStyle w:val="ListBullet"/>
        <w:spacing w:after="40"/>
        <w:ind w:left="340"/>
      </w:pPr>
      <w:r>
        <w:rPr>
          <w:rFonts w:ascii="Calibri" w:hAnsi="Calibri"/>
          <w:b w:val="0"/>
          <w:i w:val="0"/>
          <w:color w:val="333333"/>
          <w:sz w:val="22"/>
        </w:rPr>
        <w:t>Don't let Day 1 catch you with autoblock not running. Verify defensive controls at start of day, not end.</w:t>
      </w:r>
    </w:p>
    <w:p>
      <w:pPr>
        <w:pStyle w:val="ListBullet"/>
        <w:spacing w:after="40"/>
        <w:ind w:left="340"/>
      </w:pPr>
      <w:r>
        <w:rPr>
          <w:rFonts w:ascii="Calibri" w:hAnsi="Calibri"/>
          <w:b w:val="0"/>
          <w:i w:val="0"/>
          <w:color w:val="333333"/>
          <w:sz w:val="22"/>
        </w:rPr>
        <w:t>Document while it's hot. Our 21 findings exist because they were written within 30 minutes of resolution.</w:t>
      </w:r>
    </w:p>
    <w:p>
      <w:pPr>
        <w:pStyle w:val="ListBullet"/>
        <w:spacing w:after="40"/>
        <w:ind w:left="340"/>
      </w:pPr>
      <w:r>
        <w:rPr>
          <w:rFonts w:ascii="Calibri" w:hAnsi="Calibri"/>
          <w:b w:val="0"/>
          <w:i w:val="0"/>
          <w:color w:val="333333"/>
          <w:sz w:val="22"/>
        </w:rPr>
        <w:t>One trusted IR channel (Telegram IR Watcher topic) — single channel, no noise, everyone watches it.</w:t>
      </w:r>
    </w:p>
    <w:p>
      <w:pPr>
        <w:pStyle w:val="Heading1"/>
        <w:spacing w:before="360" w:after="120"/>
        <w:pBdr>
          <w:bottom w:val="single" w:sz="6" w:color="2E75B6"/>
        </w:pBdr>
      </w:pPr>
      <w:r>
        <w:t>8. Open Findings and Post-Engagement Remediation</w:t>
      </w:r>
    </w:p>
    <w:p>
      <w:pPr>
        <w:pStyle w:val="Heading2"/>
        <w:spacing w:before="240" w:after="80"/>
      </w:pPr>
      <w:r>
        <w:t>8.1 Open finding (1)</w:t>
      </w:r>
    </w:p>
    <w:p>
      <w:pPr>
        <w:spacing w:after="120"/>
      </w:pPr>
      <w:r>
        <w:rPr>
          <w:rFonts w:ascii="Calibri" w:hAnsi="Calibri"/>
          <w:b w:val="0"/>
          <w:i w:val="0"/>
          <w:color w:val="333333"/>
          <w:sz w:val="22"/>
        </w:rPr>
        <w:t>FIND-017 — WebServer Windows Firewall OFF (owned by Jason). Compensating controls (OPNsense pf autoblock + VyOS SSH-ACL + DMZ→LAN catchall + Apache app-layer hardening) held throughout the engagement. Full remediation requires a service inventory before WF can be enabled with proper allow rules. Deferred to next-semester remediation work.</w:t>
      </w:r>
    </w:p>
    <w:p>
      <w:pPr>
        <w:pStyle w:val="Heading2"/>
        <w:spacing w:before="240" w:after="80"/>
      </w:pPr>
      <w:r>
        <w:t>8.2 FIND-021 follow-ups (5)</w:t>
      </w:r>
    </w:p>
    <w:p>
      <w:pPr>
        <w:pStyle w:val="ListBullet"/>
        <w:spacing w:after="40"/>
        <w:ind w:left="340"/>
      </w:pPr>
      <w:r>
        <w:rPr>
          <w:rFonts w:ascii="Calibri" w:hAnsi="Calibri"/>
          <w:b w:val="0"/>
          <w:i w:val="0"/>
          <w:color w:val="333333"/>
          <w:sz w:val="22"/>
        </w:rPr>
        <w:t>dmz_ip_watcher.sh Telegram body fix — truncate IP list to first 10 entries with (+N more) suffix. (James)</w:t>
      </w:r>
    </w:p>
    <w:p>
      <w:pPr>
        <w:pStyle w:val="ListBullet"/>
        <w:spacing w:after="40"/>
        <w:ind w:left="340"/>
      </w:pPr>
      <w:r>
        <w:rPr>
          <w:rFonts w:ascii="Calibri" w:hAnsi="Calibri"/>
          <w:b w:val="0"/>
          <w:i w:val="0"/>
          <w:color w:val="333333"/>
          <w:sz w:val="22"/>
        </w:rPr>
        <w:t>dmz_ip_watcher.sh thundering-herd guard — when intruders &gt; 20, fire single 'ARP CACHE FLOOD' alert. (James + Jason)</w:t>
      </w:r>
    </w:p>
    <w:p>
      <w:pPr>
        <w:pStyle w:val="ListBullet"/>
        <w:spacing w:after="40"/>
        <w:ind w:left="340"/>
      </w:pPr>
      <w:r>
        <w:rPr>
          <w:rFonts w:ascii="Calibri" w:hAnsi="Calibri"/>
          <w:b w:val="0"/>
          <w:i w:val="0"/>
          <w:color w:val="333333"/>
          <w:sz w:val="22"/>
        </w:rPr>
        <w:t>Apache log → autoblock feeder — closes the UA-only-block detection blind spot. (James)</w:t>
      </w:r>
    </w:p>
    <w:p>
      <w:pPr>
        <w:pStyle w:val="ListBullet"/>
        <w:spacing w:after="40"/>
        <w:ind w:left="340"/>
      </w:pPr>
      <w:r>
        <w:rPr>
          <w:rFonts w:ascii="Calibri" w:hAnsi="Calibri"/>
          <w:b w:val="0"/>
          <w:i w:val="0"/>
          <w:color w:val="333333"/>
          <w:sz w:val="22"/>
        </w:rPr>
        <w:t>Production-reachability heartbeat — daily ping of .1/.100/.200 from a legit LAN host. (Oscar's Python automation framework)</w:t>
      </w:r>
    </w:p>
    <w:p>
      <w:pPr>
        <w:pStyle w:val="ListBullet"/>
        <w:spacing w:after="40"/>
        <w:ind w:left="340"/>
      </w:pPr>
      <w:r>
        <w:rPr>
          <w:rFonts w:ascii="Calibri" w:hAnsi="Calibri"/>
          <w:b w:val="0"/>
          <w:i w:val="0"/>
          <w:color w:val="333333"/>
          <w:sz w:val="22"/>
        </w:rPr>
        <w:t>Post-engagement Proxmox snapshot — autoblock-v4-external-final-20260427 capturing live state. (Jason)</w:t>
      </w:r>
    </w:p>
    <w:p>
      <w:pPr>
        <w:pStyle w:val="Heading1"/>
        <w:spacing w:before="360" w:after="120"/>
        <w:pBdr>
          <w:bottom w:val="single" w:sz="6" w:color="2E75B6"/>
        </w:pBdr>
      </w:pPr>
      <w:r>
        <w:t>9. Conclusion</w:t>
      </w:r>
    </w:p>
    <w:p>
      <w:pPr>
        <w:spacing w:after="120"/>
      </w:pPr>
      <w:r>
        <w:rPr>
          <w:rFonts w:ascii="Calibri" w:hAnsi="Calibri"/>
          <w:b w:val="0"/>
          <w:i w:val="0"/>
          <w:color w:val="333333"/>
          <w:sz w:val="22"/>
        </w:rPr>
        <w:t>The Rent a Dog enterprise network successfully defended a 7-day live-fire penetration test executed by an LLM-augmented adversary using the published DOGPARK red-team playbook. All 21 logged findings were closed except one host-firewall enablement deferred to next-semester remediation work.</w:t>
      </w:r>
    </w:p>
    <w:p>
      <w:pPr>
        <w:spacing w:after="120"/>
      </w:pPr>
      <w:r>
        <w:rPr>
          <w:rFonts w:ascii="Calibri" w:hAnsi="Calibri"/>
          <w:b w:val="0"/>
          <w:i w:val="0"/>
          <w:color w:val="333333"/>
          <w:sz w:val="22"/>
        </w:rPr>
        <w:t>The engagement's zero-compromise outcome was the result of four contributors working their respective domains: Jason's network and firewall architecture caught attackers at every zone boundary; Oscar's DB and Linux hardening kept the database services unreachable to attacker probes; Allegra's identity and account management ensured zero successful authentications; James's web app and IR coordination caught attackers at the application layer and ran the autoblock pipeline through 4 architectural revisions.</w:t>
      </w:r>
    </w:p>
    <w:p>
      <w:pPr>
        <w:spacing w:after="120"/>
      </w:pPr>
      <w:r>
        <w:rPr>
          <w:rFonts w:ascii="Calibri" w:hAnsi="Calibri"/>
          <w:b w:val="0"/>
          <w:i w:val="0"/>
          <w:color w:val="333333"/>
          <w:sz w:val="22"/>
        </w:rPr>
        <w:t>Two real defects were exposed in the alerting and detection pipeline by the Day 7 chain reaction; both have been documented with concrete remediation paths.</w:t>
      </w:r>
    </w:p>
    <w:p>
      <w:pPr>
        <w:spacing w:after="120"/>
      </w:pPr>
      <w:r>
        <w:rPr>
          <w:rFonts w:ascii="Calibri" w:hAnsi="Calibri"/>
          <w:b w:val="0"/>
          <w:i w:val="0"/>
          <w:color w:val="333333"/>
          <w:sz w:val="22"/>
        </w:rPr>
      </w:r>
    </w:p>
    <w:p>
      <w:pPr>
        <w:spacing w:after="120"/>
      </w:pPr>
      <w:r>
        <w:rPr>
          <w:rFonts w:ascii="Calibri" w:hAnsi="Calibri"/>
          <w:b w:val="0"/>
          <w:i/>
          <w:color w:val="333333"/>
          <w:sz w:val="22"/>
        </w:rPr>
        <w:t>— Team 6: James Ruggles  ·  Jason Cortez-Robles  ·  Oscar Ponce  ·  Allegra Ramirez</w:t>
      </w:r>
    </w:p>
    <w:p>
      <w:pPr>
        <w:spacing w:after="120"/>
      </w:pPr>
      <w:r>
        <w:rPr>
          <w:rFonts w:ascii="Calibri" w:hAnsi="Calibri"/>
          <w:b w:val="0"/>
          <w:i/>
          <w:color w:val="333333"/>
          <w:sz w:val="22"/>
        </w:rPr>
        <w:t>April 27, 2026</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2E75B6"/>
        <w:sz w:val="18"/>
      </w:rPr>
      <w:t>Rent a Dog · IST 4910 Team 6 · Spring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