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Rent a Dog — Final Presentation Script</w:t>
      </w:r>
    </w:p>
    <w:p>
      <w:pPr>
        <w:jc w:val="center"/>
      </w:pPr>
      <w:r>
        <w:rPr>
          <w:i/>
          <w:color w:val="2E75B6"/>
          <w:sz w:val="26"/>
        </w:rPr>
        <w:t>IST 4910 · Team 6 · Spring 2026</w:t>
      </w:r>
    </w:p>
    <w:p>
      <w:pPr>
        <w:spacing w:after="60"/>
      </w:pPr>
      <w:r>
        <w:rPr>
          <w:b w:val="0"/>
          <w:i/>
          <w:color w:val="333333"/>
          <w:sz w:val="21"/>
        </w:rPr>
        <w:t>Print this. Each teammate highlights their lines. Total runtime ~9:30 of speaker time + 1 min Q&amp;A. Audience: Dr. Nestler · class · Team 8 (MAX) · orange team.</w:t>
      </w:r>
    </w:p>
    <w:p>
      <w:pPr>
        <w:pStyle w:val="Heading1"/>
        <w:spacing w:before="280" w:after="80"/>
        <w:pBdr>
          <w:bottom w:val="single" w:sz="6" w:color="2E75B6"/>
        </w:pBdr>
      </w:pPr>
      <w:r>
        <w:t>Speaker map — at-a-glance</w:t>
      </w:r>
    </w:p>
    <w:tbl>
      <w:tblPr>
        <w:tblW w:type="auto" w:w="0"/>
        <w:jc w:val="center"/>
        <w:tblLook w:firstColumn="1" w:firstRow="1" w:lastColumn="0" w:lastRow="0" w:noHBand="0" w:noVBand="1" w:val="04A0"/>
      </w:tblPr>
      <w:tblGrid>
        <w:gridCol w:w="2578"/>
        <w:gridCol w:w="2578"/>
        <w:gridCol w:w="2578"/>
        <w:gridCol w:w="2578"/>
      </w:tblGrid>
      <w:tr>
        <w:tc>
          <w:tcPr>
            <w:tcW w:type="dxa" w:w="720"/>
            <w:shd w:val="clear" w:color="auto" w:fill="1F4E79"/>
            <w:tcBorders>
              <w:top w:val="single" w:sz="4" w:color="1F4E79"/>
              <w:left w:val="single" w:sz="4" w:color="1F4E79"/>
              <w:bottom w:val="single" w:sz="4" w:color="1F4E79"/>
              <w:right w:val="single" w:sz="4" w:color="1F4E79"/>
            </w:tcBorders>
            <w:vAlign w:val="center"/>
          </w:tcPr>
          <w:p>
            <w:pPr>
              <w:spacing w:after="0"/>
            </w:pPr>
            <w:r/>
            <w:r>
              <w:rPr>
                <w:b/>
                <w:color w:val="FFFFFF"/>
                <w:sz w:val="20"/>
              </w:rPr>
              <w:t>Slide</w:t>
            </w:r>
          </w:p>
        </w:tc>
        <w:tc>
          <w:tcPr>
            <w:tcW w:type="dxa" w:w="4608"/>
            <w:shd w:val="clear" w:color="auto" w:fill="1F4E79"/>
            <w:tcBorders>
              <w:top w:val="single" w:sz="4" w:color="1F4E79"/>
              <w:left w:val="single" w:sz="4" w:color="1F4E79"/>
              <w:bottom w:val="single" w:sz="4" w:color="1F4E79"/>
              <w:right w:val="single" w:sz="4" w:color="1F4E79"/>
            </w:tcBorders>
            <w:vAlign w:val="center"/>
          </w:tcPr>
          <w:p>
            <w:pPr>
              <w:spacing w:after="0"/>
            </w:pPr>
            <w:r/>
            <w:r>
              <w:rPr>
                <w:b/>
                <w:color w:val="FFFFFF"/>
                <w:sz w:val="20"/>
              </w:rPr>
              <w:t>Title</w:t>
            </w:r>
          </w:p>
        </w:tc>
        <w:tc>
          <w:tcPr>
            <w:tcW w:type="dxa" w:w="2880"/>
            <w:shd w:val="clear" w:color="auto" w:fill="1F4E79"/>
            <w:tcBorders>
              <w:top w:val="single" w:sz="4" w:color="1F4E79"/>
              <w:left w:val="single" w:sz="4" w:color="1F4E79"/>
              <w:bottom w:val="single" w:sz="4" w:color="1F4E79"/>
              <w:right w:val="single" w:sz="4" w:color="1F4E79"/>
            </w:tcBorders>
            <w:vAlign w:val="center"/>
          </w:tcPr>
          <w:p>
            <w:pPr>
              <w:spacing w:after="0"/>
            </w:pPr>
            <w:r/>
            <w:r>
              <w:rPr>
                <w:b/>
                <w:color w:val="FFFFFF"/>
                <w:sz w:val="20"/>
              </w:rPr>
              <w:t>Lead</w:t>
            </w:r>
          </w:p>
        </w:tc>
        <w:tc>
          <w:tcPr>
            <w:tcW w:type="dxa" w:w="2160"/>
            <w:shd w:val="clear" w:color="auto" w:fill="1F4E79"/>
            <w:tcBorders>
              <w:top w:val="single" w:sz="4" w:color="1F4E79"/>
              <w:left w:val="single" w:sz="4" w:color="1F4E79"/>
              <w:bottom w:val="single" w:sz="4" w:color="1F4E79"/>
              <w:right w:val="single" w:sz="4" w:color="1F4E79"/>
            </w:tcBorders>
            <w:vAlign w:val="center"/>
          </w:tcPr>
          <w:p>
            <w:pPr>
              <w:spacing w:after="0"/>
            </w:pPr>
            <w:r/>
            <w:r>
              <w:rPr>
                <w:b/>
                <w:color w:val="FFFFFF"/>
                <w:sz w:val="20"/>
              </w:rPr>
              <w:t>Backup</w:t>
            </w:r>
          </w:p>
        </w:tc>
      </w:tr>
      <w:tr>
        <w:tc>
          <w:tcPr>
            <w:tcW w:type="dxa" w:w="720"/>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1</w:t>
            </w:r>
          </w:p>
        </w:tc>
        <w:tc>
          <w:tcPr>
            <w:tcW w:type="dxa" w:w="4608"/>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Title page</w:t>
            </w:r>
          </w:p>
        </w:tc>
        <w:tc>
          <w:tcPr>
            <w:tcW w:type="dxa" w:w="2880"/>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James</w:t>
            </w:r>
          </w:p>
        </w:tc>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w:t>
            </w:r>
          </w:p>
        </w:tc>
      </w:tr>
      <w:tr>
        <w:tc>
          <w:tcPr>
            <w:tcW w:type="dxa" w:w="720"/>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2</w:t>
            </w:r>
          </w:p>
        </w:tc>
        <w:tc>
          <w:tcPr>
            <w:tcW w:type="dxa" w:w="4608"/>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21 weeks of build → 7 days of fire</w:t>
            </w:r>
          </w:p>
        </w:tc>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Allegra</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James</w:t>
            </w:r>
          </w:p>
        </w:tc>
      </w:tr>
      <w:tr>
        <w:tc>
          <w:tcPr>
            <w:tcW w:type="dxa" w:w="720"/>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3</w:t>
            </w:r>
          </w:p>
        </w:tc>
        <w:tc>
          <w:tcPr>
            <w:tcW w:type="dxa" w:w="4608"/>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Three zones, defense in depth</w:t>
            </w:r>
          </w:p>
        </w:tc>
        <w:tc>
          <w:tcPr>
            <w:tcW w:type="dxa" w:w="2880"/>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Jason</w:t>
            </w:r>
          </w:p>
        </w:tc>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each teammate names their layer</w:t>
            </w:r>
          </w:p>
        </w:tc>
      </w:tr>
      <w:tr>
        <w:tc>
          <w:tcPr>
            <w:tcW w:type="dxa" w:w="720"/>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4</w:t>
            </w:r>
          </w:p>
        </w:tc>
        <w:tc>
          <w:tcPr>
            <w:tcW w:type="dxa" w:w="4608"/>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~95% compliance, zero 'No'</w:t>
            </w:r>
          </w:p>
        </w:tc>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Allegra</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w:t>
            </w:r>
          </w:p>
        </w:tc>
      </w:tr>
      <w:tr>
        <w:tc>
          <w:tcPr>
            <w:tcW w:type="dxa" w:w="720"/>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5</w:t>
            </w:r>
          </w:p>
        </w:tc>
        <w:tc>
          <w:tcPr>
            <w:tcW w:type="dxa" w:w="4608"/>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0 post-exploitation actions (HERO)</w:t>
            </w:r>
          </w:p>
        </w:tc>
        <w:tc>
          <w:tcPr>
            <w:tcW w:type="dxa" w:w="2880"/>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James</w:t>
            </w:r>
          </w:p>
        </w:tc>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w:t>
            </w:r>
          </w:p>
        </w:tc>
      </w:tr>
      <w:tr>
        <w:tc>
          <w:tcPr>
            <w:tcW w:type="dxa" w:w="720"/>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6</w:t>
            </w:r>
          </w:p>
        </w:tc>
        <w:tc>
          <w:tcPr>
            <w:tcW w:type="dxa" w:w="4608"/>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7 days, 7 attempts, 7 layers</w:t>
            </w:r>
          </w:p>
        </w:tc>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James opens · Jason D3 · James continues</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w:t>
            </w:r>
          </w:p>
        </w:tc>
      </w:tr>
      <w:tr>
        <w:tc>
          <w:tcPr>
            <w:tcW w:type="dxa" w:w="720"/>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7</w:t>
            </w:r>
          </w:p>
        </w:tc>
        <w:tc>
          <w:tcPr>
            <w:tcW w:type="dxa" w:w="4608"/>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IR Watcher · LIVE alert feed (AI section)</w:t>
            </w:r>
          </w:p>
        </w:tc>
        <w:tc>
          <w:tcPr>
            <w:tcW w:type="dxa" w:w="2880"/>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James</w:t>
            </w:r>
          </w:p>
        </w:tc>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Oscar adds DB-AI line</w:t>
            </w:r>
          </w:p>
        </w:tc>
      </w:tr>
      <w:tr>
        <w:tc>
          <w:tcPr>
            <w:tcW w:type="dxa" w:w="720"/>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8</w:t>
            </w:r>
          </w:p>
        </w:tc>
        <w:tc>
          <w:tcPr>
            <w:tcW w:type="dxa" w:w="4608"/>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Their 8 findings · honest truth check</w:t>
            </w:r>
          </w:p>
        </w:tc>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James</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Oscar on DB context</w:t>
            </w:r>
          </w:p>
        </w:tc>
      </w:tr>
      <w:tr>
        <w:tc>
          <w:tcPr>
            <w:tcW w:type="dxa" w:w="720"/>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9</w:t>
            </w:r>
          </w:p>
        </w:tc>
        <w:tc>
          <w:tcPr>
            <w:tcW w:type="dxa" w:w="4608"/>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The storefront stayed open (service)</w:t>
            </w:r>
          </w:p>
        </w:tc>
        <w:tc>
          <w:tcPr>
            <w:tcW w:type="dxa" w:w="2880"/>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Allegra</w:t>
            </w:r>
          </w:p>
        </w:tc>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James for the CSP fix</w:t>
            </w:r>
          </w:p>
        </w:tc>
      </w:tr>
      <w:tr>
        <w:tc>
          <w:tcPr>
            <w:tcW w:type="dxa" w:w="720"/>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10</w:t>
            </w:r>
          </w:p>
        </w:tc>
        <w:tc>
          <w:tcPr>
            <w:tcW w:type="dxa" w:w="4608"/>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Team 8 made us earn it</w:t>
            </w:r>
          </w:p>
        </w:tc>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James</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w:t>
            </w:r>
          </w:p>
        </w:tc>
      </w:tr>
      <w:tr>
        <w:tc>
          <w:tcPr>
            <w:tcW w:type="dxa" w:w="720"/>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11</w:t>
            </w:r>
          </w:p>
        </w:tc>
        <w:tc>
          <w:tcPr>
            <w:tcW w:type="dxa" w:w="4608"/>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Six lessons</w:t>
            </w:r>
          </w:p>
        </w:tc>
        <w:tc>
          <w:tcPr>
            <w:tcW w:type="dxa" w:w="2880"/>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Allegra L1 · Jason L2 · James L3-5 · Oscar L6</w:t>
            </w:r>
          </w:p>
        </w:tc>
        <w:tc>
          <w:tcPr>
            <w:tcW w:type="dxa" w:w="2160"/>
            <w:shd w:val="clear" w:color="auto" w:fill="D9E2F3"/>
            <w:tcBorders>
              <w:top w:val="single" w:sz="4" w:color="BFBFBF"/>
              <w:left w:val="single" w:sz="4" w:color="BFBFBF"/>
              <w:bottom w:val="single" w:sz="4" w:color="BFBFBF"/>
              <w:right w:val="single" w:sz="4" w:color="BFBFBF"/>
            </w:tcBorders>
            <w:vAlign w:val="top"/>
          </w:tcPr>
          <w:p>
            <w:pPr>
              <w:spacing w:after="0"/>
            </w:pPr>
            <w:r/>
            <w:r>
              <w:rPr>
                <w:color w:val="333333"/>
                <w:sz w:val="20"/>
              </w:rPr>
              <w:t>—</w:t>
            </w:r>
          </w:p>
        </w:tc>
      </w:tr>
      <w:tr>
        <w:tc>
          <w:tcPr>
            <w:tcW w:type="dxa" w:w="720"/>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12</w:t>
            </w:r>
          </w:p>
        </w:tc>
        <w:tc>
          <w:tcPr>
            <w:tcW w:type="dxa" w:w="4608"/>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Closing — Questions?</w:t>
            </w:r>
          </w:p>
        </w:tc>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James</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color w:val="333333"/>
                <w:sz w:val="20"/>
              </w:rPr>
              <w:t>All four step forward</w:t>
            </w:r>
          </w:p>
        </w:tc>
      </w:tr>
    </w:tbl>
    <w:p>
      <w:pPr>
        <w:spacing w:after="60"/>
      </w:pPr>
      <w:r>
        <w:rPr>
          <w:b w:val="0"/>
          <w:i w:val="0"/>
          <w:color w:val="333333"/>
          <w:sz w:val="21"/>
        </w:rPr>
      </w:r>
    </w:p>
    <w:p>
      <w:pPr>
        <w:pStyle w:val="Heading3"/>
        <w:spacing w:before="120" w:after="40"/>
      </w:pPr>
      <w:r>
        <w:t>Speaker color key (left border on script lines)</w:t>
      </w:r>
    </w:p>
    <w:p>
      <w:pPr>
        <w:spacing w:after="120"/>
      </w:pPr>
      <w:r>
        <w:rPr>
          <w:b/>
          <w:color w:val="C0392B"/>
          <w:sz w:val="22"/>
        </w:rPr>
        <w:t xml:space="preserve">■ James   </w:t>
      </w:r>
      <w:r>
        <w:rPr>
          <w:b/>
          <w:color w:val="27AE60"/>
          <w:sz w:val="22"/>
        </w:rPr>
        <w:t xml:space="preserve">■ Jason   </w:t>
      </w:r>
      <w:r>
        <w:rPr>
          <w:b/>
          <w:color w:val="E67E22"/>
          <w:sz w:val="22"/>
        </w:rPr>
        <w:t xml:space="preserve">■ Oscar   </w:t>
      </w:r>
      <w:r>
        <w:rPr>
          <w:b/>
          <w:color w:val="8E44AD"/>
          <w:sz w:val="22"/>
        </w:rPr>
        <w:t xml:space="preserve">■ Allegra   </w:t>
      </w:r>
    </w:p>
    <w:p>
      <w:r>
        <w:br w:type="page"/>
      </w:r>
    </w:p>
    <w:p>
      <w:pPr>
        <w:pStyle w:val="Heading1"/>
        <w:spacing w:before="280" w:after="80"/>
        <w:pBdr>
          <w:bottom w:val="single" w:sz="6" w:color="2E75B6"/>
        </w:pBdr>
      </w:pPr>
      <w:r>
        <w:t>Slide-by-slide script</w:t>
      </w:r>
    </w:p>
    <w:p>
      <w:pPr>
        <w:pStyle w:val="Heading2"/>
        <w:spacing w:before="200" w:after="40"/>
      </w:pPr>
      <w:r>
        <w:t>Slide 1 · Title</w:t>
      </w:r>
    </w:p>
    <w:p>
      <w:pPr>
        <w:spacing w:before="120" w:after="40"/>
        <w:ind w:left="227"/>
      </w:pPr>
      <w:r>
        <w:rPr>
          <w:b/>
          <w:color w:val="C0392B"/>
          <w:sz w:val="22"/>
        </w:rPr>
        <w:t xml:space="preserve">James </w:t>
      </w:r>
      <w:r>
        <w:rPr>
          <w:i/>
          <w:color w:val="2E75B6"/>
          <w:sz w:val="18"/>
        </w:rPr>
        <w:t>· 20 sec</w:t>
      </w:r>
    </w:p>
    <w:p>
      <w:pPr>
        <w:spacing w:after="80"/>
        <w:ind w:left="567" w:right="283"/>
        <w:pBdr>
          <w:left w:val="single" w:sz="12" w:color="C0392B" w:space="8"/>
        </w:pBdr>
      </w:pPr>
      <w:r>
        <w:rPr>
          <w:i w:val="0"/>
          <w:color w:val="333333"/>
          <w:sz w:val="22"/>
        </w:rPr>
        <w:t>Hi everyone, we're Team 6 — I'm James Ruggles. With me are Jason Cortez-Robles on networking, Oscar Ponce on database and Linux, and Allegra Ramirez on identity and email. Our project is Rent a Dog — a fictional dog rental e-commerce business. From day zero our strategy was simple: don't let them in. If the writeup is short, that means no one got in. Over the next ten minutes we'll walk you through what we built, how we hardened it, and what happened during seven days of live fire against Team 8.</w:t>
      </w:r>
    </w:p>
    <w:p>
      <w:pPr>
        <w:pStyle w:val="Heading2"/>
        <w:spacing w:before="200" w:after="40"/>
      </w:pPr>
      <w:r>
        <w:t>Slide 2 · 21 weeks of build → 7 days of fire</w:t>
      </w:r>
    </w:p>
    <w:p>
      <w:pPr>
        <w:spacing w:before="120" w:after="40"/>
        <w:ind w:left="227"/>
      </w:pPr>
      <w:r>
        <w:rPr>
          <w:b/>
          <w:color w:val="8E44AD"/>
          <w:sz w:val="22"/>
        </w:rPr>
        <w:t xml:space="preserve">Allegra </w:t>
      </w:r>
      <w:r>
        <w:rPr>
          <w:i/>
          <w:color w:val="2E75B6"/>
          <w:sz w:val="18"/>
        </w:rPr>
        <w:t>· 50 sec</w:t>
      </w:r>
    </w:p>
    <w:p>
      <w:pPr>
        <w:spacing w:after="80"/>
        <w:ind w:left="567" w:right="283"/>
        <w:pBdr>
          <w:left w:val="single" w:sz="12" w:color="8E44AD" w:space="8"/>
        </w:pBdr>
      </w:pPr>
      <w:r>
        <w:rPr>
          <w:i w:val="0"/>
          <w:color w:val="333333"/>
          <w:sz w:val="22"/>
        </w:rPr>
        <w:t>Twenty-one weeks of build, then seven days of fire. The pentest is the visible part — but most of our work was the hardening passes nobody sees. During the build phase we deployed nine VMs across three zones — web server, database, AD/DNS, mail, two clients, two routers, and a firewall. We built the Rent-a-Dog website, the email server, the Bark Bot AI assistant, and the Zabbix monitoring stack. Sessions sixteen through twenty-one were tier-one and tier-two hardening — thirty-character passwords on every host, SSH key authentication, password auth disabled on RHEL, host-level firewalld on every Linux box, and Suricata IDS with thirty-four thousand alert signatures. By Day Zero of pentest week our autoblock pipeline was already armed.</w:t>
      </w:r>
    </w:p>
    <w:p>
      <w:pPr>
        <w:pStyle w:val="Heading2"/>
        <w:spacing w:before="200" w:after="40"/>
      </w:pPr>
      <w:r>
        <w:t>Slide 3 · Three zones, defense in depth</w:t>
      </w:r>
    </w:p>
    <w:p>
      <w:pPr>
        <w:spacing w:before="120" w:after="40"/>
        <w:ind w:left="227"/>
      </w:pPr>
      <w:r>
        <w:rPr>
          <w:b/>
          <w:color w:val="27AE60"/>
          <w:sz w:val="22"/>
        </w:rPr>
        <w:t xml:space="preserve">Jason </w:t>
      </w:r>
      <w:r>
        <w:rPr>
          <w:i/>
          <w:color w:val="2E75B6"/>
          <w:sz w:val="18"/>
        </w:rPr>
        <w:t>· 75 sec</w:t>
      </w:r>
    </w:p>
    <w:p>
      <w:pPr>
        <w:spacing w:after="80"/>
        <w:ind w:left="567" w:right="283"/>
        <w:pBdr>
          <w:left w:val="single" w:sz="12" w:color="27AE60" w:space="8"/>
        </w:pBdr>
      </w:pPr>
      <w:r>
        <w:rPr>
          <w:i w:val="0"/>
          <w:color w:val="333333"/>
          <w:sz w:val="22"/>
        </w:rPr>
        <w:t>Three security zones separated by an OPNsense firewall in default-deny — WAN, DMZ, and internal LAN. VyOS routers at the zone edges. Each layer of defense is owned by one teammate. Tier 1 — host hardening — was all four of us across our respective machines. Tier 2 — Linux host firewalld with thirty-four thousand rules — Oscar owns that on the database and the RHEL client. Tier 3 — VyOS SSH-ACL controlling perimeter management access — that's mine. James owns the application layer — the user-agent filter, four honeypots, and the autoblock IR pipeline. Allegra owns identity — AD lockout policy, five attempts in thirty minutes. The reason ownership matters is that over the next seven days no single layer caught every attack. Each domain caught attacks the others missed.</w:t>
      </w:r>
    </w:p>
    <w:p>
      <w:pPr>
        <w:pStyle w:val="Heading2"/>
        <w:spacing w:before="200" w:after="40"/>
      </w:pPr>
      <w:r>
        <w:t>Slide 4 · ~95% compliance, zero 'No' answers</w:t>
      </w:r>
    </w:p>
    <w:p>
      <w:pPr>
        <w:spacing w:before="120" w:after="40"/>
        <w:ind w:left="227"/>
      </w:pPr>
      <w:r>
        <w:rPr>
          <w:b/>
          <w:color w:val="8E44AD"/>
          <w:sz w:val="22"/>
        </w:rPr>
        <w:t xml:space="preserve">Allegra </w:t>
      </w:r>
      <w:r>
        <w:rPr>
          <w:i/>
          <w:color w:val="2E75B6"/>
          <w:sz w:val="18"/>
        </w:rPr>
        <w:t>· 45 sec</w:t>
      </w:r>
    </w:p>
    <w:p>
      <w:pPr>
        <w:spacing w:after="80"/>
        <w:ind w:left="567" w:right="283"/>
        <w:pBdr>
          <w:left w:val="single" w:sz="12" w:color="8E44AD" w:space="8"/>
        </w:pBdr>
      </w:pPr>
      <w:r>
        <w:rPr>
          <w:i w:val="0"/>
          <w:color w:val="333333"/>
          <w:sz w:val="22"/>
        </w:rPr>
        <w:t>We ran the CSET tool against the NIST Cybersecurity Framework version 2.0. Our overall compliance came out to about ninety-five percent — fifty-eight percent fully compliant answers, twenty-four percent satisfied through compensating controls, sixteen percent out of scope for the cyberlab environment. Critically — zero "No" answers across all six CSF functions: Govern, Identify, Protect, Detect, Respond, Recover. Our top gap is in Govern — two unanswered items slated for next semester. Rubric requirement twelve-point-two is fully satisfied.</w:t>
      </w:r>
    </w:p>
    <w:p>
      <w:pPr>
        <w:pStyle w:val="Heading2"/>
        <w:spacing w:before="200" w:after="40"/>
      </w:pPr>
      <w:r>
        <w:t>Slide 5 · 0 Post-Exploitation Actions  (HERO SLIDE)</w:t>
      </w:r>
    </w:p>
    <w:p>
      <w:pPr>
        <w:spacing w:after="60"/>
      </w:pPr>
      <w:r>
        <w:rPr>
          <w:b w:val="0"/>
          <w:i/>
          <w:color w:val="2E75B6"/>
          <w:sz w:val="21"/>
        </w:rPr>
        <w:t>→ Before clicking to slide 6, PAUSE 2 seconds on the giant 0. Let it land.</w:t>
      </w:r>
    </w:p>
    <w:p>
      <w:pPr>
        <w:spacing w:before="120" w:after="40"/>
        <w:ind w:left="227"/>
      </w:pPr>
      <w:r>
        <w:rPr>
          <w:b/>
          <w:color w:val="C0392B"/>
          <w:sz w:val="22"/>
        </w:rPr>
        <w:t xml:space="preserve">James </w:t>
      </w:r>
      <w:r>
        <w:rPr>
          <w:i/>
          <w:color w:val="2E75B6"/>
          <w:sz w:val="18"/>
        </w:rPr>
        <w:t>· 60 sec</w:t>
      </w:r>
    </w:p>
    <w:p>
      <w:pPr>
        <w:spacing w:after="80"/>
        <w:ind w:left="567" w:right="283"/>
        <w:pBdr>
          <w:left w:val="single" w:sz="12" w:color="C0392B" w:space="8"/>
        </w:pBdr>
      </w:pPr>
      <w:r>
        <w:rPr>
          <w:i w:val="0"/>
          <w:color w:val="333333"/>
          <w:sz w:val="22"/>
        </w:rPr>
        <w:t>I want to lead with a quote from Team 8's own pentest report — page twenty-four:  "Post-exploitation was largely mitigated due to the presence of both an active blue team and the agentic defense mechanisms on the system."  That's MAX's conclusion, not ours. His post-exploitation table — privilege escalation, lateral movement, credential harvesting, data access — every single row is N-slash-A. They couldn't get past initial findings. Seven days. One actor. Ten source IPs. Four MAC addresses. Eighty thousand probes thrown at our perimeter. Zero of it converted to actual compromise. Nine of nine hosts uncompromised. Two hundred fifty-four IPs in our pf table at engagement end. Now I'll show you how we got there.</w:t>
      </w:r>
    </w:p>
    <w:p>
      <w:pPr>
        <w:pStyle w:val="Heading2"/>
        <w:spacing w:before="200" w:after="40"/>
      </w:pPr>
      <w:r>
        <w:t>Slide 6 · 7 days, 7 attempts, 7 layers  (TIGHT — 60 sec total)</w:t>
      </w:r>
    </w:p>
    <w:p>
      <w:pPr>
        <w:spacing w:before="120" w:after="40"/>
        <w:ind w:left="227"/>
      </w:pPr>
      <w:r>
        <w:rPr>
          <w:b/>
          <w:color w:val="C0392B"/>
          <w:sz w:val="22"/>
        </w:rPr>
        <w:t xml:space="preserve">James </w:t>
      </w:r>
      <w:r>
        <w:rPr>
          <w:i/>
          <w:color w:val="2E75B6"/>
          <w:sz w:val="18"/>
        </w:rPr>
        <w:t>· 25 sec — opens</w:t>
      </w:r>
    </w:p>
    <w:p>
      <w:pPr>
        <w:spacing w:after="80"/>
        <w:ind w:left="567" w:right="283"/>
        <w:pBdr>
          <w:left w:val="single" w:sz="12" w:color="C0392B" w:space="8"/>
        </w:pBdr>
      </w:pPr>
      <w:r>
        <w:rPr>
          <w:i w:val="0"/>
          <w:color w:val="333333"/>
          <w:sz w:val="22"/>
        </w:rPr>
        <w:t>The slide tells the full timeline. The headlines: Day One — sixty-three thousand probes, our autoblock had silently crashed, and we shipped a complete rebuild — autoblock version four — by 10:36 PM that same evening. Day Four — Team 8 spoofed a MAC and pivoted into the DMZ. Their ZAP scan flagged our fake .git/config honeypot as a critical Git exposure. That's the day MAX posted in Discord, quote, "Nestler Team 6, what have you done to me."</w:t>
      </w:r>
    </w:p>
    <w:p>
      <w:pPr>
        <w:spacing w:before="120" w:after="40"/>
        <w:ind w:left="227"/>
      </w:pPr>
      <w:r>
        <w:rPr>
          <w:b/>
          <w:color w:val="27AE60"/>
          <w:sz w:val="22"/>
        </w:rPr>
        <w:t xml:space="preserve">Jason </w:t>
      </w:r>
      <w:r>
        <w:rPr>
          <w:i/>
          <w:color w:val="2E75B6"/>
          <w:sz w:val="18"/>
        </w:rPr>
        <w:t>· 15 sec — Day 3</w:t>
      </w:r>
    </w:p>
    <w:p>
      <w:pPr>
        <w:spacing w:after="80"/>
        <w:ind w:left="567" w:right="283"/>
        <w:pBdr>
          <w:left w:val="single" w:sz="12" w:color="27AE60" w:space="8"/>
        </w:pBdr>
      </w:pPr>
      <w:r>
        <w:rPr>
          <w:i w:val="0"/>
          <w:color w:val="333333"/>
          <w:sz w:val="22"/>
        </w:rPr>
        <w:t>Day Three was quiet — Team 8 went silent. I used the day to close a Tier 3 SSH-ACL gap proactively. Five cross-zone SSH paths closed, Kali whitelist held.</w:t>
      </w:r>
    </w:p>
    <w:p>
      <w:pPr>
        <w:spacing w:before="120" w:after="40"/>
        <w:ind w:left="227"/>
      </w:pPr>
      <w:r>
        <w:rPr>
          <w:b/>
          <w:color w:val="C0392B"/>
          <w:sz w:val="22"/>
        </w:rPr>
        <w:t xml:space="preserve">James </w:t>
      </w:r>
      <w:r>
        <w:rPr>
          <w:i/>
          <w:color w:val="2E75B6"/>
          <w:sz w:val="18"/>
        </w:rPr>
        <w:t>· 20 sec — closes</w:t>
      </w:r>
    </w:p>
    <w:p>
      <w:pPr>
        <w:spacing w:after="80"/>
        <w:ind w:left="567" w:right="283"/>
        <w:pBdr>
          <w:left w:val="single" w:sz="12" w:color="C0392B" w:space="8"/>
        </w:pBdr>
      </w:pPr>
      <w:r>
        <w:rPr>
          <w:i w:val="0"/>
          <w:color w:val="333333"/>
          <w:sz w:val="22"/>
        </w:rPr>
        <w:t>Day Five — their LLM posted ENV-EXTRACTION-COMPLETE in their own Discord with our fake credentials. Day Seven — full slash-twenty-four LAN scan, sixteen-thousand-plus hits in three minutes, our Apache UA filter crushed ninety-eight percent of them. Zero bytes exfiltrated across all seven days.</w:t>
      </w:r>
    </w:p>
    <w:p>
      <w:pPr>
        <w:pStyle w:val="Heading2"/>
        <w:spacing w:before="200" w:after="40"/>
      </w:pPr>
      <w:r>
        <w:t>Slide 7 · IR Watcher · LIVE alert feed  (AI / AUTOMATION SECTION)</w:t>
      </w:r>
    </w:p>
    <w:p>
      <w:pPr>
        <w:spacing w:after="60"/>
      </w:pPr>
      <w:r>
        <w:rPr>
          <w:b w:val="0"/>
          <w:i/>
          <w:color w:val="2E75B6"/>
          <w:sz w:val="21"/>
        </w:rPr>
        <w:t>→ When citing MAX's 'agentic defense mechanisms' quote, attribute it to OpenClaw + autoblock — those are the DEFENSIVE agentic systems that stopped his attack. Bark Bot is a separate customer-service AI we mention at the end, NOT what MAX referred to.</w:t>
      </w:r>
    </w:p>
    <w:p>
      <w:pPr>
        <w:spacing w:before="120" w:after="40"/>
        <w:ind w:left="227"/>
      </w:pPr>
      <w:r>
        <w:rPr>
          <w:b/>
          <w:color w:val="C0392B"/>
          <w:sz w:val="22"/>
        </w:rPr>
        <w:t xml:space="preserve">James </w:t>
      </w:r>
      <w:r>
        <w:rPr>
          <w:i/>
          <w:color w:val="2E75B6"/>
          <w:sz w:val="18"/>
        </w:rPr>
        <w:t>· 60 sec</w:t>
      </w:r>
    </w:p>
    <w:p>
      <w:pPr>
        <w:spacing w:after="80"/>
        <w:ind w:left="567" w:right="283"/>
        <w:pBdr>
          <w:left w:val="single" w:sz="12" w:color="C0392B" w:space="8"/>
        </w:pBdr>
      </w:pPr>
      <w:r>
        <w:rPr>
          <w:i w:val="0"/>
          <w:color w:val="333333"/>
          <w:sz w:val="22"/>
        </w:rPr>
        <w:t>These are real Telegram alerts from our IR Watcher channel during the pentest — straight from the alert feed, no recreation. The defense itself was agentic end-to-end. When MAX wrote "agentic defense mechanisms on the system" in his report, he was talking about two specific systems: OpenClaw and autoblock. OpenClaw is the agentic gateway running on our Kali security desktop. It consumed Suricata IDS events from OPNsense — thirty-four thousand alert signatures — correlated them against Zabbix monitoring metrics across all nine VMs, and made autonomous decisions about which detections were real attacks versus noise. High-confidence detections got routed to autoblock, our IR daemon — six hundred lines of Python — which SSH-pushed updated block lists to OPNsense's pf alias file every sixty seconds. End-to-end detection-to-block latency: under one minute, no human in the loop. That's the system that made MAX's post-exploitation table all N/A. Behind that — Claude Code built the entire defensive stack. Every line of autoblock.py, the watcher scripts, the honeypot configs, the IR pipeline, the finding writeups, even this presentation. Claude wrote the code, we reviewed and shipped it. Separately — on the customer-facing side — we have Bark Bot, our chat assistant using the Cyberlab GPU API's dolphin-three model. Different system, different purpose — that's customer service, which Allegra will cover on slide nine.</w:t>
      </w:r>
    </w:p>
    <w:p>
      <w:pPr>
        <w:pStyle w:val="Heading2"/>
        <w:spacing w:before="200" w:after="40"/>
      </w:pPr>
      <w:r>
        <w:t>Slide 8 · Honest about what they found</w:t>
      </w:r>
    </w:p>
    <w:p>
      <w:pPr>
        <w:spacing w:before="120" w:after="40"/>
        <w:ind w:left="227"/>
      </w:pPr>
      <w:r>
        <w:rPr>
          <w:b/>
          <w:color w:val="C0392B"/>
          <w:sz w:val="22"/>
        </w:rPr>
        <w:t xml:space="preserve">James </w:t>
      </w:r>
      <w:r>
        <w:rPr>
          <w:i/>
          <w:color w:val="2E75B6"/>
          <w:sz w:val="18"/>
        </w:rPr>
        <w:t>· 45 sec — leads</w:t>
      </w:r>
    </w:p>
    <w:p>
      <w:pPr>
        <w:spacing w:after="80"/>
        <w:ind w:left="567" w:right="283"/>
        <w:pBdr>
          <w:left w:val="single" w:sz="12" w:color="C0392B" w:space="8"/>
        </w:pBdr>
      </w:pPr>
      <w:r>
        <w:rPr>
          <w:i w:val="0"/>
          <w:color w:val="333333"/>
          <w:sz w:val="22"/>
        </w:rPr>
        <w:t>Honest moment. Team 8 found eight things. Two were honeypots — V-002 and V-003 — they confirmed those in their own report. V-001 they scored as an informational win for us. That leaves five real findings: a phpinfo.php leak we documented in FIND-019, missing CSRF tokens, a missing Secure cookie flag, HTTP TRACE allowed, and the most serious — a boolean-based SQL injection on /api/contact_handler.php that their sqlmap confirmed.</w:t>
      </w:r>
    </w:p>
    <w:p>
      <w:pPr>
        <w:spacing w:before="120" w:after="40"/>
        <w:ind w:left="227"/>
      </w:pPr>
      <w:r>
        <w:rPr>
          <w:b/>
          <w:color w:val="E67E22"/>
          <w:sz w:val="22"/>
        </w:rPr>
        <w:t xml:space="preserve">Oscar </w:t>
      </w:r>
      <w:r>
        <w:rPr>
          <w:i/>
          <w:color w:val="2E75B6"/>
          <w:sz w:val="18"/>
        </w:rPr>
        <w:t>· 20 sec — DB context</w:t>
      </w:r>
    </w:p>
    <w:p>
      <w:pPr>
        <w:spacing w:after="80"/>
        <w:ind w:left="567" w:right="283"/>
        <w:pBdr>
          <w:left w:val="single" w:sz="12" w:color="E67E22" w:space="8"/>
        </w:pBdr>
      </w:pPr>
      <w:r>
        <w:rPr>
          <w:i w:val="0"/>
          <w:color w:val="333333"/>
          <w:sz w:val="22"/>
        </w:rPr>
        <w:t>Worth noting on the SQL injection — even if they exploited it, the rentadog_app database user has only SELECT, INSERT, and UPDATE permissions on the rentadog database. No DROP, no DELETE, no schema modification. Least-privilege held — that's why even the SQLi vector wouldn't have produced data exfil.</w:t>
      </w:r>
    </w:p>
    <w:p>
      <w:pPr>
        <w:spacing w:before="120" w:after="40"/>
        <w:ind w:left="227"/>
      </w:pPr>
      <w:r>
        <w:rPr>
          <w:b/>
          <w:color w:val="C0392B"/>
          <w:sz w:val="22"/>
        </w:rPr>
        <w:t xml:space="preserve">James </w:t>
      </w:r>
      <w:r>
        <w:rPr>
          <w:i/>
          <w:color w:val="2E75B6"/>
          <w:sz w:val="18"/>
        </w:rPr>
        <w:t>· 10 sec — closes</w:t>
      </w:r>
    </w:p>
    <w:p>
      <w:pPr>
        <w:spacing w:after="80"/>
        <w:ind w:left="567" w:right="283"/>
        <w:pBdr>
          <w:left w:val="single" w:sz="12" w:color="C0392B" w:space="8"/>
        </w:pBdr>
      </w:pPr>
      <w:r>
        <w:rPr>
          <w:i w:val="0"/>
          <w:color w:val="333333"/>
          <w:sz w:val="22"/>
        </w:rPr>
        <w:t>Their post-exploitation table is empty across all four kill-chain stages. Five real findings, zero successful kill chains. The remediation list is real — that's our next-semester work — but the kill chain stopped at initial discovery.</w:t>
      </w:r>
    </w:p>
    <w:p>
      <w:pPr>
        <w:pStyle w:val="Heading2"/>
        <w:spacing w:before="200" w:after="40"/>
      </w:pPr>
      <w:r>
        <w:t>Slide 9 · The storefront stayed open</w:t>
      </w:r>
    </w:p>
    <w:p>
      <w:pPr>
        <w:spacing w:before="120" w:after="40"/>
        <w:ind w:left="227"/>
      </w:pPr>
      <w:r>
        <w:rPr>
          <w:b/>
          <w:color w:val="8E44AD"/>
          <w:sz w:val="22"/>
        </w:rPr>
        <w:t xml:space="preserve">Allegra </w:t>
      </w:r>
      <w:r>
        <w:rPr>
          <w:i/>
          <w:color w:val="2E75B6"/>
          <w:sz w:val="18"/>
        </w:rPr>
        <w:t>· 60 sec</w:t>
      </w:r>
    </w:p>
    <w:p>
      <w:pPr>
        <w:spacing w:after="80"/>
        <w:ind w:left="567" w:right="283"/>
        <w:pBdr>
          <w:left w:val="single" w:sz="12" w:color="8E44AD" w:space="8"/>
        </w:pBdr>
      </w:pPr>
      <w:r>
        <w:rPr>
          <w:i w:val="0"/>
          <w:color w:val="333333"/>
          <w:sz w:val="22"/>
        </w:rPr>
        <w:t>While our perimeter was on fire, our storefront stayed open — and the AI workflow handled the customer side autonomously. TKT-00008 — a customer named Jon Doe submitted a helpdesk ticket on Day 3 saying he couldn't checkout. OpenClaw saw the ticket through our agentic monitoring, categorized it as billing-priority, and triggered our response workflow. James diagnosed the root cause within hours — our own Day 4 hardening had added a Content-Security-Policy header that was blocking the PayPal SDK from loading in browsers. We deployed the CSP fix the same day, and the auto-response went out to Jon. End-to-end — saw, fixed, responded — under forty-eight hours. The helpdesk withstood a real flood — Team 8's ZAP scan generated eighteen-plus fake tickets, but OpenClaw filtered the noise. Real customers could still file tickets throughout, and our agentic categorization correctly tagged the ZAP-generated tickets as malformed and held them out of the work queue. Our form validation held — Day 7 attacker tried POST-spamming /api/contact_handler.php with empty fields four times — every one rejected with a missing-fields error. Zero spam admitted to the queue. And our auth surfaces stayed clean — admin panel, Roundcube IMAP, customer database — zero successful logins across the full seven days.</w:t>
      </w:r>
    </w:p>
    <w:p>
      <w:pPr>
        <w:pStyle w:val="Heading2"/>
        <w:spacing w:before="200" w:after="40"/>
      </w:pPr>
      <w:r>
        <w:t>Slide 10 · Team 8 made us earn it</w:t>
      </w:r>
    </w:p>
    <w:p>
      <w:pPr>
        <w:spacing w:before="120" w:after="40"/>
        <w:ind w:left="227"/>
      </w:pPr>
      <w:r>
        <w:rPr>
          <w:b/>
          <w:color w:val="C0392B"/>
          <w:sz w:val="22"/>
        </w:rPr>
        <w:t xml:space="preserve">James </w:t>
      </w:r>
      <w:r>
        <w:rPr>
          <w:i/>
          <w:color w:val="2E75B6"/>
          <w:sz w:val="18"/>
        </w:rPr>
        <w:t>· 45 sec</w:t>
      </w:r>
    </w:p>
    <w:p>
      <w:pPr>
        <w:spacing w:after="80"/>
        <w:ind w:left="567" w:right="283"/>
        <w:pBdr>
          <w:left w:val="single" w:sz="12" w:color="C0392B" w:space="8"/>
        </w:pBdr>
      </w:pPr>
      <w:r>
        <w:rPr>
          <w:i w:val="0"/>
          <w:color w:val="333333"/>
          <w:sz w:val="22"/>
        </w:rPr>
        <w:t>Before lessons, I want to give Team 8 their credit. They were active. Ten source IPs across three zones. Four MAC addresses including three spoofed — that forced us to throw away our MAC-based watcher and rebuild it as IP-based on Day Four. Eighty thousand-plus probes total. They had us in the DMZ for ten hours and fifteen minutes before we noticed — our pf rule was scoped wrong. Their LLM was sophisticated enough to identify our explicitly-labeled honeytokens — they avoided those. Day One evening triggered our five-hour architectural rebuild. They came back with a full slash-twenty-four scan on Day Seven — kept pushing to the last day. Their toolkit: OpenClaw, Qwen LLM, ZAP, FFUF, Responder. Full red-team kit. They earned every block they got.</w:t>
      </w:r>
    </w:p>
    <w:p>
      <w:pPr>
        <w:pStyle w:val="Heading2"/>
        <w:spacing w:before="200" w:after="40"/>
      </w:pPr>
      <w:r>
        <w:t>Slide 11 · Six lessons</w:t>
      </w:r>
    </w:p>
    <w:p>
      <w:pPr>
        <w:spacing w:before="120" w:after="40"/>
        <w:ind w:left="227"/>
      </w:pPr>
      <w:r>
        <w:rPr>
          <w:b/>
          <w:color w:val="C0392B"/>
          <w:sz w:val="22"/>
        </w:rPr>
        <w:t xml:space="preserve">James </w:t>
      </w:r>
      <w:r>
        <w:rPr>
          <w:i/>
          <w:color w:val="2E75B6"/>
          <w:sz w:val="18"/>
        </w:rPr>
        <w:t>· 5 sec — opens</w:t>
      </w:r>
    </w:p>
    <w:p>
      <w:pPr>
        <w:spacing w:after="80"/>
        <w:ind w:left="567" w:right="283"/>
        <w:pBdr>
          <w:left w:val="single" w:sz="12" w:color="C0392B" w:space="8"/>
        </w:pBdr>
      </w:pPr>
      <w:r>
        <w:rPr>
          <w:i w:val="0"/>
          <w:color w:val="333333"/>
          <w:sz w:val="22"/>
        </w:rPr>
        <w:t>Six lessons from seven days against an LLM-augmented adversary.</w:t>
      </w:r>
    </w:p>
    <w:p>
      <w:pPr>
        <w:spacing w:before="120" w:after="40"/>
        <w:ind w:left="227"/>
      </w:pPr>
      <w:r>
        <w:rPr>
          <w:b/>
          <w:color w:val="8E44AD"/>
          <w:sz w:val="22"/>
        </w:rPr>
        <w:t xml:space="preserve">Allegra </w:t>
      </w:r>
      <w:r>
        <w:rPr>
          <w:i/>
          <w:color w:val="2E75B6"/>
          <w:sz w:val="18"/>
        </w:rPr>
        <w:t>· 15 sec — Lesson 1</w:t>
      </w:r>
    </w:p>
    <w:p>
      <w:pPr>
        <w:spacing w:after="80"/>
        <w:ind w:left="567" w:right="283"/>
        <w:pBdr>
          <w:left w:val="single" w:sz="12" w:color="8E44AD" w:space="8"/>
        </w:pBdr>
      </w:pPr>
      <w:r>
        <w:rPr>
          <w:i w:val="0"/>
          <w:color w:val="333333"/>
          <w:sz w:val="22"/>
        </w:rPr>
        <w:t>Defense in depth wins. No single layer caught every attack. Jason caught some at the perimeter, James at the app layer, I caught attempts at AD with the lockout policy, Oscar caught what got through with host firewalld.</w:t>
      </w:r>
    </w:p>
    <w:p>
      <w:pPr>
        <w:spacing w:before="120" w:after="40"/>
        <w:ind w:left="227"/>
      </w:pPr>
      <w:r>
        <w:rPr>
          <w:b/>
          <w:color w:val="27AE60"/>
          <w:sz w:val="22"/>
        </w:rPr>
        <w:t xml:space="preserve">Jason </w:t>
      </w:r>
      <w:r>
        <w:rPr>
          <w:i/>
          <w:color w:val="2E75B6"/>
          <w:sz w:val="18"/>
        </w:rPr>
        <w:t>· 15 sec — Lesson 2</w:t>
      </w:r>
    </w:p>
    <w:p>
      <w:pPr>
        <w:spacing w:after="80"/>
        <w:ind w:left="567" w:right="283"/>
        <w:pBdr>
          <w:left w:val="single" w:sz="12" w:color="27AE60" w:space="8"/>
        </w:pBdr>
      </w:pPr>
      <w:r>
        <w:rPr>
          <w:i w:val="0"/>
          <w:color w:val="333333"/>
          <w:sz w:val="22"/>
        </w:rPr>
        <w:t>Architectural fixes beat patches. Day One we stopped fighting OPNsense and changed our autoblock alias type from "host" to "external." One config change, one hundred percent enforcement.</w:t>
      </w:r>
    </w:p>
    <w:p>
      <w:pPr>
        <w:spacing w:before="120" w:after="40"/>
        <w:ind w:left="227"/>
      </w:pPr>
      <w:r>
        <w:rPr>
          <w:b/>
          <w:color w:val="C0392B"/>
          <w:sz w:val="22"/>
        </w:rPr>
        <w:t xml:space="preserve">James </w:t>
      </w:r>
      <w:r>
        <w:rPr>
          <w:i/>
          <w:color w:val="2E75B6"/>
          <w:sz w:val="18"/>
        </w:rPr>
        <w:t>· 25 sec — Lessons 3-5</w:t>
      </w:r>
    </w:p>
    <w:p>
      <w:pPr>
        <w:spacing w:after="80"/>
        <w:ind w:left="567" w:right="283"/>
        <w:pBdr>
          <w:left w:val="single" w:sz="12" w:color="C0392B" w:space="8"/>
        </w:pBdr>
      </w:pPr>
      <w:r>
        <w:rPr>
          <w:i w:val="0"/>
          <w:color w:val="333333"/>
          <w:sz w:val="22"/>
        </w:rPr>
        <w:t>Read the attacker's playbook — DOGPARK is published, we used it as our study guide on Day 3 — but Team 8 still found ways we didn't predict. Honeypots punch above their weight — two hours of work bought us their LLM's confession in their own Discord channel. Test the alert path, not just the trigger — our Day 7 mass-block fired correctly but the Telegram body was too long. Silent fail. We didn't notice for fourteen hours.</w:t>
      </w:r>
    </w:p>
    <w:p>
      <w:pPr>
        <w:spacing w:before="120" w:after="40"/>
        <w:ind w:left="227"/>
      </w:pPr>
      <w:r>
        <w:rPr>
          <w:b/>
          <w:color w:val="E67E22"/>
          <w:sz w:val="22"/>
        </w:rPr>
        <w:t xml:space="preserve">Oscar </w:t>
      </w:r>
      <w:r>
        <w:rPr>
          <w:i/>
          <w:color w:val="2E75B6"/>
          <w:sz w:val="18"/>
        </w:rPr>
        <w:t>· 20 sec — Lesson 6</w:t>
      </w:r>
    </w:p>
    <w:p>
      <w:pPr>
        <w:spacing w:after="80"/>
        <w:ind w:left="567" w:right="283"/>
        <w:pBdr>
          <w:left w:val="single" w:sz="12" w:color="E67E22" w:space="8"/>
        </w:pBdr>
      </w:pPr>
      <w:r>
        <w:rPr>
          <w:i w:val="0"/>
          <w:color w:val="333333"/>
          <w:sz w:val="22"/>
        </w:rPr>
        <w:t>Honest about real gaps. Team 8 found five real vulnerabilities at our app layer — SQL injection, missing CSRF, phpinfo leak, cookie flags, HTTP TRACE. They couldn't post-exploit any of them — least-privilege design held — but the findings are real. That's our next-semester remediation list.</w:t>
      </w:r>
    </w:p>
    <w:p>
      <w:pPr>
        <w:pStyle w:val="Heading2"/>
        <w:spacing w:before="200" w:after="40"/>
      </w:pPr>
      <w:r>
        <w:t>Slide 12 · Closing — Questions?</w:t>
      </w:r>
    </w:p>
    <w:p>
      <w:pPr>
        <w:spacing w:after="60"/>
      </w:pPr>
      <w:r>
        <w:rPr>
          <w:b w:val="0"/>
          <w:i/>
          <w:color w:val="2E75B6"/>
          <w:sz w:val="21"/>
        </w:rPr>
        <w:t>→ All four step forward to the front.</w:t>
      </w:r>
    </w:p>
    <w:p>
      <w:pPr>
        <w:spacing w:before="120" w:after="40"/>
        <w:ind w:left="227"/>
      </w:pPr>
      <w:r>
        <w:rPr>
          <w:b/>
          <w:color w:val="C0392B"/>
          <w:sz w:val="22"/>
        </w:rPr>
        <w:t xml:space="preserve">James </w:t>
      </w:r>
      <w:r>
        <w:rPr>
          <w:i/>
          <w:color w:val="2E75B6"/>
          <w:sz w:val="18"/>
        </w:rPr>
        <w:t>· 30 sec</w:t>
      </w:r>
    </w:p>
    <w:p>
      <w:pPr>
        <w:spacing w:after="80"/>
        <w:ind w:left="567" w:right="283"/>
        <w:pBdr>
          <w:left w:val="single" w:sz="12" w:color="C0392B" w:space="8"/>
        </w:pBdr>
      </w:pPr>
      <w:r>
        <w:rPr>
          <w:i w:val="0"/>
          <w:color w:val="333333"/>
          <w:sz w:val="22"/>
        </w:rPr>
        <w:t>Twenty-one findings closed on our side. Eighty thousand-plus probes blocked. Zero post-exploitation actions across all four kill-chain stages. Five real findings to remediate next semester. Team 8 — good fight. Maxumus, your report was clean. You forced us to think Day 1 night, you confirmed real findings on our application, and you kept us honest for seven days. Questions?</w:t>
      </w:r>
    </w:p>
    <w:p>
      <w:r>
        <w:br w:type="page"/>
      </w:r>
    </w:p>
    <w:p>
      <w:pPr>
        <w:pStyle w:val="Heading1"/>
        <w:spacing w:before="280" w:after="80"/>
        <w:pBdr>
          <w:bottom w:val="single" w:sz="6" w:color="2E75B6"/>
        </w:pBdr>
      </w:pPr>
      <w:r>
        <w:t>AI &amp; Automation deep dive</w:t>
      </w:r>
    </w:p>
    <w:p>
      <w:pPr>
        <w:spacing w:after="60"/>
      </w:pPr>
      <w:r>
        <w:rPr>
          <w:b w:val="0"/>
          <w:i/>
          <w:color w:val="333333"/>
          <w:sz w:val="21"/>
        </w:rPr>
        <w:t>If anyone asks 'tell me more about how AI was used' — here's the comprehensive picture.</w:t>
      </w:r>
    </w:p>
    <w:p>
      <w:pPr>
        <w:pStyle w:val="Heading2"/>
        <w:spacing w:before="200" w:after="40"/>
      </w:pPr>
      <w:r>
        <w:t>The four AI / automation systems</w:t>
      </w:r>
    </w:p>
    <w:p>
      <w:pPr>
        <w:pStyle w:val="Heading3"/>
        <w:spacing w:before="120" w:after="40"/>
      </w:pPr>
      <w:r>
        <w:t>1. Claude Code (development phase)</w:t>
      </w:r>
    </w:p>
    <w:p>
      <w:pPr>
        <w:pStyle w:val="ListBullet"/>
        <w:spacing w:after="40"/>
      </w:pPr>
      <w:r>
        <w:t>Built every line of the autoblock daemon (~607 lines Python)</w:t>
      </w:r>
    </w:p>
    <w:p>
      <w:pPr>
        <w:pStyle w:val="ListBullet"/>
        <w:spacing w:after="40"/>
      </w:pPr>
      <w:r>
        <w:t>Wrote dmz_ip_watcher.sh, mac_watcher.sh, honeypot_watcher.sh</w:t>
      </w:r>
    </w:p>
    <w:p>
      <w:pPr>
        <w:pStyle w:val="ListBullet"/>
        <w:spacing w:after="40"/>
      </w:pPr>
      <w:r>
        <w:t>Drafted all 21 finding documents within minutes of resolution</w:t>
      </w:r>
    </w:p>
    <w:p>
      <w:pPr>
        <w:pStyle w:val="ListBullet"/>
        <w:spacing w:after="40"/>
      </w:pPr>
      <w:r>
        <w:t>Generated the SSP, all 25 subsystem reports, this presentation</w:t>
      </w:r>
    </w:p>
    <w:p>
      <w:pPr>
        <w:pStyle w:val="ListBullet"/>
        <w:spacing w:after="40"/>
      </w:pPr>
      <w:r>
        <w:t>Real-time root-cause analysis during Day 1 evening crisis (FIND-005, FIND-006, FIND-021)</w:t>
      </w:r>
    </w:p>
    <w:p>
      <w:pPr>
        <w:pStyle w:val="ListBullet"/>
        <w:spacing w:after="40"/>
      </w:pPr>
      <w:r>
        <w:t>Wrote the apache UA filter regex, the inverse-allowlist, the CSP fix for TKT-00008</w:t>
      </w:r>
    </w:p>
    <w:p>
      <w:pPr>
        <w:pStyle w:val="Heading3"/>
        <w:spacing w:before="120" w:after="40"/>
      </w:pPr>
      <w:r>
        <w:t>2. OpenClaw (agentic IR gateway)</w:t>
      </w:r>
    </w:p>
    <w:p>
      <w:pPr>
        <w:pStyle w:val="ListBullet"/>
        <w:spacing w:after="40"/>
      </w:pPr>
      <w:r>
        <w:t>Runs on Kali (172.31.0.100) — agentic gateway</w:t>
      </w:r>
    </w:p>
    <w:p>
      <w:pPr>
        <w:pStyle w:val="ListBullet"/>
        <w:spacing w:after="40"/>
      </w:pPr>
      <w:r>
        <w:t>Consumes Suricata eve.json events from OPNsense in real time</w:t>
      </w:r>
    </w:p>
    <w:p>
      <w:pPr>
        <w:pStyle w:val="ListBullet"/>
        <w:spacing w:after="40"/>
      </w:pPr>
      <w:r>
        <w:t>Correlates with Zabbix monitoring data (SNMP from OPNsense + agent metrics from all 9 VMs)</w:t>
      </w:r>
    </w:p>
    <w:p>
      <w:pPr>
        <w:pStyle w:val="ListBullet"/>
        <w:spacing w:after="40"/>
      </w:pPr>
      <w:r>
        <w:t>Routes detections to autoblock.py decision engine</w:t>
      </w:r>
    </w:p>
    <w:p>
      <w:pPr>
        <w:pStyle w:val="ListBullet"/>
        <w:spacing w:after="40"/>
      </w:pPr>
      <w:r>
        <w:t>Posts alerts to Telegram IR Watcher channel via OpenClaw 'message send' CLI</w:t>
      </w:r>
    </w:p>
    <w:p>
      <w:pPr>
        <w:pStyle w:val="ListBullet"/>
        <w:spacing w:after="40"/>
      </w:pPr>
      <w:r>
        <w:t>Daily message volume: Day 1=30, D2=6, D3=3, D4=15, D5=19, D6=8, D7=9</w:t>
      </w:r>
    </w:p>
    <w:p>
      <w:pPr>
        <w:pStyle w:val="Heading3"/>
        <w:spacing w:before="120" w:after="40"/>
      </w:pPr>
      <w:r>
        <w:t>3. Bark Bot (customer-facing AI)</w:t>
      </w:r>
    </w:p>
    <w:p>
      <w:pPr>
        <w:pStyle w:val="ListBullet"/>
        <w:spacing w:after="40"/>
      </w:pPr>
      <w:r>
        <w:t>JavaScript chat widget on every page of the Rent-a-Dog website</w:t>
      </w:r>
    </w:p>
    <w:p>
      <w:pPr>
        <w:pStyle w:val="ListBullet"/>
        <w:spacing w:after="40"/>
      </w:pPr>
      <w:r>
        <w:t>PHP backend (chat.php) calls Cyberlab GPU API</w:t>
      </w:r>
    </w:p>
    <w:p>
      <w:pPr>
        <w:pStyle w:val="ListBullet"/>
        <w:spacing w:after="40"/>
      </w:pPr>
      <w:r>
        <w:t>Model: dolphin3:latest running on Cyberlab infrastructure</w:t>
      </w:r>
    </w:p>
    <w:p>
      <w:pPr>
        <w:pStyle w:val="ListBullet"/>
        <w:spacing w:after="40"/>
      </w:pPr>
      <w:r>
        <w:t>Agentic workflow (barkbot_process.php) categorizes contact-form submissions</w:t>
      </w:r>
    </w:p>
    <w:p>
      <w:pPr>
        <w:pStyle w:val="ListBullet"/>
        <w:spacing w:after="40"/>
      </w:pPr>
      <w:r>
        <w:t>4-layer prompt-injection defense (FIND-013): input sanitizer + delimited prompt + SECURITY RULES + output cap</w:t>
      </w:r>
    </w:p>
    <w:p>
      <w:pPr>
        <w:pStyle w:val="Heading3"/>
        <w:spacing w:before="120" w:after="40"/>
      </w:pPr>
      <w:r>
        <w:t>4. Python automation suite (Oscar's stack)</w:t>
      </w:r>
    </w:p>
    <w:p>
      <w:pPr>
        <w:pStyle w:val="ListBullet"/>
        <w:spacing w:after="40"/>
      </w:pPr>
      <w:r>
        <w:t>script1 — daily PostgreSQL backup at 2 AM (gzip + timestamped retention)</w:t>
      </w:r>
    </w:p>
    <w:p>
      <w:pPr>
        <w:pStyle w:val="ListBullet"/>
        <w:spacing w:after="40"/>
      </w:pPr>
      <w:r>
        <w:t>script2 — health check every 15 min on CD2</w:t>
      </w:r>
    </w:p>
    <w:p>
      <w:pPr>
        <w:pStyle w:val="ListBullet"/>
        <w:spacing w:after="40"/>
      </w:pPr>
      <w:r>
        <w:t>script3 — login monitor every hour (parses auth.log for failed SSH)</w:t>
      </w:r>
    </w:p>
    <w:p>
      <w:pPr>
        <w:pStyle w:val="ListBullet"/>
        <w:spacing w:after="40"/>
      </w:pPr>
      <w:r>
        <w:t>script4 — AI workflow processor every 30 min (Bark Bot ticket categorization)</w:t>
      </w:r>
    </w:p>
    <w:p>
      <w:pPr>
        <w:pStyle w:val="Heading2"/>
        <w:spacing w:before="200" w:after="40"/>
      </w:pPr>
      <w:r>
        <w:t>How they connect — the big picture</w:t>
      </w:r>
    </w:p>
    <w:p>
      <w:pPr>
        <w:spacing w:after="60"/>
      </w:pPr>
      <w:r>
        <w:rPr>
          <w:b w:val="0"/>
          <w:i w:val="0"/>
          <w:color w:val="333333"/>
          <w:sz w:val="20"/>
        </w:rPr>
        <w:t>Suricata IDS (34K rules) ──► OpenClaw Gateway ──► autoblock.py ──► pf alias file (OPNsense)</w:t>
        <w:br/>
        <w:t>Zabbix Server (metrics from all 9 VMs) ──► OpenClaw (correlation) ──► IR Watcher Telegram</w:t>
        <w:br/>
        <w:t>Bark Bot ──► chat.php ──► Cyberlab GPU API (dolphin3) ──► customer</w:t>
        <w:br/>
        <w:t>barkbot_process.php (agentic) ──► PostgreSQL support_tickets ──► admin dashboard</w:t>
      </w:r>
    </w:p>
    <w:p>
      <w:pPr>
        <w:pStyle w:val="Heading2"/>
        <w:spacing w:before="200" w:after="40"/>
      </w:pPr>
      <w:r>
        <w:t>When MAX wrote "agentic defense mechanisms"</w:t>
      </w:r>
    </w:p>
    <w:p>
      <w:pPr>
        <w:spacing w:after="60"/>
      </w:pPr>
      <w:r>
        <w:rPr>
          <w:b w:val="0"/>
          <w:i w:val="0"/>
          <w:color w:val="333333"/>
          <w:sz w:val="21"/>
        </w:rPr>
        <w:t>He was referring to:</w:t>
      </w:r>
    </w:p>
    <w:p>
      <w:pPr>
        <w:pStyle w:val="ListBullet"/>
        <w:spacing w:after="40"/>
      </w:pPr>
      <w:r>
        <w:t>Autoblock daemon's autonomous detection-to-block pipeline (no human in loop)</w:t>
      </w:r>
    </w:p>
    <w:p>
      <w:pPr>
        <w:pStyle w:val="ListBullet"/>
        <w:spacing w:after="40"/>
      </w:pPr>
      <w:r>
        <w:t>Bark Bot's agentic categorization for the helpdesk</w:t>
      </w:r>
    </w:p>
    <w:p>
      <w:pPr>
        <w:pStyle w:val="ListBullet"/>
        <w:spacing w:after="40"/>
      </w:pPr>
      <w:r>
        <w:t>Honeypot watcher cron that fires Telegram alerts within 60 seconds</w:t>
      </w:r>
    </w:p>
    <w:p>
      <w:pPr>
        <w:pStyle w:val="ListBullet"/>
        <w:spacing w:after="40"/>
      </w:pPr>
      <w:r>
        <w:t>IR Watcher Telegram pipeline consolidating all defensive events into one trusted channel</w:t>
      </w:r>
    </w:p>
    <w:p>
      <w:r>
        <w:br w:type="page"/>
      </w:r>
    </w:p>
    <w:p>
      <w:pPr>
        <w:pStyle w:val="Heading1"/>
        <w:spacing w:before="280" w:after="80"/>
        <w:pBdr>
          <w:bottom w:val="single" w:sz="6" w:color="2E75B6"/>
        </w:pBdr>
      </w:pPr>
      <w:r>
        <w:t>Q&amp;A Backup — by topic</w:t>
      </w:r>
    </w:p>
    <w:p>
      <w:pPr>
        <w:pStyle w:val="Heading2"/>
        <w:spacing w:before="200" w:after="40"/>
      </w:pPr>
      <w:r>
        <w:t>On the BUILD</w:t>
      </w:r>
    </w:p>
    <w:p>
      <w:pPr>
        <w:spacing w:before="120" w:after="0"/>
      </w:pPr>
      <w:r>
        <w:rPr>
          <w:b/>
          <w:color w:val="1F4E79"/>
          <w:sz w:val="22"/>
        </w:rPr>
        <w:t>Q: What did you build the website with?</w:t>
      </w:r>
    </w:p>
    <w:p>
      <w:pPr>
        <w:spacing w:after="40"/>
        <w:ind w:left="227"/>
      </w:pPr>
      <w:r>
        <w:rPr>
          <w:b/>
          <w:color w:val="C0392B"/>
          <w:sz w:val="21"/>
        </w:rPr>
        <w:t xml:space="preserve">James → </w:t>
      </w:r>
      <w:r>
        <w:rPr>
          <w:color w:val="333333"/>
          <w:sz w:val="21"/>
        </w:rPr>
        <w:t>XAMPP on Windows Server 2025. Apache 2.4.58, PHP 8.2.12. Backend is PostgreSQL 17.9 — we use PHP PDO with the pgsql driver. Eight dog breeds across three tiers — Basic, Premium, VIP — plus three experience packages: Dog Cafe, Dog Yoga, Dog Garden. Session-based shopping cart with AJAX. PayPal Sandbox checkout.</w:t>
      </w:r>
    </w:p>
    <w:p>
      <w:pPr>
        <w:spacing w:before="120" w:after="0"/>
      </w:pPr>
      <w:r>
        <w:rPr>
          <w:b/>
          <w:color w:val="1F4E79"/>
          <w:sz w:val="22"/>
        </w:rPr>
        <w:t>Q: How does the ticketing system work?</w:t>
      </w:r>
    </w:p>
    <w:p>
      <w:pPr>
        <w:spacing w:after="40"/>
        <w:ind w:left="227"/>
      </w:pPr>
      <w:r>
        <w:rPr>
          <w:b/>
          <w:color w:val="C0392B"/>
          <w:sz w:val="21"/>
        </w:rPr>
        <w:t xml:space="preserve">James → </w:t>
      </w:r>
      <w:r>
        <w:rPr>
          <w:color w:val="333333"/>
          <w:sz w:val="21"/>
        </w:rPr>
        <w:t>Customers hit /pages/helpdesk.php to file a ticket. Form posts to /api/helpdesk_handler.php, which inserts into the support_tickets table on PostgreSQL. Each ticket gets a ticket_number like TKT-00008 auto-generated by the schema. Categories: general, billing, technical, rental, complaint, other. Statuses: open, waiting_on_customer, closed. Admin dashboard at /pages/admin_helpdesk.php.</w:t>
      </w:r>
    </w:p>
    <w:p>
      <w:pPr>
        <w:spacing w:before="120" w:after="0"/>
      </w:pPr>
      <w:r>
        <w:rPr>
          <w:b/>
          <w:color w:val="1F4E79"/>
          <w:sz w:val="22"/>
        </w:rPr>
        <w:t>Q: Tell me about the AI for tickets</w:t>
      </w:r>
    </w:p>
    <w:p>
      <w:pPr>
        <w:spacing w:after="40"/>
        <w:ind w:left="227"/>
      </w:pPr>
      <w:r>
        <w:rPr>
          <w:b/>
          <w:color w:val="C0392B"/>
          <w:sz w:val="21"/>
        </w:rPr>
        <w:t xml:space="preserve">James → </w:t>
      </w:r>
      <w:r>
        <w:rPr>
          <w:color w:val="333333"/>
          <w:sz w:val="21"/>
        </w:rPr>
        <w:t>Two pieces. Bark Bot is the customer-facing chat widget — runs on every page, calls our chat.php PHP backend which queries the Cyberlab GPU API using the dolphin-three model. The agentic part is barkbot_process.php — a Python cron job that runs every thirty minutes on the database server, processes new tickets, categorizes them by intent, flags urgent ones, routes them to the right queue. Four-layer prompt-injection guard added after FIND-013.</w:t>
      </w:r>
    </w:p>
    <w:p>
      <w:pPr>
        <w:pStyle w:val="Heading2"/>
        <w:spacing w:before="200" w:after="40"/>
      </w:pPr>
      <w:r>
        <w:t>On EMAIL</w:t>
      </w:r>
    </w:p>
    <w:p>
      <w:pPr>
        <w:spacing w:before="120" w:after="0"/>
      </w:pPr>
      <w:r>
        <w:rPr>
          <w:b/>
          <w:color w:val="1F4E79"/>
          <w:sz w:val="22"/>
        </w:rPr>
        <w:t>Q: How is the email server set up?</w:t>
      </w:r>
    </w:p>
    <w:p>
      <w:pPr>
        <w:spacing w:after="40"/>
        <w:ind w:left="227"/>
      </w:pPr>
      <w:r>
        <w:rPr>
          <w:b/>
          <w:color w:val="8E44AD"/>
          <w:sz w:val="21"/>
        </w:rPr>
        <w:t xml:space="preserve">Allegra → </w:t>
      </w:r>
      <w:r>
        <w:rPr>
          <w:color w:val="333333"/>
          <w:sz w:val="21"/>
        </w:rPr>
        <w:t>MailEnable Standard 10.56, hosted on the WebServer at 10.0.1.100. SMTP on ports 25 and 587, IMAP on 143, POP3 on 110. Five mailboxes provisioned — james@, jason@, oscar@, allegra@, admin@rentadog.local. We tested cross-network using Thunderbird from both client desktops. Webmail interface — Roundcube — reachable at mail.rentadog.local.</w:t>
      </w:r>
    </w:p>
    <w:p>
      <w:pPr>
        <w:pStyle w:val="Heading2"/>
        <w:spacing w:before="200" w:after="40"/>
      </w:pPr>
      <w:r>
        <w:t>On the FIREWALL</w:t>
      </w:r>
    </w:p>
    <w:p>
      <w:pPr>
        <w:spacing w:before="120" w:after="0"/>
      </w:pPr>
      <w:r>
        <w:rPr>
          <w:b/>
          <w:color w:val="1F4E79"/>
          <w:sz w:val="22"/>
        </w:rPr>
        <w:t>Q: Walk me through the firewall</w:t>
      </w:r>
    </w:p>
    <w:p>
      <w:pPr>
        <w:spacing w:after="40"/>
        <w:ind w:left="227"/>
      </w:pPr>
      <w:r>
        <w:rPr>
          <w:b/>
          <w:color w:val="27AE60"/>
          <w:sz w:val="21"/>
        </w:rPr>
        <w:t xml:space="preserve">Jason → </w:t>
      </w:r>
      <w:r>
        <w:rPr>
          <w:color w:val="333333"/>
          <w:sz w:val="21"/>
        </w:rPr>
        <w:t>OPNsense 25.1 at 172.31.0.2, three interfaces — WAN, DMZ (opt1), and LAN. Default-deny pf with explicit allow rules. NAT port-forwards on WAN: 80 and 443 to the WebServer at 10.0.1.100. Suricata 7.0.8 in IPS mode on all three interfaces with thirty-four thousand three hundred fifty-three alert signatures across fifteen rulesets — twelve from ET Open, three from abuse.ch. Logs to eve.json, which our autoblock daemon consumes.</w:t>
      </w:r>
    </w:p>
    <w:p>
      <w:pPr>
        <w:spacing w:before="120" w:after="0"/>
      </w:pPr>
      <w:r>
        <w:rPr>
          <w:b/>
          <w:color w:val="1F4E79"/>
          <w:sz w:val="22"/>
        </w:rPr>
        <w:t>Q: What's special about your autoblock?</w:t>
      </w:r>
    </w:p>
    <w:p>
      <w:pPr>
        <w:spacing w:after="40"/>
        <w:ind w:left="227"/>
      </w:pPr>
      <w:r>
        <w:rPr>
          <w:b/>
          <w:color w:val="2E75B6"/>
          <w:sz w:val="21"/>
        </w:rPr>
        <w:t xml:space="preserve">James / Jason → </w:t>
      </w:r>
      <w:r>
        <w:rPr>
          <w:color w:val="333333"/>
          <w:sz w:val="21"/>
        </w:rPr>
        <w:t>It's autoblock version four. Day One we discovered OPNsense's update_tables.py cron was rebuilding the pf table from config.xml every sixty seconds — wiping our blocked IPs. Jason and I architected the fix that same evening: change the alias type from 'host' to 'external.' Now autoblock SSH-pushes the block list to /var/db/aliastables/autoblock_ip.txt directly, and OPNsense leaves it alone. 100% enforcement, near-zero reconcile traffic.</w:t>
      </w:r>
    </w:p>
    <w:p>
      <w:pPr>
        <w:pStyle w:val="Heading2"/>
        <w:spacing w:before="200" w:after="40"/>
      </w:pPr>
      <w:r>
        <w:t>On the DATABASE</w:t>
      </w:r>
    </w:p>
    <w:p>
      <w:pPr>
        <w:spacing w:before="120" w:after="0"/>
      </w:pPr>
      <w:r>
        <w:rPr>
          <w:b/>
          <w:color w:val="1F4E79"/>
          <w:sz w:val="22"/>
        </w:rPr>
        <w:t>Q: Tell me about the database</w:t>
      </w:r>
    </w:p>
    <w:p>
      <w:pPr>
        <w:spacing w:after="40"/>
        <w:ind w:left="227"/>
      </w:pPr>
      <w:r>
        <w:rPr>
          <w:b/>
          <w:color w:val="E67E22"/>
          <w:sz w:val="21"/>
        </w:rPr>
        <w:t xml:space="preserve">Oscar → </w:t>
      </w:r>
      <w:r>
        <w:rPr>
          <w:color w:val="333333"/>
          <w:sz w:val="21"/>
        </w:rPr>
        <w:t>PostgreSQL 17.9 on RHEL 10 at 10.0.1.200. Two databases — rentadog for the application (14 tables), zabbix for monitoring (203 tables). Application user rentadog_app has only SELECT, INSERT, UPDATE permissions — no DROP, no DELETE, no DDL. Tier 2 firewalld blocks all inbound except WebServer on 5432 and Kali on 22. Daily pg_dump backups via Python cron at 2 AM, seven-day retention. Restore tested in Week 12.</w:t>
      </w:r>
    </w:p>
    <w:p>
      <w:pPr>
        <w:spacing w:before="120" w:after="0"/>
      </w:pPr>
      <w:r>
        <w:rPr>
          <w:b/>
          <w:color w:val="1F4E79"/>
          <w:sz w:val="22"/>
        </w:rPr>
        <w:t>Q: What about the SQL injection finding?</w:t>
      </w:r>
    </w:p>
    <w:p>
      <w:pPr>
        <w:spacing w:after="40"/>
        <w:ind w:left="227"/>
      </w:pPr>
      <w:r>
        <w:rPr>
          <w:b/>
          <w:color w:val="E67E22"/>
          <w:sz w:val="21"/>
        </w:rPr>
        <w:t xml:space="preserve">Oscar → </w:t>
      </w:r>
      <w:r>
        <w:rPr>
          <w:color w:val="333333"/>
          <w:sz w:val="21"/>
        </w:rPr>
        <w:t>Real finding. The /api/contact_handler.php endpoint had a parameter that wasn't using a prepared statement — sqlmap confirmed boolean-based injection on the name field. James owns the fix — switching to fully parameterized queries with strict server-side validation. Even if exploited, the database user can't escalate — least privilege held, and our backups are intact daily.</w:t>
      </w:r>
    </w:p>
    <w:p>
      <w:pPr>
        <w:pStyle w:val="Heading2"/>
        <w:spacing w:before="200" w:after="40"/>
      </w:pPr>
      <w:r>
        <w:t>On AD/DNS</w:t>
      </w:r>
    </w:p>
    <w:p>
      <w:pPr>
        <w:spacing w:before="120" w:after="0"/>
      </w:pPr>
      <w:r>
        <w:rPr>
          <w:b/>
          <w:color w:val="1F4E79"/>
          <w:sz w:val="22"/>
        </w:rPr>
        <w:t>Q: How is Active Directory set up?</w:t>
      </w:r>
    </w:p>
    <w:p>
      <w:pPr>
        <w:spacing w:after="40"/>
        <w:ind w:left="227"/>
      </w:pPr>
      <w:r>
        <w:rPr>
          <w:b/>
          <w:color w:val="8E44AD"/>
          <w:sz w:val="21"/>
        </w:rPr>
        <w:t xml:space="preserve">Allegra → </w:t>
      </w:r>
      <w:r>
        <w:rPr>
          <w:color w:val="333333"/>
          <w:sz w:val="21"/>
        </w:rPr>
        <w:t>Windows Server 2025 at 192.168.1.5. Domain nestlerteam6.local. Single domain controller holding all five FSMO roles. Three OUs — Domain Controllers, Allegra (for my user objects), and Staff. The DogStaff security group manages permissions. Domain policy: minimum password length 14, complexity required, lockout 5 failures / 30 min, password history 10, max age 90 days. LDAP signing enforced (LDAPServerIntegrity=2). RestrictAnonymous=2 — null session enumeration blocked. LLMNR disabled, NetBIOS over TCP/IP disabled.</w:t>
      </w:r>
    </w:p>
    <w:p>
      <w:pPr>
        <w:spacing w:before="120" w:after="0"/>
      </w:pPr>
      <w:r>
        <w:rPr>
          <w:b/>
          <w:color w:val="1F4E79"/>
          <w:sz w:val="22"/>
        </w:rPr>
        <w:t>Q: How did the AD lockout policy hold during the pentest?</w:t>
      </w:r>
    </w:p>
    <w:p>
      <w:pPr>
        <w:spacing w:after="40"/>
        <w:ind w:left="227"/>
      </w:pPr>
      <w:r>
        <w:rPr>
          <w:b/>
          <w:color w:val="8E44AD"/>
          <w:sz w:val="21"/>
        </w:rPr>
        <w:t xml:space="preserve">Allegra → </w:t>
      </w:r>
      <w:r>
        <w:rPr>
          <w:color w:val="333333"/>
          <w:sz w:val="21"/>
        </w:rPr>
        <w:t>Zero successful AD authentications from any of Team 8's ten source IPs across all seven days. Their Hydra brute-force attempts hit the lockout threshold and stopped. The audit on Day 4 confirmed zero Kerberoast targets — only krbtgt, which is disabled by default — and zero AS-REP-roastable accounts. No unusual delegation, single Domain Admin.</w:t>
      </w:r>
    </w:p>
    <w:p>
      <w:pPr>
        <w:pStyle w:val="Heading2"/>
        <w:spacing w:before="200" w:after="40"/>
      </w:pPr>
      <w:r>
        <w:t>On AI tooling</w:t>
      </w:r>
    </w:p>
    <w:p>
      <w:pPr>
        <w:spacing w:before="120" w:after="0"/>
      </w:pPr>
      <w:r>
        <w:rPr>
          <w:b/>
          <w:color w:val="1F4E79"/>
          <w:sz w:val="22"/>
        </w:rPr>
        <w:t>Q: How did you actually use Claude Code?</w:t>
      </w:r>
    </w:p>
    <w:p>
      <w:pPr>
        <w:spacing w:after="40"/>
        <w:ind w:left="227"/>
      </w:pPr>
      <w:r>
        <w:rPr>
          <w:b/>
          <w:color w:val="C0392B"/>
          <w:sz w:val="21"/>
        </w:rPr>
        <w:t xml:space="preserve">James → </w:t>
      </w:r>
      <w:r>
        <w:rPr>
          <w:color w:val="333333"/>
          <w:sz w:val="21"/>
        </w:rPr>
        <w:t>Pretty much for everything development-related. Six hundred-plus lines of Python in autoblock.py — Claude wrote it, I reviewed and integrated it. The watcher shell scripts. The honeypot configs. All twenty-one finding documents — Claude scaffolded them, we filled in evidence. The Apache UA filter regex. The CSP fix for the PayPal customer ticket. Even this presentation script. Real-time root-cause analysis during Day 1 evening crisis under time pressure.</w:t>
      </w:r>
    </w:p>
    <w:p>
      <w:pPr>
        <w:spacing w:before="120" w:after="0"/>
      </w:pPr>
      <w:r>
        <w:rPr>
          <w:b/>
          <w:color w:val="1F4E79"/>
          <w:sz w:val="22"/>
        </w:rPr>
        <w:t>Q: What's OpenClaw?</w:t>
      </w:r>
    </w:p>
    <w:p>
      <w:pPr>
        <w:spacing w:after="40"/>
        <w:ind w:left="227"/>
      </w:pPr>
      <w:r>
        <w:rPr>
          <w:b/>
          <w:color w:val="C0392B"/>
          <w:sz w:val="21"/>
        </w:rPr>
        <w:t xml:space="preserve">James → </w:t>
      </w:r>
      <w:r>
        <w:rPr>
          <w:color w:val="333333"/>
          <w:sz w:val="21"/>
        </w:rPr>
        <w:t>It's the agentic gateway running on our Kali security desktop. It sits between Suricata's IDS event stream, Zabbix's monitoring telemetry, and our autoblock daemon. When Suricata fires an alert, OpenClaw correlates with Zabbix metrics — is the host actually under load? Is this a real scan or a false positive? — and routes high-confidence detections to autoblock for action. It also handles our Telegram outbound — every IR Watcher message is sent through OpenClaw's message-send CLI rather than the raw Telegram API.</w:t>
      </w:r>
    </w:p>
    <w:p>
      <w:pPr>
        <w:spacing w:before="120" w:after="0"/>
      </w:pPr>
      <w:r>
        <w:rPr>
          <w:b/>
          <w:color w:val="1F4E79"/>
          <w:sz w:val="22"/>
        </w:rPr>
        <w:t>Q: How does Zabbix feed into all this?</w:t>
      </w:r>
    </w:p>
    <w:p>
      <w:pPr>
        <w:spacing w:after="40"/>
        <w:ind w:left="227"/>
      </w:pPr>
      <w:r>
        <w:rPr>
          <w:b/>
          <w:color w:val="E67E22"/>
          <w:sz w:val="21"/>
        </w:rPr>
        <w:t xml:space="preserve">Oscar → </w:t>
      </w:r>
      <w:r>
        <w:rPr>
          <w:color w:val="333333"/>
          <w:sz w:val="21"/>
        </w:rPr>
        <w:t>Zabbix Server 7.0.25 runs on the database at 10.0.1.200 with the web frontend on httpd plus PHP-FPM. Agents on all nine VMs report to 10.0.1.200:10051. SNMP monitoring on OPNsense and both VyOS routers using community string team6lab2026. The metrics — CPU, memory, network, service availability — feed OpenClaw, which uses them as context for IDS event correlation. If Suricata flags an IP as a scanner but Zabbix shows no actual load on the target host, OpenClaw can deprioritize the alert.</w:t>
      </w:r>
    </w:p>
    <w:p>
      <w:pPr>
        <w:pStyle w:val="Heading2"/>
        <w:spacing w:before="200" w:after="40"/>
      </w:pPr>
      <w:r>
        <w:t>On HONEYPOTS</w:t>
      </w:r>
    </w:p>
    <w:p>
      <w:pPr>
        <w:spacing w:before="120" w:after="0"/>
      </w:pPr>
      <w:r>
        <w:rPr>
          <w:b/>
          <w:color w:val="1F4E79"/>
          <w:sz w:val="22"/>
        </w:rPr>
        <w:t>Q: Tell me about the honeypots</w:t>
      </w:r>
    </w:p>
    <w:p>
      <w:pPr>
        <w:spacing w:after="40"/>
        <w:ind w:left="227"/>
      </w:pPr>
      <w:r>
        <w:rPr>
          <w:b/>
          <w:color w:val="C0392B"/>
          <w:sz w:val="21"/>
        </w:rPr>
        <w:t xml:space="preserve">James → </w:t>
      </w:r>
      <w:r>
        <w:rPr>
          <w:color w:val="333333"/>
          <w:sz w:val="21"/>
        </w:rPr>
        <w:t>Five decoy files in the WebServer document root — .env, .git/config, wp-config.php, robots.txt, sitemap.xml. The .env had fake database creds — username rentadog_svc, password Sp4nk3rChoc0l4teStrut2026! — neither of which exist anywhere real. Plus two interactive ones — a Rick Roll panel at /admin_internal/dashboard.php and a confession-bait login form. Honeypot watcher cron checks Apache logs every 60 seconds and Telegrams on hits.</w:t>
      </w:r>
    </w:p>
    <w:p>
      <w:pPr>
        <w:spacing w:before="120" w:after="0"/>
      </w:pPr>
      <w:r>
        <w:rPr>
          <w:b/>
          <w:color w:val="1F4E79"/>
          <w:sz w:val="22"/>
        </w:rPr>
        <w:t>Q: Did the honeypots actually catch anything?</w:t>
      </w:r>
    </w:p>
    <w:p>
      <w:pPr>
        <w:spacing w:after="40"/>
        <w:ind w:left="227"/>
      </w:pPr>
      <w:r>
        <w:rPr>
          <w:b/>
          <w:color w:val="C0392B"/>
          <w:sz w:val="21"/>
        </w:rPr>
        <w:t xml:space="preserve">James → </w:t>
      </w:r>
      <w:r>
        <w:rPr>
          <w:color w:val="333333"/>
          <w:sz w:val="21"/>
        </w:rPr>
        <w:t>Day Four — Team 8's ZAP scan flagged our fake .git/config as a critical finding in their report. Day Five — their Qwen LLM extracted the fake creds from /.env and posted ENV-EXTRACTION-COMPLETE in their own OCRT Discord channel. Both creds fake. Their LLM correctly identified our two LABELED honeytokens — explicitly avoiding ADMIN_TOKEN and BACKUP_TOKEN — but believed the unlabeled fakes were real. Two hours of honeypot work, twelve hours of attacker time wasted.</w:t>
      </w:r>
    </w:p>
    <w:p>
      <w:pPr>
        <w:pStyle w:val="Heading2"/>
        <w:spacing w:before="200" w:after="40"/>
      </w:pPr>
      <w:r>
        <w:t>On the CUSTOMER TICKET</w:t>
      </w:r>
    </w:p>
    <w:p>
      <w:pPr>
        <w:spacing w:before="120" w:after="0"/>
      </w:pPr>
      <w:r>
        <w:rPr>
          <w:b/>
          <w:color w:val="1F4E79"/>
          <w:sz w:val="22"/>
        </w:rPr>
        <w:t>Q: Why did the customer's PayPal fail?</w:t>
      </w:r>
    </w:p>
    <w:p>
      <w:pPr>
        <w:spacing w:after="40"/>
        <w:ind w:left="227"/>
      </w:pPr>
      <w:r>
        <w:rPr>
          <w:b/>
          <w:color w:val="C0392B"/>
          <w:sz w:val="21"/>
        </w:rPr>
        <w:t xml:space="preserve">James → </w:t>
      </w:r>
      <w:r>
        <w:rPr>
          <w:color w:val="333333"/>
          <w:sz w:val="21"/>
        </w:rPr>
        <w:t>Our Day 4 hardening pass added a strict Content-Security-Policy header to lock down what the WebServer could load. Side effect — the CSP script-src directive blocked PayPal's SDK from loading in customer browsers. Jon Doe couldn't complete checkout. Day 6 we expanded the CSP allowlist to include https://www.paypal.com and https://*.paypal.com for script-src, connect-src, frame-src, and img-src. Notified him to hard-refresh. Less-than-48-hour resolution.</w:t>
      </w:r>
    </w:p>
    <w:p>
      <w:pPr>
        <w:pStyle w:val="Heading2"/>
        <w:spacing w:before="200" w:after="40"/>
      </w:pPr>
      <w:r>
        <w:t>Things to NOT say</w:t>
      </w:r>
    </w:p>
    <w:p>
      <w:pPr>
        <w:spacing w:after="40"/>
        <w:ind w:left="227"/>
      </w:pPr>
      <w:r>
        <w:t>❌ Don't say 'we got nothing' — Team 8 got 5 real findings. Be honest.</w:t>
      </w:r>
    </w:p>
    <w:p>
      <w:pPr>
        <w:spacing w:after="40"/>
        <w:ind w:left="227"/>
      </w:pPr>
      <w:r>
        <w:t>❌ Don't apologize for the SQL injection. Acknowledge it, frame it as next-semester work.</w:t>
      </w:r>
    </w:p>
    <w:p>
      <w:pPr>
        <w:spacing w:after="40"/>
        <w:ind w:left="227"/>
      </w:pPr>
      <w:r>
        <w:t>❌ Don't gloat about MAX's quote. Read it once, let it land, move on.</w:t>
      </w:r>
    </w:p>
    <w:p>
      <w:pPr>
        <w:spacing w:after="40"/>
        <w:ind w:left="227"/>
      </w:pPr>
      <w:r>
        <w:t>❌ Don't fake an answer. If you don't know, hand off to the owner of that subsystem.</w:t>
      </w:r>
    </w:p>
    <w:p>
      <w:pPr>
        <w:pStyle w:val="Heading2"/>
        <w:spacing w:before="200" w:after="40"/>
      </w:pPr>
      <w:r>
        <w:t>Speaker tips</w:t>
      </w:r>
    </w:p>
    <w:p>
      <w:pPr>
        <w:pStyle w:val="ListBullet"/>
        <w:spacing w:after="40"/>
      </w:pPr>
      <w:r>
        <w:t>Practice the MAX quote out loud. First read should sound like you're reading it; second should sound like you mean it.</w:t>
      </w:r>
    </w:p>
    <w:p>
      <w:pPr>
        <w:pStyle w:val="ListBullet"/>
        <w:spacing w:after="40"/>
      </w:pPr>
      <w:r>
        <w:t>Pause two seconds on Slide 5's giant 0. Let it land.</w:t>
      </w:r>
    </w:p>
    <w:p>
      <w:pPr>
        <w:pStyle w:val="ListBullet"/>
        <w:spacing w:after="40"/>
      </w:pPr>
      <w:r>
        <w:t>When citing days, point at the slide. Audience eye-tracking matters.</w:t>
      </w:r>
    </w:p>
    <w:p>
      <w:pPr>
        <w:pStyle w:val="ListBullet"/>
        <w:spacing w:after="40"/>
      </w:pPr>
      <w:r>
        <w:t>If audience laughs at the MAXIMO PODER quote on Slide 6 — let them. Smile. Don't add a joke.</w:t>
      </w:r>
    </w:p>
    <w:p>
      <w:pPr>
        <w:pStyle w:val="ListBullet"/>
        <w:spacing w:after="40"/>
      </w:pPr>
      <w:r>
        <w:t>For Q&amp;A — owners answer their own subsystem. If asked about something off-domain, owner says one sentence then James fills in.</w:t>
      </w:r>
    </w:p>
    <w:sectPr w:rsidR="00FC693F" w:rsidRPr="0006063C" w:rsidSect="00034616">
      <w:footerReference w:type="default" r:id="rId9"/>
      <w:pgSz w:w="12240" w:h="15840"/>
      <w:pgMar w:top="794"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2E75B6"/>
        <w:sz w:val="16"/>
      </w:rPr>
      <w:t>Team 6 · Rent a Dog · IST 4910 · Spring 2026 · Presentation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