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3E2723"/>
          <w:sz w:val="36"/>
          <w:szCs w:val="36"/>
        </w:rPr>
        <w:t xml:space="preserve">Help Desk Ticketing System</w:t>
      </w:r>
    </w:p>
    <w:p>
      <w:pPr>
        <w:spacing w:after="80"/>
        <w:jc w:val="center"/>
      </w:pPr>
      <w:r>
        <w:rPr>
          <w:rFonts w:ascii="Arial" w:cs="Arial" w:eastAsia="Arial" w:hAnsi="Arial"/>
          <w:color w:val="8B5E3C"/>
          <w:sz w:val="24"/>
          <w:szCs w:val="24"/>
        </w:rPr>
        <w:t xml:space="preserve">Deployment Report — Task 4.5</w:t>
      </w:r>
    </w:p>
    <w:p>
      <w:pPr>
        <w:spacing w:after="400"/>
        <w:jc w:val="center"/>
      </w:pPr>
      <w:r>
        <w:rPr>
          <w:rFonts w:ascii="Arial" w:cs="Arial" w:eastAsia="Arial" w:hAnsi="Arial"/>
          <w:color w:val="888888"/>
          <w:sz w:val="20"/>
          <w:szCs w:val="20"/>
        </w:rPr>
        <w:t xml:space="preserve">Prepared by James Ruggles | April 7, 2026 | Team 6</w:t>
      </w:r>
    </w:p>
    <w:p>
      <w:pPr>
        <w:pStyle w:val="Heading1"/>
        <w:spacing w:after="160" w:before="280"/>
      </w:pPr>
      <w:r>
        <w:rPr>
          <w:rFonts w:ascii="Arial" w:cs="Arial" w:eastAsia="Arial" w:hAnsi="Arial"/>
          <w:b/>
          <w:bCs/>
          <w:sz w:val="28"/>
          <w:szCs w:val="28"/>
        </w:rPr>
        <w:t xml:space="preserve">Overview</w:t>
      </w:r>
    </w:p>
    <w:p>
      <w:pPr>
        <w:spacing w:after="160"/>
      </w:pPr>
      <w:r>
        <w:rPr>
          <w:rFonts w:ascii="Arial" w:cs="Arial" w:eastAsia="Arial" w:hAnsi="Arial"/>
          <w:b w:val="false"/>
          <w:bCs w:val="false"/>
          <w:i w:val="false"/>
          <w:iCs w:val="false"/>
          <w:color w:val="000000"/>
          <w:sz w:val="20"/>
          <w:szCs w:val="20"/>
        </w:rPr>
        <w:t xml:space="preserve">This report documents the deployment of a help desk ticketing system for the Rent a Dog website, fulfilling Task 4.5 of the Enterprise Network Requirements. The system provides a complete support workflow where customers can submit issues, track ticket status, and view resolution time. Staff can manage tickets through an admin dashboard with real-time metrics including ticket counts, average resolution time, and breakdowns by category and priority.</w:t>
      </w:r>
    </w:p>
    <w:p>
      <w:pPr>
        <w:spacing w:after="160"/>
      </w:pPr>
      <w:r>
        <w:rPr>
          <w:rFonts w:ascii="Arial" w:cs="Arial" w:eastAsia="Arial" w:hAnsi="Arial"/>
          <w:b w:val="false"/>
          <w:bCs w:val="false"/>
          <w:i w:val="false"/>
          <w:iCs w:val="false"/>
          <w:color w:val="000000"/>
          <w:sz w:val="20"/>
          <w:szCs w:val="20"/>
        </w:rPr>
        <w:t xml:space="preserve">The help desk integrates with the existing Bark Bot AI chat system — when Bark Bot detects it cannot resolve a customer issue, it offers to automatically escalate the conversation into a support ticket, linking the AI infrastructure (Section 7) with the web management requirement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B" w:val="clear"/>
            <w:tcMar>
              <w:top w:type="dxa" w:w="60"/>
              <w:left w:type="dxa" w:w="120"/>
              <w:bottom w:type="dxa" w:w="60"/>
              <w:right w:type="dxa" w:w="120"/>
            </w:tcMar>
          </w:tcPr>
          <w:p>
            <w:r>
              <w:rPr>
                <w:rFonts w:ascii="Arial" w:cs="Arial" w:eastAsia="Arial" w:hAnsi="Arial"/>
                <w:b/>
                <w:bCs/>
                <w:sz w:val="20"/>
                <w:szCs w:val="20"/>
              </w:rPr>
              <w:t xml:space="preserve">Component</w:t>
            </w:r>
          </w:p>
        </w:tc>
        <w:tc>
          <w:tcPr>
            <w:tcW w:type="dxa" w:w="6560"/>
            <w:tcBorders>
              <w:top w:val="single" w:color="CCCCCC" w:sz="1"/>
              <w:left w:val="single" w:color="CCCCCC" w:sz="1"/>
              <w:bottom w:val="single" w:color="CCCCCC" w:sz="1"/>
              <w:right w:val="single" w:color="CCCCCC" w:sz="1"/>
            </w:tcBorders>
            <w:shd w:fill="F5F0EB" w:val="clear"/>
            <w:tcMar>
              <w:top w:type="dxa" w:w="60"/>
              <w:left w:type="dxa" w:w="120"/>
              <w:bottom w:type="dxa" w:w="60"/>
              <w:right w:type="dxa" w:w="120"/>
            </w:tcMar>
          </w:tcPr>
          <w:p>
            <w:r>
              <w:rPr>
                <w:rFonts w:ascii="Arial" w:cs="Arial" w:eastAsia="Arial" w:hAnsi="Arial"/>
                <w:b/>
                <w:bCs/>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Customer Page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pages/helpdesk.php — ticket submission + lookup with status timeline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 Dashboard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pages/admin_helpdesk.php — metrics, ticket management, notes, history</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Handler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api/helpdesk_handler.php — form + AJAX submission endpoint</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Database Tables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support_tickets, ticket_updates (by Oscar Ponce)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Bark Bot Hook</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js/barkbot.js — escalation detection + in-chat ticket creation</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Host VM</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(10.0.1.100, DMZ) + DatabaseServer (10.0.1.200, DMZ)</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Tech Stack</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PHP 8.2, PostgreSQL 17.9, PDO, vanilla JS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URL (Customer)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http://10.0.1.100/pages/helpdesk.php</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URL (Admin)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http://10.0.1.100/pages/admin_helpdesk.php</w:t>
            </w:r>
          </w:p>
        </w:tc>
      </w:tr>
    </w:tbl>
    <w:p>
      <w:r>
        <w:br w:type="page"/>
      </w:r>
    </w:p>
    <w:p>
      <w:pPr>
        <w:pStyle w:val="Heading1"/>
        <w:spacing w:after="160" w:before="280"/>
      </w:pPr>
      <w:r>
        <w:rPr>
          <w:rFonts w:ascii="Arial" w:cs="Arial" w:eastAsia="Arial" w:hAnsi="Arial"/>
          <w:b/>
          <w:bCs/>
          <w:sz w:val="28"/>
          <w:szCs w:val="28"/>
        </w:rPr>
        <w:t xml:space="preserve">1. Database Schema</w:t>
      </w:r>
    </w:p>
    <w:p>
      <w:pPr>
        <w:spacing w:after="160"/>
      </w:pPr>
      <w:r>
        <w:rPr>
          <w:rFonts w:ascii="Arial" w:cs="Arial" w:eastAsia="Arial" w:hAnsi="Arial"/>
          <w:b w:val="false"/>
          <w:bCs w:val="false"/>
          <w:i w:val="false"/>
          <w:iCs w:val="false"/>
          <w:color w:val="000000"/>
          <w:sz w:val="20"/>
          <w:szCs w:val="20"/>
        </w:rPr>
        <w:t xml:space="preserve">Oscar Ponce designed and prepared the database migration (rentadog_helpdesk_update.sql). The migration adds two tables to the existing rentadog database, bringing the total table count from 14 to 16.</w:t>
      </w:r>
    </w:p>
    <w:p>
      <w:pPr>
        <w:pStyle w:val="Heading2"/>
        <w:spacing w:after="160" w:before="280"/>
      </w:pPr>
      <w:r>
        <w:rPr>
          <w:rFonts w:ascii="Arial" w:cs="Arial" w:eastAsia="Arial" w:hAnsi="Arial"/>
          <w:b/>
          <w:bCs/>
          <w:sz w:val="24"/>
          <w:szCs w:val="24"/>
        </w:rPr>
        <w:t xml:space="preserve">1.1 support_tickets</w:t>
      </w:r>
    </w:p>
    <w:p>
      <w:pPr>
        <w:spacing w:after="160"/>
      </w:pPr>
      <w:r>
        <w:rPr>
          <w:rFonts w:ascii="Arial" w:cs="Arial" w:eastAsia="Arial" w:hAnsi="Arial"/>
          <w:b w:val="false"/>
          <w:bCs w:val="false"/>
          <w:i w:val="false"/>
          <w:iCs w:val="false"/>
          <w:color w:val="000000"/>
          <w:sz w:val="20"/>
          <w:szCs w:val="20"/>
        </w:rPr>
        <w:t xml:space="preserve">The main ticketing table stores all customer submissions with full lifecycle tracking. Key design decisions include auto-generated human-readable ticket numbers (TKT-00001 format), CHECK constraints for valid status/priority/category values, and a computed resolution_minutes column that auto-calculates when a ticket is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ticket_id</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SERIAL PK</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Auto-incrementing primary key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ticket_number</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VARCHAR(20)</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Generated: TKT-00001 format (unique, stored)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guest_name / guest_email</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VARCHAR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Submitter info (guests don’t need accounts)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subject / description</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VARCHAR / TEXT</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Ticket content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category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VARCHAR(50)</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general, billing, technical, rental, complaint, other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priority</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VARCHAR(20)</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low, medium, high, urgent</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status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VARCHAR(20)</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open, in_progress, waiting_on_customer, resolved, closed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TIMESTAMPTZ</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ticket was submitted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first_response_at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TIMESTAMPTZ</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staff first replied (set automatically)</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resolved_at</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TIMESTAMPTZ</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When marked resolved</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resolution_minutes</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INTEGER</w:t>
            </w:r>
          </w:p>
        </w:tc>
        <w:tc>
          <w:tcPr>
            <w:tcW w:type="dxa" w:w="4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Auto-calculated: (resolved_at - created_at) / 60</w:t>
            </w:r>
          </w:p>
        </w:tc>
      </w:tr>
    </w:tbl>
    <w:p>
      <w:pPr>
        <w:pStyle w:val="Heading2"/>
        <w:spacing w:after="160" w:before="280"/>
      </w:pPr>
      <w:r>
        <w:rPr>
          <w:rFonts w:ascii="Arial" w:cs="Arial" w:eastAsia="Arial" w:hAnsi="Arial"/>
          <w:b/>
          <w:bCs/>
          <w:sz w:val="24"/>
          <w:szCs w:val="24"/>
        </w:rPr>
        <w:t xml:space="preserve">1.2 ticket_updates</w:t>
      </w:r>
    </w:p>
    <w:p>
      <w:pPr>
        <w:spacing w:after="160"/>
      </w:pPr>
      <w:r>
        <w:rPr>
          <w:rFonts w:ascii="Arial" w:cs="Arial" w:eastAsia="Arial" w:hAnsi="Arial"/>
          <w:b w:val="false"/>
          <w:bCs w:val="false"/>
          <w:i w:val="false"/>
          <w:iCs w:val="false"/>
          <w:color w:val="000000"/>
          <w:sz w:val="20"/>
          <w:szCs w:val="20"/>
        </w:rPr>
        <w:t xml:space="preserve">Tracks all comments and updates on tickets, supporting both customer-visible replies and internal staff-only notes. The author_type field distinguishes between customer, employee, and system (Bark Bot) entries.</w:t>
      </w:r>
    </w:p>
    <w:p>
      <w:pPr>
        <w:pStyle w:val="Heading1"/>
        <w:spacing w:after="160" w:before="280"/>
      </w:pPr>
      <w:r>
        <w:rPr>
          <w:rFonts w:ascii="Arial" w:cs="Arial" w:eastAsia="Arial" w:hAnsi="Arial"/>
          <w:b/>
          <w:bCs/>
          <w:sz w:val="28"/>
          <w:szCs w:val="28"/>
        </w:rPr>
        <w:t xml:space="preserve">2. Customer-Facing Help Desk Page</w:t>
      </w:r>
    </w:p>
    <w:p>
      <w:pPr>
        <w:spacing w:after="160"/>
      </w:pPr>
      <w:r>
        <w:rPr>
          <w:rFonts w:ascii="Arial" w:cs="Arial" w:eastAsia="Arial" w:hAnsi="Arial"/>
          <w:b w:val="false"/>
          <w:bCs w:val="false"/>
          <w:i w:val="false"/>
          <w:iCs w:val="false"/>
          <w:color w:val="000000"/>
          <w:sz w:val="20"/>
          <w:szCs w:val="20"/>
        </w:rPr>
        <w:t xml:space="preserve">The help desk page (helpdesk.php) provides two primary functions in a responsive two-column layout that matches the existing site design system.</w:t>
      </w:r>
    </w:p>
    <w:p>
      <w:pPr>
        <w:pStyle w:val="Heading2"/>
        <w:spacing w:after="160" w:before="280"/>
      </w:pPr>
      <w:r>
        <w:rPr>
          <w:rFonts w:ascii="Arial" w:cs="Arial" w:eastAsia="Arial" w:hAnsi="Arial"/>
          <w:b/>
          <w:bCs/>
          <w:sz w:val="24"/>
          <w:szCs w:val="24"/>
        </w:rPr>
        <w:t xml:space="preserve">2.1 Ticket Submission Form</w:t>
      </w:r>
    </w:p>
    <w:p>
      <w:pPr>
        <w:spacing w:after="160"/>
      </w:pPr>
      <w:r>
        <w:rPr>
          <w:rFonts w:ascii="Arial" w:cs="Arial" w:eastAsia="Arial" w:hAnsi="Arial"/>
          <w:b w:val="false"/>
          <w:bCs w:val="false"/>
          <w:i w:val="false"/>
          <w:iCs w:val="false"/>
          <w:color w:val="000000"/>
          <w:sz w:val="20"/>
          <w:szCs w:val="20"/>
        </w:rPr>
        <w:t xml:space="preserve">Customers fill in their name, email, category, priority, subject, and description. The form submits to api/helpdesk_handler.php, which validates all input, checks enum constraints, inserts into support_tickets via PDO prepared statements, and redirects back with the generated ticket number (e.g., TKT-00004). A hidden “source” field tracks whether the ticket came from the web form or Bark Bot.</w:t>
      </w:r>
    </w:p>
    <w:p>
      <w:pPr>
        <w:pStyle w:val="Heading2"/>
        <w:spacing w:after="160" w:before="280"/>
      </w:pPr>
      <w:r>
        <w:rPr>
          <w:rFonts w:ascii="Arial" w:cs="Arial" w:eastAsia="Arial" w:hAnsi="Arial"/>
          <w:b/>
          <w:bCs/>
          <w:sz w:val="24"/>
          <w:szCs w:val="24"/>
        </w:rPr>
        <w:t xml:space="preserve">2.2 Ticket Lookup</w:t>
      </w:r>
    </w:p>
    <w:p>
      <w:pPr>
        <w:spacing w:after="160"/>
      </w:pPr>
      <w:r>
        <w:rPr>
          <w:rFonts w:ascii="Arial" w:cs="Arial" w:eastAsia="Arial" w:hAnsi="Arial"/>
          <w:b w:val="false"/>
          <w:bCs w:val="false"/>
          <w:i w:val="false"/>
          <w:iCs w:val="false"/>
          <w:color w:val="000000"/>
          <w:sz w:val="20"/>
          <w:szCs w:val="20"/>
        </w:rPr>
        <w:t xml:space="preserve">Customers enter their ticket number or email address to view ticket status. Results display in a card format with a visual timeline showing three milestones: Submitted, First Response, and Resolved. Each milestone shows the timestamp when reached, and the Resolved milestone includes the total resolution time in a human-readable format (e.g., “2h 15m” or “1d 4h”).</w:t>
      </w:r>
    </w:p>
    <w:p>
      <w:pPr>
        <w:pStyle w:val="Heading1"/>
        <w:spacing w:after="160" w:before="280"/>
      </w:pPr>
      <w:r>
        <w:rPr>
          <w:rFonts w:ascii="Arial" w:cs="Arial" w:eastAsia="Arial" w:hAnsi="Arial"/>
          <w:b/>
          <w:bCs/>
          <w:sz w:val="28"/>
          <w:szCs w:val="28"/>
        </w:rPr>
        <w:t xml:space="preserve">3. Admin Dashboard</w:t>
      </w:r>
    </w:p>
    <w:p>
      <w:pPr>
        <w:spacing w:after="160"/>
      </w:pPr>
      <w:r>
        <w:rPr>
          <w:rFonts w:ascii="Arial" w:cs="Arial" w:eastAsia="Arial" w:hAnsi="Arial"/>
          <w:b w:val="false"/>
          <w:bCs w:val="false"/>
          <w:i w:val="false"/>
          <w:iCs w:val="false"/>
          <w:color w:val="000000"/>
          <w:sz w:val="20"/>
          <w:szCs w:val="20"/>
        </w:rPr>
        <w:t xml:space="preserve">The admin dashboard (admin_helpdesk.php) is a standalone page with its own authentication (matching the existing admin_contacts.php pattern). It provides staff with full ticket management capabilities.</w:t>
      </w:r>
    </w:p>
    <w:p>
      <w:pPr>
        <w:pStyle w:val="Heading2"/>
        <w:spacing w:after="160" w:before="280"/>
      </w:pPr>
      <w:r>
        <w:rPr>
          <w:rFonts w:ascii="Arial" w:cs="Arial" w:eastAsia="Arial" w:hAnsi="Arial"/>
          <w:b/>
          <w:bCs/>
          <w:sz w:val="24"/>
          <w:szCs w:val="24"/>
        </w:rPr>
        <w:t xml:space="preserve">3.1 Metrics Panel</w:t>
      </w:r>
    </w:p>
    <w:p>
      <w:pPr>
        <w:spacing w:after="160"/>
      </w:pPr>
      <w:r>
        <w:rPr>
          <w:rFonts w:ascii="Arial" w:cs="Arial" w:eastAsia="Arial" w:hAnsi="Arial"/>
          <w:b w:val="false"/>
          <w:bCs w:val="false"/>
          <w:i w:val="false"/>
          <w:iCs w:val="false"/>
          <w:color w:val="000000"/>
          <w:sz w:val="20"/>
          <w:szCs w:val="20"/>
        </w:rPr>
        <w:t xml:space="preserve">Six metric cards across the top of the dashboard show real-time statistics queried from PostgreSQL:</w:t>
      </w:r>
    </w:p>
    <w:p>
      <w:pPr>
        <w:pStyle w:val="ListParagraph"/>
        <w:numPr>
          <w:ilvl w:val="0"/>
          <w:numId w:val="2"/>
        </w:numPr>
        <w:spacing w:after="80"/>
      </w:pPr>
      <w:r>
        <w:rPr>
          <w:rFonts w:ascii="Arial" w:cs="Arial" w:eastAsia="Arial" w:hAnsi="Arial"/>
          <w:sz w:val="20"/>
          <w:szCs w:val="20"/>
        </w:rPr>
        <w:t xml:space="preserve">Total Tickets — count of all tickets ever created</w:t>
      </w:r>
    </w:p>
    <w:p>
      <w:pPr>
        <w:pStyle w:val="ListParagraph"/>
        <w:numPr>
          <w:ilvl w:val="0"/>
          <w:numId w:val="2"/>
        </w:numPr>
        <w:spacing w:after="80"/>
      </w:pPr>
      <w:r>
        <w:rPr>
          <w:rFonts w:ascii="Arial" w:cs="Arial" w:eastAsia="Arial" w:hAnsi="Arial"/>
          <w:sz w:val="20"/>
          <w:szCs w:val="20"/>
        </w:rPr>
        <w:t xml:space="preserve">Open — tickets in “open” status</w:t>
      </w:r>
    </w:p>
    <w:p>
      <w:pPr>
        <w:pStyle w:val="ListParagraph"/>
        <w:numPr>
          <w:ilvl w:val="0"/>
          <w:numId w:val="2"/>
        </w:numPr>
        <w:spacing w:after="80"/>
      </w:pPr>
      <w:r>
        <w:rPr>
          <w:rFonts w:ascii="Arial" w:cs="Arial" w:eastAsia="Arial" w:hAnsi="Arial"/>
          <w:sz w:val="20"/>
          <w:szCs w:val="20"/>
        </w:rPr>
        <w:t xml:space="preserve">In Progress — tickets currently being worked</w:t>
      </w:r>
    </w:p>
    <w:p>
      <w:pPr>
        <w:pStyle w:val="ListParagraph"/>
        <w:numPr>
          <w:ilvl w:val="0"/>
          <w:numId w:val="2"/>
        </w:numPr>
        <w:spacing w:after="80"/>
      </w:pPr>
      <w:r>
        <w:rPr>
          <w:rFonts w:ascii="Arial" w:cs="Arial" w:eastAsia="Arial" w:hAnsi="Arial"/>
          <w:sz w:val="20"/>
          <w:szCs w:val="20"/>
        </w:rPr>
        <w:t xml:space="preserve">Resolved / Closed — completed tickets</w:t>
      </w:r>
    </w:p>
    <w:p>
      <w:pPr>
        <w:pStyle w:val="ListParagraph"/>
        <w:numPr>
          <w:ilvl w:val="0"/>
          <w:numId w:val="2"/>
        </w:numPr>
        <w:spacing w:after="80"/>
      </w:pPr>
      <w:r>
        <w:rPr>
          <w:rFonts w:ascii="Arial" w:cs="Arial" w:eastAsia="Arial" w:hAnsi="Arial"/>
          <w:sz w:val="20"/>
          <w:szCs w:val="20"/>
        </w:rPr>
        <w:t xml:space="preserve">Avg Resolution Time — average of resolution_minutes across all resolved tickets</w:t>
      </w:r>
    </w:p>
    <w:p>
      <w:pPr>
        <w:pStyle w:val="ListParagraph"/>
        <w:numPr>
          <w:ilvl w:val="0"/>
          <w:numId w:val="2"/>
        </w:numPr>
        <w:spacing w:after="160"/>
      </w:pPr>
      <w:r>
        <w:rPr>
          <w:rFonts w:ascii="Arial" w:cs="Arial" w:eastAsia="Arial" w:hAnsi="Arial"/>
          <w:sz w:val="20"/>
          <w:szCs w:val="20"/>
        </w:rPr>
        <w:t xml:space="preserve">Urgent (Open) — urgent-priority tickets not yet resolved</w:t>
      </w:r>
    </w:p>
    <w:p>
      <w:pPr>
        <w:pStyle w:val="Heading2"/>
        <w:spacing w:after="160" w:before="280"/>
      </w:pPr>
      <w:r>
        <w:rPr>
          <w:rFonts w:ascii="Arial" w:cs="Arial" w:eastAsia="Arial" w:hAnsi="Arial"/>
          <w:b/>
          <w:bCs/>
          <w:sz w:val="24"/>
          <w:szCs w:val="24"/>
        </w:rPr>
        <w:t xml:space="preserve">3.2 Category and Priority Breakdowns</w:t>
      </w:r>
    </w:p>
    <w:p>
      <w:pPr>
        <w:spacing w:after="160"/>
      </w:pPr>
      <w:r>
        <w:rPr>
          <w:rFonts w:ascii="Arial" w:cs="Arial" w:eastAsia="Arial" w:hAnsi="Arial"/>
          <w:b w:val="false"/>
          <w:bCs w:val="false"/>
          <w:i w:val="false"/>
          <w:iCs w:val="false"/>
          <w:color w:val="000000"/>
          <w:sz w:val="20"/>
          <w:szCs w:val="20"/>
        </w:rPr>
        <w:t xml:space="preserve">Two side-by-side tables show ticket distribution by category (with per-category average resolution time) and by priority level (with active vs total counts). These use PostgreSQL FILTER aggregates for efficient single-query computation.</w:t>
      </w:r>
    </w:p>
    <w:p>
      <w:pPr>
        <w:pStyle w:val="Heading2"/>
        <w:spacing w:after="160" w:before="280"/>
      </w:pPr>
      <w:r>
        <w:rPr>
          <w:rFonts w:ascii="Arial" w:cs="Arial" w:eastAsia="Arial" w:hAnsi="Arial"/>
          <w:b/>
          <w:bCs/>
          <w:sz w:val="24"/>
          <w:szCs w:val="24"/>
        </w:rPr>
        <w:t xml:space="preserve">3.3 Ticket Management</w:t>
      </w:r>
    </w:p>
    <w:p>
      <w:pPr>
        <w:spacing w:after="160"/>
      </w:pPr>
      <w:r>
        <w:rPr>
          <w:rFonts w:ascii="Arial" w:cs="Arial" w:eastAsia="Arial" w:hAnsi="Arial"/>
          <w:b w:val="false"/>
          <w:bCs w:val="false"/>
          <w:i w:val="false"/>
          <w:iCs w:val="false"/>
          <w:color w:val="000000"/>
          <w:sz w:val="20"/>
          <w:szCs w:val="20"/>
        </w:rPr>
        <w:t xml:space="preserve">Each ticket is displayed as a card with color-coded left border by priority (red = urgent, orange = high, blue = medium, gray = low). Staff can change status via a dropdown (which auto-sets first_response_at, resolved_at, or closed_at timestamps), add public or internal-only notes, and view the full update history for each ticket.</w:t>
      </w:r>
    </w:p>
    <w:p>
      <w:pPr>
        <w:pStyle w:val="Heading1"/>
        <w:spacing w:after="160" w:before="280"/>
      </w:pPr>
      <w:r>
        <w:rPr>
          <w:rFonts w:ascii="Arial" w:cs="Arial" w:eastAsia="Arial" w:hAnsi="Arial"/>
          <w:b/>
          <w:bCs/>
          <w:sz w:val="28"/>
          <w:szCs w:val="28"/>
        </w:rPr>
        <w:t xml:space="preserve">4. Bark Bot Escalation Integration</w:t>
      </w:r>
    </w:p>
    <w:p>
      <w:pPr>
        <w:spacing w:after="160"/>
      </w:pPr>
      <w:r>
        <w:rPr>
          <w:rFonts w:ascii="Arial" w:cs="Arial" w:eastAsia="Arial" w:hAnsi="Arial"/>
          <w:b w:val="false"/>
          <w:bCs w:val="false"/>
          <w:i w:val="false"/>
          <w:iCs w:val="false"/>
          <w:color w:val="000000"/>
          <w:sz w:val="20"/>
          <w:szCs w:val="20"/>
        </w:rPr>
        <w:t xml:space="preserve">The existing Bark Bot chat widget (barkbot.js) was extended with an escalation detection system that bridges the AI chat (Section 7) with the help desk (Section 4.5).</w:t>
      </w:r>
    </w:p>
    <w:p>
      <w:pPr>
        <w:pStyle w:val="Heading2"/>
        <w:spacing w:after="160" w:before="280"/>
      </w:pPr>
      <w:r>
        <w:rPr>
          <w:rFonts w:ascii="Arial" w:cs="Arial" w:eastAsia="Arial" w:hAnsi="Arial"/>
          <w:b/>
          <w:bCs/>
          <w:sz w:val="24"/>
          <w:szCs w:val="24"/>
        </w:rPr>
        <w:t xml:space="preserve">4.1 Escalation Triggers</w:t>
      </w:r>
    </w:p>
    <w:p>
      <w:pPr>
        <w:spacing w:after="160"/>
      </w:pPr>
      <w:r>
        <w:rPr>
          <w:rFonts w:ascii="Arial" w:cs="Arial" w:eastAsia="Arial" w:hAnsi="Arial"/>
          <w:b w:val="false"/>
          <w:bCs w:val="false"/>
          <w:i w:val="false"/>
          <w:iCs w:val="false"/>
          <w:color w:val="000000"/>
          <w:sz w:val="20"/>
          <w:szCs w:val="20"/>
        </w:rPr>
        <w:t xml:space="preserve">Escalation is offered in two scenarios: (1) the customer’s message matches a keyword pattern indicating frustration or unresolved issues (complaint, refund, broken, not working, etc.), or (2) the conversation exceeds 5 exchanges without resolution. In either case, Bark Bot asks if the customer would like to create a support ticket.</w:t>
      </w:r>
    </w:p>
    <w:p>
      <w:pPr>
        <w:pStyle w:val="Heading2"/>
        <w:spacing w:after="160" w:before="280"/>
      </w:pPr>
      <w:r>
        <w:rPr>
          <w:rFonts w:ascii="Arial" w:cs="Arial" w:eastAsia="Arial" w:hAnsi="Arial"/>
          <w:b/>
          <w:bCs/>
          <w:sz w:val="24"/>
          <w:szCs w:val="24"/>
        </w:rPr>
        <w:t xml:space="preserve">4.2 In-Chat Ticket Creation</w:t>
      </w:r>
    </w:p>
    <w:p>
      <w:pPr>
        <w:spacing w:after="160"/>
      </w:pPr>
      <w:r>
        <w:rPr>
          <w:rFonts w:ascii="Arial" w:cs="Arial" w:eastAsia="Arial" w:hAnsi="Arial"/>
          <w:b w:val="false"/>
          <w:bCs w:val="false"/>
          <w:i w:val="false"/>
          <w:iCs w:val="false"/>
          <w:color w:val="000000"/>
          <w:sz w:val="20"/>
          <w:szCs w:val="20"/>
        </w:rPr>
        <w:t xml:space="preserve">If the customer accepts, a mini form appears inside the chat panel collecting name and email. The bot auto-generates the ticket subject from the last substantive message, builds the description from the full conversation history, and detects the category from keywords (billing, technical, rental, complaint). The ticket is submitted via AJAX to helpdesk_handler.php with source=barkbot, and a system note is automatically added to the ticket’s update history indicating it was escalated from Bark Bot.</w:t>
      </w:r>
    </w:p>
    <w:p>
      <w:r>
        <w:br w:type="page"/>
      </w:r>
    </w:p>
    <w:p>
      <w:pPr>
        <w:pStyle w:val="Heading1"/>
        <w:spacing w:after="160" w:before="280"/>
      </w:pPr>
      <w:r>
        <w:rPr>
          <w:rFonts w:ascii="Arial" w:cs="Arial" w:eastAsia="Arial" w:hAnsi="Arial"/>
          <w:b/>
          <w:bCs/>
          <w:sz w:val="28"/>
          <w:szCs w:val="28"/>
        </w:rPr>
        <w:t xml:space="preserve">5. PayPal Sandbox Integration (Checkout)</w:t>
      </w:r>
    </w:p>
    <w:p>
      <w:pPr>
        <w:spacing w:after="160"/>
      </w:pPr>
      <w:r>
        <w:rPr>
          <w:rFonts w:ascii="Arial" w:cs="Arial" w:eastAsia="Arial" w:hAnsi="Arial"/>
          <w:b w:val="false"/>
          <w:bCs w:val="false"/>
          <w:i w:val="false"/>
          <w:iCs w:val="false"/>
          <w:color w:val="000000"/>
          <w:sz w:val="20"/>
          <w:szCs w:val="20"/>
        </w:rPr>
        <w:t xml:space="preserve">Alongside the help desk, the checkout system was upgraded from fake transaction references to a fully functional PayPal Sandbox integration. The previous flow created a DEMO- prefixed fake reference; the new flow uses PayPal’s JavaScript SDK to render a real PayPal checkout button, creates orders server-side via the PayPal REST API v2, and captures payments after buyer approval. Sandbox credentials were provided by Jason Cortez-Robles, and the first successful end-to-end transaction was verified on April 7, 2026. The system uses OAuth2 client credentials for server-side API authentication, with graceful fallback to demo mode if credentials are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B" w:val="clear"/>
            <w:tcMar>
              <w:top w:type="dxa" w:w="60"/>
              <w:left w:type="dxa" w:w="120"/>
              <w:bottom w:type="dxa" w:w="60"/>
              <w:right w:type="dxa" w:w="120"/>
            </w:tcMar>
          </w:tcPr>
          <w:p>
            <w:r>
              <w:rPr>
                <w:rFonts w:ascii="Arial" w:cs="Arial" w:eastAsia="Arial" w:hAnsi="Arial"/>
                <w:b/>
                <w:bCs/>
                <w:sz w:val="20"/>
                <w:szCs w:val="20"/>
              </w:rPr>
              <w:t xml:space="preserve">Component</w:t>
            </w:r>
          </w:p>
        </w:tc>
        <w:tc>
          <w:tcPr>
            <w:tcW w:type="dxa" w:w="6560"/>
            <w:tcBorders>
              <w:top w:val="single" w:color="CCCCCC" w:sz="1"/>
              <w:left w:val="single" w:color="CCCCCC" w:sz="1"/>
              <w:bottom w:val="single" w:color="CCCCCC" w:sz="1"/>
              <w:right w:val="single" w:color="CCCCCC" w:sz="1"/>
            </w:tcBorders>
            <w:shd w:fill="F5F0EB" w:val="clear"/>
            <w:tcMar>
              <w:top w:type="dxa" w:w="60"/>
              <w:left w:type="dxa" w:w="120"/>
              <w:bottom w:type="dxa" w:w="60"/>
              <w:right w:type="dxa" w:w="120"/>
            </w:tcMar>
          </w:tcPr>
          <w:p>
            <w:r>
              <w:rPr>
                <w:rFonts w:ascii="Arial" w:cs="Arial" w:eastAsia="Arial" w:hAnsi="Arial"/>
                <w:b/>
                <w:bCs/>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Config</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includes/paypal_config.php — sandbox credentials + demo mode flag</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 Handler</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api/paypal_handler.php — create_order + capture_order endpoints</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Checkout Page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pages/checkout.php — rewritten with PayPal JS SDK</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Confirmation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pages/confirmation.php — displays PayPal transaction ref</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Demo Mode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Graceful fallback when credentials are removed; currently disabled (live sandbox active)</w:t>
            </w:r>
          </w:p>
        </w:tc>
      </w:tr>
      <w:tr>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Payment Method</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Stored as “paypal” in payments table (was “stripe”)</w:t>
            </w:r>
          </w:p>
        </w:tc>
      </w:tr>
    </w:tbl>
    <w:p>
      <w:pPr>
        <w:pStyle w:val="Heading1"/>
        <w:spacing w:after="160" w:before="280"/>
      </w:pPr>
      <w:r>
        <w:rPr>
          <w:rFonts w:ascii="Arial" w:cs="Arial" w:eastAsia="Arial" w:hAnsi="Arial"/>
          <w:b/>
          <w:bCs/>
          <w:sz w:val="28"/>
          <w:szCs w:val="28"/>
        </w:rPr>
        <w:t xml:space="preserve">6. Deployment Summary</w:t>
      </w:r>
    </w:p>
    <w:p>
      <w:pPr>
        <w:spacing w:after="160"/>
      </w:pPr>
      <w:r>
        <w:rPr>
          <w:rFonts w:ascii="Arial" w:cs="Arial" w:eastAsia="Arial" w:hAnsi="Arial"/>
          <w:b w:val="false"/>
          <w:bCs w:val="false"/>
          <w:i w:val="false"/>
          <w:iCs w:val="false"/>
          <w:color w:val="000000"/>
          <w:sz w:val="20"/>
          <w:szCs w:val="20"/>
        </w:rPr>
        <w:t xml:space="preserve">All files were deployed remotely from the sandbox environment via Paramiko SSH through the Tailscale VPN mesh. Kali (100.66.45.46) served as the jump host to reach the internal Cyberlab VMs.</w:t>
      </w:r>
    </w:p>
    <w:p>
      <w:pPr>
        <w:pStyle w:val="Heading2"/>
        <w:spacing w:after="160" w:before="280"/>
      </w:pPr>
      <w:r>
        <w:rPr>
          <w:rFonts w:ascii="Arial" w:cs="Arial" w:eastAsia="Arial" w:hAnsi="Arial"/>
          <w:b/>
          <w:bCs/>
          <w:sz w:val="24"/>
          <w:szCs w:val="24"/>
        </w:rPr>
        <w:t xml:space="preserve">6.1 Files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38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338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helpdesk.php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/pages/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Customer help desk page</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admin_helpdesk.php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/pages/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 metrics dashboard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helpdesk_handler.php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/api/</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Ticket submission API</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paypal_handler.php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/api/</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PayPal checkout API</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paypal_config.php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/includes/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PayPal sandbox config</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barkbot.js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/js/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Updated with escalation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style.css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/css/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Help desk + PayPal styles</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header.php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/includes/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Help Desk nav link added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footer.php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/includes/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Help Desk footer link added</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checkout.php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/pages/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PayPal SDK integration</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confirmation.php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WebServer /pages/</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PayPal transaction display</w:t>
            </w:r>
          </w:p>
        </w:tc>
      </w:tr>
      <w:tr>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helpdesk_update.sql</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DatabaseServer /tmp/</w:t>
            </w:r>
          </w:p>
        </w:tc>
        <w:tc>
          <w:tcPr>
            <w:tcW w:type="dxa" w:w="33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DB migration (2 tables)</w:t>
            </w:r>
          </w:p>
        </w:tc>
      </w:tr>
    </w:tbl>
    <w:p>
      <w:pPr>
        <w:pStyle w:val="Heading2"/>
        <w:spacing w:after="160" w:before="280"/>
      </w:pPr>
      <w:r>
        <w:rPr>
          <w:rFonts w:ascii="Arial" w:cs="Arial" w:eastAsia="Arial" w:hAnsi="Arial"/>
          <w:b/>
          <w:bCs/>
          <w:sz w:val="24"/>
          <w:szCs w:val="24"/>
        </w:rPr>
        <w:t xml:space="preserve">6.2 Verification</w:t>
      </w:r>
    </w:p>
    <w:p>
      <w:pPr>
        <w:spacing w:after="160"/>
      </w:pPr>
      <w:r>
        <w:rPr>
          <w:rFonts w:ascii="Arial" w:cs="Arial" w:eastAsia="Arial" w:hAnsi="Arial"/>
          <w:b w:val="false"/>
          <w:bCs w:val="false"/>
          <w:i w:val="false"/>
          <w:iCs w:val="false"/>
          <w:color w:val="000000"/>
          <w:sz w:val="20"/>
          <w:szCs w:val="20"/>
        </w:rPr>
        <w:t xml:space="preserve">All deployed files were verified via PowerShell Invoke-WebRequest from the WebServer, returning HTTP 200. The SQL migration was executed via sudo on the DatabaseServer, confirming CREATE TABLE x2, CREATE INDEX x6, GRANT x2, and INSERT 0 3 (seed data). The admin dashboard was tested end-to-end including ticket creation, status updates, and note submission (with a boolean casting bug fix deployed on the same session). The PayPal Sandbox integration was verified end-to-end on April 7, 2026: OAuth2 token acquisition (HTTP 200), order creation (HTTP 201), buyer approval via PayPal popup, and payment capture all completed successfully. Transaction data was confirmed in both the local payments table and the PayPal Developer Dashboard.</w:t>
      </w:r>
    </w:p>
    <w:p>
      <w:pPr>
        <w:pStyle w:val="Heading1"/>
        <w:spacing w:after="160" w:before="280"/>
      </w:pPr>
      <w:r>
        <w:rPr>
          <w:rFonts w:ascii="Arial" w:cs="Arial" w:eastAsia="Arial" w:hAnsi="Arial"/>
          <w:b/>
          <w:bCs/>
          <w:sz w:val="28"/>
          <w:szCs w:val="28"/>
        </w:rPr>
        <w:t xml:space="preserve">7. Grading Rubric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Task #</w:t>
            </w:r>
          </w:p>
        </w:tc>
        <w:tc>
          <w:tcPr>
            <w:tcW w:type="dxa" w:w="398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980"/>
            <w:tcBorders>
              <w:top w:val="single" w:color="CCCCCC" w:sz="1"/>
              <w:left w:val="single" w:color="CCCCCC" w:sz="1"/>
              <w:bottom w:val="single" w:color="CCCCCC" w:sz="1"/>
              <w:right w:val="single" w:color="CCCCCC" w:sz="1"/>
            </w:tcBorders>
            <w:shd w:fill="3E2723" w:val="clear"/>
            <w:tcMar>
              <w:top w:type="dxa" w:w="80"/>
              <w:left w:type="dxa" w:w="120"/>
              <w:bottom w:type="dxa" w:w="80"/>
              <w:right w:type="dxa" w:w="120"/>
            </w:tcMar>
          </w:tcPr>
          <w:p>
            <w:r>
              <w:rPr>
                <w:rFonts w:ascii="Arial" w:cs="Arial" w:eastAsia="Arial" w:hAnsi="Arial"/>
                <w:b/>
                <w:bCs/>
                <w:color w:val="FFFFFF"/>
                <w:sz w:val="20"/>
                <w:szCs w:val="20"/>
              </w:rPr>
              <w:t xml:space="preserve">How This Addresses It</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4.2</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Implement shopping cart — purchase item</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PayPal Sandbox processes test payments with real transaction IDs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4.5</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Help desk web page</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Full ticketing system: submit, track, resolve with metrics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5.2</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Design data schema</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 new tables (support_tickets, ticket_updates) with indexes + constraints</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5.3</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Demonstrate queries</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Admin dashboard runs 5+ aggregate queries (FILTER, AVG, GROUP BY)</w:t>
            </w:r>
          </w:p>
        </w:tc>
      </w:tr>
      <w:tr>
        <w:tc>
          <w:tcPr>
            <w:tcW w:type="dxa" w:w="1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7.3</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Create agentic workflow</w:t>
            </w:r>
          </w:p>
        </w:tc>
        <w:tc>
          <w:tcPr>
            <w:tcW w:type="dxa" w:w="39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Bark Bot detects issues → offers ticket → auto-creates with context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IST 4910 — Team 6 — Help Desk Deployment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3E2723"/>
      <w:sz w:val="28"/>
      <w:szCs w:val="28"/>
    </w:rPr>
  </w:style>
  <w:style w:type="paragraph" w:styleId="Heading2">
    <w:name w:val="Heading 2"/>
    <w:basedOn w:val="Normal"/>
    <w:next w:val="Normal"/>
    <w:qFormat/>
    <w:pPr>
      <w:spacing w:after="140" w:before="240"/>
      <w:outlineLvl w:val="1"/>
    </w:pPr>
    <w:rPr>
      <w:rFonts w:ascii="Arial" w:cs="Arial" w:eastAsia="Arial" w:hAnsi="Arial"/>
      <w:b/>
      <w:bCs/>
      <w:color w:val="5C3D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2026-04-08T00:37:18.693Z</dcterms:created>
  <dcterms:modified xsi:type="dcterms:W3CDTF">2026-04-08T00:37:18.693Z</dcterms:modified>
</cp:coreProperties>
</file>

<file path=docProps/custom.xml><?xml version="1.0" encoding="utf-8"?>
<Properties xmlns="http://schemas.openxmlformats.org/officeDocument/2006/custom-properties" xmlns:vt="http://schemas.openxmlformats.org/officeDocument/2006/docPropsVTypes"/>
</file>