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B6A" w:rsidRPr="00151986" w:rsidRDefault="00A13B6A" w:rsidP="00A13B6A">
      <w:pPr>
        <w:spacing w:before="100" w:beforeAutospacing="1" w:after="100" w:afterAutospacing="1"/>
        <w:outlineLvl w:val="0"/>
        <w:rPr>
          <w:rFonts w:ascii="Lucida Sans Unicode" w:eastAsia="Times New Roman" w:hAnsi="Lucida Sans Unicode" w:cs="Lucida Sans Unicode"/>
          <w:b/>
          <w:bCs/>
          <w:kern w:val="36"/>
          <w:sz w:val="48"/>
          <w:szCs w:val="48"/>
        </w:rPr>
      </w:pPr>
      <w:r>
        <w:rPr>
          <w:rFonts w:ascii="Lucida Sans Unicode" w:eastAsia="Times New Roman" w:hAnsi="Lucida Sans Unicode" w:cs="Lucida Sans Unicode"/>
          <w:b/>
          <w:bCs/>
          <w:kern w:val="36"/>
          <w:sz w:val="48"/>
          <w:szCs w:val="48"/>
        </w:rPr>
        <w:t>About</w:t>
      </w:r>
    </w:p>
    <w:p w:rsidR="00A13B6A" w:rsidRDefault="00A13B6A" w:rsidP="00A13B6A">
      <w:pPr>
        <w:spacing w:before="100" w:beforeAutospacing="1" w:after="100" w:afterAutospacing="1"/>
        <w:rPr>
          <w:rFonts w:ascii="Lucida Sans Unicode" w:hAnsi="Lucida Sans Unicode" w:cs="Lucida Sans Unicode"/>
          <w:sz w:val="20"/>
          <w:szCs w:val="20"/>
        </w:rPr>
      </w:pPr>
      <w:r w:rsidRPr="00151986">
        <w:rPr>
          <w:rFonts w:ascii="Lucida Sans Unicode" w:eastAsia="Times New Roman" w:hAnsi="Lucida Sans Unicode" w:cs="Lucida Sans Unicode"/>
          <w:sz w:val="20"/>
          <w:szCs w:val="20"/>
        </w:rPr>
        <w:pict>
          <v:rect id="_x0000_i1025" style="width:0;height:1.5pt" o:hralign="center" o:hrstd="t" o:hrnoshade="t" o:hr="t" fillcolor="#1c2535" stroked="f"/>
        </w:pict>
      </w:r>
    </w:p>
    <w:p w:rsidR="00FF6353" w:rsidRDefault="00FF6353" w:rsidP="00BB35C0">
      <w:pPr>
        <w:spacing w:before="100" w:beforeAutospacing="1" w:after="100" w:afterAutospacing="1"/>
        <w:rPr>
          <w:rFonts w:ascii="Lucida Sans Unicode" w:hAnsi="Lucida Sans Unicode" w:cs="Lucida Sans Unicode"/>
          <w:b/>
          <w:sz w:val="20"/>
          <w:szCs w:val="20"/>
        </w:rPr>
      </w:pPr>
      <w:r>
        <w:rPr>
          <w:rFonts w:ascii="Lucida Sans Unicode" w:eastAsia="Times New Roman" w:hAnsi="Lucida Sans Unicode" w:cs="Lucida Sans Unicode"/>
          <w:noProof/>
          <w:sz w:val="20"/>
          <w:szCs w:val="20"/>
        </w:rPr>
        <w:drawing>
          <wp:inline distT="0" distB="0" distL="0" distR="0" wp14:anchorId="079AEB1E" wp14:editId="5D3AA335">
            <wp:extent cx="5151748" cy="30988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s students play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48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C0" w:rsidRPr="000916A1" w:rsidRDefault="006C20FA" w:rsidP="00BB35C0">
      <w:pPr>
        <w:spacing w:before="100" w:beforeAutospacing="1" w:after="100" w:afterAutospacing="1"/>
        <w:rPr>
          <w:rFonts w:ascii="Lucida Sans Unicode" w:hAnsi="Lucida Sans Unicode" w:cs="Lucida Sans Unicode"/>
          <w:sz w:val="20"/>
          <w:szCs w:val="20"/>
        </w:rPr>
      </w:pPr>
      <w:r w:rsidRPr="006C20FA">
        <w:rPr>
          <w:rFonts w:ascii="Lucida Sans Unicode" w:hAnsi="Lucida Sans Unicode" w:cs="Lucida Sans Unicode"/>
          <w:b/>
          <w:sz w:val="20"/>
          <w:szCs w:val="20"/>
        </w:rPr>
        <w:t>Overview</w:t>
      </w:r>
      <w:r>
        <w:rPr>
          <w:rFonts w:ascii="Lucida Sans Unicode" w:hAnsi="Lucida Sans Unicode" w:cs="Lucida Sans Unicode"/>
          <w:sz w:val="20"/>
          <w:szCs w:val="20"/>
        </w:rPr>
        <w:t xml:space="preserve">: </w:t>
      </w:r>
      <w:r w:rsidR="00BB35C0" w:rsidRPr="000916A1">
        <w:rPr>
          <w:rFonts w:ascii="Lucida Sans Unicode" w:hAnsi="Lucida Sans Unicode" w:cs="Lucida Sans Unicode"/>
          <w:sz w:val="20"/>
          <w:szCs w:val="20"/>
        </w:rPr>
        <w:t>In this game, players - both students and the public - take on the role of farmers working to sustainably grow crops to produce energy resources, earn income and improve ecosystem services. In doing so, players engage in sophisticated systems-level thinking and learn about:</w:t>
      </w:r>
    </w:p>
    <w:p w:rsidR="00BB35C0" w:rsidRPr="000916A1" w:rsidRDefault="00BB35C0" w:rsidP="00BB35C0">
      <w:pPr>
        <w:numPr>
          <w:ilvl w:val="0"/>
          <w:numId w:val="1"/>
        </w:numPr>
        <w:spacing w:before="100" w:beforeAutospacing="1" w:after="100" w:afterAutospacing="1"/>
        <w:rPr>
          <w:rFonts w:ascii="Lucida Sans Unicode" w:eastAsia="Times New Roman" w:hAnsi="Lucida Sans Unicode" w:cs="Lucida Sans Unicode"/>
          <w:sz w:val="20"/>
          <w:szCs w:val="20"/>
        </w:rPr>
      </w:pPr>
      <w:r w:rsidRPr="000916A1">
        <w:rPr>
          <w:rFonts w:ascii="Lucida Sans Unicode" w:eastAsia="Times New Roman" w:hAnsi="Lucida Sans Unicode" w:cs="Lucida Sans Unicode"/>
          <w:sz w:val="20"/>
          <w:szCs w:val="20"/>
        </w:rPr>
        <w:t>Ecological and economic aspects of sustainability</w:t>
      </w:r>
    </w:p>
    <w:p w:rsidR="00BB35C0" w:rsidRPr="000916A1" w:rsidRDefault="00BB35C0" w:rsidP="00BB35C0">
      <w:pPr>
        <w:numPr>
          <w:ilvl w:val="0"/>
          <w:numId w:val="1"/>
        </w:numPr>
        <w:spacing w:before="100" w:beforeAutospacing="1" w:after="100" w:afterAutospacing="1"/>
        <w:rPr>
          <w:rFonts w:ascii="Lucida Sans Unicode" w:eastAsia="Times New Roman" w:hAnsi="Lucida Sans Unicode" w:cs="Lucida Sans Unicode"/>
          <w:sz w:val="20"/>
          <w:szCs w:val="20"/>
        </w:rPr>
      </w:pPr>
      <w:r w:rsidRPr="000916A1">
        <w:rPr>
          <w:rFonts w:ascii="Lucida Sans Unicode" w:eastAsia="Times New Roman" w:hAnsi="Lucida Sans Unicode" w:cs="Lucida Sans Unicode"/>
          <w:sz w:val="20"/>
          <w:szCs w:val="20"/>
        </w:rPr>
        <w:t>Short and long term dynamics of the sustainable systems</w:t>
      </w:r>
    </w:p>
    <w:p w:rsidR="00754A01" w:rsidRPr="006C20FA" w:rsidRDefault="00BB35C0" w:rsidP="00BB35C0">
      <w:pPr>
        <w:numPr>
          <w:ilvl w:val="0"/>
          <w:numId w:val="1"/>
        </w:numPr>
        <w:spacing w:before="100" w:beforeAutospacing="1" w:after="100" w:afterAutospacing="1"/>
        <w:rPr>
          <w:rFonts w:ascii="Lucida Sans Unicode" w:eastAsia="Times New Roman" w:hAnsi="Lucida Sans Unicode" w:cs="Lucida Sans Unicode"/>
          <w:sz w:val="20"/>
          <w:szCs w:val="20"/>
        </w:rPr>
      </w:pPr>
      <w:r w:rsidRPr="000916A1">
        <w:rPr>
          <w:rFonts w:ascii="Lucida Sans Unicode" w:eastAsia="Times New Roman" w:hAnsi="Lucida Sans Unicode" w:cs="Lucida Sans Unicode"/>
          <w:sz w:val="20"/>
          <w:szCs w:val="20"/>
        </w:rPr>
        <w:t>Local and global impacts of individual farmer management decisions</w:t>
      </w:r>
    </w:p>
    <w:p w:rsidR="006C20FA" w:rsidRDefault="00BB35C0" w:rsidP="00BB35C0">
      <w:pPr>
        <w:rPr>
          <w:rFonts w:ascii="Lucida Sans Unicode" w:eastAsia="Times New Roman" w:hAnsi="Lucida Sans Unicode" w:cs="Lucida Sans Unicode"/>
          <w:sz w:val="20"/>
          <w:szCs w:val="20"/>
        </w:rPr>
      </w:pPr>
      <w:r w:rsidRPr="000916A1">
        <w:rPr>
          <w:rFonts w:ascii="Lucida Sans Unicode" w:eastAsia="Times New Roman" w:hAnsi="Lucida Sans Unicode" w:cs="Lucida Sans Unicode"/>
          <w:sz w:val="20"/>
          <w:szCs w:val="20"/>
        </w:rPr>
        <w:t xml:space="preserve">Interacting with and making sense of game dynamics demonstrates the complexity involved with the sustainable production of bioenergy crops and helps to </w:t>
      </w:r>
      <w:r w:rsidR="006C20FA">
        <w:rPr>
          <w:rFonts w:ascii="Lucida Sans Unicode" w:eastAsia="Times New Roman" w:hAnsi="Lucida Sans Unicode" w:cs="Lucida Sans Unicode"/>
          <w:sz w:val="20"/>
          <w:szCs w:val="20"/>
        </w:rPr>
        <w:t>engage</w:t>
      </w:r>
      <w:r w:rsidRPr="000916A1">
        <w:rPr>
          <w:rFonts w:ascii="Lucida Sans Unicode" w:eastAsia="Times New Roman" w:hAnsi="Lucida Sans Unicode" w:cs="Lucida Sans Unicode"/>
          <w:sz w:val="20"/>
          <w:szCs w:val="20"/>
        </w:rPr>
        <w:t xml:space="preserve"> current research </w:t>
      </w:r>
      <w:r w:rsidR="006C20FA">
        <w:rPr>
          <w:rFonts w:ascii="Lucida Sans Unicode" w:eastAsia="Times New Roman" w:hAnsi="Lucida Sans Unicode" w:cs="Lucida Sans Unicode"/>
          <w:sz w:val="20"/>
          <w:szCs w:val="20"/>
        </w:rPr>
        <w:t>and sustainability in ways that are difficult with traditional instructional approaches</w:t>
      </w:r>
      <w:r w:rsidRPr="000916A1">
        <w:rPr>
          <w:rFonts w:ascii="Lucida Sans Unicode" w:eastAsia="Times New Roman" w:hAnsi="Lucida Sans Unicode" w:cs="Lucida Sans Unicode"/>
          <w:sz w:val="20"/>
          <w:szCs w:val="20"/>
        </w:rPr>
        <w:t xml:space="preserve">. </w:t>
      </w:r>
    </w:p>
    <w:p w:rsidR="00FF6353" w:rsidRDefault="00FF6353" w:rsidP="00BB35C0">
      <w:pPr>
        <w:rPr>
          <w:rFonts w:ascii="Lucida Sans Unicode" w:eastAsia="Times New Roman" w:hAnsi="Lucida Sans Unicode" w:cs="Lucida Sans Unicode"/>
          <w:sz w:val="20"/>
          <w:szCs w:val="20"/>
        </w:rPr>
      </w:pPr>
    </w:p>
    <w:p w:rsidR="00FF6353" w:rsidRDefault="00FF6353" w:rsidP="00BB35C0">
      <w:pPr>
        <w:rPr>
          <w:rFonts w:ascii="Lucida Sans Unicode" w:eastAsia="Times New Roman" w:hAnsi="Lucida Sans Unicode" w:cs="Lucida Sans Unicode"/>
          <w:sz w:val="20"/>
          <w:szCs w:val="20"/>
        </w:rPr>
      </w:pPr>
      <w:r w:rsidRPr="00FF6353">
        <w:rPr>
          <w:rFonts w:ascii="Lucida Sans Unicode" w:eastAsia="Times New Roman" w:hAnsi="Lucida Sans Unicode" w:cs="Lucida Sans Unicode"/>
          <w:b/>
          <w:sz w:val="20"/>
          <w:szCs w:val="20"/>
        </w:rPr>
        <w:t>Primary audience</w:t>
      </w:r>
      <w:r>
        <w:rPr>
          <w:rFonts w:ascii="Lucida Sans Unicode" w:eastAsia="Times New Roman" w:hAnsi="Lucida Sans Unicode" w:cs="Lucida Sans Unicode"/>
          <w:b/>
          <w:sz w:val="20"/>
          <w:szCs w:val="20"/>
        </w:rPr>
        <w:t xml:space="preserve"> and uses</w:t>
      </w:r>
      <w:r>
        <w:rPr>
          <w:rFonts w:ascii="Lucida Sans Unicode" w:eastAsia="Times New Roman" w:hAnsi="Lucida Sans Unicode" w:cs="Lucida Sans Unicode"/>
          <w:sz w:val="20"/>
          <w:szCs w:val="20"/>
        </w:rPr>
        <w:t xml:space="preserve">: The game was designed primarily for use in high school and undergraduate environmental studies, agriculture, ecology, economics and natural resource management classes. However the game integrates </w:t>
      </w:r>
      <w:r w:rsidR="009530AE">
        <w:rPr>
          <w:rFonts w:ascii="Lucida Sans Unicode" w:eastAsia="Times New Roman" w:hAnsi="Lucida Sans Unicode" w:cs="Lucida Sans Unicode"/>
          <w:sz w:val="20"/>
          <w:szCs w:val="20"/>
        </w:rPr>
        <w:t xml:space="preserve">numerous </w:t>
      </w:r>
      <w:r>
        <w:rPr>
          <w:rFonts w:ascii="Lucida Sans Unicode" w:eastAsia="Times New Roman" w:hAnsi="Lucida Sans Unicode" w:cs="Lucida Sans Unicode"/>
          <w:sz w:val="20"/>
          <w:szCs w:val="20"/>
        </w:rPr>
        <w:t xml:space="preserve">concepts across </w:t>
      </w:r>
      <w:r w:rsidR="009530AE">
        <w:rPr>
          <w:rFonts w:ascii="Lucida Sans Unicode" w:eastAsia="Times New Roman" w:hAnsi="Lucida Sans Unicode" w:cs="Lucida Sans Unicode"/>
          <w:sz w:val="20"/>
          <w:szCs w:val="20"/>
        </w:rPr>
        <w:t xml:space="preserve">the </w:t>
      </w:r>
      <w:r>
        <w:rPr>
          <w:rFonts w:ascii="Lucida Sans Unicode" w:eastAsia="Times New Roman" w:hAnsi="Lucida Sans Unicode" w:cs="Lucida Sans Unicode"/>
          <w:sz w:val="20"/>
          <w:szCs w:val="20"/>
        </w:rPr>
        <w:t>life and soc</w:t>
      </w:r>
      <w:r w:rsidR="009530AE">
        <w:rPr>
          <w:rFonts w:ascii="Lucida Sans Unicode" w:eastAsia="Times New Roman" w:hAnsi="Lucida Sans Unicode" w:cs="Lucida Sans Unicode"/>
          <w:sz w:val="20"/>
          <w:szCs w:val="20"/>
        </w:rPr>
        <w:t>ial sciences and can be adapted for use in a variety of formal and informal educational settings. Game setup allows the user to adjust the level of complexity for students and audiences of different levels.</w:t>
      </w:r>
    </w:p>
    <w:p w:rsidR="00FF6353" w:rsidRDefault="00FF6353" w:rsidP="00BB35C0">
      <w:pPr>
        <w:rPr>
          <w:rFonts w:ascii="Lucida Sans Unicode" w:eastAsia="Times New Roman" w:hAnsi="Lucida Sans Unicode" w:cs="Lucida Sans Unicode"/>
          <w:sz w:val="20"/>
          <w:szCs w:val="20"/>
        </w:rPr>
      </w:pPr>
    </w:p>
    <w:p w:rsidR="006C20FA" w:rsidRDefault="006C20FA" w:rsidP="00BB35C0">
      <w:pPr>
        <w:rPr>
          <w:rFonts w:ascii="Lucida Sans Unicode" w:eastAsia="Times New Roman" w:hAnsi="Lucida Sans Unicode" w:cs="Lucida Sans Unicode"/>
          <w:sz w:val="20"/>
          <w:szCs w:val="20"/>
        </w:rPr>
      </w:pPr>
    </w:p>
    <w:p w:rsidR="006C20FA" w:rsidRDefault="006C20FA" w:rsidP="00BB35C0">
      <w:pPr>
        <w:rPr>
          <w:rFonts w:ascii="Lucida Sans Unicode" w:eastAsia="Times New Roman" w:hAnsi="Lucida Sans Unicode" w:cs="Lucida Sans Unicode"/>
          <w:sz w:val="20"/>
          <w:szCs w:val="20"/>
        </w:rPr>
      </w:pPr>
    </w:p>
    <w:p w:rsidR="006C20FA" w:rsidRDefault="00FF6353" w:rsidP="00BB35C0">
      <w:pPr>
        <w:rPr>
          <w:rFonts w:ascii="Lucida Sans Unicode" w:eastAsia="Times New Roman" w:hAnsi="Lucida Sans Unicode" w:cs="Lucida Sans Unicode"/>
          <w:sz w:val="20"/>
          <w:szCs w:val="20"/>
        </w:rPr>
      </w:pPr>
      <w:r>
        <w:rPr>
          <w:rFonts w:ascii="Lucida Sans Unicode" w:eastAsia="Times New Roman" w:hAnsi="Lucida Sans Unicode" w:cs="Lucida Sans Unicode"/>
          <w:noProof/>
          <w:sz w:val="20"/>
          <w:szCs w:val="20"/>
        </w:rPr>
        <w:drawing>
          <wp:inline distT="0" distB="0" distL="0" distR="0" wp14:anchorId="41A979A0" wp14:editId="1DABD4E1">
            <wp:extent cx="54864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view graph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353" w:rsidRDefault="00FF6353" w:rsidP="00BB35C0">
      <w:pPr>
        <w:rPr>
          <w:rFonts w:ascii="Lucida Sans Unicode" w:eastAsia="Times New Roman" w:hAnsi="Lucida Sans Unicode" w:cs="Lucida Sans Unicode"/>
          <w:b/>
          <w:sz w:val="20"/>
          <w:szCs w:val="20"/>
        </w:rPr>
      </w:pPr>
    </w:p>
    <w:p w:rsidR="006C20FA" w:rsidRDefault="006C20FA" w:rsidP="00BB35C0">
      <w:pPr>
        <w:rPr>
          <w:rFonts w:ascii="Lucida Sans Unicode" w:eastAsia="Times New Roman" w:hAnsi="Lucida Sans Unicode" w:cs="Lucida Sans Unicode"/>
          <w:sz w:val="20"/>
          <w:szCs w:val="20"/>
        </w:rPr>
      </w:pPr>
      <w:r w:rsidRPr="006C20FA">
        <w:rPr>
          <w:rFonts w:ascii="Lucida Sans Unicode" w:eastAsia="Times New Roman" w:hAnsi="Lucida Sans Unicode" w:cs="Lucida Sans Unicode"/>
          <w:b/>
          <w:sz w:val="20"/>
          <w:szCs w:val="20"/>
        </w:rPr>
        <w:t>Development</w:t>
      </w:r>
      <w:r>
        <w:rPr>
          <w:rFonts w:ascii="Lucida Sans Unicode" w:eastAsia="Times New Roman" w:hAnsi="Lucida Sans Unicode" w:cs="Lucida Sans Unicode"/>
          <w:sz w:val="20"/>
          <w:szCs w:val="20"/>
        </w:rPr>
        <w:t xml:space="preserve">: </w:t>
      </w:r>
      <w:r w:rsidRPr="006C20FA">
        <w:rPr>
          <w:rFonts w:ascii="Lucida Sans Unicode" w:eastAsia="Times New Roman" w:hAnsi="Lucida Sans Unicode" w:cs="Lucida Sans Unicode"/>
          <w:sz w:val="20"/>
          <w:szCs w:val="20"/>
        </w:rPr>
        <w:t xml:space="preserve">The Fields of Fuel game is the result of a multidisciplinary collaboration </w:t>
      </w:r>
      <w:r>
        <w:rPr>
          <w:rFonts w:ascii="Lucida Sans Unicode" w:eastAsia="Times New Roman" w:hAnsi="Lucida Sans Unicode" w:cs="Lucida Sans Unicode"/>
          <w:sz w:val="20"/>
          <w:szCs w:val="20"/>
        </w:rPr>
        <w:t>between</w:t>
      </w:r>
      <w:r w:rsidRPr="006C20FA">
        <w:rPr>
          <w:rFonts w:ascii="Lucida Sans Unicode" w:eastAsia="Times New Roman" w:hAnsi="Lucida Sans Unicode" w:cs="Lucida Sans Unicode"/>
          <w:sz w:val="20"/>
          <w:szCs w:val="20"/>
        </w:rPr>
        <w:t xml:space="preserve"> researchers </w:t>
      </w:r>
      <w:r>
        <w:rPr>
          <w:rFonts w:ascii="Lucida Sans Unicode" w:eastAsia="Times New Roman" w:hAnsi="Lucida Sans Unicode" w:cs="Lucida Sans Unicode"/>
          <w:sz w:val="20"/>
          <w:szCs w:val="20"/>
        </w:rPr>
        <w:t xml:space="preserve">and staff </w:t>
      </w:r>
      <w:r w:rsidRPr="006C20FA">
        <w:rPr>
          <w:rFonts w:ascii="Lucida Sans Unicode" w:eastAsia="Times New Roman" w:hAnsi="Lucida Sans Unicode" w:cs="Lucida Sans Unicode"/>
          <w:sz w:val="20"/>
          <w:szCs w:val="20"/>
        </w:rPr>
        <w:t xml:space="preserve">from the </w:t>
      </w:r>
      <w:hyperlink r:id="rId10" w:history="1">
        <w:r w:rsidRPr="009530AE">
          <w:rPr>
            <w:rStyle w:val="Hyperlink"/>
            <w:rFonts w:ascii="Lucida Sans Unicode" w:eastAsia="Times New Roman" w:hAnsi="Lucida Sans Unicode" w:cs="Lucida Sans Unicode"/>
            <w:sz w:val="20"/>
            <w:szCs w:val="20"/>
          </w:rPr>
          <w:t>UW Department of Curriculum and Instruction</w:t>
        </w:r>
      </w:hyperlink>
      <w:r w:rsidRPr="006C20FA">
        <w:rPr>
          <w:rFonts w:ascii="Lucida Sans Unicode" w:eastAsia="Times New Roman" w:hAnsi="Lucida Sans Unicode" w:cs="Lucida Sans Unicode"/>
          <w:sz w:val="20"/>
          <w:szCs w:val="20"/>
        </w:rPr>
        <w:t xml:space="preserve">, </w:t>
      </w:r>
      <w:hyperlink r:id="rId11" w:history="1">
        <w:r w:rsidRPr="009530AE">
          <w:rPr>
            <w:rStyle w:val="Hyperlink"/>
            <w:rFonts w:ascii="Lucida Sans Unicode" w:eastAsia="Times New Roman" w:hAnsi="Lucida Sans Unicode" w:cs="Lucida Sans Unicode"/>
            <w:sz w:val="20"/>
            <w:szCs w:val="20"/>
          </w:rPr>
          <w:t>Department of Computer Sciences</w:t>
        </w:r>
      </w:hyperlink>
      <w:r w:rsidRPr="006C20FA">
        <w:rPr>
          <w:rFonts w:ascii="Lucida Sans Unicode" w:eastAsia="Times New Roman" w:hAnsi="Lucida Sans Unicode" w:cs="Lucida Sans Unicode"/>
          <w:sz w:val="20"/>
          <w:szCs w:val="20"/>
        </w:rPr>
        <w:t xml:space="preserve">, </w:t>
      </w:r>
      <w:hyperlink r:id="rId12" w:history="1">
        <w:r w:rsidRPr="009530AE">
          <w:rPr>
            <w:rStyle w:val="Hyperlink"/>
            <w:rFonts w:ascii="Lucida Sans Unicode" w:eastAsia="Times New Roman" w:hAnsi="Lucida Sans Unicode" w:cs="Lucida Sans Unicode"/>
            <w:sz w:val="20"/>
            <w:szCs w:val="20"/>
          </w:rPr>
          <w:t>Great Lakes Bioenergy Research Center (GLBRC)</w:t>
        </w:r>
      </w:hyperlink>
      <w:r w:rsidRPr="006C20FA">
        <w:rPr>
          <w:rFonts w:ascii="Lucida Sans Unicode" w:eastAsia="Times New Roman" w:hAnsi="Lucida Sans Unicode" w:cs="Lucida Sans Unicode"/>
          <w:sz w:val="20"/>
          <w:szCs w:val="20"/>
        </w:rPr>
        <w:t xml:space="preserve">, and </w:t>
      </w:r>
      <w:hyperlink r:id="rId13" w:history="1">
        <w:r w:rsidRPr="009530AE">
          <w:rPr>
            <w:rStyle w:val="Hyperlink"/>
            <w:rFonts w:ascii="Lucida Sans Unicode" w:eastAsia="Times New Roman" w:hAnsi="Lucida Sans Unicode" w:cs="Lucida Sans Unicode"/>
            <w:sz w:val="20"/>
            <w:szCs w:val="20"/>
          </w:rPr>
          <w:t>Wisconsin Institute for Discovery (WID)</w:t>
        </w:r>
      </w:hyperlink>
      <w:r w:rsidRPr="006C20FA">
        <w:rPr>
          <w:rFonts w:ascii="Lucida Sans Unicode" w:eastAsia="Times New Roman" w:hAnsi="Lucida Sans Unicode" w:cs="Lucida Sans Unicode"/>
          <w:sz w:val="20"/>
          <w:szCs w:val="20"/>
        </w:rPr>
        <w:t xml:space="preserve">. </w:t>
      </w:r>
      <w:r w:rsidR="009530AE">
        <w:rPr>
          <w:rFonts w:ascii="Lucida Sans Unicode" w:eastAsia="Times New Roman" w:hAnsi="Lucida Sans Unicode" w:cs="Lucida Sans Unicode"/>
          <w:sz w:val="20"/>
          <w:szCs w:val="20"/>
        </w:rPr>
        <w:t>The goal of the project was to create</w:t>
      </w:r>
      <w:r w:rsidRPr="006C20FA">
        <w:rPr>
          <w:rFonts w:ascii="Lucida Sans Unicode" w:eastAsia="Times New Roman" w:hAnsi="Lucida Sans Unicode" w:cs="Lucida Sans Unicode"/>
          <w:sz w:val="20"/>
          <w:szCs w:val="20"/>
        </w:rPr>
        <w:t xml:space="preserve"> a multiplayer, web-based simulation game designed to educate players about the economic and environmental tradeoffs associated with the development of sustainable bioenergy cropping systems. This game combines expertise from computer scientists, </w:t>
      </w:r>
      <w:r w:rsidR="009530AE">
        <w:rPr>
          <w:rFonts w:ascii="Lucida Sans Unicode" w:eastAsia="Times New Roman" w:hAnsi="Lucida Sans Unicode" w:cs="Lucida Sans Unicode"/>
          <w:sz w:val="20"/>
          <w:szCs w:val="20"/>
        </w:rPr>
        <w:t xml:space="preserve">bioenergy researchers, </w:t>
      </w:r>
      <w:r w:rsidRPr="006C20FA">
        <w:rPr>
          <w:rFonts w:ascii="Lucida Sans Unicode" w:eastAsia="Times New Roman" w:hAnsi="Lucida Sans Unicode" w:cs="Lucida Sans Unicode"/>
          <w:sz w:val="20"/>
          <w:szCs w:val="20"/>
        </w:rPr>
        <w:t>education scholars</w:t>
      </w:r>
      <w:r w:rsidR="009530AE">
        <w:rPr>
          <w:rFonts w:ascii="Lucida Sans Unicode" w:eastAsia="Times New Roman" w:hAnsi="Lucida Sans Unicode" w:cs="Lucida Sans Unicode"/>
          <w:sz w:val="20"/>
          <w:szCs w:val="20"/>
        </w:rPr>
        <w:t xml:space="preserve"> and classroom educators</w:t>
      </w:r>
      <w:bookmarkStart w:id="0" w:name="_GoBack"/>
      <w:bookmarkEnd w:id="0"/>
      <w:r w:rsidRPr="006C20FA">
        <w:rPr>
          <w:rFonts w:ascii="Lucida Sans Unicode" w:eastAsia="Times New Roman" w:hAnsi="Lucida Sans Unicode" w:cs="Lucida Sans Unicode"/>
          <w:sz w:val="20"/>
          <w:szCs w:val="20"/>
        </w:rPr>
        <w:t xml:space="preserve"> to create a tool that is both educational and scientifically accurate.</w:t>
      </w:r>
    </w:p>
    <w:p w:rsidR="006C20FA" w:rsidRDefault="006C20FA" w:rsidP="00BB35C0">
      <w:pPr>
        <w:rPr>
          <w:rFonts w:ascii="Lucida Sans Unicode" w:eastAsia="Times New Roman" w:hAnsi="Lucida Sans Unicode" w:cs="Lucida Sans Unicode"/>
          <w:sz w:val="20"/>
          <w:szCs w:val="20"/>
        </w:rPr>
      </w:pPr>
    </w:p>
    <w:p w:rsidR="00BB35C0" w:rsidRPr="000916A1" w:rsidRDefault="00BB35C0" w:rsidP="00BB35C0">
      <w:pPr>
        <w:rPr>
          <w:rFonts w:ascii="Lucida Sans Unicode" w:hAnsi="Lucida Sans Unicode" w:cs="Lucida Sans Unicode"/>
        </w:rPr>
      </w:pPr>
      <w:r w:rsidRPr="000916A1">
        <w:rPr>
          <w:rFonts w:ascii="Lucida Sans Unicode" w:eastAsia="Times New Roman" w:hAnsi="Lucida Sans Unicode" w:cs="Lucida Sans Unicode"/>
          <w:sz w:val="20"/>
          <w:szCs w:val="20"/>
        </w:rPr>
        <w:t xml:space="preserve">This collaboration also ties into a number of other projects, including the development of a decision support tool to evaluate policy decisions around biofuels production, as well as an online role playing game designed to </w:t>
      </w:r>
      <w:proofErr w:type="spellStart"/>
      <w:r w:rsidRPr="000916A1">
        <w:rPr>
          <w:rFonts w:ascii="Lucida Sans Unicode" w:eastAsia="Times New Roman" w:hAnsi="Lucida Sans Unicode" w:cs="Lucida Sans Unicode"/>
          <w:sz w:val="20"/>
          <w:szCs w:val="20"/>
        </w:rPr>
        <w:t>crowdsource</w:t>
      </w:r>
      <w:proofErr w:type="spellEnd"/>
      <w:r w:rsidRPr="000916A1">
        <w:rPr>
          <w:rFonts w:ascii="Lucida Sans Unicode" w:eastAsia="Times New Roman" w:hAnsi="Lucida Sans Unicode" w:cs="Lucida Sans Unicode"/>
          <w:sz w:val="20"/>
          <w:szCs w:val="20"/>
        </w:rPr>
        <w:t xml:space="preserve"> ecological and economic interactions in northern Wisconsin.</w:t>
      </w:r>
    </w:p>
    <w:p w:rsidR="000916A1" w:rsidRDefault="000916A1"/>
    <w:p w:rsidR="000916A1" w:rsidRDefault="000916A1"/>
    <w:sectPr w:rsidR="000916A1" w:rsidSect="00067AE8">
      <w:head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353" w:rsidRDefault="00FF6353" w:rsidP="00754A01">
      <w:r>
        <w:separator/>
      </w:r>
    </w:p>
  </w:endnote>
  <w:endnote w:type="continuationSeparator" w:id="0">
    <w:p w:rsidR="00FF6353" w:rsidRDefault="00FF6353" w:rsidP="00754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353" w:rsidRDefault="00FF6353" w:rsidP="00754A01">
      <w:r>
        <w:separator/>
      </w:r>
    </w:p>
  </w:footnote>
  <w:footnote w:type="continuationSeparator" w:id="0">
    <w:p w:rsidR="00FF6353" w:rsidRDefault="00FF6353" w:rsidP="00754A0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6353" w:rsidRPr="000916A1" w:rsidRDefault="00FF6353" w:rsidP="00754A01">
    <w:pPr>
      <w:rPr>
        <w:rFonts w:ascii="Lucida Sans Unicode" w:hAnsi="Lucida Sans Unicode" w:cs="Lucida Sans Unicode"/>
      </w:rPr>
    </w:pPr>
    <w:r>
      <w:rPr>
        <w:rFonts w:ascii="Lucida Sans Unicode" w:hAnsi="Lucida Sans Unicode" w:cs="Lucida Sans Unicode"/>
      </w:rPr>
      <w:t>About</w:t>
    </w:r>
  </w:p>
  <w:p w:rsidR="00FF6353" w:rsidRDefault="00FF635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705C58"/>
    <w:multiLevelType w:val="multilevel"/>
    <w:tmpl w:val="E5802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5C0"/>
    <w:rsid w:val="00067AE8"/>
    <w:rsid w:val="000916A1"/>
    <w:rsid w:val="006C20FA"/>
    <w:rsid w:val="00754A01"/>
    <w:rsid w:val="009530AE"/>
    <w:rsid w:val="009652F8"/>
    <w:rsid w:val="00A13B6A"/>
    <w:rsid w:val="00BB35C0"/>
    <w:rsid w:val="00E37F16"/>
    <w:rsid w:val="00FF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9AE6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Garamond" w:eastAsiaTheme="minorEastAsia" w:hAnsi="Garamond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35C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54A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4A01"/>
  </w:style>
  <w:style w:type="paragraph" w:styleId="Footer">
    <w:name w:val="footer"/>
    <w:basedOn w:val="Normal"/>
    <w:link w:val="FooterChar"/>
    <w:uiPriority w:val="99"/>
    <w:unhideWhenUsed/>
    <w:rsid w:val="00754A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4A01"/>
  </w:style>
  <w:style w:type="paragraph" w:styleId="BalloonText">
    <w:name w:val="Balloon Text"/>
    <w:basedOn w:val="Normal"/>
    <w:link w:val="BalloonTextChar"/>
    <w:uiPriority w:val="99"/>
    <w:semiHidden/>
    <w:unhideWhenUsed/>
    <w:rsid w:val="006C20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F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530A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Garamond" w:eastAsiaTheme="minorEastAsia" w:hAnsi="Garamond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35C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54A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4A01"/>
  </w:style>
  <w:style w:type="paragraph" w:styleId="Footer">
    <w:name w:val="footer"/>
    <w:basedOn w:val="Normal"/>
    <w:link w:val="FooterChar"/>
    <w:uiPriority w:val="99"/>
    <w:unhideWhenUsed/>
    <w:rsid w:val="00754A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4A01"/>
  </w:style>
  <w:style w:type="paragraph" w:styleId="BalloonText">
    <w:name w:val="Balloon Text"/>
    <w:basedOn w:val="Normal"/>
    <w:link w:val="BalloonTextChar"/>
    <w:uiPriority w:val="99"/>
    <w:semiHidden/>
    <w:unhideWhenUsed/>
    <w:rsid w:val="006C20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F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53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cs.wisc.edu/" TargetMode="External"/><Relationship Id="rId12" Type="http://schemas.openxmlformats.org/officeDocument/2006/relationships/hyperlink" Target="http://www.glbrc.org/" TargetMode="External"/><Relationship Id="rId13" Type="http://schemas.openxmlformats.org/officeDocument/2006/relationships/hyperlink" Target="http://discovery.wisc.edu/home/discovery/discovery-home.cmsx" TargetMode="External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hyperlink" Target="http://ci.education.wisc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363</Words>
  <Characters>2071</Characters>
  <Application>Microsoft Macintosh Word</Application>
  <DocSecurity>0</DocSecurity>
  <Lines>17</Lines>
  <Paragraphs>4</Paragraphs>
  <ScaleCrop>false</ScaleCrop>
  <Company>GLBRC</Company>
  <LinksUpToDate>false</LinksUpToDate>
  <CharactersWithSpaces>2430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Leith Nye</dc:creator>
  <cp:keywords/>
  <dc:description/>
  <cp:lastModifiedBy>Daniel Leith Nye</cp:lastModifiedBy>
  <cp:revision>1</cp:revision>
  <dcterms:created xsi:type="dcterms:W3CDTF">2013-09-17T13:48:00Z</dcterms:created>
  <dcterms:modified xsi:type="dcterms:W3CDTF">2013-09-17T15:31:00Z</dcterms:modified>
</cp:coreProperties>
</file>