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 w:cs="Arial"/>
          <w:sz w:val="28"/>
        </w:rPr>
        <w:id w:val="1691180613"/>
        <w:docPartObj>
          <w:docPartGallery w:val="Cover Pages"/>
          <w:docPartUnique/>
        </w:docPartObj>
      </w:sdtPr>
      <w:sdtEndPr>
        <w:rPr>
          <w:color w:val="FF0000"/>
          <w:sz w:val="21"/>
          <w:szCs w:val="24"/>
        </w:rPr>
      </w:sdtEndPr>
      <w:sdtContent>
        <w:p w14:paraId="5F51D697" w14:textId="0A21E7FC" w:rsidR="004A5A41" w:rsidRPr="004E4407" w:rsidRDefault="00476AD8" w:rsidP="004A5A41">
          <w:pPr>
            <w:rPr>
              <w:rFonts w:ascii="微软雅黑" w:eastAsia="微软雅黑" w:hAnsi="微软雅黑" w:cs="Arial"/>
              <w:sz w:val="28"/>
            </w:rPr>
          </w:pPr>
          <w:r w:rsidRPr="004E4407">
            <w:rPr>
              <w:rFonts w:ascii="微软雅黑" w:eastAsia="微软雅黑" w:hAnsi="微软雅黑" w:cs="Arial"/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0A284230" wp14:editId="2B4332BF">
                <wp:simplePos x="0" y="0"/>
                <wp:positionH relativeFrom="column">
                  <wp:posOffset>-1143000</wp:posOffset>
                </wp:positionH>
                <wp:positionV relativeFrom="paragraph">
                  <wp:posOffset>-1191978</wp:posOffset>
                </wp:positionV>
                <wp:extent cx="7576820" cy="3849370"/>
                <wp:effectExtent l="0" t="0" r="5080" b="0"/>
                <wp:wrapNone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中新word模版完稿-04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6820" cy="384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1A24AE6" w14:textId="0A9B7D48" w:rsidR="004A5A41" w:rsidRPr="004E4407" w:rsidRDefault="004A5A41" w:rsidP="004A5A41">
          <w:pPr>
            <w:widowControl/>
            <w:jc w:val="center"/>
            <w:rPr>
              <w:rFonts w:ascii="微软雅黑" w:eastAsia="微软雅黑" w:hAnsi="微软雅黑" w:cs="Arial"/>
              <w:b/>
              <w:sz w:val="56"/>
              <w:szCs w:val="40"/>
            </w:rPr>
          </w:pPr>
          <w:r w:rsidRPr="004E4407">
            <w:rPr>
              <w:rFonts w:ascii="微软雅黑" w:eastAsia="微软雅黑" w:hAnsi="微软雅黑" w:cs="Arial"/>
              <w:sz w:val="28"/>
            </w:rPr>
            <w:br w:type="textWrapping" w:clear="all"/>
          </w:r>
          <w:r w:rsidR="00D536A6" w:rsidRPr="004E4407">
            <w:rPr>
              <w:rFonts w:ascii="微软雅黑" w:eastAsia="微软雅黑" w:hAnsi="微软雅黑" w:cs="Arial"/>
              <w:b/>
              <w:sz w:val="56"/>
              <w:szCs w:val="40"/>
            </w:rPr>
            <w:t>多组学联合</w:t>
          </w:r>
          <w:r w:rsidRPr="004E4407">
            <w:rPr>
              <w:rFonts w:ascii="微软雅黑" w:eastAsia="微软雅黑" w:hAnsi="微软雅黑" w:cs="Arial"/>
              <w:b/>
              <w:sz w:val="56"/>
              <w:szCs w:val="40"/>
            </w:rPr>
            <w:t>项目报告</w:t>
          </w:r>
        </w:p>
        <w:p w14:paraId="2A2056E9" w14:textId="315CCA53" w:rsidR="004A5A41" w:rsidRPr="004E4407" w:rsidRDefault="009173CC" w:rsidP="004A5A41">
          <w:pPr>
            <w:widowControl/>
            <w:jc w:val="center"/>
            <w:rPr>
              <w:rFonts w:ascii="微软雅黑" w:eastAsia="微软雅黑" w:hAnsi="微软雅黑" w:cs="Arial"/>
              <w:color w:val="FF0000"/>
              <w:szCs w:val="24"/>
            </w:rPr>
          </w:pPr>
        </w:p>
      </w:sdtContent>
    </w:sdt>
    <w:p w14:paraId="35B2FE10" w14:textId="77777777" w:rsidR="004A5A41" w:rsidRPr="004E4407" w:rsidRDefault="004A5A41" w:rsidP="004A5A41">
      <w:pPr>
        <w:rPr>
          <w:rFonts w:ascii="微软雅黑" w:eastAsia="微软雅黑" w:hAnsi="微软雅黑" w:cs="Arial"/>
          <w:sz w:val="28"/>
        </w:rPr>
      </w:pPr>
    </w:p>
    <w:p w14:paraId="2EC9885A" w14:textId="5C5A79B2" w:rsidR="004A5A41" w:rsidRPr="004E4407" w:rsidRDefault="004A5A41" w:rsidP="004A5A41">
      <w:pPr>
        <w:ind w:firstLineChars="196" w:firstLine="549"/>
        <w:jc w:val="center"/>
        <w:rPr>
          <w:rFonts w:ascii="微软雅黑" w:eastAsia="微软雅黑" w:hAnsi="微软雅黑" w:cs="Arial"/>
          <w:sz w:val="28"/>
        </w:rPr>
      </w:pPr>
    </w:p>
    <w:p w14:paraId="0480A4B0" w14:textId="77777777" w:rsidR="004A5A41" w:rsidRPr="004E4407" w:rsidRDefault="004A5A41" w:rsidP="004A5A41">
      <w:pPr>
        <w:rPr>
          <w:rFonts w:ascii="微软雅黑" w:eastAsia="微软雅黑" w:hAnsi="微软雅黑" w:cs="Arial"/>
          <w:sz w:val="28"/>
        </w:rPr>
      </w:pPr>
      <w:bookmarkStart w:id="0" w:name="_Hlk40271686"/>
    </w:p>
    <w:p w14:paraId="16C3FE75" w14:textId="77777777" w:rsidR="001E5527" w:rsidRPr="004E4407" w:rsidRDefault="001E5527" w:rsidP="004A5A41">
      <w:pPr>
        <w:rPr>
          <w:rFonts w:ascii="微软雅黑" w:eastAsia="微软雅黑" w:hAnsi="微软雅黑" w:cs="Arial"/>
          <w:sz w:val="28"/>
        </w:rPr>
      </w:pPr>
    </w:p>
    <w:p w14:paraId="42F3037D" w14:textId="5EFCCEBE" w:rsidR="001E5527" w:rsidRPr="004E4407" w:rsidRDefault="001E5527" w:rsidP="001E5527">
      <w:pPr>
        <w:jc w:val="center"/>
        <w:rPr>
          <w:rFonts w:ascii="微软雅黑" w:eastAsia="微软雅黑" w:hAnsi="微软雅黑" w:cs="Arial"/>
          <w:sz w:val="28"/>
        </w:rPr>
      </w:pPr>
      <w:r w:rsidRPr="004E4407">
        <w:rPr>
          <w:rFonts w:ascii="微软雅黑" w:eastAsia="微软雅黑" w:hAnsi="微软雅黑" w:cs="Arial"/>
          <w:b/>
          <w:sz w:val="56"/>
          <w:szCs w:val="40"/>
        </w:rPr>
        <w:t>多组学联合</w:t>
      </w:r>
      <w:r w:rsidR="0058128E" w:rsidRPr="004E4407">
        <w:rPr>
          <w:rFonts w:ascii="微软雅黑" w:eastAsia="微软雅黑" w:hAnsi="微软雅黑" w:cs="Arial"/>
          <w:b/>
          <w:sz w:val="56"/>
          <w:szCs w:val="40"/>
        </w:rPr>
        <w:t>分析</w:t>
      </w:r>
      <w:r w:rsidRPr="004E4407">
        <w:rPr>
          <w:rFonts w:ascii="微软雅黑" w:eastAsia="微软雅黑" w:hAnsi="微软雅黑" w:cs="Arial"/>
          <w:b/>
          <w:sz w:val="56"/>
          <w:szCs w:val="40"/>
        </w:rPr>
        <w:t>项目报告</w:t>
      </w:r>
    </w:p>
    <w:p w14:paraId="7FD9AE92" w14:textId="77777777" w:rsidR="001E5527" w:rsidRPr="004E4407" w:rsidRDefault="001E5527" w:rsidP="004A5A41">
      <w:pPr>
        <w:rPr>
          <w:rFonts w:ascii="微软雅黑" w:eastAsia="微软雅黑" w:hAnsi="微软雅黑" w:cs="Arial"/>
          <w:sz w:val="28"/>
        </w:rPr>
      </w:pPr>
    </w:p>
    <w:bookmarkEnd w:id="0"/>
    <w:p w14:paraId="563AAC0F" w14:textId="50970056" w:rsidR="004A5A41" w:rsidRPr="004E4407" w:rsidRDefault="0014212A" w:rsidP="00D73522">
      <w:pPr>
        <w:jc w:val="center"/>
        <w:rPr>
          <w:rFonts w:ascii="微软雅黑" w:eastAsia="微软雅黑" w:hAnsi="微软雅黑" w:cs="Arial"/>
          <w:sz w:val="28"/>
        </w:rPr>
      </w:pPr>
      <w:r w:rsidRPr="004E4407">
        <w:rPr>
          <w:rFonts w:ascii="微软雅黑" w:eastAsia="微软雅黑" w:hAnsi="微软雅黑" w:cs="Arial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DCE04EB" wp14:editId="4D6FFC5B">
            <wp:simplePos x="0" y="0"/>
            <wp:positionH relativeFrom="column">
              <wp:posOffset>-1067019</wp:posOffset>
            </wp:positionH>
            <wp:positionV relativeFrom="paragraph">
              <wp:posOffset>2614514</wp:posOffset>
            </wp:positionV>
            <wp:extent cx="7484745" cy="142367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新word模版完稿-0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3"/>
                    <a:stretch/>
                  </pic:blipFill>
                  <pic:spPr bwMode="auto">
                    <a:xfrm>
                      <a:off x="0" y="0"/>
                      <a:ext cx="7484745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527" w:rsidRPr="004E4407">
        <w:rPr>
          <w:rFonts w:ascii="微软雅黑" w:eastAsia="微软雅黑" w:hAnsi="微软雅黑" w:cs="Arial"/>
          <w:b/>
          <w:noProof/>
          <w:color w:val="000000" w:themeColor="text1"/>
          <w:sz w:val="36"/>
          <w:szCs w:val="36"/>
        </w:rPr>
        <w:drawing>
          <wp:inline distT="0" distB="0" distL="0" distR="0" wp14:anchorId="2AA87376" wp14:editId="30F66F5E">
            <wp:extent cx="4421594" cy="2313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94" cy="231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7972A" w14:textId="5A357A05" w:rsidR="004A5A41" w:rsidRPr="004E4407" w:rsidRDefault="004A5A41" w:rsidP="004A5A41">
      <w:pPr>
        <w:rPr>
          <w:rFonts w:ascii="微软雅黑" w:eastAsia="微软雅黑" w:hAnsi="微软雅黑" w:cs="Arial"/>
          <w:sz w:val="28"/>
        </w:rPr>
      </w:pPr>
    </w:p>
    <w:p w14:paraId="069EE653" w14:textId="1CCE27E4" w:rsidR="004A5A41" w:rsidRPr="004E4407" w:rsidRDefault="004A5A41" w:rsidP="004A5A41">
      <w:pPr>
        <w:rPr>
          <w:rFonts w:ascii="微软雅黑" w:eastAsia="微软雅黑" w:hAnsi="微软雅黑" w:cs="Arial"/>
          <w:sz w:val="28"/>
        </w:rPr>
      </w:pPr>
    </w:p>
    <w:p w14:paraId="18F6BD3F" w14:textId="53AF933E" w:rsidR="004A5A41" w:rsidRPr="004E4407" w:rsidRDefault="004A5A41" w:rsidP="004A5A41">
      <w:pPr>
        <w:spacing w:beforeLines="50" w:before="156" w:afterLines="50" w:after="156"/>
        <w:rPr>
          <w:rFonts w:ascii="微软雅黑" w:eastAsia="微软雅黑" w:hAnsi="微软雅黑" w:cs="Arial"/>
          <w:szCs w:val="21"/>
        </w:rPr>
      </w:pPr>
    </w:p>
    <w:p w14:paraId="33D332DF" w14:textId="60790051" w:rsidR="00D536A6" w:rsidRPr="004E4407" w:rsidRDefault="00D536A6" w:rsidP="004A5A41">
      <w:pPr>
        <w:spacing w:beforeLines="50" w:before="156" w:afterLines="50" w:after="156"/>
        <w:ind w:left="420" w:hanging="420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  <w:proofErr w:type="spellStart"/>
      <w:r w:rsidRPr="00F076FF">
        <w:rPr>
          <w:rFonts w:ascii="微软雅黑" w:eastAsia="微软雅黑" w:hAnsi="微软雅黑" w:cs="Arial"/>
          <w:b/>
          <w:kern w:val="0"/>
          <w:sz w:val="44"/>
          <w:szCs w:val="44"/>
        </w:rPr>
        <w:t>iTRAQ</w:t>
      </w:r>
      <w:proofErr w:type="spellEnd"/>
      <w:r w:rsidR="004D7D14"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蛋白</w:t>
      </w:r>
      <w:r w:rsidR="00ED138F">
        <w:rPr>
          <w:rFonts w:ascii="微软雅黑" w:eastAsia="微软雅黑" w:hAnsi="微软雅黑" w:cs="Arial" w:hint="eastAsia"/>
          <w:b/>
          <w:kern w:val="0"/>
          <w:sz w:val="44"/>
          <w:szCs w:val="44"/>
        </w:rPr>
        <w:t>质</w:t>
      </w:r>
      <w:r w:rsidR="004D7D14"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组</w:t>
      </w:r>
    </w:p>
    <w:p w14:paraId="4CC6CB1D" w14:textId="16BF11CE" w:rsidR="004A5A41" w:rsidRPr="004E4407" w:rsidRDefault="004D7D14" w:rsidP="004A5A41">
      <w:pPr>
        <w:spacing w:beforeLines="50" w:before="156" w:afterLines="50" w:after="156"/>
        <w:ind w:left="420" w:hanging="420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  <w:r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与</w:t>
      </w:r>
      <w:proofErr w:type="spellStart"/>
      <w:r w:rsidR="00D536A6" w:rsidRPr="00F076FF">
        <w:rPr>
          <w:rFonts w:ascii="微软雅黑" w:eastAsia="微软雅黑" w:hAnsi="微软雅黑" w:cs="Arial"/>
          <w:b/>
          <w:kern w:val="0"/>
          <w:sz w:val="44"/>
          <w:szCs w:val="44"/>
        </w:rPr>
        <w:t>iTRAQ</w:t>
      </w:r>
      <w:proofErr w:type="spellEnd"/>
      <w:r w:rsidR="004A5A41"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磷酸化</w:t>
      </w:r>
      <w:r w:rsidR="00D536A6"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蛋白质</w:t>
      </w:r>
      <w:r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组联合分析</w:t>
      </w:r>
    </w:p>
    <w:p w14:paraId="016AFE57" w14:textId="106209A7" w:rsidR="004A5A41" w:rsidRPr="004E4407" w:rsidRDefault="004A5A41" w:rsidP="004A5A41">
      <w:pPr>
        <w:spacing w:beforeLines="50" w:before="156" w:afterLines="50" w:after="156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  <w:r w:rsidRPr="004E4407">
        <w:rPr>
          <w:rFonts w:ascii="微软雅黑" w:eastAsia="微软雅黑" w:hAnsi="微软雅黑" w:cs="Arial"/>
          <w:b/>
          <w:kern w:val="0"/>
          <w:sz w:val="44"/>
          <w:szCs w:val="44"/>
        </w:rPr>
        <w:t>生物信息学分析报告</w:t>
      </w:r>
    </w:p>
    <w:p w14:paraId="00AC0B2D" w14:textId="77777777" w:rsidR="004A5A41" w:rsidRPr="004E4407" w:rsidRDefault="004A5A41" w:rsidP="004A5A41">
      <w:pPr>
        <w:spacing w:beforeLines="50" w:before="156" w:afterLines="50" w:after="156"/>
        <w:jc w:val="center"/>
        <w:rPr>
          <w:rFonts w:ascii="微软雅黑" w:eastAsia="微软雅黑" w:hAnsi="微软雅黑" w:cs="Arial"/>
          <w:szCs w:val="21"/>
        </w:rPr>
      </w:pPr>
    </w:p>
    <w:p w14:paraId="63358055" w14:textId="77777777" w:rsidR="004A5A41" w:rsidRPr="004E4407" w:rsidRDefault="004A5A41" w:rsidP="004A5A41">
      <w:pPr>
        <w:spacing w:beforeLines="50" w:before="156" w:afterLines="50" w:after="156"/>
        <w:jc w:val="center"/>
        <w:rPr>
          <w:rFonts w:ascii="微软雅黑" w:eastAsia="微软雅黑" w:hAnsi="微软雅黑" w:cs="Arial"/>
          <w:szCs w:val="21"/>
        </w:rPr>
      </w:pPr>
    </w:p>
    <w:p w14:paraId="1689310E" w14:textId="77777777" w:rsidR="004A5A41" w:rsidRPr="004E4407" w:rsidRDefault="004A5A41" w:rsidP="004A5A41">
      <w:pPr>
        <w:spacing w:beforeLines="50" w:before="156" w:afterLines="50" w:after="156"/>
        <w:jc w:val="center"/>
        <w:rPr>
          <w:rFonts w:ascii="微软雅黑" w:eastAsia="微软雅黑" w:hAnsi="微软雅黑" w:cs="Arial"/>
          <w:szCs w:val="21"/>
        </w:rPr>
      </w:pPr>
    </w:p>
    <w:p w14:paraId="282BAE18" w14:textId="59E20D3A" w:rsidR="004A5A41" w:rsidRPr="004E4407" w:rsidRDefault="00D536A6" w:rsidP="00D536A6">
      <w:pPr>
        <w:spacing w:beforeLines="50" w:before="156" w:afterLines="50" w:after="156"/>
        <w:ind w:leftChars="917" w:left="3368" w:rightChars="590" w:right="1239" w:hangingChars="515" w:hanging="1442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项目名称</w:t>
      </w:r>
      <w:r w:rsidR="00746DDE">
        <w:rPr>
          <w:rFonts w:ascii="微软雅黑" w:eastAsia="微软雅黑" w:hAnsi="微软雅黑" w:cs="Arial" w:hint="eastAsia"/>
          <w:b/>
          <w:sz w:val="28"/>
          <w:szCs w:val="28"/>
        </w:rPr>
        <w:t>：</w:t>
      </w:r>
    </w:p>
    <w:p w14:paraId="2EC2978D" w14:textId="640C9D3E" w:rsidR="004A5A41" w:rsidRPr="004E4407" w:rsidRDefault="004A5A41" w:rsidP="004A5A41">
      <w:pPr>
        <w:spacing w:beforeLines="50" w:before="156" w:afterLines="50" w:after="156"/>
        <w:ind w:firstLineChars="700" w:firstLine="196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委托单位：</w:t>
      </w:r>
    </w:p>
    <w:p w14:paraId="7A3CC4FA" w14:textId="44E8E226" w:rsidR="004A5A41" w:rsidRDefault="004A5A41" w:rsidP="004A5A41">
      <w:pPr>
        <w:spacing w:beforeLines="50" w:before="156" w:afterLines="50" w:after="156"/>
        <w:ind w:firstLineChars="700" w:firstLine="196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项目编号：</w:t>
      </w:r>
    </w:p>
    <w:p w14:paraId="3538B2FB" w14:textId="2FC023EB" w:rsidR="007615C5" w:rsidRPr="004E4407" w:rsidRDefault="007615C5" w:rsidP="004A5A41">
      <w:pPr>
        <w:spacing w:beforeLines="50" w:before="156" w:afterLines="50" w:after="156"/>
        <w:ind w:firstLineChars="700" w:firstLine="196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报告时间：</w:t>
      </w:r>
    </w:p>
    <w:p w14:paraId="085D92F9" w14:textId="6DAA0CF6" w:rsidR="004A5A41" w:rsidRPr="004E4407" w:rsidRDefault="004A5A41" w:rsidP="007615C5">
      <w:pPr>
        <w:spacing w:beforeLines="50" w:before="156" w:afterLines="50" w:after="156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18044208"/>
        <w:docPartObj>
          <w:docPartGallery w:val="Table of Contents"/>
          <w:docPartUnique/>
        </w:docPartObj>
      </w:sdtPr>
      <w:sdtEndPr/>
      <w:sdtContent>
        <w:p w14:paraId="127C3011" w14:textId="66EAE080" w:rsidR="00F13BA2" w:rsidRDefault="00F13BA2" w:rsidP="008431E5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63433909" w14:textId="2B2CB410" w:rsidR="00D73522" w:rsidRDefault="00F13BA2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5224" w:history="1">
            <w:r w:rsidR="00D73522" w:rsidRPr="00281A5B">
              <w:rPr>
                <w:rStyle w:val="ad"/>
                <w:noProof/>
              </w:rPr>
              <w:t>1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联合分析概述</w:t>
            </w:r>
            <w:r w:rsidR="00D73522" w:rsidRPr="00281A5B">
              <w:rPr>
                <w:rStyle w:val="ad"/>
                <w:noProof/>
              </w:rPr>
              <w:t xml:space="preserve"> Introduction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_Toc44925224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4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4EFEA5C" w14:textId="053D9C20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25" w:history="1">
            <w:r w:rsidR="00D73522" w:rsidRPr="00281A5B">
              <w:rPr>
                <w:rStyle w:val="ad"/>
                <w:noProof/>
              </w:rPr>
              <w:t>2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联合分析流程</w:t>
            </w:r>
            <w:r w:rsidR="00D73522" w:rsidRPr="00281A5B">
              <w:rPr>
                <w:rStyle w:val="ad"/>
                <w:noProof/>
              </w:rPr>
              <w:t xml:space="preserve"> Flowchart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_Toc44925225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5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2FE87F7" w14:textId="78E30E17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26" w:history="1">
            <w:r w:rsidR="00D73522" w:rsidRPr="00281A5B">
              <w:rPr>
                <w:rStyle w:val="ad"/>
                <w:noProof/>
              </w:rPr>
              <w:t>3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生物信息学分析</w:t>
            </w:r>
            <w:r w:rsidR="00D73522" w:rsidRPr="00281A5B">
              <w:rPr>
                <w:rStyle w:val="ad"/>
                <w:noProof/>
              </w:rPr>
              <w:t xml:space="preserve"> Bioinformatics analysis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_Toc44925226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6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19B2DF95" w14:textId="48F7AC22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27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3.1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表达水平分析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_Toc44925227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6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7E380A3A" w14:textId="6288D254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28" w:history="1">
            <w:r w:rsidR="00D73522" w:rsidRPr="00281A5B">
              <w:rPr>
                <w:rStyle w:val="ad"/>
                <w:noProof/>
              </w:rPr>
              <w:t>3.1.1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蛋白关联与关联数量统计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_Toc44925228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6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46ED4EA1" w14:textId="53F91139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29" w:history="1">
            <w:r w:rsidR="00D73522" w:rsidRPr="00281A5B">
              <w:rPr>
                <w:rStyle w:val="ad"/>
                <w:noProof/>
              </w:rPr>
              <w:t>3.1.2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关联蛋白的表达差异数量统计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_Toc44925229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18EE3E33" w14:textId="7851F503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30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3.2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功能分析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_Toc44925230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10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06D4D77D" w14:textId="33B7CB7D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1" w:history="1">
            <w:r w:rsidR="00D73522" w:rsidRPr="00281A5B">
              <w:rPr>
                <w:rStyle w:val="ad"/>
                <w:noProof/>
              </w:rPr>
              <w:t>3.2.1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单组学层面</w:t>
            </w:r>
            <w:r w:rsidR="00D73522" w:rsidRPr="00281A5B">
              <w:rPr>
                <w:rStyle w:val="ad"/>
                <w:noProof/>
              </w:rPr>
              <w:t>GO</w:t>
            </w:r>
            <w:r w:rsidR="00D73522" w:rsidRPr="00281A5B">
              <w:rPr>
                <w:rStyle w:val="ad"/>
                <w:noProof/>
              </w:rPr>
              <w:t>功能富集比对分析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_Toc44925231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11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E5B894A" w14:textId="5B2E1007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2" w:history="1">
            <w:r w:rsidR="00D73522" w:rsidRPr="00281A5B">
              <w:rPr>
                <w:rStyle w:val="ad"/>
                <w:noProof/>
              </w:rPr>
              <w:t>3.2.2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两类重要联合蛋白的</w:t>
            </w:r>
            <w:r w:rsidR="00D73522" w:rsidRPr="00281A5B">
              <w:rPr>
                <w:rStyle w:val="ad"/>
                <w:noProof/>
              </w:rPr>
              <w:t>GO</w:t>
            </w:r>
            <w:r w:rsidR="00D73522" w:rsidRPr="00281A5B">
              <w:rPr>
                <w:rStyle w:val="ad"/>
                <w:noProof/>
              </w:rPr>
              <w:t>功能注释</w:t>
            </w:r>
            <w:r w:rsidR="00D73522" w:rsidRPr="00281A5B">
              <w:rPr>
                <w:rStyle w:val="ad"/>
                <w:noProof/>
              </w:rPr>
              <w:t>&amp;</w:t>
            </w:r>
            <w:r w:rsidR="00D73522" w:rsidRPr="00281A5B">
              <w:rPr>
                <w:rStyle w:val="ad"/>
                <w:noProof/>
              </w:rPr>
              <w:t>富集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_Toc44925232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12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08AE9C2D" w14:textId="580D9B38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3" w:history="1">
            <w:r w:rsidR="00D73522" w:rsidRPr="00281A5B">
              <w:rPr>
                <w:rStyle w:val="ad"/>
                <w:noProof/>
              </w:rPr>
              <w:t>3.2.3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单一组学层面的</w:t>
            </w:r>
            <w:r w:rsidR="00D73522" w:rsidRPr="00281A5B">
              <w:rPr>
                <w:rStyle w:val="ad"/>
                <w:noProof/>
              </w:rPr>
              <w:t>KEGG</w:t>
            </w:r>
            <w:r w:rsidR="00D73522" w:rsidRPr="00281A5B">
              <w:rPr>
                <w:rStyle w:val="ad"/>
                <w:noProof/>
              </w:rPr>
              <w:t>通路富集比较分析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_Toc44925233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15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DAA17FB" w14:textId="3E4B907F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4" w:history="1">
            <w:r w:rsidR="00D73522" w:rsidRPr="00281A5B">
              <w:rPr>
                <w:rStyle w:val="ad"/>
                <w:noProof/>
              </w:rPr>
              <w:t>3.2.4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两类重要联合蛋白的</w:t>
            </w:r>
            <w:r w:rsidR="00D73522" w:rsidRPr="00281A5B">
              <w:rPr>
                <w:rStyle w:val="ad"/>
                <w:noProof/>
              </w:rPr>
              <w:t>KEGG</w:t>
            </w:r>
            <w:r w:rsidR="00D73522" w:rsidRPr="00281A5B">
              <w:rPr>
                <w:rStyle w:val="ad"/>
                <w:noProof/>
              </w:rPr>
              <w:t>通路注释</w:t>
            </w:r>
            <w:r w:rsidR="00D73522" w:rsidRPr="00281A5B">
              <w:rPr>
                <w:rStyle w:val="ad"/>
                <w:noProof/>
              </w:rPr>
              <w:t>&amp;</w:t>
            </w:r>
            <w:r w:rsidR="00D73522" w:rsidRPr="00281A5B">
              <w:rPr>
                <w:rStyle w:val="ad"/>
                <w:noProof/>
              </w:rPr>
              <w:t>富集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_Toc44925234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15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7166C369" w14:textId="7E5F3750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5" w:history="1">
            <w:r w:rsidR="00D73522" w:rsidRPr="00281A5B">
              <w:rPr>
                <w:rStyle w:val="ad"/>
                <w:noProof/>
              </w:rPr>
              <w:t>3.2.5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KEGG</w:t>
            </w:r>
            <w:r w:rsidR="00D73522" w:rsidRPr="00281A5B">
              <w:rPr>
                <w:rStyle w:val="ad"/>
                <w:noProof/>
              </w:rPr>
              <w:t>通路整合图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_Toc44925235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18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0E637B13" w14:textId="067AC19E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6" w:history="1">
            <w:r w:rsidR="00D73522" w:rsidRPr="00281A5B">
              <w:rPr>
                <w:rStyle w:val="ad"/>
                <w:noProof/>
              </w:rPr>
              <w:t>3.2.6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互作网络整合分析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_Toc44925236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19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197538FC" w14:textId="32EED916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37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3.3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激酶分析（限人、小鼠、大鼠）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_Toc44925237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20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4117CE0C" w14:textId="46D36C1E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8" w:history="1">
            <w:r w:rsidR="00D73522" w:rsidRPr="00281A5B">
              <w:rPr>
                <w:rStyle w:val="ad"/>
                <w:noProof/>
              </w:rPr>
              <w:t>3.3.1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激酶注释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_Toc44925238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21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49488C88" w14:textId="4CE114C7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39" w:history="1">
            <w:r w:rsidR="00D73522" w:rsidRPr="00281A5B">
              <w:rPr>
                <w:rStyle w:val="ad"/>
                <w:noProof/>
              </w:rPr>
              <w:t>3.3.2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激酶的表达变化分析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_Toc44925239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23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7F442601" w14:textId="3CCB1D24" w:rsidR="00D73522" w:rsidRDefault="009173CC">
          <w:pPr>
            <w:pStyle w:val="TOC3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4925240" w:history="1">
            <w:r w:rsidR="00D73522" w:rsidRPr="00281A5B">
              <w:rPr>
                <w:rStyle w:val="ad"/>
                <w:noProof/>
              </w:rPr>
              <w:t>3.3.3</w:t>
            </w:r>
            <w:r w:rsidR="00D73522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激酶与底物关系分析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_Toc44925240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24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7472E414" w14:textId="122699B6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41" w:history="1">
            <w:r w:rsidR="00D73522" w:rsidRPr="00281A5B">
              <w:rPr>
                <w:rStyle w:val="ad"/>
                <w:noProof/>
              </w:rPr>
              <w:t>4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生物信息学分析方法</w:t>
            </w:r>
            <w:r w:rsidR="00D73522" w:rsidRPr="00281A5B">
              <w:rPr>
                <w:rStyle w:val="ad"/>
                <w:noProof/>
              </w:rPr>
              <w:t xml:space="preserve"> Bioinformatic Methods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_Toc44925241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76A4CCDF" w14:textId="0FA5FE03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42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4.1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聚类分析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_Toc44925242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B547FB9" w14:textId="7D883F8E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43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4.2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注释分析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_Toc44925243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63B4A7A8" w14:textId="11A21553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44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4.3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富集分析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_Toc44925244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490D4DD" w14:textId="42B7DA75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45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4.4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蛋白质相互作用网络分析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_Toc44925245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6342ED49" w14:textId="047A3782" w:rsidR="00D73522" w:rsidRDefault="009173CC">
          <w:pPr>
            <w:pStyle w:val="TOC2"/>
            <w:tabs>
              <w:tab w:val="left" w:pos="840"/>
              <w:tab w:val="right" w:leader="dot" w:pos="8822"/>
            </w:tabs>
            <w:rPr>
              <w:rFonts w:eastAsiaTheme="minorEastAsia" w:cstheme="minorBidi"/>
              <w:b w:val="0"/>
              <w:smallCaps w:val="0"/>
              <w:noProof/>
              <w:szCs w:val="22"/>
            </w:rPr>
          </w:pPr>
          <w:hyperlink w:anchor="_Toc44925246" w:history="1">
            <w:r w:rsidR="00D73522" w:rsidRPr="00281A5B">
              <w:rPr>
                <w:rStyle w:val="ad"/>
                <w:rFonts w:asciiTheme="majorHAnsi" w:hAnsiTheme="majorHAnsi"/>
                <w:noProof/>
              </w:rPr>
              <w:t>4.5</w:t>
            </w:r>
            <w:r w:rsidR="00D73522">
              <w:rPr>
                <w:rFonts w:eastAsiaTheme="minorEastAsia" w:cstheme="minorBidi"/>
                <w:b w:val="0"/>
                <w:small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激酶注释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_Toc44925246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27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199602E8" w14:textId="72174E94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47" w:history="1">
            <w:r w:rsidR="00D73522" w:rsidRPr="00281A5B">
              <w:rPr>
                <w:rStyle w:val="ad"/>
                <w:noProof/>
              </w:rPr>
              <w:t>5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参考文献</w:t>
            </w:r>
            <w:r w:rsidR="00D73522" w:rsidRPr="00281A5B">
              <w:rPr>
                <w:rStyle w:val="ad"/>
                <w:noProof/>
              </w:rPr>
              <w:t xml:space="preserve"> References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_Toc44925247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28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2AFA3BA6" w14:textId="1665F2FB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48" w:history="1">
            <w:r w:rsidR="00D73522" w:rsidRPr="00281A5B">
              <w:rPr>
                <w:rStyle w:val="ad"/>
                <w:noProof/>
              </w:rPr>
              <w:t>6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组学期刊投稿指南（供参考）</w:t>
            </w:r>
            <w:r w:rsidR="00D73522" w:rsidRPr="00281A5B">
              <w:rPr>
                <w:rStyle w:val="ad"/>
                <w:noProof/>
              </w:rPr>
              <w:t>Publication Recommendation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_Toc44925248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28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5CCF2013" w14:textId="18FB1542" w:rsidR="00D73522" w:rsidRDefault="009173CC">
          <w:pPr>
            <w:pStyle w:val="TOC1"/>
            <w:tabs>
              <w:tab w:val="left" w:pos="420"/>
              <w:tab w:val="right" w:leader="dot" w:pos="88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925249" w:history="1">
            <w:r w:rsidR="00D73522" w:rsidRPr="00281A5B">
              <w:rPr>
                <w:rStyle w:val="ad"/>
                <w:noProof/>
              </w:rPr>
              <w:t>7</w:t>
            </w:r>
            <w:r w:rsidR="00D735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D73522" w:rsidRPr="00281A5B">
              <w:rPr>
                <w:rStyle w:val="ad"/>
                <w:noProof/>
              </w:rPr>
              <w:t>部分合作发表文章</w:t>
            </w:r>
            <w:r w:rsidR="00D73522" w:rsidRPr="00281A5B">
              <w:rPr>
                <w:rStyle w:val="ad"/>
                <w:noProof/>
              </w:rPr>
              <w:t xml:space="preserve"> Cooperative Projects Papers</w:t>
            </w:r>
            <w:r w:rsidR="00D73522">
              <w:rPr>
                <w:noProof/>
                <w:webHidden/>
              </w:rPr>
              <w:tab/>
            </w:r>
            <w:r w:rsidR="00D73522">
              <w:rPr>
                <w:noProof/>
                <w:webHidden/>
              </w:rPr>
              <w:fldChar w:fldCharType="begin"/>
            </w:r>
            <w:r w:rsidR="00D73522">
              <w:rPr>
                <w:noProof/>
                <w:webHidden/>
              </w:rPr>
              <w:instrText xml:space="preserve"> PAGEREF _Toc44925249 \h </w:instrText>
            </w:r>
            <w:r w:rsidR="00D73522">
              <w:rPr>
                <w:noProof/>
                <w:webHidden/>
              </w:rPr>
            </w:r>
            <w:r w:rsidR="00D73522">
              <w:rPr>
                <w:noProof/>
                <w:webHidden/>
              </w:rPr>
              <w:fldChar w:fldCharType="separate"/>
            </w:r>
            <w:r w:rsidR="00D73522">
              <w:rPr>
                <w:noProof/>
                <w:webHidden/>
              </w:rPr>
              <w:t>30</w:t>
            </w:r>
            <w:r w:rsidR="00D73522">
              <w:rPr>
                <w:noProof/>
                <w:webHidden/>
              </w:rPr>
              <w:fldChar w:fldCharType="end"/>
            </w:r>
          </w:hyperlink>
        </w:p>
        <w:p w14:paraId="414CB951" w14:textId="110E71C4" w:rsidR="00F13BA2" w:rsidRDefault="00F13BA2">
          <w:r>
            <w:rPr>
              <w:b/>
              <w:bCs/>
              <w:lang w:val="zh-CN"/>
            </w:rPr>
            <w:fldChar w:fldCharType="end"/>
          </w:r>
        </w:p>
      </w:sdtContent>
    </w:sdt>
    <w:p w14:paraId="118650CA" w14:textId="37A5F9F1" w:rsidR="004A5A41" w:rsidRPr="004E4407" w:rsidRDefault="004A5A41" w:rsidP="00983A22">
      <w:pPr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br w:type="page"/>
      </w:r>
    </w:p>
    <w:p w14:paraId="280A4844" w14:textId="2D830FB4" w:rsidR="006B16EE" w:rsidRPr="006B16EE" w:rsidRDefault="000731F4" w:rsidP="00CC52DB">
      <w:pPr>
        <w:pStyle w:val="10"/>
      </w:pPr>
      <w:bookmarkStart w:id="1" w:name="_Toc40269216"/>
      <w:bookmarkStart w:id="2" w:name="_Toc40269716"/>
      <w:bookmarkStart w:id="3" w:name="_Toc44925224"/>
      <w:bookmarkStart w:id="4" w:name="_Toc482866455"/>
      <w:bookmarkStart w:id="5" w:name="_Toc490125259"/>
      <w:r w:rsidRPr="007909D9">
        <w:lastRenderedPageBreak/>
        <w:t>联合分析</w:t>
      </w:r>
      <w:r w:rsidR="004A5A41" w:rsidRPr="007909D9">
        <w:t xml:space="preserve">概述 </w:t>
      </w:r>
      <w:r w:rsidR="00474722" w:rsidRPr="007909D9">
        <w:t>Introduction</w:t>
      </w:r>
      <w:bookmarkEnd w:id="1"/>
      <w:bookmarkEnd w:id="2"/>
      <w:bookmarkEnd w:id="3"/>
    </w:p>
    <w:p w14:paraId="6C7B2B94" w14:textId="1DD9C948" w:rsidR="004D7D14" w:rsidRPr="004E4407" w:rsidRDefault="004D7D14" w:rsidP="004D7D14">
      <w:pPr>
        <w:ind w:firstLineChars="200" w:firstLine="420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b/>
          <w:szCs w:val="21"/>
        </w:rPr>
        <w:t>多组学分析的意义：</w:t>
      </w:r>
      <w:r w:rsidR="000731F4">
        <w:rPr>
          <w:rFonts w:ascii="微软雅黑" w:eastAsia="微软雅黑" w:hAnsi="微软雅黑" w:cs="Arial"/>
          <w:szCs w:val="21"/>
        </w:rPr>
        <w:t>传统单一层面的组学研究比如基因组</w:t>
      </w:r>
      <w:r w:rsidR="000731F4">
        <w:rPr>
          <w:rFonts w:ascii="微软雅黑" w:eastAsia="微软雅黑" w:hAnsi="微软雅黑" w:cs="Arial" w:hint="eastAsia"/>
          <w:szCs w:val="21"/>
        </w:rPr>
        <w:t>，</w:t>
      </w:r>
      <w:r w:rsidR="000731F4">
        <w:rPr>
          <w:rFonts w:ascii="微软雅黑" w:eastAsia="微软雅黑" w:hAnsi="微软雅黑" w:cs="Arial"/>
          <w:szCs w:val="21"/>
        </w:rPr>
        <w:t>转录组</w:t>
      </w:r>
      <w:r w:rsidR="000731F4">
        <w:rPr>
          <w:rFonts w:ascii="微软雅黑" w:eastAsia="微软雅黑" w:hAnsi="微软雅黑" w:cs="Arial" w:hint="eastAsia"/>
          <w:szCs w:val="21"/>
        </w:rPr>
        <w:t>，</w:t>
      </w:r>
      <w:r w:rsidR="000731F4">
        <w:rPr>
          <w:rFonts w:ascii="微软雅黑" w:eastAsia="微软雅黑" w:hAnsi="微软雅黑" w:cs="Arial"/>
          <w:szCs w:val="21"/>
        </w:rPr>
        <w:t>蛋白组</w:t>
      </w:r>
      <w:r w:rsidR="000731F4">
        <w:rPr>
          <w:rFonts w:ascii="微软雅黑" w:eastAsia="微软雅黑" w:hAnsi="微软雅黑" w:cs="Arial" w:hint="eastAsia"/>
          <w:szCs w:val="21"/>
        </w:rPr>
        <w:t>，</w:t>
      </w:r>
      <w:r w:rsidR="000731F4">
        <w:rPr>
          <w:rFonts w:ascii="微软雅黑" w:eastAsia="微软雅黑" w:hAnsi="微软雅黑" w:cs="Arial"/>
          <w:szCs w:val="21"/>
        </w:rPr>
        <w:t>代谢组</w:t>
      </w:r>
      <w:r w:rsidR="000731F4">
        <w:rPr>
          <w:rFonts w:ascii="微软雅黑" w:eastAsia="微软雅黑" w:hAnsi="微软雅黑" w:cs="Arial" w:hint="eastAsia"/>
          <w:szCs w:val="21"/>
        </w:rPr>
        <w:t>等研究手段</w:t>
      </w:r>
      <w:r w:rsidRPr="004E4407">
        <w:rPr>
          <w:rFonts w:ascii="微软雅黑" w:eastAsia="微软雅黑" w:hAnsi="微软雅黑" w:cs="Arial"/>
          <w:szCs w:val="21"/>
        </w:rPr>
        <w:t>能够在</w:t>
      </w:r>
      <w:r w:rsidR="000731F4">
        <w:rPr>
          <w:rFonts w:ascii="微软雅黑" w:eastAsia="微软雅黑" w:hAnsi="微软雅黑" w:cs="Arial"/>
          <w:szCs w:val="21"/>
        </w:rPr>
        <w:t>一定程度上对</w:t>
      </w:r>
      <w:r w:rsidR="000731F4">
        <w:rPr>
          <w:rFonts w:ascii="微软雅黑" w:eastAsia="微软雅黑" w:hAnsi="微软雅黑" w:cs="Arial" w:hint="eastAsia"/>
          <w:szCs w:val="21"/>
        </w:rPr>
        <w:t>特</w:t>
      </w:r>
      <w:r w:rsidR="000731F4">
        <w:rPr>
          <w:rFonts w:ascii="微软雅黑" w:eastAsia="微软雅黑" w:hAnsi="微软雅黑" w:cs="Arial"/>
          <w:szCs w:val="21"/>
        </w:rPr>
        <w:t>揭示</w:t>
      </w:r>
      <w:r w:rsidRPr="004E4407">
        <w:rPr>
          <w:rFonts w:ascii="微软雅黑" w:eastAsia="微软雅黑" w:hAnsi="微软雅黑" w:cs="Arial"/>
          <w:szCs w:val="21"/>
        </w:rPr>
        <w:t>遗传信息</w:t>
      </w:r>
      <w:r w:rsidR="00BF2E6E" w:rsidRPr="004E4407">
        <w:rPr>
          <w:rFonts w:ascii="微软雅黑" w:eastAsia="微软雅黑" w:hAnsi="微软雅黑" w:cs="Arial"/>
          <w:szCs w:val="21"/>
        </w:rPr>
        <w:t>、蛋白功能或</w:t>
      </w:r>
      <w:r w:rsidRPr="004E4407">
        <w:rPr>
          <w:rFonts w:ascii="微软雅黑" w:eastAsia="微软雅黑" w:hAnsi="微软雅黑" w:cs="Arial"/>
          <w:szCs w:val="21"/>
        </w:rPr>
        <w:t>代谢通路进行阐释。但是，仅通过单一组学数据很难对复杂的生物网络调控进行更加</w:t>
      </w:r>
      <w:r w:rsidR="000731F4">
        <w:rPr>
          <w:rFonts w:ascii="微软雅黑" w:eastAsia="微软雅黑" w:hAnsi="微软雅黑" w:cs="Arial"/>
          <w:szCs w:val="21"/>
        </w:rPr>
        <w:t>系统性更</w:t>
      </w:r>
      <w:r w:rsidRPr="004E4407">
        <w:rPr>
          <w:rFonts w:ascii="微软雅黑" w:eastAsia="微软雅黑" w:hAnsi="微软雅黑" w:cs="Arial"/>
          <w:szCs w:val="21"/>
        </w:rPr>
        <w:t>全面的解释</w:t>
      </w:r>
      <w:r w:rsidR="000731F4">
        <w:rPr>
          <w:rFonts w:ascii="微软雅黑" w:eastAsia="微软雅黑" w:hAnsi="微软雅黑" w:cs="Arial" w:hint="eastAsia"/>
          <w:szCs w:val="21"/>
        </w:rPr>
        <w:t>，</w:t>
      </w:r>
      <w:r w:rsidR="000731F4">
        <w:rPr>
          <w:rFonts w:ascii="微软雅黑" w:eastAsia="微软雅黑" w:hAnsi="微软雅黑" w:cs="Arial"/>
          <w:szCs w:val="21"/>
        </w:rPr>
        <w:t>不足以解释遗传信息表达调控的传递链条</w:t>
      </w:r>
      <w:r w:rsidRPr="004E4407">
        <w:rPr>
          <w:rFonts w:ascii="微软雅黑" w:eastAsia="微软雅黑" w:hAnsi="微软雅黑" w:cs="Arial"/>
          <w:szCs w:val="21"/>
        </w:rPr>
        <w:t>。因此，多组学数据整合成为了组学研究的发展趋势，其优势如下：（1）弥补单一组学分析时，由于数据噪音</w:t>
      </w:r>
      <w:r w:rsidR="002715D5" w:rsidRPr="004E4407">
        <w:rPr>
          <w:rFonts w:ascii="微软雅黑" w:eastAsia="微软雅黑" w:hAnsi="微软雅黑" w:cs="Arial"/>
          <w:szCs w:val="21"/>
        </w:rPr>
        <w:t>、缺失</w:t>
      </w:r>
      <w:r w:rsidRPr="004E4407">
        <w:rPr>
          <w:rFonts w:ascii="微软雅黑" w:eastAsia="微软雅黑" w:hAnsi="微软雅黑" w:cs="Arial"/>
          <w:szCs w:val="21"/>
        </w:rPr>
        <w:t>等因素带来的数据问题。（2）多组学数据资源之间可以进行相互验证，减少单一组学分析带来的假阳性。（3）多组学数据联合分析更有利于</w:t>
      </w:r>
      <w:r w:rsidR="002715D5" w:rsidRPr="004E4407">
        <w:rPr>
          <w:rFonts w:ascii="微软雅黑" w:eastAsia="微软雅黑" w:hAnsi="微软雅黑" w:cs="Arial"/>
          <w:szCs w:val="21"/>
        </w:rPr>
        <w:t>从</w:t>
      </w:r>
      <w:r w:rsidRPr="004E4407">
        <w:rPr>
          <w:rFonts w:ascii="微软雅黑" w:eastAsia="微软雅黑" w:hAnsi="微软雅黑" w:cs="Arial"/>
          <w:szCs w:val="21"/>
        </w:rPr>
        <w:t>不同层面</w:t>
      </w:r>
      <w:r w:rsidR="00DD4E61" w:rsidRPr="004E4407">
        <w:rPr>
          <w:rFonts w:ascii="微软雅黑" w:eastAsia="微软雅黑" w:hAnsi="微软雅黑" w:cs="Arial"/>
          <w:szCs w:val="21"/>
        </w:rPr>
        <w:t>、不同角度</w:t>
      </w:r>
      <w:r w:rsidRPr="004E4407">
        <w:rPr>
          <w:rFonts w:ascii="微软雅黑" w:eastAsia="微软雅黑" w:hAnsi="微软雅黑" w:cs="Arial"/>
          <w:szCs w:val="21"/>
        </w:rPr>
        <w:t>，</w:t>
      </w:r>
      <w:r w:rsidR="002715D5" w:rsidRPr="004E4407">
        <w:rPr>
          <w:rFonts w:ascii="微软雅黑" w:eastAsia="微软雅黑" w:hAnsi="微软雅黑" w:cs="Arial"/>
          <w:szCs w:val="21"/>
        </w:rPr>
        <w:t>系统</w:t>
      </w:r>
      <w:r w:rsidRPr="004E4407">
        <w:rPr>
          <w:rFonts w:ascii="微软雅黑" w:eastAsia="微软雅黑" w:hAnsi="微软雅黑" w:cs="Arial"/>
          <w:szCs w:val="21"/>
        </w:rPr>
        <w:t>解析生物学模型的</w:t>
      </w:r>
      <w:r w:rsidR="00BF2E6E" w:rsidRPr="004E4407">
        <w:rPr>
          <w:rFonts w:ascii="微软雅黑" w:eastAsia="微软雅黑" w:hAnsi="微软雅黑" w:cs="Arial"/>
          <w:szCs w:val="21"/>
        </w:rPr>
        <w:t>多层次</w:t>
      </w:r>
      <w:r w:rsidRPr="004E4407">
        <w:rPr>
          <w:rFonts w:ascii="微软雅黑" w:eastAsia="微软雅黑" w:hAnsi="微软雅黑" w:cs="Arial"/>
          <w:szCs w:val="21"/>
        </w:rPr>
        <w:t>机制</w:t>
      </w:r>
      <w:r w:rsidR="00BF2E6E" w:rsidRPr="004E4407">
        <w:rPr>
          <w:rFonts w:ascii="微软雅黑" w:eastAsia="微软雅黑" w:hAnsi="微软雅黑" w:cs="Arial"/>
          <w:szCs w:val="21"/>
        </w:rPr>
        <w:t>或机制</w:t>
      </w:r>
      <w:r w:rsidRPr="004E4407">
        <w:rPr>
          <w:rFonts w:ascii="微软雅黑" w:eastAsia="微软雅黑" w:hAnsi="微软雅黑" w:cs="Arial"/>
          <w:szCs w:val="21"/>
        </w:rPr>
        <w:t>表型</w:t>
      </w:r>
      <w:r w:rsidR="00BF2E6E" w:rsidRPr="004E4407">
        <w:rPr>
          <w:rFonts w:ascii="微软雅黑" w:eastAsia="微软雅黑" w:hAnsi="微软雅黑" w:cs="Arial"/>
          <w:szCs w:val="21"/>
        </w:rPr>
        <w:t>的</w:t>
      </w:r>
      <w:r w:rsidRPr="004E4407">
        <w:rPr>
          <w:rFonts w:ascii="微软雅黑" w:eastAsia="微软雅黑" w:hAnsi="微软雅黑" w:cs="Arial"/>
          <w:szCs w:val="21"/>
        </w:rPr>
        <w:t>联系。</w:t>
      </w:r>
    </w:p>
    <w:p w14:paraId="4C43BF2E" w14:textId="4DB7C382" w:rsidR="004D7D14" w:rsidRPr="004E4407" w:rsidRDefault="004D7D14" w:rsidP="004D7D14">
      <w:pPr>
        <w:ind w:firstLineChars="200" w:firstLine="420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b/>
          <w:szCs w:val="21"/>
        </w:rPr>
        <w:t>蛋白质组与修饰蛋白质组联合分析的意义：</w:t>
      </w:r>
      <w:r w:rsidR="00BF2E6E" w:rsidRPr="004E4407">
        <w:rPr>
          <w:rFonts w:ascii="微软雅黑" w:eastAsia="微软雅黑" w:hAnsi="微软雅黑" w:cs="Arial"/>
          <w:szCs w:val="21"/>
        </w:rPr>
        <w:t>生命</w:t>
      </w:r>
      <w:r w:rsidR="000731F4">
        <w:rPr>
          <w:rFonts w:ascii="微软雅黑" w:eastAsia="微软雅黑" w:hAnsi="微软雅黑" w:cs="Arial"/>
          <w:szCs w:val="21"/>
        </w:rPr>
        <w:t>活动</w:t>
      </w:r>
      <w:r w:rsidR="00BF2E6E" w:rsidRPr="004E4407">
        <w:rPr>
          <w:rFonts w:ascii="微软雅黑" w:eastAsia="微软雅黑" w:hAnsi="微软雅黑" w:cs="Arial"/>
          <w:szCs w:val="21"/>
        </w:rPr>
        <w:t>的功能执行者是蛋白质，</w:t>
      </w:r>
      <w:r w:rsidR="001011AF" w:rsidRPr="004E4407">
        <w:rPr>
          <w:rFonts w:ascii="微软雅黑" w:eastAsia="微软雅黑" w:hAnsi="微软雅黑" w:cs="Arial"/>
          <w:szCs w:val="21"/>
        </w:rPr>
        <w:t>蛋白质功能</w:t>
      </w:r>
      <w:r w:rsidR="000731F4">
        <w:rPr>
          <w:rFonts w:ascii="微软雅黑" w:eastAsia="微软雅黑" w:hAnsi="微软雅黑" w:cs="Arial"/>
          <w:szCs w:val="21"/>
        </w:rPr>
        <w:t>的调控功能</w:t>
      </w:r>
      <w:r w:rsidR="001011AF" w:rsidRPr="004E4407">
        <w:rPr>
          <w:rFonts w:ascii="微软雅黑" w:eastAsia="微软雅黑" w:hAnsi="微软雅黑" w:cs="Arial"/>
          <w:szCs w:val="21"/>
        </w:rPr>
        <w:t>发挥主要受其</w:t>
      </w:r>
      <w:r w:rsidR="000731F4">
        <w:rPr>
          <w:rFonts w:ascii="微软雅黑" w:eastAsia="微软雅黑" w:hAnsi="微软雅黑" w:cs="Arial"/>
          <w:szCs w:val="21"/>
        </w:rPr>
        <w:t>自身</w:t>
      </w:r>
      <w:r w:rsidR="00BF2E6E" w:rsidRPr="004E4407">
        <w:rPr>
          <w:rFonts w:ascii="微软雅黑" w:eastAsia="微软雅黑" w:hAnsi="微软雅黑" w:cs="Arial"/>
          <w:szCs w:val="21"/>
        </w:rPr>
        <w:t>表达水平、</w:t>
      </w:r>
      <w:r w:rsidR="000731F4">
        <w:rPr>
          <w:rFonts w:ascii="微软雅黑" w:eastAsia="微软雅黑" w:hAnsi="微软雅黑" w:cs="Arial"/>
          <w:szCs w:val="21"/>
        </w:rPr>
        <w:t>以及</w:t>
      </w:r>
      <w:r w:rsidR="00BF2E6E" w:rsidRPr="004E4407">
        <w:rPr>
          <w:rFonts w:ascii="微软雅黑" w:eastAsia="微软雅黑" w:hAnsi="微软雅黑" w:cs="Arial"/>
          <w:szCs w:val="21"/>
        </w:rPr>
        <w:t>翻译后修饰</w:t>
      </w:r>
      <w:r w:rsidR="000731F4">
        <w:rPr>
          <w:rFonts w:ascii="微软雅黑" w:eastAsia="微软雅黑" w:hAnsi="微软雅黑" w:cs="Arial"/>
          <w:szCs w:val="21"/>
        </w:rPr>
        <w:t>状态等方面的</w:t>
      </w:r>
      <w:r w:rsidR="000731F4">
        <w:rPr>
          <w:rFonts w:ascii="微软雅黑" w:eastAsia="微软雅黑" w:hAnsi="微软雅黑" w:cs="Arial" w:hint="eastAsia"/>
          <w:szCs w:val="21"/>
        </w:rPr>
        <w:t>影响</w:t>
      </w:r>
      <w:r w:rsidRPr="004E4407">
        <w:rPr>
          <w:rFonts w:ascii="微软雅黑" w:eastAsia="微软雅黑" w:hAnsi="微软雅黑" w:cs="Arial"/>
          <w:szCs w:val="21"/>
        </w:rPr>
        <w:t>，</w:t>
      </w:r>
      <w:r w:rsidR="00BF2E6E" w:rsidRPr="004E4407">
        <w:rPr>
          <w:rFonts w:ascii="微软雅黑" w:eastAsia="微软雅黑" w:hAnsi="微软雅黑" w:cs="Arial"/>
          <w:szCs w:val="21"/>
        </w:rPr>
        <w:t>并最终</w:t>
      </w:r>
      <w:r w:rsidRPr="004E4407">
        <w:rPr>
          <w:rFonts w:ascii="微软雅黑" w:eastAsia="微软雅黑" w:hAnsi="微软雅黑" w:cs="Arial"/>
          <w:szCs w:val="21"/>
        </w:rPr>
        <w:t>影响</w:t>
      </w:r>
      <w:r w:rsidR="000731F4">
        <w:rPr>
          <w:rFonts w:ascii="微软雅黑" w:eastAsia="微软雅黑" w:hAnsi="微软雅黑" w:cs="Arial"/>
          <w:szCs w:val="21"/>
        </w:rPr>
        <w:t>生物的</w:t>
      </w:r>
      <w:r w:rsidRPr="004E4407">
        <w:rPr>
          <w:rFonts w:ascii="微软雅黑" w:eastAsia="微软雅黑" w:hAnsi="微软雅黑" w:cs="Arial"/>
          <w:szCs w:val="21"/>
        </w:rPr>
        <w:t>表型变化。因此，</w:t>
      </w:r>
      <w:r w:rsidR="000731F4">
        <w:rPr>
          <w:rFonts w:ascii="微软雅黑" w:eastAsia="微软雅黑" w:hAnsi="微软雅黑" w:cs="Arial"/>
          <w:szCs w:val="21"/>
        </w:rPr>
        <w:t>基于</w:t>
      </w:r>
      <w:r w:rsidR="001011AF" w:rsidRPr="004E4407">
        <w:rPr>
          <w:rFonts w:ascii="微软雅黑" w:eastAsia="微软雅黑" w:hAnsi="微软雅黑" w:cs="Arial"/>
          <w:szCs w:val="21"/>
        </w:rPr>
        <w:t>蛋白组</w:t>
      </w:r>
      <w:r w:rsidR="00F262AF" w:rsidRPr="004E4407">
        <w:rPr>
          <w:rFonts w:ascii="微软雅黑" w:eastAsia="微软雅黑" w:hAnsi="微软雅黑" w:cs="Arial"/>
          <w:szCs w:val="21"/>
        </w:rPr>
        <w:t>与</w:t>
      </w:r>
      <w:r w:rsidR="001011AF" w:rsidRPr="004E4407">
        <w:rPr>
          <w:rFonts w:ascii="微软雅黑" w:eastAsia="微软雅黑" w:hAnsi="微软雅黑" w:cs="Arial"/>
          <w:szCs w:val="21"/>
        </w:rPr>
        <w:t>修饰蛋白质组</w:t>
      </w:r>
      <w:r w:rsidR="000731F4">
        <w:rPr>
          <w:rFonts w:ascii="微软雅黑" w:eastAsia="微软雅黑" w:hAnsi="微软雅黑" w:cs="Arial"/>
          <w:szCs w:val="21"/>
        </w:rPr>
        <w:t>的</w:t>
      </w:r>
      <w:r w:rsidR="001011AF" w:rsidRPr="004E4407">
        <w:rPr>
          <w:rFonts w:ascii="微软雅黑" w:eastAsia="微软雅黑" w:hAnsi="微软雅黑" w:cs="Arial"/>
          <w:szCs w:val="21"/>
        </w:rPr>
        <w:t>联合分析，是系统探究蛋白层面功能</w:t>
      </w:r>
      <w:r w:rsidR="002715D5" w:rsidRPr="004E4407">
        <w:rPr>
          <w:rFonts w:ascii="微软雅黑" w:eastAsia="微软雅黑" w:hAnsi="微软雅黑" w:cs="Arial"/>
          <w:szCs w:val="21"/>
        </w:rPr>
        <w:t>调控</w:t>
      </w:r>
      <w:r w:rsidR="001011AF" w:rsidRPr="004E4407">
        <w:rPr>
          <w:rFonts w:ascii="微软雅黑" w:eastAsia="微软雅黑" w:hAnsi="微软雅黑" w:cs="Arial"/>
          <w:szCs w:val="21"/>
        </w:rPr>
        <w:t>的</w:t>
      </w:r>
      <w:r w:rsidRPr="004E4407">
        <w:rPr>
          <w:rFonts w:ascii="微软雅黑" w:eastAsia="微软雅黑" w:hAnsi="微软雅黑" w:cs="Arial"/>
          <w:szCs w:val="21"/>
        </w:rPr>
        <w:t xml:space="preserve">有效研究手段。 </w:t>
      </w:r>
    </w:p>
    <w:p w14:paraId="69F5BEBA" w14:textId="02495EE3" w:rsidR="004A5A41" w:rsidRPr="004E4407" w:rsidRDefault="004D7D14" w:rsidP="004D7D14">
      <w:pPr>
        <w:pStyle w:val="ab"/>
        <w:spacing w:line="360" w:lineRule="auto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b/>
          <w:szCs w:val="21"/>
        </w:rPr>
        <w:t>蛋白质组</w:t>
      </w:r>
      <w:r w:rsidR="001011AF" w:rsidRPr="004E4407">
        <w:rPr>
          <w:rFonts w:ascii="微软雅黑" w:eastAsia="微软雅黑" w:hAnsi="微软雅黑" w:cs="Arial"/>
          <w:b/>
          <w:szCs w:val="21"/>
        </w:rPr>
        <w:t>与修饰蛋白质组</w:t>
      </w:r>
      <w:r w:rsidRPr="004E4407">
        <w:rPr>
          <w:rFonts w:ascii="微软雅黑" w:eastAsia="微软雅黑" w:hAnsi="微软雅黑" w:cs="Arial"/>
          <w:b/>
          <w:szCs w:val="21"/>
        </w:rPr>
        <w:t>联合分析解决的科学问题：</w:t>
      </w:r>
      <w:r w:rsidR="00326995">
        <w:rPr>
          <w:rFonts w:ascii="微软雅黑" w:eastAsia="微软雅黑" w:hAnsi="微软雅黑" w:cs="Arial"/>
          <w:szCs w:val="21"/>
        </w:rPr>
        <w:t>在联合分析中，通过差异蛋白与差异修饰</w:t>
      </w:r>
      <w:r w:rsidR="00DD4E61" w:rsidRPr="004E4407">
        <w:rPr>
          <w:rFonts w:ascii="微软雅黑" w:eastAsia="微软雅黑" w:hAnsi="微软雅黑" w:cs="Arial"/>
          <w:b/>
          <w:szCs w:val="21"/>
        </w:rPr>
        <w:t>表达趋势分析</w:t>
      </w:r>
      <w:r w:rsidRPr="004E4407">
        <w:rPr>
          <w:rFonts w:ascii="微软雅黑" w:eastAsia="微软雅黑" w:hAnsi="微软雅黑" w:cs="Arial"/>
          <w:szCs w:val="21"/>
        </w:rPr>
        <w:t>、</w:t>
      </w:r>
      <w:r w:rsidR="00326995">
        <w:rPr>
          <w:rFonts w:ascii="微软雅黑" w:eastAsia="微软雅黑" w:hAnsi="微软雅黑" w:cs="Arial"/>
          <w:szCs w:val="21"/>
        </w:rPr>
        <w:t>蛋白与修饰</w:t>
      </w:r>
      <w:r w:rsidR="00DD4E61" w:rsidRPr="004E4407">
        <w:rPr>
          <w:rFonts w:ascii="微软雅黑" w:eastAsia="微软雅黑" w:hAnsi="微软雅黑" w:cs="Arial"/>
          <w:b/>
          <w:szCs w:val="21"/>
        </w:rPr>
        <w:t>功能</w:t>
      </w:r>
      <w:r w:rsidR="00326995">
        <w:rPr>
          <w:rFonts w:ascii="微软雅黑" w:eastAsia="微软雅黑" w:hAnsi="微软雅黑" w:cs="Arial"/>
          <w:b/>
          <w:szCs w:val="21"/>
        </w:rPr>
        <w:t>对比</w:t>
      </w:r>
      <w:r w:rsidR="00DD4E61" w:rsidRPr="004E4407">
        <w:rPr>
          <w:rFonts w:ascii="微软雅黑" w:eastAsia="微软雅黑" w:hAnsi="微软雅黑" w:cs="Arial"/>
          <w:b/>
          <w:szCs w:val="21"/>
        </w:rPr>
        <w:t>分析、特定功能蛋白</w:t>
      </w:r>
      <w:r w:rsidR="006763D0" w:rsidRPr="004E4407">
        <w:rPr>
          <w:rFonts w:ascii="微软雅黑" w:eastAsia="微软雅黑" w:hAnsi="微软雅黑" w:cs="Arial"/>
          <w:b/>
          <w:szCs w:val="21"/>
        </w:rPr>
        <w:t>分析</w:t>
      </w:r>
      <w:r w:rsidR="00DD4E61" w:rsidRPr="004E4407">
        <w:rPr>
          <w:rFonts w:ascii="微软雅黑" w:eastAsia="微软雅黑" w:hAnsi="微软雅黑" w:cs="Arial"/>
          <w:b/>
          <w:szCs w:val="21"/>
        </w:rPr>
        <w:t>（如激酶）</w:t>
      </w:r>
      <w:r w:rsidR="00E66922" w:rsidRPr="004E4407">
        <w:rPr>
          <w:rFonts w:ascii="微软雅黑" w:eastAsia="微软雅黑" w:hAnsi="微软雅黑" w:cs="Arial"/>
          <w:szCs w:val="21"/>
        </w:rPr>
        <w:t>这三</w:t>
      </w:r>
      <w:r w:rsidR="00326995">
        <w:rPr>
          <w:rFonts w:ascii="微软雅黑" w:eastAsia="微软雅黑" w:hAnsi="微软雅黑" w:cs="Arial"/>
          <w:szCs w:val="21"/>
        </w:rPr>
        <w:t>个方面的</w:t>
      </w:r>
      <w:r w:rsidR="003E06AF">
        <w:rPr>
          <w:rFonts w:ascii="微软雅黑" w:eastAsia="微软雅黑" w:hAnsi="微软雅黑" w:cs="Arial" w:hint="eastAsia"/>
          <w:szCs w:val="21"/>
        </w:rPr>
        <w:t>分析</w:t>
      </w:r>
      <w:r w:rsidRPr="004E4407">
        <w:rPr>
          <w:rFonts w:ascii="微软雅黑" w:eastAsia="微软雅黑" w:hAnsi="微软雅黑" w:cs="Arial"/>
          <w:szCs w:val="21"/>
        </w:rPr>
        <w:t>，</w:t>
      </w:r>
      <w:r w:rsidR="00326995">
        <w:rPr>
          <w:rFonts w:ascii="微软雅黑" w:eastAsia="微软雅黑" w:hAnsi="微软雅黑" w:cs="Arial"/>
          <w:szCs w:val="21"/>
        </w:rPr>
        <w:t>拟</w:t>
      </w:r>
      <w:r w:rsidRPr="004E4407">
        <w:rPr>
          <w:rFonts w:ascii="微软雅黑" w:eastAsia="微软雅黑" w:hAnsi="微软雅黑" w:cs="Arial"/>
          <w:szCs w:val="21"/>
        </w:rPr>
        <w:t>解析如下科学问题：（</w:t>
      </w:r>
      <w:r w:rsidR="00F262AF" w:rsidRPr="004E4407">
        <w:rPr>
          <w:rFonts w:ascii="微软雅黑" w:eastAsia="微软雅黑" w:hAnsi="微软雅黑" w:cs="Arial"/>
          <w:szCs w:val="21"/>
        </w:rPr>
        <w:t>1</w:t>
      </w:r>
      <w:r w:rsidRPr="004E4407">
        <w:rPr>
          <w:rFonts w:ascii="微软雅黑" w:eastAsia="微软雅黑" w:hAnsi="微软雅黑" w:cs="Arial"/>
          <w:szCs w:val="21"/>
        </w:rPr>
        <w:t>）比较蛋白</w:t>
      </w:r>
      <w:r w:rsidR="002715D5" w:rsidRPr="004E4407">
        <w:rPr>
          <w:rFonts w:ascii="微软雅黑" w:eastAsia="微软雅黑" w:hAnsi="微软雅黑" w:cs="Arial"/>
          <w:szCs w:val="21"/>
        </w:rPr>
        <w:t>表达</w:t>
      </w:r>
      <w:r w:rsidRPr="004E4407">
        <w:rPr>
          <w:rFonts w:ascii="微软雅黑" w:eastAsia="微软雅黑" w:hAnsi="微软雅黑" w:cs="Arial"/>
          <w:szCs w:val="21"/>
        </w:rPr>
        <w:t>、</w:t>
      </w:r>
      <w:r w:rsidR="002715D5" w:rsidRPr="004E4407">
        <w:rPr>
          <w:rFonts w:ascii="微软雅黑" w:eastAsia="微软雅黑" w:hAnsi="微软雅黑" w:cs="Arial"/>
          <w:szCs w:val="21"/>
        </w:rPr>
        <w:t>蛋白修饰表达的表达模式异同，揭示蛋白</w:t>
      </w:r>
      <w:r w:rsidR="00F262AF" w:rsidRPr="004E4407">
        <w:rPr>
          <w:rFonts w:ascii="微软雅黑" w:eastAsia="微软雅黑" w:hAnsi="微软雅黑" w:cs="Arial"/>
          <w:szCs w:val="21"/>
        </w:rPr>
        <w:t>在</w:t>
      </w:r>
      <w:r w:rsidR="002715D5" w:rsidRPr="004E4407">
        <w:rPr>
          <w:rFonts w:ascii="微软雅黑" w:eastAsia="微软雅黑" w:hAnsi="微软雅黑" w:cs="Arial"/>
          <w:szCs w:val="21"/>
        </w:rPr>
        <w:t>不同层面上受生物学处理后的扰动变化程度</w:t>
      </w:r>
      <w:r w:rsidRPr="004E4407">
        <w:rPr>
          <w:rFonts w:ascii="微软雅黑" w:eastAsia="微软雅黑" w:hAnsi="微软雅黑" w:cs="Arial"/>
          <w:szCs w:val="21"/>
        </w:rPr>
        <w:t>。（2）筛选</w:t>
      </w:r>
      <w:r w:rsidR="00F262AF" w:rsidRPr="004E4407">
        <w:rPr>
          <w:rFonts w:ascii="微软雅黑" w:eastAsia="微软雅黑" w:hAnsi="微软雅黑" w:cs="Arial"/>
          <w:szCs w:val="21"/>
        </w:rPr>
        <w:t>由蛋白、修饰层面共同</w:t>
      </w:r>
      <w:r w:rsidR="00695E3A">
        <w:rPr>
          <w:rFonts w:ascii="微软雅黑" w:eastAsia="微软雅黑" w:hAnsi="微软雅黑" w:cs="Arial" w:hint="eastAsia"/>
          <w:szCs w:val="21"/>
        </w:rPr>
        <w:t>或分别</w:t>
      </w:r>
      <w:r w:rsidR="00F262AF" w:rsidRPr="004E4407">
        <w:rPr>
          <w:rFonts w:ascii="微软雅黑" w:eastAsia="微软雅黑" w:hAnsi="微软雅黑" w:cs="Arial"/>
          <w:szCs w:val="21"/>
        </w:rPr>
        <w:t>调控的</w:t>
      </w:r>
      <w:r w:rsidRPr="004E4407">
        <w:rPr>
          <w:rFonts w:ascii="微软雅黑" w:eastAsia="微软雅黑" w:hAnsi="微软雅黑" w:cs="Arial"/>
          <w:szCs w:val="21"/>
        </w:rPr>
        <w:t>重要</w:t>
      </w:r>
      <w:r w:rsidR="00F262AF" w:rsidRPr="004E4407">
        <w:rPr>
          <w:rFonts w:ascii="微软雅黑" w:eastAsia="微软雅黑" w:hAnsi="微软雅黑" w:cs="Arial"/>
          <w:szCs w:val="21"/>
        </w:rPr>
        <w:t>通路（或功能条目）</w:t>
      </w:r>
      <w:r w:rsidRPr="004E4407">
        <w:rPr>
          <w:rFonts w:ascii="微软雅黑" w:eastAsia="微软雅黑" w:hAnsi="微软雅黑" w:cs="Arial"/>
          <w:szCs w:val="21"/>
        </w:rPr>
        <w:t>，揭示</w:t>
      </w:r>
      <w:r w:rsidR="00F262AF" w:rsidRPr="004E4407">
        <w:rPr>
          <w:rFonts w:ascii="微软雅黑" w:eastAsia="微软雅黑" w:hAnsi="微软雅黑" w:cs="Arial"/>
          <w:szCs w:val="21"/>
        </w:rPr>
        <w:t>其</w:t>
      </w:r>
      <w:r w:rsidRPr="004E4407">
        <w:rPr>
          <w:rFonts w:ascii="微软雅黑" w:eastAsia="微软雅黑" w:hAnsi="微软雅黑" w:cs="Arial"/>
          <w:szCs w:val="21"/>
        </w:rPr>
        <w:t>在相关生物学变化中的潜在</w:t>
      </w:r>
      <w:r w:rsidR="00F262AF" w:rsidRPr="004E4407">
        <w:rPr>
          <w:rFonts w:ascii="微软雅黑" w:eastAsia="微软雅黑" w:hAnsi="微软雅黑" w:cs="Arial"/>
          <w:szCs w:val="21"/>
        </w:rPr>
        <w:t>调控作用</w:t>
      </w:r>
      <w:r w:rsidRPr="004E4407">
        <w:rPr>
          <w:rFonts w:ascii="微软雅黑" w:eastAsia="微软雅黑" w:hAnsi="微软雅黑" w:cs="Arial"/>
          <w:szCs w:val="21"/>
        </w:rPr>
        <w:t>。（3）分析</w:t>
      </w:r>
      <w:r w:rsidR="00BF5DE2">
        <w:rPr>
          <w:rFonts w:ascii="微软雅黑" w:eastAsia="微软雅黑" w:hAnsi="微软雅黑" w:cs="Arial" w:hint="eastAsia"/>
          <w:szCs w:val="21"/>
        </w:rPr>
        <w:t>关键</w:t>
      </w:r>
      <w:r w:rsidR="00F262AF" w:rsidRPr="004E4407">
        <w:rPr>
          <w:rFonts w:ascii="微软雅黑" w:eastAsia="微软雅黑" w:hAnsi="微软雅黑" w:cs="Arial"/>
          <w:szCs w:val="21"/>
        </w:rPr>
        <w:t>功能</w:t>
      </w:r>
      <w:r w:rsidRPr="004E4407">
        <w:rPr>
          <w:rFonts w:ascii="微软雅黑" w:eastAsia="微软雅黑" w:hAnsi="微软雅黑" w:cs="Arial"/>
          <w:szCs w:val="21"/>
        </w:rPr>
        <w:t>蛋白质</w:t>
      </w:r>
      <w:r w:rsidR="00F262AF" w:rsidRPr="004E4407">
        <w:rPr>
          <w:rFonts w:ascii="微软雅黑" w:eastAsia="微软雅黑" w:hAnsi="微软雅黑" w:cs="Arial"/>
          <w:szCs w:val="21"/>
        </w:rPr>
        <w:t>（如激酶）</w:t>
      </w:r>
      <w:r w:rsidR="00BF5DE2">
        <w:rPr>
          <w:rFonts w:ascii="微软雅黑" w:eastAsia="微软雅黑" w:hAnsi="微软雅黑" w:cs="Arial"/>
          <w:szCs w:val="21"/>
        </w:rPr>
        <w:t>的上下游</w:t>
      </w:r>
      <w:r w:rsidR="00F262AF" w:rsidRPr="004E4407">
        <w:rPr>
          <w:rFonts w:ascii="微软雅黑" w:eastAsia="微软雅黑" w:hAnsi="微软雅黑" w:cs="Arial"/>
          <w:szCs w:val="21"/>
        </w:rPr>
        <w:t>，探讨关键调控蛋白在介导生物学变化中的</w:t>
      </w:r>
      <w:r w:rsidR="004B48B1" w:rsidRPr="004E4407">
        <w:rPr>
          <w:rFonts w:ascii="微软雅黑" w:eastAsia="微软雅黑" w:hAnsi="微软雅黑" w:cs="Arial"/>
          <w:szCs w:val="21"/>
        </w:rPr>
        <w:t>重要作用</w:t>
      </w:r>
      <w:r w:rsidRPr="004E4407">
        <w:rPr>
          <w:rFonts w:ascii="微软雅黑" w:eastAsia="微软雅黑" w:hAnsi="微软雅黑" w:cs="Arial"/>
          <w:szCs w:val="21"/>
        </w:rPr>
        <w:t>。</w:t>
      </w:r>
      <w:r w:rsidRPr="004E4407">
        <w:rPr>
          <w:rFonts w:ascii="微软雅黑" w:eastAsia="微软雅黑" w:hAnsi="微软雅黑" w:cs="Arial"/>
          <w:b/>
          <w:szCs w:val="21"/>
        </w:rPr>
        <w:t>最终</w:t>
      </w:r>
      <w:r w:rsidR="004B48B1" w:rsidRPr="004E4407">
        <w:rPr>
          <w:rFonts w:ascii="微软雅黑" w:eastAsia="微软雅黑" w:hAnsi="微软雅黑" w:cs="Arial"/>
          <w:b/>
          <w:szCs w:val="21"/>
        </w:rPr>
        <w:t>，通过联合分析实现对蛋白层面变化趋势的系统</w:t>
      </w:r>
      <w:r w:rsidRPr="004E4407">
        <w:rPr>
          <w:rFonts w:ascii="微软雅黑" w:eastAsia="微软雅黑" w:hAnsi="微软雅黑" w:cs="Arial"/>
          <w:b/>
          <w:szCs w:val="21"/>
        </w:rPr>
        <w:t>了解，</w:t>
      </w:r>
      <w:r w:rsidR="003E06AF">
        <w:rPr>
          <w:rFonts w:ascii="微软雅黑" w:eastAsia="微软雅黑" w:hAnsi="微软雅黑" w:cs="Arial" w:hint="eastAsia"/>
          <w:b/>
          <w:szCs w:val="21"/>
        </w:rPr>
        <w:t>筛选</w:t>
      </w:r>
      <w:r w:rsidR="00BF5DE2">
        <w:rPr>
          <w:rFonts w:ascii="微软雅黑" w:eastAsia="微软雅黑" w:hAnsi="微软雅黑" w:cs="Arial" w:hint="eastAsia"/>
          <w:b/>
          <w:szCs w:val="21"/>
        </w:rPr>
        <w:t>出</w:t>
      </w:r>
      <w:r w:rsidR="003E06AF">
        <w:rPr>
          <w:rFonts w:ascii="微软雅黑" w:eastAsia="微软雅黑" w:hAnsi="微软雅黑" w:cs="Arial"/>
          <w:b/>
          <w:szCs w:val="21"/>
        </w:rPr>
        <w:t>影响生物表型变化的潜在关键蛋白质分子或修饰位点</w:t>
      </w:r>
      <w:r w:rsidR="003E06AF">
        <w:rPr>
          <w:rFonts w:ascii="微软雅黑" w:eastAsia="微软雅黑" w:hAnsi="微软雅黑" w:cs="Arial" w:hint="eastAsia"/>
          <w:b/>
          <w:szCs w:val="21"/>
        </w:rPr>
        <w:t>，</w:t>
      </w:r>
      <w:r w:rsidRPr="004E4407">
        <w:rPr>
          <w:rFonts w:ascii="微软雅黑" w:eastAsia="微软雅黑" w:hAnsi="微软雅黑" w:cs="Arial"/>
          <w:b/>
          <w:szCs w:val="21"/>
        </w:rPr>
        <w:t>提出分子生物学变化</w:t>
      </w:r>
      <w:r w:rsidR="003E06AF">
        <w:rPr>
          <w:rFonts w:ascii="微软雅黑" w:eastAsia="微软雅黑" w:hAnsi="微软雅黑" w:cs="Arial"/>
          <w:b/>
          <w:szCs w:val="21"/>
        </w:rPr>
        <w:t>机制或</w:t>
      </w:r>
      <w:r w:rsidRPr="004E4407">
        <w:rPr>
          <w:rFonts w:ascii="微软雅黑" w:eastAsia="微软雅黑" w:hAnsi="微软雅黑" w:cs="Arial"/>
          <w:b/>
          <w:szCs w:val="21"/>
        </w:rPr>
        <w:t>模型，并为后续筛选出重点</w:t>
      </w:r>
      <w:r w:rsidR="004B48B1" w:rsidRPr="004E4407">
        <w:rPr>
          <w:rFonts w:ascii="微软雅黑" w:eastAsia="微软雅黑" w:hAnsi="微软雅黑" w:cs="Arial"/>
          <w:b/>
          <w:szCs w:val="21"/>
        </w:rPr>
        <w:t>蛋白或蛋白修饰位点</w:t>
      </w:r>
      <w:r w:rsidRPr="004E4407">
        <w:rPr>
          <w:rFonts w:ascii="微软雅黑" w:eastAsia="微软雅黑" w:hAnsi="微软雅黑" w:cs="Arial"/>
          <w:b/>
          <w:szCs w:val="21"/>
        </w:rPr>
        <w:t>，进行深入实验分析</w:t>
      </w:r>
      <w:r w:rsidR="00E635FB" w:rsidRPr="004E4407">
        <w:rPr>
          <w:rFonts w:ascii="微软雅黑" w:eastAsia="微软雅黑" w:hAnsi="微软雅黑" w:cs="Arial"/>
          <w:b/>
          <w:szCs w:val="21"/>
        </w:rPr>
        <w:t>及</w:t>
      </w:r>
      <w:r w:rsidRPr="004E4407">
        <w:rPr>
          <w:rFonts w:ascii="微软雅黑" w:eastAsia="微软雅黑" w:hAnsi="微软雅黑" w:cs="Arial"/>
          <w:b/>
          <w:szCs w:val="21"/>
        </w:rPr>
        <w:t>应用奠定基础。</w:t>
      </w:r>
    </w:p>
    <w:p w14:paraId="0CF683DB" w14:textId="682D2207" w:rsidR="006B16EE" w:rsidRPr="006B16EE" w:rsidRDefault="003E06AF" w:rsidP="00CC52DB">
      <w:pPr>
        <w:pStyle w:val="10"/>
      </w:pPr>
      <w:bookmarkStart w:id="6" w:name="_Toc40269217"/>
      <w:bookmarkStart w:id="7" w:name="_Toc40269717"/>
      <w:bookmarkStart w:id="8" w:name="_Toc44925225"/>
      <w:r w:rsidRPr="007909D9">
        <w:rPr>
          <w:rFonts w:hint="eastAsia"/>
        </w:rPr>
        <w:lastRenderedPageBreak/>
        <w:t>联合</w:t>
      </w:r>
      <w:r w:rsidRPr="007909D9">
        <w:t>分析</w:t>
      </w:r>
      <w:r w:rsidR="004A5A41" w:rsidRPr="007909D9">
        <w:t>流程 Flowchart</w:t>
      </w:r>
      <w:bookmarkEnd w:id="4"/>
      <w:bookmarkEnd w:id="5"/>
      <w:bookmarkEnd w:id="6"/>
      <w:bookmarkEnd w:id="7"/>
      <w:bookmarkEnd w:id="8"/>
    </w:p>
    <w:p w14:paraId="315FFCFC" w14:textId="489B112C" w:rsidR="004A5A41" w:rsidRPr="004E4407" w:rsidRDefault="00922F30" w:rsidP="004A5A41">
      <w:pPr>
        <w:pStyle w:val="ab"/>
        <w:spacing w:line="360" w:lineRule="auto"/>
        <w:ind w:firstLineChars="0" w:firstLine="0"/>
        <w:jc w:val="center"/>
        <w:rPr>
          <w:rFonts w:ascii="微软雅黑" w:eastAsia="微软雅黑" w:hAnsi="微软雅黑" w:cs="Arial"/>
          <w:szCs w:val="21"/>
        </w:rPr>
      </w:pPr>
      <w:r>
        <w:rPr>
          <w:noProof/>
        </w:rPr>
        <w:drawing>
          <wp:inline distT="0" distB="0" distL="0" distR="0" wp14:anchorId="0701A5B0" wp14:editId="03EB9501">
            <wp:extent cx="5723907" cy="4647515"/>
            <wp:effectExtent l="0" t="0" r="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72" cy="465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C58FD" w:rsidRPr="004C58FD">
        <w:rPr>
          <w:noProof/>
        </w:rPr>
        <w:t xml:space="preserve"> </w:t>
      </w:r>
    </w:p>
    <w:p w14:paraId="4A7910F5" w14:textId="58B75031" w:rsidR="004A5A41" w:rsidRPr="004E4407" w:rsidRDefault="004A5A41" w:rsidP="004A5A41">
      <w:pPr>
        <w:pStyle w:val="ab"/>
        <w:ind w:firstLineChars="0" w:firstLine="0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图</w:t>
      </w:r>
      <w:r w:rsidR="00F84D52" w:rsidRPr="004E4407">
        <w:rPr>
          <w:rFonts w:ascii="微软雅黑" w:eastAsia="微软雅黑" w:hAnsi="微软雅黑" w:cs="Arial"/>
          <w:szCs w:val="21"/>
        </w:rPr>
        <w:t xml:space="preserve">  </w:t>
      </w:r>
      <w:r w:rsidRPr="004E4407">
        <w:rPr>
          <w:rFonts w:ascii="微软雅黑" w:eastAsia="微软雅黑" w:hAnsi="微软雅黑" w:cs="Arial"/>
          <w:szCs w:val="21"/>
        </w:rPr>
        <w:t>生物信息学分析内容</w:t>
      </w:r>
    </w:p>
    <w:p w14:paraId="218C76CD" w14:textId="1F014592" w:rsidR="004A5A41" w:rsidRPr="004E4407" w:rsidRDefault="004A5A41" w:rsidP="004A5A41">
      <w:pPr>
        <w:pStyle w:val="ab"/>
        <w:ind w:firstLineChars="0" w:firstLine="0"/>
        <w:jc w:val="center"/>
        <w:rPr>
          <w:rFonts w:ascii="微软雅黑" w:eastAsia="微软雅黑" w:hAnsi="微软雅黑" w:cs="Arial"/>
        </w:rPr>
      </w:pPr>
    </w:p>
    <w:p w14:paraId="24B64A40" w14:textId="77777777" w:rsidR="004A5A41" w:rsidRPr="004E4407" w:rsidRDefault="004A5A41" w:rsidP="004A5A41">
      <w:pPr>
        <w:pStyle w:val="ab"/>
        <w:spacing w:line="360" w:lineRule="auto"/>
        <w:ind w:firstLineChars="0" w:firstLine="0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br w:type="page"/>
      </w:r>
    </w:p>
    <w:p w14:paraId="2ACD699E" w14:textId="6A759D8B" w:rsidR="00A375AC" w:rsidRPr="007909D9" w:rsidRDefault="004A5A41" w:rsidP="00CC52DB">
      <w:pPr>
        <w:pStyle w:val="10"/>
      </w:pPr>
      <w:bookmarkStart w:id="9" w:name="_Toc40269218"/>
      <w:bookmarkStart w:id="10" w:name="_Toc40269718"/>
      <w:bookmarkStart w:id="11" w:name="_Toc44925226"/>
      <w:r w:rsidRPr="007909D9">
        <w:lastRenderedPageBreak/>
        <w:t>生物信息学分析</w:t>
      </w:r>
      <w:bookmarkStart w:id="12" w:name="_Toc496858627"/>
      <w:bookmarkStart w:id="13" w:name="_Toc496859256"/>
      <w:bookmarkStart w:id="14" w:name="_Toc496859366"/>
      <w:bookmarkStart w:id="15" w:name="_Toc496859445"/>
      <w:bookmarkStart w:id="16" w:name="_Toc496859611"/>
      <w:bookmarkStart w:id="17" w:name="_Toc496865420"/>
      <w:bookmarkStart w:id="18" w:name="_Toc503734524"/>
      <w:bookmarkStart w:id="19" w:name="_Toc18567390"/>
      <w:bookmarkStart w:id="20" w:name="_Toc496858629"/>
      <w:bookmarkStart w:id="21" w:name="_Toc496859258"/>
      <w:bookmarkStart w:id="22" w:name="_Toc496859368"/>
      <w:bookmarkStart w:id="23" w:name="_Toc496859447"/>
      <w:bookmarkStart w:id="24" w:name="_Toc496859613"/>
      <w:bookmarkStart w:id="25" w:name="_Toc496865422"/>
      <w:bookmarkStart w:id="26" w:name="_Toc503734526"/>
      <w:bookmarkStart w:id="27" w:name="_Toc1856739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7909D9">
        <w:t xml:space="preserve"> Bioinformatics analysis</w:t>
      </w:r>
      <w:bookmarkEnd w:id="9"/>
      <w:bookmarkEnd w:id="10"/>
      <w:bookmarkEnd w:id="11"/>
    </w:p>
    <w:p w14:paraId="7E0BEBA7" w14:textId="2DCAB94C" w:rsidR="008A6813" w:rsidRDefault="002F304E" w:rsidP="008A6813">
      <w:pPr>
        <w:pStyle w:val="20"/>
      </w:pPr>
      <w:bookmarkStart w:id="28" w:name="_Toc40269219"/>
      <w:bookmarkStart w:id="29" w:name="_Toc44925227"/>
      <w:r w:rsidRPr="003F61BB">
        <w:t>表达水平分析</w:t>
      </w:r>
      <w:bookmarkStart w:id="30" w:name="_Toc40269719"/>
      <w:bookmarkEnd w:id="28"/>
      <w:bookmarkEnd w:id="29"/>
    </w:p>
    <w:p w14:paraId="1D286BC6" w14:textId="798F0050" w:rsidR="007909D9" w:rsidRPr="006B16EE" w:rsidRDefault="00DD4803" w:rsidP="00F13BA2">
      <w:pPr>
        <w:pStyle w:val="3"/>
      </w:pPr>
      <w:bookmarkStart w:id="31" w:name="_Toc44925228"/>
      <w:r w:rsidRPr="006B16EE">
        <w:t>蛋白关联与关联数量统计</w:t>
      </w:r>
      <w:bookmarkEnd w:id="30"/>
      <w:bookmarkEnd w:id="31"/>
    </w:p>
    <w:p w14:paraId="4CCAEF7A" w14:textId="65323051" w:rsidR="00DD4803" w:rsidRPr="004E4407" w:rsidRDefault="00637E17" w:rsidP="00510116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 w:rsidRPr="00695E3A">
        <w:rPr>
          <w:rFonts w:ascii="微软雅黑" w:eastAsia="微软雅黑" w:hAnsi="微软雅黑" w:cs="Arial"/>
          <w:b/>
        </w:rPr>
        <w:t>关联蛋白</w:t>
      </w:r>
      <w:r w:rsidRPr="00695E3A">
        <w:rPr>
          <w:rFonts w:ascii="微软雅黑" w:eastAsia="微软雅黑" w:hAnsi="微软雅黑" w:cs="Arial" w:hint="eastAsia"/>
          <w:b/>
        </w:rPr>
        <w:t>：</w:t>
      </w:r>
      <w:r>
        <w:rPr>
          <w:rFonts w:ascii="微软雅黑" w:eastAsia="微软雅黑" w:hAnsi="微软雅黑" w:cs="Arial"/>
        </w:rPr>
        <w:t>同</w:t>
      </w:r>
      <w:r w:rsidRPr="004E4407">
        <w:rPr>
          <w:rFonts w:ascii="微软雅黑" w:eastAsia="微软雅黑" w:hAnsi="微软雅黑" w:cs="Arial"/>
        </w:rPr>
        <w:t>一蛋白在蛋白组、修饰蛋白组层面均</w:t>
      </w:r>
      <w:r>
        <w:rPr>
          <w:rFonts w:ascii="微软雅黑" w:eastAsia="微软雅黑" w:hAnsi="微软雅黑" w:cs="Arial"/>
        </w:rPr>
        <w:t>鉴定到并具有可用于统计分析的</w:t>
      </w:r>
      <w:r w:rsidRPr="004E4407">
        <w:rPr>
          <w:rFonts w:ascii="微软雅黑" w:eastAsia="微软雅黑" w:hAnsi="微软雅黑" w:cs="Arial"/>
        </w:rPr>
        <w:t>定量信息</w:t>
      </w:r>
      <w:r>
        <w:rPr>
          <w:rFonts w:ascii="微软雅黑" w:eastAsia="微软雅黑" w:hAnsi="微软雅黑" w:cs="Arial" w:hint="eastAsia"/>
        </w:rPr>
        <w:t>。对关联蛋白在蛋白表达层面、蛋白修饰层面的表达差异，进行统计比较</w:t>
      </w:r>
      <w:r w:rsidR="00D26211">
        <w:rPr>
          <w:rFonts w:ascii="微软雅黑" w:eastAsia="微软雅黑" w:hAnsi="微软雅黑" w:cs="Arial" w:hint="eastAsia"/>
        </w:rPr>
        <w:t>。</w:t>
      </w:r>
      <w:r w:rsidR="00A4333B">
        <w:rPr>
          <w:rFonts w:ascii="微软雅黑" w:eastAsia="微软雅黑" w:hAnsi="微软雅黑" w:cs="Arial"/>
        </w:rPr>
        <w:t>统计结果见表</w:t>
      </w:r>
      <w:r w:rsidR="00D26211" w:rsidRPr="00695E3A">
        <w:rPr>
          <w:rFonts w:ascii="微软雅黑" w:eastAsia="微软雅黑" w:hAnsi="微软雅黑" w:cs="Arial" w:hint="eastAsia"/>
          <w:b/>
        </w:rPr>
        <w:t>“</w:t>
      </w:r>
      <w:r w:rsidR="00A4333B" w:rsidRPr="00695E3A">
        <w:rPr>
          <w:rFonts w:ascii="微软雅黑" w:eastAsia="微软雅黑" w:hAnsi="微软雅黑" w:cs="Arial"/>
          <w:b/>
        </w:rPr>
        <w:t>关联蛋白的数量统计表</w:t>
      </w:r>
      <w:r w:rsidR="00D26211" w:rsidRPr="00695E3A">
        <w:rPr>
          <w:rFonts w:ascii="微软雅黑" w:eastAsia="微软雅黑" w:hAnsi="微软雅黑" w:cs="Arial" w:hint="eastAsia"/>
          <w:b/>
        </w:rPr>
        <w:t>”</w:t>
      </w:r>
      <w:r w:rsidR="00A4333B">
        <w:rPr>
          <w:rFonts w:ascii="微软雅黑" w:eastAsia="微软雅黑" w:hAnsi="微软雅黑" w:cs="Arial"/>
        </w:rPr>
        <w:t>和</w:t>
      </w:r>
      <w:r w:rsidR="00D26211" w:rsidRPr="00695E3A">
        <w:rPr>
          <w:rFonts w:ascii="微软雅黑" w:eastAsia="微软雅黑" w:hAnsi="微软雅黑" w:cs="Arial" w:hint="eastAsia"/>
          <w:b/>
        </w:rPr>
        <w:t>“</w:t>
      </w:r>
      <w:r w:rsidR="00A4333B" w:rsidRPr="00695E3A">
        <w:rPr>
          <w:rFonts w:ascii="微软雅黑" w:eastAsia="微软雅黑" w:hAnsi="微软雅黑" w:cs="Arial"/>
          <w:b/>
        </w:rPr>
        <w:t>关联蛋白的数量统计韦恩图</w:t>
      </w:r>
      <w:r w:rsidR="00D26211" w:rsidRPr="00695E3A">
        <w:rPr>
          <w:rFonts w:ascii="微软雅黑" w:eastAsia="微软雅黑" w:hAnsi="微软雅黑" w:cs="Arial" w:hint="eastAsia"/>
          <w:b/>
        </w:rPr>
        <w:t>”</w:t>
      </w:r>
      <w:r w:rsidR="00F129BD">
        <w:rPr>
          <w:rFonts w:ascii="微软雅黑" w:eastAsia="微软雅黑" w:hAnsi="微软雅黑" w:cs="Arial" w:hint="eastAsia"/>
        </w:rPr>
        <w:t>。</w:t>
      </w:r>
    </w:p>
    <w:p w14:paraId="734516A3" w14:textId="76D8FF95" w:rsidR="00510116" w:rsidRPr="00510116" w:rsidRDefault="00510116" w:rsidP="00510116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 w:rsidRPr="00510116">
        <w:rPr>
          <w:rFonts w:ascii="微软雅黑" w:eastAsia="微软雅黑" w:hAnsi="微软雅黑" w:cs="Arial" w:hint="eastAsia"/>
          <w:szCs w:val="21"/>
        </w:rPr>
        <w:t>如下表，分别展示了</w:t>
      </w:r>
      <w:r w:rsidR="00637E17">
        <w:rPr>
          <w:rFonts w:ascii="微软雅黑" w:eastAsia="微软雅黑" w:hAnsi="微软雅黑" w:cs="Arial" w:hint="eastAsia"/>
          <w:szCs w:val="21"/>
        </w:rPr>
        <w:t>每个</w:t>
      </w:r>
      <w:r w:rsidRPr="00510116">
        <w:rPr>
          <w:rFonts w:ascii="微软雅黑" w:eastAsia="微软雅黑" w:hAnsi="微软雅黑" w:cs="Arial" w:hint="eastAsia"/>
          <w:szCs w:val="21"/>
        </w:rPr>
        <w:t>比较组</w:t>
      </w:r>
      <w:r w:rsidRPr="00510116">
        <w:rPr>
          <w:rFonts w:ascii="微软雅黑" w:eastAsia="微软雅黑" w:hAnsi="微软雅黑" w:cs="Arial" w:hint="eastAsia"/>
          <w:color w:val="000000"/>
          <w:kern w:val="0"/>
          <w:szCs w:val="21"/>
        </w:rPr>
        <w:t>中</w:t>
      </w:r>
      <w:r w:rsidR="00637E17">
        <w:rPr>
          <w:rFonts w:ascii="微软雅黑" w:eastAsia="微软雅黑" w:hAnsi="微软雅黑" w:cs="Arial" w:hint="eastAsia"/>
          <w:color w:val="000000"/>
          <w:kern w:val="0"/>
          <w:szCs w:val="21"/>
        </w:rPr>
        <w:t>，</w:t>
      </w:r>
      <w:r w:rsidRPr="00510116">
        <w:rPr>
          <w:rFonts w:ascii="微软雅黑" w:eastAsia="微软雅黑" w:hAnsi="微软雅黑" w:cs="Arial" w:hint="eastAsia"/>
          <w:color w:val="000000"/>
          <w:kern w:val="0"/>
          <w:szCs w:val="21"/>
        </w:rPr>
        <w:t>蛋白</w:t>
      </w:r>
      <w:r w:rsidR="00637E17">
        <w:rPr>
          <w:rFonts w:ascii="微软雅黑" w:eastAsia="微软雅黑" w:hAnsi="微软雅黑" w:cs="Arial" w:hint="eastAsia"/>
          <w:color w:val="000000"/>
          <w:kern w:val="0"/>
          <w:szCs w:val="21"/>
        </w:rPr>
        <w:t>的</w:t>
      </w:r>
      <w:r w:rsidRPr="00695E3A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数量统计结果</w:t>
      </w:r>
      <w:r w:rsidRPr="00510116">
        <w:rPr>
          <w:rFonts w:ascii="微软雅黑" w:eastAsia="微软雅黑" w:hAnsi="微软雅黑" w:cs="Arial" w:hint="eastAsia"/>
          <w:color w:val="000000"/>
          <w:kern w:val="0"/>
          <w:szCs w:val="21"/>
        </w:rPr>
        <w:t>，包括：</w:t>
      </w:r>
      <w:r w:rsidRPr="00510116">
        <w:rPr>
          <w:rFonts w:ascii="微软雅黑" w:eastAsia="微软雅黑" w:hAnsi="微软雅黑" w:cs="Arial" w:hint="eastAsia"/>
          <w:szCs w:val="21"/>
        </w:rPr>
        <w:t>蛋白质组层面的可定量蛋白</w:t>
      </w:r>
      <w:r w:rsidR="00D26211">
        <w:rPr>
          <w:rFonts w:ascii="微软雅黑" w:eastAsia="微软雅黑" w:hAnsi="微软雅黑" w:cs="Arial" w:hint="eastAsia"/>
          <w:szCs w:val="21"/>
        </w:rPr>
        <w:t>，与</w:t>
      </w:r>
      <w:r w:rsidRPr="00510116">
        <w:rPr>
          <w:rFonts w:ascii="微软雅黑" w:eastAsia="微软雅黑" w:hAnsi="微软雅黑" w:cs="Arial" w:hint="eastAsia"/>
          <w:szCs w:val="21"/>
        </w:rPr>
        <w:t>显著差异表达蛋白；磷酸化蛋白质组层面的可定量修饰蛋白</w:t>
      </w:r>
      <w:r w:rsidR="00D26211">
        <w:rPr>
          <w:rFonts w:ascii="微软雅黑" w:eastAsia="微软雅黑" w:hAnsi="微软雅黑" w:cs="Arial" w:hint="eastAsia"/>
          <w:szCs w:val="21"/>
        </w:rPr>
        <w:t>，与</w:t>
      </w:r>
      <w:r w:rsidRPr="00510116">
        <w:rPr>
          <w:rFonts w:ascii="微软雅黑" w:eastAsia="微软雅黑" w:hAnsi="微软雅黑" w:cs="Arial" w:hint="eastAsia"/>
          <w:szCs w:val="21"/>
        </w:rPr>
        <w:t>显著差异表达的修饰蛋白；两个组学层面的关联蛋白</w:t>
      </w:r>
      <w:r w:rsidR="00D26211">
        <w:rPr>
          <w:rFonts w:ascii="微软雅黑" w:eastAsia="微软雅黑" w:hAnsi="微软雅黑" w:cs="Arial" w:hint="eastAsia"/>
          <w:szCs w:val="21"/>
        </w:rPr>
        <w:t>，</w:t>
      </w:r>
      <w:r w:rsidRPr="00510116">
        <w:rPr>
          <w:rFonts w:ascii="微软雅黑" w:eastAsia="微软雅黑" w:hAnsi="微软雅黑" w:cs="Arial" w:hint="eastAsia"/>
          <w:szCs w:val="21"/>
        </w:rPr>
        <w:t>仅蛋白水平有显著差异的关联蛋白</w:t>
      </w:r>
      <w:r w:rsidR="00D26211">
        <w:rPr>
          <w:rFonts w:ascii="微软雅黑" w:eastAsia="微软雅黑" w:hAnsi="微软雅黑" w:cs="Arial" w:hint="eastAsia"/>
          <w:szCs w:val="21"/>
        </w:rPr>
        <w:t>，</w:t>
      </w:r>
      <w:r w:rsidRPr="00510116">
        <w:rPr>
          <w:rFonts w:ascii="微软雅黑" w:eastAsia="微软雅黑" w:hAnsi="微软雅黑" w:cs="Arial" w:hint="eastAsia"/>
          <w:szCs w:val="21"/>
        </w:rPr>
        <w:t>仅磷酸化水平均有显著差异的关联蛋白</w:t>
      </w:r>
      <w:r w:rsidR="00D26211">
        <w:rPr>
          <w:rFonts w:ascii="微软雅黑" w:eastAsia="微软雅黑" w:hAnsi="微软雅黑" w:cs="Arial" w:hint="eastAsia"/>
          <w:szCs w:val="21"/>
        </w:rPr>
        <w:t>，</w:t>
      </w:r>
      <w:r w:rsidRPr="00510116">
        <w:rPr>
          <w:rFonts w:ascii="微软雅黑" w:eastAsia="微软雅黑" w:hAnsi="微软雅黑" w:cs="Arial" w:hint="eastAsia"/>
          <w:szCs w:val="21"/>
        </w:rPr>
        <w:t>以及在蛋白水平与磷酸化水平均有显著差异的关联蛋白。进一步，以韦恩图形式展示数量统计结果，如下图。</w:t>
      </w:r>
    </w:p>
    <w:p w14:paraId="0CE7856D" w14:textId="3AA8C24B" w:rsidR="007722EE" w:rsidRDefault="00D5059C" w:rsidP="00D5059C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表</w:t>
      </w:r>
      <w:r w:rsidR="00A4333B">
        <w:rPr>
          <w:rFonts w:ascii="微软雅黑" w:eastAsia="微软雅黑" w:hAnsi="微软雅黑" w:cs="Arial" w:hint="eastAsia"/>
        </w:rPr>
        <w:t>1</w:t>
      </w:r>
      <w:r w:rsidRPr="004E4407">
        <w:rPr>
          <w:rFonts w:ascii="微软雅黑" w:eastAsia="微软雅黑" w:hAnsi="微软雅黑" w:cs="Arial"/>
        </w:rPr>
        <w:t xml:space="preserve"> 关联蛋白的数量统计表</w:t>
      </w:r>
    </w:p>
    <w:tbl>
      <w:tblPr>
        <w:tblW w:w="0" w:type="auto"/>
        <w:tblInd w:w="-10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1703"/>
        <w:gridCol w:w="2399"/>
        <w:gridCol w:w="2428"/>
        <w:gridCol w:w="3100"/>
      </w:tblGrid>
      <w:tr w:rsidR="009E4562" w:rsidRPr="00A07817" w14:paraId="2D08810F" w14:textId="77777777" w:rsidTr="00E25375">
        <w:trPr>
          <w:trHeight w:val="816"/>
        </w:trPr>
        <w:tc>
          <w:tcPr>
            <w:tcW w:w="0" w:type="auto"/>
            <w:shd w:val="clear" w:color="auto" w:fill="auto"/>
            <w:vAlign w:val="center"/>
            <w:hideMark/>
          </w:tcPr>
          <w:p w14:paraId="088F417F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D05CBB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Quantified proteins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826999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Differential expressed proteins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19C934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Quantified phosphoproteins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48B9B1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Differential expressed phosphoproteins</w:t>
            </w:r>
          </w:p>
        </w:tc>
      </w:tr>
      <w:tr w:rsidR="009E4562" w:rsidRPr="00A07817" w14:paraId="113482F6" w14:textId="77777777" w:rsidTr="00E25375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</w:tcPr>
          <w:p w14:paraId="57A630A6" w14:textId="7A4700E3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A54592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AAFC7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658E8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EDA08A" w14:textId="77777777" w:rsidR="009E4562" w:rsidRPr="00A07817" w:rsidRDefault="009E4562" w:rsidP="009E456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078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9A8766B" w14:textId="5A5CCFAC" w:rsidR="00DD4803" w:rsidRPr="004E4407" w:rsidRDefault="00DD4803" w:rsidP="00972AB8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说明：Qua</w:t>
      </w:r>
      <w:r w:rsidR="00DA13DA" w:rsidRPr="004E4407">
        <w:rPr>
          <w:rFonts w:ascii="微软雅黑" w:eastAsia="微软雅黑" w:hAnsi="微软雅黑" w:cs="Arial"/>
          <w:color w:val="C00000"/>
          <w:sz w:val="18"/>
          <w:szCs w:val="18"/>
        </w:rPr>
        <w:t>n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tified proteins，可定量蛋白；</w:t>
      </w:r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Differential expressed proteins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>，显著差异蛋白，即在蛋白表达水平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有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>显著差异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的蛋白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Qua</w:t>
      </w:r>
      <w:r w:rsidR="00DA13DA" w:rsidRPr="004E4407">
        <w:rPr>
          <w:rFonts w:ascii="微软雅黑" w:eastAsia="微软雅黑" w:hAnsi="微软雅黑" w:cs="Arial"/>
          <w:color w:val="C00000"/>
          <w:sz w:val="18"/>
          <w:szCs w:val="18"/>
        </w:rPr>
        <w:t>n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tified phosphoproteins，可定量磷酸化蛋白（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>修饰</w:t>
      </w:r>
      <w:r w:rsidR="00191274" w:rsidRPr="004E4407">
        <w:rPr>
          <w:rFonts w:ascii="微软雅黑" w:eastAsia="微软雅黑" w:hAnsi="微软雅黑" w:cs="Arial"/>
          <w:color w:val="C00000"/>
          <w:sz w:val="18"/>
          <w:szCs w:val="18"/>
        </w:rPr>
        <w:t>蛋白中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可定量磷酸化肽段≥1）；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Differential expressed phosphoproteins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 w:rsidR="00BF4CEA" w:rsidRPr="004E4407">
        <w:rPr>
          <w:rFonts w:ascii="微软雅黑" w:eastAsia="微软雅黑" w:hAnsi="微软雅黑" w:cs="Arial"/>
          <w:color w:val="C00000"/>
          <w:sz w:val="18"/>
          <w:szCs w:val="18"/>
        </w:rPr>
        <w:t>显著差异磷酸化蛋白，即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在磷酸化肽段水平有显著差异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的</w:t>
      </w:r>
      <w:r w:rsidR="00972AB8" w:rsidRPr="004E4407">
        <w:rPr>
          <w:rFonts w:ascii="微软雅黑" w:eastAsia="微软雅黑" w:hAnsi="微软雅黑" w:cs="Arial"/>
          <w:color w:val="C00000"/>
          <w:sz w:val="18"/>
          <w:szCs w:val="18"/>
        </w:rPr>
        <w:t>磷酸化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蛋白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（</w:t>
      </w:r>
      <w:r w:rsidR="00191274" w:rsidRPr="004E4407">
        <w:rPr>
          <w:rFonts w:ascii="微软雅黑" w:eastAsia="微软雅黑" w:hAnsi="微软雅黑" w:cs="Arial"/>
          <w:color w:val="C00000"/>
          <w:sz w:val="18"/>
          <w:szCs w:val="18"/>
        </w:rPr>
        <w:t>蛋白中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差异磷酸化肽段≥1）；</w:t>
      </w:r>
      <w:r w:rsidR="006B0D20" w:rsidRPr="004E4407">
        <w:rPr>
          <w:rFonts w:ascii="微软雅黑" w:eastAsia="微软雅黑" w:hAnsi="微软雅黑" w:cs="Arial"/>
          <w:color w:val="C00000"/>
          <w:sz w:val="18"/>
          <w:szCs w:val="18"/>
        </w:rPr>
        <w:t>Correlated proteins，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关联</w:t>
      </w:r>
      <w:r w:rsidR="006B0D20" w:rsidRPr="004E4407">
        <w:rPr>
          <w:rFonts w:ascii="微软雅黑" w:eastAsia="微软雅黑" w:hAnsi="微软雅黑" w:cs="Arial"/>
          <w:color w:val="C00000"/>
          <w:sz w:val="18"/>
          <w:szCs w:val="18"/>
        </w:rPr>
        <w:t>蛋白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，即在蛋白</w:t>
      </w:r>
      <w:r w:rsidR="006B0D20" w:rsidRPr="004E4407">
        <w:rPr>
          <w:rFonts w:ascii="微软雅黑" w:eastAsia="微软雅黑" w:hAnsi="微软雅黑" w:cs="Arial"/>
          <w:color w:val="C00000"/>
          <w:sz w:val="18"/>
          <w:szCs w:val="18"/>
        </w:rPr>
        <w:t>表达水平与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蛋白</w:t>
      </w:r>
      <w:r w:rsidR="006B0D20" w:rsidRPr="004E4407">
        <w:rPr>
          <w:rFonts w:ascii="微软雅黑" w:eastAsia="微软雅黑" w:hAnsi="微软雅黑" w:cs="Arial"/>
          <w:color w:val="C00000"/>
          <w:sz w:val="18"/>
          <w:szCs w:val="18"/>
        </w:rPr>
        <w:t>磷酸化肽段</w:t>
      </w:r>
      <w:r w:rsidR="00AE28CA" w:rsidRPr="004E4407">
        <w:rPr>
          <w:rFonts w:ascii="微软雅黑" w:eastAsia="微软雅黑" w:hAnsi="微软雅黑" w:cs="Arial"/>
          <w:color w:val="C00000"/>
          <w:sz w:val="18"/>
          <w:szCs w:val="18"/>
        </w:rPr>
        <w:t>水平均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有</w:t>
      </w:r>
      <w:r w:rsidR="006B0D20" w:rsidRPr="004E4407">
        <w:rPr>
          <w:rFonts w:ascii="微软雅黑" w:eastAsia="微软雅黑" w:hAnsi="微软雅黑" w:cs="Arial"/>
          <w:color w:val="C00000"/>
          <w:sz w:val="18"/>
          <w:szCs w:val="18"/>
        </w:rPr>
        <w:t>定量信息</w:t>
      </w:r>
      <w:r w:rsidR="00972AB8"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Correlated proteins(</w:t>
      </w:r>
      <w:bookmarkStart w:id="32" w:name="OLE_LINK1"/>
      <w:bookmarkStart w:id="33" w:name="OLE_LINK2"/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Differential expressed</w:t>
      </w:r>
      <w:bookmarkEnd w:id="32"/>
      <w:bookmarkEnd w:id="33"/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 xml:space="preserve"> only in protein level)</w:t>
      </w:r>
      <w:r w:rsidR="00972AB8" w:rsidRPr="004E4407">
        <w:rPr>
          <w:rFonts w:ascii="微软雅黑" w:eastAsia="微软雅黑" w:hAnsi="微软雅黑" w:cs="Arial"/>
          <w:color w:val="C00000"/>
          <w:sz w:val="18"/>
          <w:szCs w:val="18"/>
        </w:rPr>
        <w:t>，仅蛋白水平有显著差异的关联蛋白；</w:t>
      </w:r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Correlated proteins(Differential expressed only in phosphoproteins level)</w:t>
      </w:r>
      <w:r w:rsidR="00972AB8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，仅磷酸化水平均有显著差异的关联蛋白；</w:t>
      </w:r>
      <w:r w:rsidR="009E4562" w:rsidRPr="009E4562">
        <w:rPr>
          <w:rFonts w:ascii="微软雅黑" w:eastAsia="微软雅黑" w:hAnsi="微软雅黑" w:cs="Arial"/>
          <w:color w:val="C00000"/>
          <w:sz w:val="18"/>
          <w:szCs w:val="18"/>
        </w:rPr>
        <w:t>Correlated proteins(Differential expressed both in protein and phosphoprotein level)</w:t>
      </w:r>
      <w:r w:rsidR="00972AB8" w:rsidRPr="004E4407">
        <w:rPr>
          <w:rFonts w:ascii="微软雅黑" w:eastAsia="微软雅黑" w:hAnsi="微软雅黑" w:cs="Arial"/>
          <w:color w:val="C00000"/>
          <w:sz w:val="18"/>
          <w:szCs w:val="18"/>
        </w:rPr>
        <w:t>，在蛋白水平、磷酸化水平均有显著差异的关联蛋白。</w:t>
      </w:r>
    </w:p>
    <w:p w14:paraId="3ED3A895" w14:textId="7B977B37" w:rsidR="00DD4803" w:rsidRPr="004E4407" w:rsidRDefault="007D1C3B" w:rsidP="00DA13DA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noProof/>
        </w:rPr>
        <w:t>[</w:t>
      </w:r>
      <w:r>
        <w:rPr>
          <w:rFonts w:ascii="微软雅黑" w:eastAsia="微软雅黑" w:hAnsi="微软雅黑" w:cs="Arial" w:hint="eastAsia"/>
          <w:noProof/>
        </w:rPr>
        <w:t>ve</w:t>
      </w:r>
      <w:r>
        <w:rPr>
          <w:rFonts w:ascii="微软雅黑" w:eastAsia="微软雅黑" w:hAnsi="微软雅黑" w:cs="Arial"/>
          <w:noProof/>
        </w:rPr>
        <w:t>nn]</w:t>
      </w:r>
    </w:p>
    <w:p w14:paraId="58F7416E" w14:textId="4A6174FB" w:rsidR="00DD4803" w:rsidRPr="004E4407" w:rsidRDefault="00DD4803" w:rsidP="00DA13DA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关联蛋白的数量统计</w:t>
      </w:r>
      <w:r w:rsidR="000D0EE1" w:rsidRPr="004E4407">
        <w:rPr>
          <w:rFonts w:ascii="微软雅黑" w:eastAsia="微软雅黑" w:hAnsi="微软雅黑" w:cs="Arial"/>
        </w:rPr>
        <w:t>韦恩图</w:t>
      </w:r>
    </w:p>
    <w:p w14:paraId="3CF996F9" w14:textId="77777777" w:rsidR="000D0EE1" w:rsidRPr="004E4407" w:rsidRDefault="000D0EE1" w:rsidP="003C7A95">
      <w:pPr>
        <w:spacing w:line="360" w:lineRule="auto"/>
        <w:rPr>
          <w:rFonts w:ascii="微软雅黑" w:eastAsia="微软雅黑" w:hAnsi="微软雅黑" w:cs="Arial"/>
          <w:color w:val="4472C4" w:themeColor="accent5"/>
          <w:sz w:val="18"/>
          <w:szCs w:val="18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</w:rPr>
        <w:lastRenderedPageBreak/>
        <w:t>输出文件：</w:t>
      </w:r>
    </w:p>
    <w:p w14:paraId="4E21AF1D" w14:textId="31D4BD4E" w:rsidR="000D0EE1" w:rsidRPr="005F4076" w:rsidRDefault="001716C3" w:rsidP="003C7A95">
      <w:pPr>
        <w:pStyle w:val="ab"/>
        <w:widowControl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5B9BD5" w:themeColor="accent1"/>
          <w:sz w:val="18"/>
          <w:szCs w:val="18"/>
          <w:u w:val="single"/>
        </w:rPr>
      </w:pPr>
      <w:r w:rsidRPr="005F4076">
        <w:rPr>
          <w:rFonts w:ascii="微软雅黑" w:eastAsia="微软雅黑" w:hAnsi="微软雅黑" w:hint="eastAsia"/>
          <w:color w:val="5B9BD5" w:themeColor="accent1"/>
          <w:sz w:val="18"/>
          <w:szCs w:val="18"/>
          <w:u w:val="single"/>
        </w:rPr>
        <w:t>关联蛋白数量统计表</w:t>
      </w:r>
    </w:p>
    <w:p w14:paraId="496F2E74" w14:textId="6B888999" w:rsidR="001716C3" w:rsidRPr="005F4076" w:rsidRDefault="001716C3" w:rsidP="003C7A95">
      <w:pPr>
        <w:pStyle w:val="ab"/>
        <w:widowControl/>
        <w:numPr>
          <w:ilvl w:val="0"/>
          <w:numId w:val="1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5B9BD5" w:themeColor="accent1"/>
          <w:sz w:val="18"/>
          <w:szCs w:val="18"/>
          <w:u w:val="single"/>
        </w:rPr>
      </w:pPr>
      <w:r w:rsidRPr="005F4076">
        <w:rPr>
          <w:rFonts w:ascii="微软雅黑" w:eastAsia="微软雅黑" w:hAnsi="微软雅黑" w:hint="eastAsia"/>
          <w:color w:val="5B9BD5" w:themeColor="accent1"/>
          <w:sz w:val="18"/>
          <w:szCs w:val="18"/>
          <w:u w:val="single"/>
        </w:rPr>
        <w:t>关联蛋白数量统计韦恩图</w:t>
      </w:r>
    </w:p>
    <w:p w14:paraId="4521720F" w14:textId="2F217341" w:rsidR="006B16EE" w:rsidRPr="006B16EE" w:rsidRDefault="00DD4803" w:rsidP="00F13BA2">
      <w:pPr>
        <w:pStyle w:val="3"/>
      </w:pPr>
      <w:bookmarkStart w:id="34" w:name="_Toc40269720"/>
      <w:bookmarkStart w:id="35" w:name="_Toc44925229"/>
      <w:r w:rsidRPr="006F1125">
        <w:t>关联蛋白的表达差异</w:t>
      </w:r>
      <w:r w:rsidR="006B0D20" w:rsidRPr="006F1125">
        <w:t>数量统计</w:t>
      </w:r>
      <w:bookmarkEnd w:id="34"/>
      <w:bookmarkEnd w:id="35"/>
    </w:p>
    <w:p w14:paraId="5DE384A5" w14:textId="7BED5F7B" w:rsidR="00DD4803" w:rsidRPr="004E4407" w:rsidRDefault="006B0D20" w:rsidP="00DA13DA">
      <w:pPr>
        <w:pStyle w:val="ab"/>
        <w:spacing w:line="360" w:lineRule="auto"/>
        <w:ind w:firstLineChars="202" w:firstLine="424"/>
        <w:jc w:val="left"/>
        <w:rPr>
          <w:rFonts w:ascii="微软雅黑" w:eastAsia="微软雅黑" w:hAnsi="微软雅黑" w:cs="Arial"/>
        </w:rPr>
      </w:pPr>
      <w:r w:rsidRPr="00A07817">
        <w:rPr>
          <w:rFonts w:ascii="微软雅黑" w:eastAsia="微软雅黑" w:hAnsi="微软雅黑" w:cs="Arial"/>
        </w:rPr>
        <w:t>根据关联蛋白在</w:t>
      </w:r>
      <w:r w:rsidR="005301DA" w:rsidRPr="00A07817">
        <w:rPr>
          <w:rFonts w:ascii="微软雅黑" w:eastAsia="微软雅黑" w:hAnsi="微软雅黑" w:cs="Arial" w:hint="eastAsia"/>
        </w:rPr>
        <w:t>蛋白表达水平以及磷酸化修饰水平的不同</w:t>
      </w:r>
      <w:r w:rsidRPr="00A07817">
        <w:rPr>
          <w:rFonts w:ascii="微软雅黑" w:eastAsia="微软雅黑" w:hAnsi="微软雅黑" w:cs="Arial"/>
        </w:rPr>
        <w:t>差异</w:t>
      </w:r>
      <w:r w:rsidR="005301DA" w:rsidRPr="00A07817">
        <w:rPr>
          <w:rFonts w:ascii="微软雅黑" w:eastAsia="微软雅黑" w:hAnsi="微软雅黑" w:cs="Arial" w:hint="eastAsia"/>
        </w:rPr>
        <w:t>特征</w:t>
      </w:r>
      <w:r w:rsidR="002B6495" w:rsidRPr="004E4407">
        <w:rPr>
          <w:rFonts w:ascii="微软雅黑" w:eastAsia="微软雅黑" w:hAnsi="微软雅黑" w:cs="Arial"/>
        </w:rPr>
        <w:t>，</w:t>
      </w:r>
      <w:r w:rsidR="005E0D8C">
        <w:rPr>
          <w:rFonts w:ascii="微软雅黑" w:eastAsia="微软雅黑" w:hAnsi="微软雅黑" w:cs="Arial" w:hint="eastAsia"/>
        </w:rPr>
        <w:t>对关联蛋白进行分类。</w:t>
      </w:r>
      <w:r w:rsidR="00E21CEE">
        <w:rPr>
          <w:rFonts w:ascii="微软雅黑" w:eastAsia="微软雅黑" w:hAnsi="微软雅黑" w:cs="Arial"/>
        </w:rPr>
        <w:t>根据表达趋势变化</w:t>
      </w:r>
      <w:r w:rsidR="00E21CEE">
        <w:rPr>
          <w:rFonts w:ascii="微软雅黑" w:eastAsia="微软雅黑" w:hAnsi="微软雅黑" w:cs="Arial" w:hint="eastAsia"/>
        </w:rPr>
        <w:t>，</w:t>
      </w:r>
      <w:r w:rsidR="00D26211">
        <w:rPr>
          <w:rFonts w:ascii="微软雅黑" w:eastAsia="微软雅黑" w:hAnsi="微软雅黑" w:cs="Arial" w:hint="eastAsia"/>
        </w:rPr>
        <w:t>可</w:t>
      </w:r>
      <w:r w:rsidR="00EB4DF1" w:rsidRPr="00695E3A">
        <w:rPr>
          <w:rFonts w:ascii="微软雅黑" w:eastAsia="微软雅黑" w:hAnsi="微软雅黑" w:cs="Arial" w:hint="eastAsia"/>
          <w:b/>
        </w:rPr>
        <w:t>将关联蛋白分为</w:t>
      </w:r>
      <w:r w:rsidR="00D26211" w:rsidRPr="00695E3A">
        <w:rPr>
          <w:rFonts w:ascii="微软雅黑" w:eastAsia="微软雅黑" w:hAnsi="微软雅黑" w:cs="Arial" w:hint="eastAsia"/>
          <w:b/>
        </w:rPr>
        <w:t>不同</w:t>
      </w:r>
      <w:r w:rsidR="00E21CEE" w:rsidRPr="00695E3A">
        <w:rPr>
          <w:rFonts w:ascii="微软雅黑" w:eastAsia="微软雅黑" w:hAnsi="微软雅黑" w:cs="Arial" w:hint="eastAsia"/>
          <w:b/>
        </w:rPr>
        <w:t>模式</w:t>
      </w:r>
      <w:r w:rsidR="00EB4DF1">
        <w:rPr>
          <w:rFonts w:ascii="微软雅黑" w:eastAsia="微软雅黑" w:hAnsi="微软雅黑" w:cs="Arial" w:hint="eastAsia"/>
        </w:rPr>
        <w:t>，包括</w:t>
      </w:r>
      <w:r w:rsidR="005301DA">
        <w:rPr>
          <w:rFonts w:ascii="微软雅黑" w:eastAsia="微软雅黑" w:hAnsi="微软雅黑" w:cs="Arial" w:hint="eastAsia"/>
        </w:rPr>
        <w:t>在</w:t>
      </w:r>
      <w:r w:rsidR="00EB4DF1">
        <w:rPr>
          <w:rFonts w:ascii="微软雅黑" w:eastAsia="微软雅黑" w:hAnsi="微软雅黑" w:cs="Arial" w:hint="eastAsia"/>
        </w:rPr>
        <w:t>蛋白与磷酸化水平均无差异的关联蛋白，</w:t>
      </w:r>
      <w:r w:rsidR="005301DA">
        <w:rPr>
          <w:rFonts w:ascii="微软雅黑" w:eastAsia="微软雅黑" w:hAnsi="微软雅黑" w:cs="Arial" w:hint="eastAsia"/>
        </w:rPr>
        <w:t>仅在蛋白表达水平或磷酸化修饰水平有显著变化的关联蛋白，</w:t>
      </w:r>
      <w:r w:rsidR="00EB4DF1">
        <w:rPr>
          <w:rFonts w:ascii="微软雅黑" w:eastAsia="微软雅黑" w:hAnsi="微软雅黑" w:cs="Arial" w:hint="eastAsia"/>
        </w:rPr>
        <w:t>蛋白</w:t>
      </w:r>
      <w:r w:rsidR="005301DA">
        <w:rPr>
          <w:rFonts w:ascii="微软雅黑" w:eastAsia="微软雅黑" w:hAnsi="微软雅黑" w:cs="Arial" w:hint="eastAsia"/>
        </w:rPr>
        <w:t>表达</w:t>
      </w:r>
      <w:r w:rsidR="00EB4DF1">
        <w:rPr>
          <w:rFonts w:ascii="微软雅黑" w:eastAsia="微软雅黑" w:hAnsi="微软雅黑" w:cs="Arial" w:hint="eastAsia"/>
        </w:rPr>
        <w:t>与磷酸化水平均发生</w:t>
      </w:r>
      <w:r w:rsidR="00E21CEE">
        <w:rPr>
          <w:rFonts w:ascii="微软雅黑" w:eastAsia="微软雅黑" w:hAnsi="微软雅黑" w:cs="Arial" w:hint="eastAsia"/>
        </w:rPr>
        <w:t>显著变化</w:t>
      </w:r>
      <w:r w:rsidR="00EB4DF1">
        <w:rPr>
          <w:rFonts w:ascii="微软雅黑" w:eastAsia="微软雅黑" w:hAnsi="微软雅黑" w:cs="Arial" w:hint="eastAsia"/>
        </w:rPr>
        <w:t>的关联蛋白等，具体</w:t>
      </w:r>
      <w:r w:rsidR="00DD4803" w:rsidRPr="004E4407">
        <w:rPr>
          <w:rFonts w:ascii="微软雅黑" w:eastAsia="微软雅黑" w:hAnsi="微软雅黑" w:cs="Arial"/>
        </w:rPr>
        <w:t>如</w:t>
      </w:r>
      <w:r w:rsidR="002B6495" w:rsidRPr="004E4407">
        <w:rPr>
          <w:rFonts w:ascii="微软雅黑" w:eastAsia="微软雅黑" w:hAnsi="微软雅黑" w:cs="Arial"/>
        </w:rPr>
        <w:t>下表</w:t>
      </w:r>
      <w:r w:rsidR="00191274" w:rsidRPr="004E4407">
        <w:rPr>
          <w:rFonts w:ascii="微软雅黑" w:eastAsia="微软雅黑" w:hAnsi="微软雅黑" w:cs="Arial"/>
        </w:rPr>
        <w:t>。</w:t>
      </w:r>
    </w:p>
    <w:p w14:paraId="7C6496C3" w14:textId="0535A22B" w:rsidR="00DD4803" w:rsidRDefault="009A143B" w:rsidP="00DA13DA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 xml:space="preserve">    </w:t>
      </w:r>
      <w:r w:rsidR="00DD4803" w:rsidRPr="004E4407">
        <w:rPr>
          <w:rFonts w:ascii="微软雅黑" w:eastAsia="微软雅黑" w:hAnsi="微软雅黑" w:cs="Arial"/>
        </w:rPr>
        <w:t>表</w:t>
      </w:r>
      <w:r w:rsidR="001716C3">
        <w:rPr>
          <w:rFonts w:ascii="微软雅黑" w:eastAsia="微软雅黑" w:hAnsi="微软雅黑" w:cs="Arial" w:hint="eastAsia"/>
        </w:rPr>
        <w:t>2</w:t>
      </w:r>
      <w:r w:rsidR="002B6495" w:rsidRPr="004E4407">
        <w:rPr>
          <w:rFonts w:ascii="微软雅黑" w:eastAsia="微软雅黑" w:hAnsi="微软雅黑" w:cs="Arial"/>
        </w:rPr>
        <w:t xml:space="preserve"> </w:t>
      </w:r>
      <w:r w:rsidR="00DD4803" w:rsidRPr="004E4407">
        <w:rPr>
          <w:rFonts w:ascii="微软雅黑" w:eastAsia="微软雅黑" w:hAnsi="微软雅黑" w:cs="Arial"/>
        </w:rPr>
        <w:t>关联蛋白的表达差异数量统计表</w:t>
      </w: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2600"/>
        <w:gridCol w:w="1760"/>
        <w:gridCol w:w="1540"/>
        <w:gridCol w:w="1840"/>
      </w:tblGrid>
      <w:tr w:rsidR="001716C3" w:rsidRPr="001716C3" w14:paraId="77F5E5B4" w14:textId="77777777" w:rsidTr="001716C3">
        <w:trPr>
          <w:trHeight w:val="288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D7CB1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Comparisons</w:t>
            </w:r>
          </w:p>
        </w:tc>
        <w:tc>
          <w:tcPr>
            <w:tcW w:w="51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54E9F" w14:textId="78708A12" w:rsidR="001716C3" w:rsidRPr="001716C3" w:rsidRDefault="004C15B6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4C15B6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groupvs</w:t>
            </w:r>
            <w:proofErr w:type="spellEnd"/>
          </w:p>
        </w:tc>
      </w:tr>
      <w:tr w:rsidR="001716C3" w:rsidRPr="001716C3" w14:paraId="4F5E2AEC" w14:textId="77777777" w:rsidTr="001716C3">
        <w:trPr>
          <w:trHeight w:val="276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A1038" w14:textId="77777777" w:rsidR="001716C3" w:rsidRPr="001716C3" w:rsidRDefault="001716C3" w:rsidP="001716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CD087C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Unchanged (Proteins)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6CCB7C93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Upregulated (Proteins)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576F33C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Downregulated (Proteins)</w:t>
            </w:r>
          </w:p>
        </w:tc>
      </w:tr>
      <w:tr w:rsidR="001716C3" w:rsidRPr="001716C3" w14:paraId="0D4AE2A4" w14:textId="77777777" w:rsidTr="001716C3">
        <w:trPr>
          <w:trHeight w:val="288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8FAD" w14:textId="77777777" w:rsidR="001716C3" w:rsidRPr="001716C3" w:rsidRDefault="001716C3" w:rsidP="001716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</w:p>
        </w:tc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1C7EC" w14:textId="77777777" w:rsidR="001716C3" w:rsidRPr="001716C3" w:rsidRDefault="001716C3" w:rsidP="001716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F8E09" w14:textId="77777777" w:rsidR="001716C3" w:rsidRPr="001716C3" w:rsidRDefault="001716C3" w:rsidP="001716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68DF49" w14:textId="77777777" w:rsidR="001716C3" w:rsidRPr="001716C3" w:rsidRDefault="001716C3" w:rsidP="001716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716C3" w:rsidRPr="001716C3" w14:paraId="6306B3F9" w14:textId="77777777" w:rsidTr="007D1C3B">
        <w:trPr>
          <w:trHeight w:val="492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E56F72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Unchanged (Phosphoproteins 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10EED" w14:textId="2FCE98CC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681E0" w14:textId="62108BC3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137CD" w14:textId="10FA014C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716C3" w:rsidRPr="001716C3" w14:paraId="24B263CB" w14:textId="77777777" w:rsidTr="007D1C3B">
        <w:trPr>
          <w:trHeight w:val="492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3334501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Upregulated (Phosphoproteins 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B0045" w14:textId="1AC1C744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626CA" w14:textId="6385B01A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AF769" w14:textId="23C8A599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716C3" w:rsidRPr="001716C3" w14:paraId="4D7597D1" w14:textId="77777777" w:rsidTr="007D1C3B">
        <w:trPr>
          <w:trHeight w:val="492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AAB24C1" w14:textId="77777777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716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Downregulated (Phosphoproteins 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E014A" w14:textId="3175F0EA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4536B" w14:textId="62CB6F33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0FA0E" w14:textId="17062BCF" w:rsidR="001716C3" w:rsidRPr="001716C3" w:rsidRDefault="001716C3" w:rsidP="001716C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1E7D16" w14:textId="77777777" w:rsidR="001716C3" w:rsidRPr="004E4407" w:rsidRDefault="001716C3" w:rsidP="00DA13DA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</w:p>
    <w:p w14:paraId="09653FE4" w14:textId="68517EE5" w:rsidR="00DD4803" w:rsidRPr="004E4407" w:rsidRDefault="00DD4803" w:rsidP="00AC314E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</w:t>
      </w:r>
      <w:r w:rsidR="00A3698C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Comparisons，</w:t>
      </w:r>
      <w:r w:rsidR="00AC314E" w:rsidRPr="004E4407">
        <w:rPr>
          <w:rFonts w:ascii="微软雅黑" w:eastAsia="微软雅黑" w:hAnsi="微软雅黑" w:cs="Arial"/>
          <w:color w:val="C00000"/>
          <w:sz w:val="18"/>
          <w:szCs w:val="18"/>
        </w:rPr>
        <w:t>比较组。表格中行表示关联蛋白在蛋白表达水平的差异变化(Protein)，列表示关联蛋白在磷酸化表达水平的差异变化(Phosphoprotein)。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 w:rsidR="005E0D8C" w:rsidRPr="005E0D8C">
        <w:rPr>
          <w:rFonts w:ascii="微软雅黑" w:eastAsia="微软雅黑" w:hAnsi="微软雅黑" w:cs="Arial"/>
          <w:color w:val="C00000"/>
          <w:sz w:val="18"/>
          <w:szCs w:val="18"/>
        </w:rPr>
        <w:t>Unchanged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 w:rsidR="00191274" w:rsidRPr="004E4407">
        <w:rPr>
          <w:rFonts w:ascii="微软雅黑" w:eastAsia="微软雅黑" w:hAnsi="微软雅黑" w:cs="Arial"/>
          <w:color w:val="C00000"/>
          <w:sz w:val="18"/>
          <w:szCs w:val="18"/>
        </w:rPr>
        <w:t>蛋白水平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无显著差异的关联蛋白；Upregulated，显著上调的关联蛋白；Downregulated，</w:t>
      </w:r>
      <w:r w:rsidR="002F304E" w:rsidRPr="004E4407">
        <w:rPr>
          <w:rFonts w:ascii="微软雅黑" w:eastAsia="微软雅黑" w:hAnsi="微软雅黑" w:cs="Arial"/>
          <w:color w:val="C00000"/>
          <w:sz w:val="18"/>
          <w:szCs w:val="18"/>
        </w:rPr>
        <w:t>显著下调的关联蛋白。</w:t>
      </w:r>
    </w:p>
    <w:p w14:paraId="50C4CC18" w14:textId="28A8F669" w:rsidR="00DD4803" w:rsidRPr="004E4407" w:rsidRDefault="00DD4803" w:rsidP="00AC314E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</w:p>
    <w:p w14:paraId="7505075E" w14:textId="77777777" w:rsidR="000D0EE1" w:rsidRPr="004E4407" w:rsidRDefault="000D0EE1" w:rsidP="003C7A95">
      <w:pPr>
        <w:spacing w:line="360" w:lineRule="auto"/>
        <w:rPr>
          <w:rFonts w:ascii="微软雅黑" w:eastAsia="微软雅黑" w:hAnsi="微软雅黑" w:cs="Arial"/>
          <w:color w:val="4472C4" w:themeColor="accent5"/>
          <w:sz w:val="18"/>
          <w:szCs w:val="18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</w:rPr>
        <w:t>输出文件：</w:t>
      </w:r>
    </w:p>
    <w:p w14:paraId="72AD1310" w14:textId="77777777" w:rsidR="000D0EE1" w:rsidRPr="004E4407" w:rsidRDefault="000D0EE1" w:rsidP="00915776">
      <w:pPr>
        <w:pStyle w:val="ab"/>
        <w:widowControl/>
        <w:numPr>
          <w:ilvl w:val="0"/>
          <w:numId w:val="9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  <w:t>关联蛋白的表达差异数量统计表</w:t>
      </w:r>
    </w:p>
    <w:p w14:paraId="28D6A6C3" w14:textId="720097A1" w:rsidR="00DD4803" w:rsidRPr="004E4407" w:rsidRDefault="00C43D11" w:rsidP="00DA13DA">
      <w:pPr>
        <w:spacing w:line="360" w:lineRule="auto"/>
        <w:ind w:firstLineChars="202" w:firstLine="424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利用</w:t>
      </w:r>
      <w:r>
        <w:rPr>
          <w:rFonts w:ascii="微软雅黑" w:eastAsia="微软雅黑" w:hAnsi="微软雅黑" w:cs="Arial"/>
          <w:szCs w:val="21"/>
        </w:rPr>
        <w:t>火山图直观展示所有可</w:t>
      </w:r>
      <w:r w:rsidR="00DF334C" w:rsidRPr="004E4407">
        <w:rPr>
          <w:rFonts w:ascii="微软雅黑" w:eastAsia="微软雅黑" w:hAnsi="微软雅黑" w:cs="Arial"/>
          <w:szCs w:val="21"/>
        </w:rPr>
        <w:t>关联蛋白</w:t>
      </w:r>
      <w:r>
        <w:rPr>
          <w:rFonts w:ascii="微软雅黑" w:eastAsia="微软雅黑" w:hAnsi="微软雅黑" w:cs="Arial"/>
          <w:szCs w:val="21"/>
        </w:rPr>
        <w:t>在两个组学中的差异变化</w:t>
      </w:r>
      <w:r w:rsidR="00D26211">
        <w:rPr>
          <w:rFonts w:ascii="微软雅黑" w:eastAsia="微软雅黑" w:hAnsi="微软雅黑" w:cs="Arial" w:hint="eastAsia"/>
          <w:szCs w:val="21"/>
        </w:rPr>
        <w:t>，用</w:t>
      </w:r>
      <w:r w:rsidR="00A82DA8">
        <w:rPr>
          <w:rFonts w:ascii="微软雅黑" w:eastAsia="微软雅黑" w:hAnsi="微软雅黑" w:cs="Arial"/>
          <w:szCs w:val="21"/>
        </w:rPr>
        <w:t>不同颜色标注不同趋势类型的关联蛋白</w:t>
      </w:r>
      <w:r w:rsidR="00DD4803" w:rsidRPr="004E4407">
        <w:rPr>
          <w:rFonts w:ascii="微软雅黑" w:eastAsia="微软雅黑" w:hAnsi="微软雅黑" w:cs="Arial"/>
          <w:szCs w:val="21"/>
        </w:rPr>
        <w:t>。</w:t>
      </w:r>
      <w:r>
        <w:rPr>
          <w:rFonts w:ascii="微软雅黑" w:eastAsia="微软雅黑" w:hAnsi="微软雅黑" w:cs="Arial"/>
          <w:szCs w:val="21"/>
        </w:rPr>
        <w:t>结果</w:t>
      </w:r>
      <w:r w:rsidR="00DF334C" w:rsidRPr="004E4407">
        <w:rPr>
          <w:rFonts w:ascii="微软雅黑" w:eastAsia="微软雅黑" w:hAnsi="微软雅黑" w:cs="Arial"/>
          <w:szCs w:val="21"/>
        </w:rPr>
        <w:t>如下图，</w:t>
      </w:r>
      <w:r w:rsidR="00DD4803" w:rsidRPr="004E4407">
        <w:rPr>
          <w:rFonts w:ascii="微软雅黑" w:eastAsia="微软雅黑" w:hAnsi="微软雅黑" w:cs="Arial"/>
          <w:szCs w:val="21"/>
        </w:rPr>
        <w:t>关联蛋白仅在蛋白表达水平有差异</w:t>
      </w:r>
      <w:r w:rsidR="00A82DA8">
        <w:rPr>
          <w:rFonts w:ascii="微软雅黑" w:eastAsia="微软雅黑" w:hAnsi="微软雅黑" w:cs="Arial" w:hint="eastAsia"/>
          <w:szCs w:val="21"/>
        </w:rPr>
        <w:t>，</w:t>
      </w:r>
      <w:r w:rsidR="00DD4803" w:rsidRPr="004E4407">
        <w:rPr>
          <w:rFonts w:ascii="微软雅黑" w:eastAsia="微软雅黑" w:hAnsi="微软雅黑" w:cs="Arial"/>
          <w:szCs w:val="21"/>
        </w:rPr>
        <w:t>标注为蓝色</w:t>
      </w:r>
      <w:r w:rsidR="00A82DA8">
        <w:rPr>
          <w:rFonts w:ascii="微软雅黑" w:eastAsia="微软雅黑" w:hAnsi="微软雅黑" w:cs="Arial" w:hint="eastAsia"/>
          <w:szCs w:val="21"/>
        </w:rPr>
        <w:t>；</w:t>
      </w:r>
      <w:r w:rsidR="00DD4803" w:rsidRPr="004E4407">
        <w:rPr>
          <w:rFonts w:ascii="微软雅黑" w:eastAsia="微软雅黑" w:hAnsi="微软雅黑" w:cs="Arial"/>
          <w:szCs w:val="21"/>
        </w:rPr>
        <w:t>关联蛋白仅在修饰肽段水平有差异</w:t>
      </w:r>
      <w:r w:rsidR="00A82DA8">
        <w:rPr>
          <w:rFonts w:ascii="微软雅黑" w:eastAsia="微软雅黑" w:hAnsi="微软雅黑" w:cs="Arial" w:hint="eastAsia"/>
          <w:szCs w:val="21"/>
        </w:rPr>
        <w:t>，</w:t>
      </w:r>
      <w:r w:rsidR="00DD4803" w:rsidRPr="004E4407">
        <w:rPr>
          <w:rFonts w:ascii="微软雅黑" w:eastAsia="微软雅黑" w:hAnsi="微软雅黑" w:cs="Arial"/>
          <w:szCs w:val="21"/>
        </w:rPr>
        <w:t>标注为黄色</w:t>
      </w:r>
      <w:r w:rsidR="00A82DA8">
        <w:rPr>
          <w:rFonts w:ascii="微软雅黑" w:eastAsia="微软雅黑" w:hAnsi="微软雅黑" w:cs="Arial" w:hint="eastAsia"/>
          <w:szCs w:val="21"/>
        </w:rPr>
        <w:t>；</w:t>
      </w:r>
      <w:r w:rsidR="00DD4803" w:rsidRPr="004E4407">
        <w:rPr>
          <w:rFonts w:ascii="微软雅黑" w:eastAsia="微软雅黑" w:hAnsi="微软雅黑" w:cs="Arial"/>
          <w:szCs w:val="21"/>
        </w:rPr>
        <w:t>关联蛋白在蛋白表达水平、修饰肽段水平均有差异</w:t>
      </w:r>
      <w:r w:rsidR="00A82DA8">
        <w:rPr>
          <w:rFonts w:ascii="微软雅黑" w:eastAsia="微软雅黑" w:hAnsi="微软雅黑" w:cs="Arial" w:hint="eastAsia"/>
          <w:szCs w:val="21"/>
        </w:rPr>
        <w:t>，</w:t>
      </w:r>
      <w:r w:rsidR="00DD4803" w:rsidRPr="004E4407">
        <w:rPr>
          <w:rFonts w:ascii="微软雅黑" w:eastAsia="微软雅黑" w:hAnsi="微软雅黑" w:cs="Arial"/>
          <w:szCs w:val="21"/>
        </w:rPr>
        <w:t>标记为紫</w:t>
      </w:r>
      <w:r w:rsidR="00DD4803" w:rsidRPr="004E4407">
        <w:rPr>
          <w:rFonts w:ascii="微软雅黑" w:eastAsia="微软雅黑" w:hAnsi="微软雅黑" w:cs="Arial"/>
          <w:szCs w:val="21"/>
        </w:rPr>
        <w:lastRenderedPageBreak/>
        <w:t>色。</w:t>
      </w:r>
    </w:p>
    <w:p w14:paraId="4DC84BD9" w14:textId="5B14F8B9" w:rsidR="00DD4803" w:rsidRPr="004E4407" w:rsidRDefault="00DD4803" w:rsidP="00DD4803">
      <w:pPr>
        <w:spacing w:beforeLines="50" w:before="156" w:afterLines="50" w:after="156"/>
        <w:jc w:val="center"/>
        <w:rPr>
          <w:rFonts w:ascii="微软雅黑" w:eastAsia="微软雅黑" w:hAnsi="微软雅黑" w:cs="Arial"/>
          <w:color w:val="000000" w:themeColor="text1"/>
          <w:szCs w:val="21"/>
        </w:rPr>
      </w:pPr>
      <w:bookmarkStart w:id="36" w:name="PIC_3"/>
      <w:bookmarkEnd w:id="36"/>
      <w:r w:rsidRPr="004E4407">
        <w:rPr>
          <w:rFonts w:ascii="微软雅黑" w:eastAsia="微软雅黑" w:hAnsi="微软雅黑" w:cs="Arial"/>
          <w:noProof/>
        </w:rPr>
        <w:t xml:space="preserve"> </w:t>
      </w:r>
      <w:r w:rsidR="007D1C3B">
        <w:rPr>
          <w:rFonts w:ascii="微软雅黑" w:eastAsia="微软雅黑" w:hAnsi="微软雅黑" w:cs="Arial"/>
          <w:noProof/>
        </w:rPr>
        <w:t>[volcano]</w:t>
      </w:r>
    </w:p>
    <w:p w14:paraId="1812A8D7" w14:textId="5E57B0CF" w:rsidR="00DD4803" w:rsidRPr="004E4407" w:rsidRDefault="00DD4803" w:rsidP="0091690B">
      <w:pPr>
        <w:pStyle w:val="ab"/>
        <w:spacing w:line="360" w:lineRule="auto"/>
        <w:ind w:leftChars="171" w:left="359" w:firstLineChars="31" w:firstLine="65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关联蛋白的表达差异火山图</w:t>
      </w:r>
    </w:p>
    <w:p w14:paraId="1EE3EDE4" w14:textId="0B1F8E37" w:rsidR="00DD4803" w:rsidRDefault="00DD4803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横坐标为差异倍数（以2为底的对数变换），纵坐标为差异的显著性P-value（以10为底的对数变换），左上区为显著差异下调，右上区为显著差异上调。其中关联蛋白仅在蛋白表达水平有差异标注为蓝色，关联蛋白仅在修饰肽段水平有差异标注为黄色，关联蛋白在蛋白表达水平、修饰肽段水平均有差异标记为紫色。</w:t>
      </w:r>
    </w:p>
    <w:tbl>
      <w:tblPr>
        <w:tblStyle w:val="af6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909"/>
        <w:gridCol w:w="800"/>
        <w:gridCol w:w="1180"/>
        <w:gridCol w:w="591"/>
        <w:gridCol w:w="1230"/>
        <w:gridCol w:w="783"/>
        <w:gridCol w:w="2025"/>
        <w:gridCol w:w="591"/>
      </w:tblGrid>
      <w:tr w:rsidR="00CC23A2" w:rsidRPr="00CC23A2" w14:paraId="13E04393" w14:textId="77777777" w:rsidTr="006403E0">
        <w:trPr>
          <w:trHeight w:val="372"/>
          <w:jc w:val="center"/>
        </w:trPr>
        <w:tc>
          <w:tcPr>
            <w:tcW w:w="0" w:type="auto"/>
            <w:noWrap/>
            <w:hideMark/>
          </w:tcPr>
          <w:p w14:paraId="6011F93D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Protein ID</w:t>
            </w:r>
          </w:p>
        </w:tc>
        <w:tc>
          <w:tcPr>
            <w:tcW w:w="0" w:type="auto"/>
            <w:noWrap/>
            <w:hideMark/>
          </w:tcPr>
          <w:p w14:paraId="2C93777F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Protein Name</w:t>
            </w:r>
          </w:p>
        </w:tc>
        <w:tc>
          <w:tcPr>
            <w:tcW w:w="0" w:type="auto"/>
            <w:noWrap/>
            <w:hideMark/>
          </w:tcPr>
          <w:p w14:paraId="305C10EA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Gene Name</w:t>
            </w:r>
          </w:p>
        </w:tc>
        <w:tc>
          <w:tcPr>
            <w:tcW w:w="0" w:type="auto"/>
            <w:noWrap/>
            <w:hideMark/>
          </w:tcPr>
          <w:p w14:paraId="5701A950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Protein FC (</w:t>
            </w:r>
            <w:proofErr w:type="spellStart"/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B_vs_A</w:t>
            </w:r>
            <w:proofErr w:type="spellEnd"/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5C946C3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p-value</w:t>
            </w:r>
          </w:p>
        </w:tc>
        <w:tc>
          <w:tcPr>
            <w:tcW w:w="0" w:type="auto"/>
            <w:noWrap/>
            <w:hideMark/>
          </w:tcPr>
          <w:p w14:paraId="45ACABD6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Phosphorylated Site</w:t>
            </w:r>
          </w:p>
        </w:tc>
        <w:tc>
          <w:tcPr>
            <w:tcW w:w="0" w:type="auto"/>
            <w:noWrap/>
            <w:hideMark/>
          </w:tcPr>
          <w:p w14:paraId="0C491A78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Amino acid</w:t>
            </w:r>
          </w:p>
        </w:tc>
        <w:tc>
          <w:tcPr>
            <w:tcW w:w="0" w:type="auto"/>
            <w:noWrap/>
            <w:hideMark/>
          </w:tcPr>
          <w:p w14:paraId="6B892C62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Phosphorylated peptide FC (</w:t>
            </w:r>
            <w:proofErr w:type="spellStart"/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B_vs_A</w:t>
            </w:r>
            <w:proofErr w:type="spellEnd"/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8788DB0" w14:textId="7777777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  <w:r w:rsidRPr="00CC23A2"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  <w:t>p-value</w:t>
            </w:r>
          </w:p>
        </w:tc>
      </w:tr>
      <w:tr w:rsidR="00CC23A2" w:rsidRPr="00CC23A2" w14:paraId="0A052F2D" w14:textId="77777777" w:rsidTr="006403E0">
        <w:trPr>
          <w:trHeight w:val="372"/>
          <w:jc w:val="center"/>
        </w:trPr>
        <w:tc>
          <w:tcPr>
            <w:tcW w:w="0" w:type="auto"/>
            <w:noWrap/>
          </w:tcPr>
          <w:p w14:paraId="739F26D1" w14:textId="2C06BE95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3BA116D6" w14:textId="4E9E5A9B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2DF5F3C6" w14:textId="47FCF70C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4F95B936" w14:textId="08087855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3DEF34FE" w14:textId="1580C4BE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1CD0CF17" w14:textId="6D34968E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11A55E87" w14:textId="003ADCC8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10282B3A" w14:textId="08ECD1D7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700EFCCD" w14:textId="4E96C412" w:rsidR="0087584E" w:rsidRPr="00CC23A2" w:rsidRDefault="0087584E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13"/>
                <w:szCs w:val="13"/>
              </w:rPr>
            </w:pPr>
          </w:p>
        </w:tc>
      </w:tr>
    </w:tbl>
    <w:p w14:paraId="549F8E93" w14:textId="13DB464C" w:rsidR="0087584E" w:rsidRPr="0087584E" w:rsidRDefault="00CC23A2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说明： 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P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rotein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ID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蛋白I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D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；P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rotein N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ame，蛋白名称；Gene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N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ame，基因名称；Protein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FC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，蛋白差异表达倍数；p-value，差异倍数统计检验；</w:t>
      </w:r>
      <w:r w:rsidRPr="0087584E">
        <w:rPr>
          <w:rFonts w:ascii="微软雅黑" w:eastAsia="微软雅黑" w:hAnsi="微软雅黑" w:cs="Arial" w:hint="eastAsia"/>
          <w:color w:val="C00000"/>
          <w:sz w:val="18"/>
          <w:szCs w:val="18"/>
        </w:rPr>
        <w:t xml:space="preserve"> </w:t>
      </w:r>
      <w:r w:rsidRPr="00CC23A2">
        <w:rPr>
          <w:rFonts w:ascii="微软雅黑" w:eastAsia="微软雅黑" w:hAnsi="微软雅黑" w:cs="Arial"/>
          <w:color w:val="C00000"/>
          <w:sz w:val="18"/>
          <w:szCs w:val="18"/>
        </w:rPr>
        <w:t>Phosphorylated Site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（</w:t>
      </w:r>
      <w:r w:rsidR="00B73E90">
        <w:rPr>
          <w:rFonts w:ascii="微软雅黑" w:eastAsia="微软雅黑" w:hAnsi="微软雅黑" w:cs="Arial" w:hint="eastAsia"/>
          <w:color w:val="C00000"/>
          <w:sz w:val="18"/>
          <w:szCs w:val="18"/>
        </w:rPr>
        <w:t>N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），</w:t>
      </w:r>
      <w:r w:rsidRPr="00CC23A2">
        <w:rPr>
          <w:rFonts w:ascii="微软雅黑" w:eastAsia="微软雅黑" w:hAnsi="微软雅黑" w:cs="Arial"/>
          <w:color w:val="C00000"/>
          <w:sz w:val="18"/>
          <w:szCs w:val="18"/>
        </w:rPr>
        <w:t>Amino acid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(</w:t>
      </w:r>
      <w:r w:rsidR="00B73E90">
        <w:rPr>
          <w:rFonts w:ascii="微软雅黑" w:eastAsia="微软雅黑" w:hAnsi="微软雅黑" w:cs="Arial"/>
          <w:color w:val="C00000"/>
          <w:sz w:val="18"/>
          <w:szCs w:val="18"/>
        </w:rPr>
        <w:t>X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)，</w:t>
      </w:r>
      <w:r w:rsidRPr="00CC23A2">
        <w:rPr>
          <w:rFonts w:ascii="微软雅黑" w:eastAsia="微软雅黑" w:hAnsi="微软雅黑" w:cs="Arial"/>
          <w:color w:val="C00000"/>
          <w:sz w:val="18"/>
          <w:szCs w:val="18"/>
        </w:rPr>
        <w:t>Phosphorylated peptide FC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，该蛋白第</w:t>
      </w:r>
      <w:r w:rsidR="00B73E90">
        <w:rPr>
          <w:rFonts w:ascii="微软雅黑" w:eastAsia="微软雅黑" w:hAnsi="微软雅黑" w:cs="Arial"/>
          <w:color w:val="C00000"/>
          <w:sz w:val="18"/>
          <w:szCs w:val="18"/>
        </w:rPr>
        <w:t>N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位</w:t>
      </w:r>
      <w:r w:rsidR="00B73E90">
        <w:rPr>
          <w:rFonts w:ascii="微软雅黑" w:eastAsia="微软雅黑" w:hAnsi="微软雅黑" w:cs="Arial" w:hint="eastAsia"/>
          <w:color w:val="C00000"/>
          <w:sz w:val="18"/>
          <w:szCs w:val="18"/>
        </w:rPr>
        <w:t>X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氨基酸磷酸化修饰水平差异倍数。</w:t>
      </w:r>
    </w:p>
    <w:p w14:paraId="7E2922BF" w14:textId="77777777" w:rsidR="00665AA1" w:rsidRPr="004E4407" w:rsidRDefault="00665AA1" w:rsidP="003C7A95">
      <w:pPr>
        <w:spacing w:line="360" w:lineRule="auto"/>
        <w:rPr>
          <w:rFonts w:ascii="微软雅黑" w:eastAsia="微软雅黑" w:hAnsi="微软雅黑" w:cs="Arial"/>
          <w:color w:val="4472C4" w:themeColor="accent5"/>
          <w:sz w:val="18"/>
          <w:szCs w:val="18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</w:rPr>
        <w:t>输出文件：</w:t>
      </w:r>
    </w:p>
    <w:p w14:paraId="0B27044F" w14:textId="0B1B36EA" w:rsidR="00665AA1" w:rsidRDefault="00665AA1" w:rsidP="00915776">
      <w:pPr>
        <w:pStyle w:val="ab"/>
        <w:widowControl/>
        <w:numPr>
          <w:ilvl w:val="0"/>
          <w:numId w:val="10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  <w:t>关联蛋白的表达差异火山图</w:t>
      </w:r>
    </w:p>
    <w:p w14:paraId="2E166B7A" w14:textId="4187A05B" w:rsidR="0087584E" w:rsidRPr="004E4407" w:rsidRDefault="0087584E" w:rsidP="00915776">
      <w:pPr>
        <w:pStyle w:val="ab"/>
        <w:widowControl/>
        <w:numPr>
          <w:ilvl w:val="0"/>
          <w:numId w:val="10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</w:pPr>
      <w:r w:rsidRPr="0087584E">
        <w:rPr>
          <w:rFonts w:ascii="微软雅黑" w:eastAsia="微软雅黑" w:hAnsi="微软雅黑" w:cs="Arial" w:hint="eastAsia"/>
          <w:color w:val="4472C4" w:themeColor="accent5"/>
          <w:sz w:val="18"/>
          <w:szCs w:val="18"/>
          <w:u w:val="single"/>
        </w:rPr>
        <w:t>关联蛋白差异表达详情表</w:t>
      </w:r>
    </w:p>
    <w:p w14:paraId="11DDDA3E" w14:textId="6B4BD102" w:rsidR="00DD4803" w:rsidRPr="004E4407" w:rsidRDefault="0091690B" w:rsidP="002E2921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bookmarkStart w:id="37" w:name="_Hlk503734043"/>
      <w:r w:rsidRPr="004E4407">
        <w:rPr>
          <w:rFonts w:ascii="微软雅黑" w:eastAsia="微软雅黑" w:hAnsi="微软雅黑" w:cs="Arial"/>
        </w:rPr>
        <w:t>为了分析</w:t>
      </w:r>
      <w:r w:rsidR="00AE556E" w:rsidRPr="004E4407">
        <w:rPr>
          <w:rFonts w:ascii="微软雅黑" w:eastAsia="微软雅黑" w:hAnsi="微软雅黑" w:cs="Arial"/>
        </w:rPr>
        <w:t>比较组中</w:t>
      </w:r>
      <w:r w:rsidRPr="004E4407">
        <w:rPr>
          <w:rFonts w:ascii="微软雅黑" w:eastAsia="微软雅黑" w:hAnsi="微软雅黑" w:cs="Arial"/>
        </w:rPr>
        <w:t>关联</w:t>
      </w:r>
      <w:r w:rsidR="00AE556E" w:rsidRPr="004E4407">
        <w:rPr>
          <w:rFonts w:ascii="微软雅黑" w:eastAsia="微软雅黑" w:hAnsi="微软雅黑" w:cs="Arial"/>
        </w:rPr>
        <w:t>蛋白在</w:t>
      </w:r>
      <w:r w:rsidR="00010788" w:rsidRPr="004E4407">
        <w:rPr>
          <w:rFonts w:ascii="微软雅黑" w:eastAsia="微软雅黑" w:hAnsi="微软雅黑" w:cs="Arial"/>
        </w:rPr>
        <w:t>蛋白</w:t>
      </w:r>
      <w:r w:rsidR="000016CF" w:rsidRPr="004E4407">
        <w:rPr>
          <w:rFonts w:ascii="微软雅黑" w:eastAsia="微软雅黑" w:hAnsi="微软雅黑" w:cs="Arial"/>
        </w:rPr>
        <w:t>水平</w:t>
      </w:r>
      <w:r w:rsidR="00DF334C" w:rsidRPr="004E4407">
        <w:rPr>
          <w:rFonts w:ascii="微软雅黑" w:eastAsia="微软雅黑" w:hAnsi="微软雅黑" w:cs="Arial"/>
        </w:rPr>
        <w:t>与</w:t>
      </w:r>
      <w:r w:rsidR="00665AA1" w:rsidRPr="004E4407">
        <w:rPr>
          <w:rFonts w:ascii="微软雅黑" w:eastAsia="微软雅黑" w:hAnsi="微软雅黑" w:cs="Arial"/>
        </w:rPr>
        <w:t>磷酸化水平</w:t>
      </w:r>
      <w:r w:rsidR="00010788" w:rsidRPr="004E4407">
        <w:rPr>
          <w:rFonts w:ascii="微软雅黑" w:eastAsia="微软雅黑" w:hAnsi="微软雅黑" w:cs="Arial"/>
        </w:rPr>
        <w:t>表达</w:t>
      </w:r>
      <w:r w:rsidR="00A82DA8">
        <w:rPr>
          <w:rFonts w:ascii="微软雅黑" w:eastAsia="微软雅黑" w:hAnsi="微软雅黑" w:cs="Arial"/>
        </w:rPr>
        <w:t>变化的</w:t>
      </w:r>
      <w:r w:rsidR="00D279A1" w:rsidRPr="00695E3A">
        <w:rPr>
          <w:rFonts w:ascii="微软雅黑" w:eastAsia="微软雅黑" w:hAnsi="微软雅黑" w:cs="Arial"/>
          <w:b/>
        </w:rPr>
        <w:t>分布</w:t>
      </w:r>
      <w:r w:rsidR="00FE0C55" w:rsidRPr="00695E3A">
        <w:rPr>
          <w:rFonts w:ascii="微软雅黑" w:eastAsia="微软雅黑" w:hAnsi="微软雅黑" w:cs="Arial" w:hint="eastAsia"/>
          <w:b/>
        </w:rPr>
        <w:t>特征</w:t>
      </w:r>
      <w:r w:rsidR="00A82DA8">
        <w:rPr>
          <w:rFonts w:ascii="微软雅黑" w:eastAsia="微软雅黑" w:hAnsi="微软雅黑" w:cs="Arial" w:hint="eastAsia"/>
        </w:rPr>
        <w:t>，</w:t>
      </w:r>
      <w:r w:rsidRPr="00A07817">
        <w:rPr>
          <w:rFonts w:ascii="微软雅黑" w:eastAsia="微软雅黑" w:hAnsi="微软雅黑" w:cs="Arial"/>
        </w:rPr>
        <w:t>以及</w:t>
      </w:r>
      <w:r w:rsidR="00911A3A" w:rsidRPr="00A07817">
        <w:rPr>
          <w:rFonts w:ascii="微软雅黑" w:eastAsia="微软雅黑" w:hAnsi="微软雅黑" w:cs="Arial" w:hint="eastAsia"/>
        </w:rPr>
        <w:t>比较蛋白与磷酸化差异</w:t>
      </w:r>
      <w:r w:rsidR="00D26211" w:rsidRPr="00A07817">
        <w:rPr>
          <w:rFonts w:ascii="微软雅黑" w:eastAsia="微软雅黑" w:hAnsi="微软雅黑" w:cs="Arial" w:hint="eastAsia"/>
        </w:rPr>
        <w:t>的</w:t>
      </w:r>
      <w:r w:rsidR="00D26211" w:rsidRPr="00695E3A">
        <w:rPr>
          <w:rFonts w:ascii="微软雅黑" w:eastAsia="微软雅黑" w:hAnsi="微软雅黑" w:cs="Arial"/>
          <w:b/>
        </w:rPr>
        <w:t>整体表达</w:t>
      </w:r>
      <w:r w:rsidR="00911A3A" w:rsidRPr="00695E3A">
        <w:rPr>
          <w:rFonts w:ascii="微软雅黑" w:eastAsia="微软雅黑" w:hAnsi="微软雅黑" w:cs="Arial"/>
          <w:b/>
        </w:rPr>
        <w:t>模式</w:t>
      </w:r>
      <w:r w:rsidR="00A82DA8" w:rsidRPr="00695E3A">
        <w:rPr>
          <w:rFonts w:ascii="微软雅黑" w:eastAsia="微软雅黑" w:hAnsi="微软雅黑" w:cs="Arial"/>
          <w:b/>
        </w:rPr>
        <w:t>的</w:t>
      </w:r>
      <w:r w:rsidR="00911A3A" w:rsidRPr="00695E3A">
        <w:rPr>
          <w:rFonts w:ascii="微软雅黑" w:eastAsia="微软雅黑" w:hAnsi="微软雅黑" w:cs="Arial" w:hint="eastAsia"/>
          <w:b/>
        </w:rPr>
        <w:t>异同</w:t>
      </w:r>
      <w:r w:rsidRPr="00A07817">
        <w:rPr>
          <w:rFonts w:ascii="微软雅黑" w:eastAsia="微软雅黑" w:hAnsi="微软雅黑" w:cs="Arial"/>
        </w:rPr>
        <w:t>，</w:t>
      </w:r>
      <w:r w:rsidR="00DD4803" w:rsidRPr="004E4407">
        <w:rPr>
          <w:rFonts w:ascii="微软雅黑" w:eastAsia="微软雅黑" w:hAnsi="微软雅黑" w:cs="Arial"/>
        </w:rPr>
        <w:t>将</w:t>
      </w:r>
      <w:r w:rsidR="00942A0F" w:rsidRPr="004E4407">
        <w:rPr>
          <w:rFonts w:ascii="微软雅黑" w:eastAsia="微软雅黑" w:hAnsi="微软雅黑" w:cs="Arial"/>
        </w:rPr>
        <w:t>关联蛋白</w:t>
      </w:r>
      <w:r w:rsidR="00A82DA8">
        <w:rPr>
          <w:rFonts w:ascii="微软雅黑" w:eastAsia="微软雅黑" w:hAnsi="微软雅黑" w:cs="Arial"/>
        </w:rPr>
        <w:t>进行</w:t>
      </w:r>
      <w:r w:rsidRPr="004E4407">
        <w:rPr>
          <w:rFonts w:ascii="微软雅黑" w:eastAsia="微软雅黑" w:hAnsi="微软雅黑" w:cs="Arial"/>
        </w:rPr>
        <w:t>聚类分析</w:t>
      </w:r>
      <w:r w:rsidR="00DD4803" w:rsidRPr="004E4407">
        <w:rPr>
          <w:rFonts w:ascii="微软雅黑" w:eastAsia="微软雅黑" w:hAnsi="微软雅黑" w:cs="Arial"/>
        </w:rPr>
        <w:t>。</w:t>
      </w:r>
    </w:p>
    <w:p w14:paraId="070A2F8E" w14:textId="5E248BD4" w:rsidR="00DD4803" w:rsidRDefault="00350B73" w:rsidP="002E2921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如下图</w:t>
      </w:r>
      <w:r w:rsidR="00AB7549">
        <w:rPr>
          <w:rFonts w:ascii="微软雅黑" w:eastAsia="微软雅黑" w:hAnsi="微软雅黑" w:cs="Arial" w:hint="eastAsia"/>
        </w:rPr>
        <w:t>，</w:t>
      </w:r>
      <w:r w:rsidR="00DD4803" w:rsidRPr="004E4407">
        <w:rPr>
          <w:rFonts w:ascii="微软雅黑" w:eastAsia="微软雅黑" w:hAnsi="微软雅黑" w:cs="Arial"/>
        </w:rPr>
        <w:t>蛋白组</w:t>
      </w:r>
      <w:r w:rsidR="00AB7549">
        <w:rPr>
          <w:rFonts w:ascii="微软雅黑" w:eastAsia="微软雅黑" w:hAnsi="微软雅黑" w:cs="Arial"/>
        </w:rPr>
        <w:t>表达</w:t>
      </w:r>
      <w:r w:rsidR="00DD4803" w:rsidRPr="004E4407">
        <w:rPr>
          <w:rFonts w:ascii="微软雅黑" w:eastAsia="微软雅黑" w:hAnsi="微软雅黑" w:cs="Arial"/>
        </w:rPr>
        <w:t>展示</w:t>
      </w:r>
      <w:r>
        <w:rPr>
          <w:rFonts w:ascii="微软雅黑" w:eastAsia="微软雅黑" w:hAnsi="微软雅黑" w:cs="Arial" w:hint="eastAsia"/>
        </w:rPr>
        <w:t>在左侧</w:t>
      </w:r>
      <w:r w:rsidR="00DD4803" w:rsidRPr="004E4407">
        <w:rPr>
          <w:rFonts w:ascii="微软雅黑" w:eastAsia="微软雅黑" w:hAnsi="微软雅黑" w:cs="Arial"/>
        </w:rPr>
        <w:t>，磷酸化组</w:t>
      </w:r>
      <w:r w:rsidR="00AB7549">
        <w:rPr>
          <w:rFonts w:ascii="微软雅黑" w:eastAsia="微软雅黑" w:hAnsi="微软雅黑" w:cs="Arial"/>
        </w:rPr>
        <w:t>表达</w:t>
      </w:r>
      <w:r w:rsidR="00DD4803" w:rsidRPr="004E4407">
        <w:rPr>
          <w:rFonts w:ascii="微软雅黑" w:eastAsia="微软雅黑" w:hAnsi="微软雅黑" w:cs="Arial"/>
        </w:rPr>
        <w:t>展示</w:t>
      </w:r>
      <w:r>
        <w:rPr>
          <w:rFonts w:ascii="微软雅黑" w:eastAsia="微软雅黑" w:hAnsi="微软雅黑" w:cs="Arial" w:hint="eastAsia"/>
        </w:rPr>
        <w:t>在右侧</w:t>
      </w:r>
      <w:r w:rsidR="00DD4803" w:rsidRPr="004E4407">
        <w:rPr>
          <w:rFonts w:ascii="微软雅黑" w:eastAsia="微软雅黑" w:hAnsi="微软雅黑" w:cs="Arial"/>
        </w:rPr>
        <w:t>，</w:t>
      </w:r>
      <w:r w:rsidR="00010788" w:rsidRPr="004E4407">
        <w:rPr>
          <w:rFonts w:ascii="微软雅黑" w:eastAsia="微软雅黑" w:hAnsi="微软雅黑" w:cs="Arial"/>
        </w:rPr>
        <w:t>颜色深浅表明</w:t>
      </w:r>
      <w:r>
        <w:rPr>
          <w:rFonts w:ascii="微软雅黑" w:eastAsia="微软雅黑" w:hAnsi="微软雅黑" w:cs="Arial" w:hint="eastAsia"/>
        </w:rPr>
        <w:t>差异</w:t>
      </w:r>
      <w:r w:rsidR="00010788" w:rsidRPr="004E4407">
        <w:rPr>
          <w:rFonts w:ascii="微软雅黑" w:eastAsia="微软雅黑" w:hAnsi="微软雅黑" w:cs="Arial"/>
        </w:rPr>
        <w:t>倍数</w:t>
      </w:r>
      <w:r w:rsidR="00AB7549" w:rsidRPr="004E4407">
        <w:rPr>
          <w:rFonts w:ascii="微软雅黑" w:eastAsia="微软雅黑" w:hAnsi="微软雅黑" w:cs="Arial"/>
        </w:rPr>
        <w:t>（fold change）</w:t>
      </w:r>
      <w:r w:rsidR="00010788" w:rsidRPr="004E4407">
        <w:rPr>
          <w:rFonts w:ascii="微软雅黑" w:eastAsia="微软雅黑" w:hAnsi="微软雅黑" w:cs="Arial"/>
        </w:rPr>
        <w:t>大小。</w:t>
      </w:r>
      <w:r w:rsidR="00A1309D">
        <w:rPr>
          <w:rFonts w:ascii="微软雅黑" w:eastAsia="微软雅黑" w:hAnsi="微软雅黑" w:cs="Arial" w:hint="eastAsia"/>
        </w:rPr>
        <w:t>蛋白质组与磷酸化组颜色越接近，说明</w:t>
      </w:r>
      <w:r w:rsidR="00ED138F">
        <w:rPr>
          <w:rFonts w:ascii="微软雅黑" w:eastAsia="微软雅黑" w:hAnsi="微软雅黑" w:cs="Arial" w:hint="eastAsia"/>
        </w:rPr>
        <w:t>它们</w:t>
      </w:r>
      <w:r w:rsidR="00A1309D">
        <w:rPr>
          <w:rFonts w:ascii="微软雅黑" w:eastAsia="微软雅黑" w:hAnsi="微软雅黑" w:cs="Arial" w:hint="eastAsia"/>
        </w:rPr>
        <w:t>的表达趋势更</w:t>
      </w:r>
      <w:r w:rsidR="00085027">
        <w:rPr>
          <w:rFonts w:ascii="微软雅黑" w:eastAsia="微软雅黑" w:hAnsi="微软雅黑" w:cs="Arial" w:hint="eastAsia"/>
        </w:rPr>
        <w:t>接近</w:t>
      </w:r>
      <w:r w:rsidR="00A1309D">
        <w:rPr>
          <w:rFonts w:ascii="微软雅黑" w:eastAsia="微软雅黑" w:hAnsi="微软雅黑" w:cs="Arial" w:hint="eastAsia"/>
        </w:rPr>
        <w:t>；颜色差异越大，说明</w:t>
      </w:r>
      <w:r w:rsidR="00085027">
        <w:rPr>
          <w:rFonts w:ascii="微软雅黑" w:eastAsia="微软雅黑" w:hAnsi="微软雅黑" w:cs="Arial" w:hint="eastAsia"/>
        </w:rPr>
        <w:t>蛋白</w:t>
      </w:r>
      <w:r w:rsidR="00ED138F">
        <w:rPr>
          <w:rFonts w:ascii="微软雅黑" w:eastAsia="微软雅黑" w:hAnsi="微软雅黑" w:cs="Arial" w:hint="eastAsia"/>
        </w:rPr>
        <w:t>质</w:t>
      </w:r>
      <w:r w:rsidR="00085027">
        <w:rPr>
          <w:rFonts w:ascii="微软雅黑" w:eastAsia="微软雅黑" w:hAnsi="微软雅黑" w:cs="Arial" w:hint="eastAsia"/>
        </w:rPr>
        <w:t>组与磷酸化组的表达趋势差异更大。</w:t>
      </w:r>
    </w:p>
    <w:p w14:paraId="0881AC28" w14:textId="2ABE3076" w:rsidR="002B6495" w:rsidRPr="004E4407" w:rsidRDefault="007D1C3B" w:rsidP="007D1C3B">
      <w:pPr>
        <w:jc w:val="center"/>
        <w:rPr>
          <w:rFonts w:ascii="微软雅黑" w:eastAsia="微软雅黑" w:hAnsi="微软雅黑" w:cs="Arial"/>
        </w:rPr>
      </w:pPr>
      <w:bookmarkStart w:id="38" w:name="PIC_1"/>
      <w:bookmarkEnd w:id="38"/>
      <w:r>
        <w:rPr>
          <w:rFonts w:ascii="微软雅黑" w:eastAsia="微软雅黑" w:hAnsi="微软雅黑" w:cs="Arial" w:hint="eastAsia"/>
        </w:rPr>
        <w:t>[</w:t>
      </w:r>
      <w:r>
        <w:rPr>
          <w:rFonts w:ascii="微软雅黑" w:eastAsia="微软雅黑" w:hAnsi="微软雅黑" w:cs="Arial"/>
        </w:rPr>
        <w:t>cluster]</w:t>
      </w:r>
    </w:p>
    <w:p w14:paraId="6B164A62" w14:textId="1E5FD31B" w:rsidR="00DD4803" w:rsidRPr="004E4407" w:rsidRDefault="00DD4803" w:rsidP="002E2921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关联蛋白的表达模式聚类</w:t>
      </w:r>
      <w:r w:rsidR="000016CF" w:rsidRPr="004E4407">
        <w:rPr>
          <w:rFonts w:ascii="微软雅黑" w:eastAsia="微软雅黑" w:hAnsi="微软雅黑" w:cs="Arial"/>
        </w:rPr>
        <w:t>热图</w:t>
      </w:r>
    </w:p>
    <w:p w14:paraId="0EC3A1C0" w14:textId="157B4671" w:rsidR="000D0EE1" w:rsidRPr="004E4407" w:rsidRDefault="00DD4803" w:rsidP="00FE0C55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</w:t>
      </w:r>
      <w:r w:rsidRPr="007D1C3B">
        <w:rPr>
          <w:rFonts w:ascii="微软雅黑" w:eastAsia="微软雅黑" w:hAnsi="微软雅黑" w:cs="Arial"/>
          <w:color w:val="C00000"/>
          <w:sz w:val="18"/>
          <w:szCs w:val="18"/>
        </w:rPr>
        <w:t>图中每一行表示一个关联蛋白，每一列表示一个比较组，其中左边为</w:t>
      </w:r>
      <w:r w:rsidR="0091690B" w:rsidRPr="007D1C3B">
        <w:rPr>
          <w:rFonts w:ascii="微软雅黑" w:eastAsia="微软雅黑" w:hAnsi="微软雅黑" w:cs="Arial"/>
          <w:color w:val="C00000"/>
          <w:sz w:val="18"/>
          <w:szCs w:val="18"/>
        </w:rPr>
        <w:t>关联蛋白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在蛋白水平的表达倍数差异，右边为</w:t>
      </w:r>
      <w:r w:rsidR="0091690B" w:rsidRPr="004E4407">
        <w:rPr>
          <w:rFonts w:ascii="微软雅黑" w:eastAsia="微软雅黑" w:hAnsi="微软雅黑" w:cs="Arial"/>
          <w:color w:val="C00000"/>
          <w:sz w:val="18"/>
          <w:szCs w:val="18"/>
        </w:rPr>
        <w:t>关联蛋白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在磷酸化水平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（</w:t>
      </w:r>
      <w:r w:rsidR="00350B73">
        <w:rPr>
          <w:rFonts w:ascii="微软雅黑" w:eastAsia="微软雅黑" w:hAnsi="微软雅黑" w:cs="Arial" w:hint="eastAsia"/>
          <w:color w:val="C00000"/>
          <w:sz w:val="18"/>
          <w:szCs w:val="18"/>
        </w:rPr>
        <w:t>修饰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肽段</w:t>
      </w:r>
      <w:r w:rsidR="00350B73">
        <w:rPr>
          <w:rFonts w:ascii="微软雅黑" w:eastAsia="微软雅黑" w:hAnsi="微软雅黑" w:cs="Arial" w:hint="eastAsia"/>
          <w:color w:val="C00000"/>
          <w:sz w:val="18"/>
          <w:szCs w:val="18"/>
        </w:rPr>
        <w:t>水平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）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的表达倍数差异。图中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不同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颜色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表明上下调，颜色深浅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为表达倍数差异</w:t>
      </w:r>
      <w:r w:rsidR="00362E92" w:rsidRPr="004E4407">
        <w:rPr>
          <w:rFonts w:ascii="微软雅黑" w:eastAsia="微软雅黑" w:hAnsi="微软雅黑" w:cs="Arial"/>
          <w:color w:val="C00000"/>
          <w:sz w:val="18"/>
          <w:szCs w:val="18"/>
        </w:rPr>
        <w:t>大小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，其中红色为表达上调，蓝色为表达下调。</w:t>
      </w:r>
      <w:bookmarkEnd w:id="37"/>
    </w:p>
    <w:p w14:paraId="0220FB53" w14:textId="77777777" w:rsidR="000D0EE1" w:rsidRPr="004E4407" w:rsidRDefault="000D0EE1" w:rsidP="003C7A95">
      <w:pPr>
        <w:spacing w:line="360" w:lineRule="auto"/>
        <w:rPr>
          <w:rFonts w:ascii="微软雅黑" w:eastAsia="微软雅黑" w:hAnsi="微软雅黑" w:cs="Arial"/>
          <w:color w:val="4472C4" w:themeColor="accent5"/>
          <w:sz w:val="18"/>
          <w:szCs w:val="18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</w:rPr>
        <w:lastRenderedPageBreak/>
        <w:t>输出文件：</w:t>
      </w:r>
    </w:p>
    <w:p w14:paraId="331FDFE5" w14:textId="36AFCEE8" w:rsidR="000D0EE1" w:rsidRPr="004E4407" w:rsidRDefault="00195C82" w:rsidP="00915776">
      <w:pPr>
        <w:pStyle w:val="ab"/>
        <w:widowControl/>
        <w:numPr>
          <w:ilvl w:val="0"/>
          <w:numId w:val="11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</w:pPr>
      <w:r w:rsidRPr="004E4407"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  <w:t>关联蛋白的表达模式聚类</w:t>
      </w:r>
      <w:r w:rsidR="00C27F12">
        <w:rPr>
          <w:rFonts w:ascii="微软雅黑" w:eastAsia="微软雅黑" w:hAnsi="微软雅黑" w:cs="Arial" w:hint="eastAsia"/>
          <w:color w:val="4472C4" w:themeColor="accent5"/>
          <w:sz w:val="18"/>
          <w:szCs w:val="18"/>
          <w:u w:val="single"/>
        </w:rPr>
        <w:t>热图</w:t>
      </w:r>
    </w:p>
    <w:p w14:paraId="1C9CEA89" w14:textId="4ADE596B" w:rsidR="006B16EE" w:rsidRPr="006B16EE" w:rsidRDefault="004A5A41" w:rsidP="008A6813">
      <w:pPr>
        <w:pStyle w:val="20"/>
      </w:pPr>
      <w:bookmarkStart w:id="39" w:name="PIC_4"/>
      <w:bookmarkStart w:id="40" w:name="_Toc40269220"/>
      <w:bookmarkStart w:id="41" w:name="_Toc44925230"/>
      <w:bookmarkStart w:id="42" w:name="DDL_7"/>
      <w:bookmarkStart w:id="43" w:name="DDL_9"/>
      <w:bookmarkEnd w:id="39"/>
      <w:r w:rsidRPr="006F1125">
        <w:t>功</w:t>
      </w:r>
      <w:r w:rsidRPr="006F1125">
        <w:rPr>
          <w:rStyle w:val="21"/>
          <w:b/>
          <w:bCs/>
        </w:rPr>
        <w:t>能分析</w:t>
      </w:r>
      <w:bookmarkEnd w:id="40"/>
      <w:bookmarkEnd w:id="41"/>
    </w:p>
    <w:p w14:paraId="1D719A2D" w14:textId="77777777" w:rsidR="00D26211" w:rsidRPr="00332B04" w:rsidRDefault="005A21EF" w:rsidP="00332B04">
      <w:pPr>
        <w:pStyle w:val="ab"/>
        <w:rPr>
          <w:rFonts w:ascii="微软雅黑" w:eastAsia="微软雅黑" w:hAnsi="微软雅黑" w:cs="Arial"/>
        </w:rPr>
      </w:pPr>
      <w:r w:rsidRPr="00332B04">
        <w:rPr>
          <w:rFonts w:ascii="微软雅黑" w:eastAsia="微软雅黑" w:hAnsi="微软雅黑" w:cs="Arial" w:hint="eastAsia"/>
        </w:rPr>
        <w:t>功能</w:t>
      </w:r>
      <w:r w:rsidRPr="00332B04">
        <w:rPr>
          <w:rFonts w:ascii="微软雅黑" w:eastAsia="微软雅黑" w:hAnsi="微软雅黑" w:cs="Arial"/>
        </w:rPr>
        <w:t>维度的联合分析主要</w:t>
      </w:r>
      <w:r w:rsidRPr="00332B04">
        <w:rPr>
          <w:rFonts w:ascii="微软雅黑" w:eastAsia="微软雅黑" w:hAnsi="微软雅黑" w:cs="Arial" w:hint="eastAsia"/>
        </w:rPr>
        <w:t>目标</w:t>
      </w:r>
      <w:r w:rsidRPr="00332B04">
        <w:rPr>
          <w:rFonts w:ascii="微软雅黑" w:eastAsia="微软雅黑" w:hAnsi="微软雅黑" w:cs="Arial"/>
        </w:rPr>
        <w:t>包括</w:t>
      </w:r>
      <w:r w:rsidRPr="00332B04">
        <w:rPr>
          <w:rFonts w:ascii="微软雅黑" w:eastAsia="微软雅黑" w:hAnsi="微软雅黑" w:cs="Arial" w:hint="eastAsia"/>
        </w:rPr>
        <w:t>：（1）两个层面在功能、通路方面的异同，即哪些功能和通路是</w:t>
      </w:r>
      <w:r w:rsidR="00B74559" w:rsidRPr="00332B04">
        <w:rPr>
          <w:rFonts w:ascii="微软雅黑" w:eastAsia="微软雅黑" w:hAnsi="微软雅黑" w:cs="Arial" w:hint="eastAsia"/>
        </w:rPr>
        <w:t>蛋白表达与蛋白修饰</w:t>
      </w:r>
      <w:r w:rsidRPr="00332B04">
        <w:rPr>
          <w:rFonts w:ascii="微软雅黑" w:eastAsia="微软雅黑" w:hAnsi="微软雅黑" w:cs="Arial" w:hint="eastAsia"/>
        </w:rPr>
        <w:t>协同参与的，哪些功能</w:t>
      </w:r>
      <w:r w:rsidR="00D26211" w:rsidRPr="00332B04">
        <w:rPr>
          <w:rFonts w:ascii="微软雅黑" w:eastAsia="微软雅黑" w:hAnsi="微软雅黑" w:cs="Arial" w:hint="eastAsia"/>
        </w:rPr>
        <w:t>以</w:t>
      </w:r>
      <w:r w:rsidRPr="00332B04">
        <w:rPr>
          <w:rFonts w:ascii="微软雅黑" w:eastAsia="微软雅黑" w:hAnsi="微软雅黑" w:cs="Arial" w:hint="eastAsia"/>
        </w:rPr>
        <w:t>各自单独</w:t>
      </w:r>
      <w:r w:rsidR="00D26211" w:rsidRPr="00332B04">
        <w:rPr>
          <w:rFonts w:ascii="微软雅黑" w:eastAsia="微软雅黑" w:hAnsi="微软雅黑" w:cs="Arial" w:hint="eastAsia"/>
        </w:rPr>
        <w:t>调控为主</w:t>
      </w:r>
      <w:r w:rsidRPr="00332B04">
        <w:rPr>
          <w:rFonts w:ascii="微软雅黑" w:eastAsia="微软雅黑" w:hAnsi="微软雅黑" w:cs="Arial" w:hint="eastAsia"/>
        </w:rPr>
        <w:t>；（2）两个层面如何相互调控和影响，具有怎样的分子网络关系。</w:t>
      </w:r>
    </w:p>
    <w:p w14:paraId="74F62C4C" w14:textId="02FB628B" w:rsidR="003E6495" w:rsidRPr="00332B04" w:rsidRDefault="003E6495" w:rsidP="00332B04">
      <w:pPr>
        <w:pStyle w:val="ab"/>
        <w:rPr>
          <w:rFonts w:ascii="微软雅黑" w:eastAsia="微软雅黑" w:hAnsi="微软雅黑" w:cs="Arial"/>
        </w:rPr>
      </w:pPr>
      <w:r w:rsidRPr="00332B04">
        <w:rPr>
          <w:rFonts w:ascii="微软雅黑" w:eastAsia="微软雅黑" w:hAnsi="微软雅黑" w:cs="Arial" w:hint="eastAsia"/>
        </w:rPr>
        <w:t>深入挖掘蛋白质参与的生物功能，需要借助于生物信息学的方法进行蛋白功能挖掘</w:t>
      </w:r>
      <w:r w:rsidR="005A21EF" w:rsidRPr="00332B04">
        <w:rPr>
          <w:rFonts w:ascii="微软雅黑" w:eastAsia="微软雅黑" w:hAnsi="微软雅黑" w:cs="Arial" w:hint="eastAsia"/>
        </w:rPr>
        <w:t>，</w:t>
      </w:r>
      <w:r w:rsidR="00B74559" w:rsidRPr="00332B04">
        <w:rPr>
          <w:rFonts w:ascii="微软雅黑" w:eastAsia="微软雅黑" w:hAnsi="微软雅黑" w:cs="Arial" w:hint="eastAsia"/>
        </w:rPr>
        <w:t>如GO、KEGG、PPI等。</w:t>
      </w:r>
      <w:r w:rsidR="00D26211" w:rsidRPr="00332B04">
        <w:rPr>
          <w:rFonts w:ascii="微软雅黑" w:eastAsia="微软雅黑" w:hAnsi="微软雅黑" w:cs="Arial" w:hint="eastAsia"/>
        </w:rPr>
        <w:t>功能</w:t>
      </w:r>
      <w:r w:rsidR="005A21EF" w:rsidRPr="00332B04">
        <w:rPr>
          <w:rFonts w:ascii="微软雅黑" w:eastAsia="微软雅黑" w:hAnsi="微软雅黑" w:cs="Arial" w:hint="eastAsia"/>
        </w:rPr>
        <w:t>联合分析的内容包括</w:t>
      </w:r>
      <w:r w:rsidR="00AB7549" w:rsidRPr="00332B04">
        <w:rPr>
          <w:rFonts w:ascii="微软雅黑" w:eastAsia="微软雅黑" w:hAnsi="微软雅黑" w:cs="Arial" w:hint="eastAsia"/>
        </w:rPr>
        <w:t>：（1）</w:t>
      </w:r>
      <w:r w:rsidRPr="00332B04">
        <w:rPr>
          <w:rFonts w:ascii="微软雅黑" w:eastAsia="微软雅黑" w:hAnsi="微软雅黑" w:cs="Arial" w:hint="eastAsia"/>
        </w:rPr>
        <w:t>单一组学层面G</w:t>
      </w:r>
      <w:r w:rsidRPr="00332B04">
        <w:rPr>
          <w:rFonts w:ascii="微软雅黑" w:eastAsia="微软雅黑" w:hAnsi="微软雅黑" w:cs="Arial"/>
        </w:rPr>
        <w:t>O</w:t>
      </w:r>
      <w:r w:rsidR="00AB7549" w:rsidRPr="00332B04">
        <w:rPr>
          <w:rFonts w:ascii="微软雅黑" w:eastAsia="微软雅黑" w:hAnsi="微软雅黑" w:cs="Arial" w:hint="eastAsia"/>
        </w:rPr>
        <w:t>、</w:t>
      </w:r>
      <w:r w:rsidR="00AB7549" w:rsidRPr="00332B04">
        <w:rPr>
          <w:rFonts w:ascii="微软雅黑" w:eastAsia="微软雅黑" w:hAnsi="微软雅黑" w:cs="Arial"/>
        </w:rPr>
        <w:t>KEGG</w:t>
      </w:r>
      <w:r w:rsidRPr="00332B04">
        <w:rPr>
          <w:rFonts w:ascii="微软雅黑" w:eastAsia="微软雅黑" w:hAnsi="微软雅黑" w:cs="Arial"/>
        </w:rPr>
        <w:t>注释及富集</w:t>
      </w:r>
      <w:r w:rsidR="00AB7549" w:rsidRPr="00332B04">
        <w:rPr>
          <w:rFonts w:ascii="微软雅黑" w:eastAsia="微软雅黑" w:hAnsi="微软雅黑" w:cs="Arial"/>
        </w:rPr>
        <w:t>的</w:t>
      </w:r>
      <w:r w:rsidR="00B74559" w:rsidRPr="00332B04">
        <w:rPr>
          <w:rFonts w:ascii="微软雅黑" w:eastAsia="微软雅黑" w:hAnsi="微软雅黑" w:cs="Arial"/>
        </w:rPr>
        <w:t>整合</w:t>
      </w:r>
      <w:r w:rsidRPr="00332B04">
        <w:rPr>
          <w:rFonts w:ascii="微软雅黑" w:eastAsia="微软雅黑" w:hAnsi="微软雅黑" w:cs="Arial"/>
        </w:rPr>
        <w:t>比较分析</w:t>
      </w:r>
      <w:r w:rsidR="00AB7549" w:rsidRPr="00332B04">
        <w:rPr>
          <w:rFonts w:ascii="微软雅黑" w:eastAsia="微软雅黑" w:hAnsi="微软雅黑" w:cs="Arial" w:hint="eastAsia"/>
        </w:rPr>
        <w:t>；（2）</w:t>
      </w:r>
      <w:r w:rsidR="00B74559" w:rsidRPr="00332B04">
        <w:rPr>
          <w:rFonts w:ascii="微软雅黑" w:eastAsia="微软雅黑" w:hAnsi="微软雅黑" w:cs="Arial" w:hint="eastAsia"/>
        </w:rPr>
        <w:t>两类</w:t>
      </w:r>
      <w:r w:rsidR="00B74559" w:rsidRPr="00332B04">
        <w:rPr>
          <w:rFonts w:ascii="微软雅黑" w:eastAsia="微软雅黑" w:hAnsi="微软雅黑" w:cs="Arial"/>
        </w:rPr>
        <w:t>重要关联蛋白</w:t>
      </w:r>
      <w:r w:rsidRPr="00332B04">
        <w:rPr>
          <w:rFonts w:ascii="微软雅黑" w:eastAsia="微软雅黑" w:hAnsi="微软雅黑" w:cs="Arial"/>
        </w:rPr>
        <w:t>的</w:t>
      </w:r>
      <w:r w:rsidRPr="00332B04">
        <w:rPr>
          <w:rFonts w:ascii="微软雅黑" w:eastAsia="微软雅黑" w:hAnsi="微软雅黑" w:cs="Arial" w:hint="eastAsia"/>
        </w:rPr>
        <w:t>G</w:t>
      </w:r>
      <w:r w:rsidRPr="00332B04">
        <w:rPr>
          <w:rFonts w:ascii="微软雅黑" w:eastAsia="微软雅黑" w:hAnsi="微软雅黑" w:cs="Arial"/>
        </w:rPr>
        <w:t>O</w:t>
      </w:r>
      <w:r w:rsidR="00AB7549" w:rsidRPr="00332B04">
        <w:rPr>
          <w:rFonts w:ascii="微软雅黑" w:eastAsia="微软雅黑" w:hAnsi="微软雅黑" w:cs="Arial" w:hint="eastAsia"/>
        </w:rPr>
        <w:t>、</w:t>
      </w:r>
      <w:r w:rsidR="00AB7549" w:rsidRPr="00332B04">
        <w:rPr>
          <w:rFonts w:ascii="微软雅黑" w:eastAsia="微软雅黑" w:hAnsi="微软雅黑" w:cs="Arial"/>
        </w:rPr>
        <w:t>KEGG</w:t>
      </w:r>
      <w:r w:rsidR="00D26211" w:rsidRPr="00332B04">
        <w:rPr>
          <w:rFonts w:ascii="微软雅黑" w:eastAsia="微软雅黑" w:hAnsi="微软雅黑" w:cs="Arial"/>
        </w:rPr>
        <w:t>的</w:t>
      </w:r>
      <w:r w:rsidR="00AB7549" w:rsidRPr="00332B04">
        <w:rPr>
          <w:rFonts w:ascii="微软雅黑" w:eastAsia="微软雅黑" w:hAnsi="微软雅黑" w:cs="Arial"/>
        </w:rPr>
        <w:t>比较</w:t>
      </w:r>
      <w:r w:rsidRPr="00332B04">
        <w:rPr>
          <w:rFonts w:ascii="微软雅黑" w:eastAsia="微软雅黑" w:hAnsi="微软雅黑" w:cs="Arial"/>
        </w:rPr>
        <w:t>分析</w:t>
      </w:r>
      <w:r w:rsidR="00AB7549" w:rsidRPr="00332B04">
        <w:rPr>
          <w:rFonts w:ascii="微软雅黑" w:eastAsia="微软雅黑" w:hAnsi="微软雅黑" w:cs="Arial" w:hint="eastAsia"/>
        </w:rPr>
        <w:t>；（3）</w:t>
      </w:r>
      <w:r w:rsidR="00B74559" w:rsidRPr="00332B04">
        <w:rPr>
          <w:rFonts w:ascii="微软雅黑" w:eastAsia="微软雅黑" w:hAnsi="微软雅黑" w:cs="Arial" w:hint="eastAsia"/>
        </w:rPr>
        <w:t>关联</w:t>
      </w:r>
      <w:r w:rsidR="00B74559" w:rsidRPr="00332B04">
        <w:rPr>
          <w:rFonts w:ascii="微软雅黑" w:eastAsia="微软雅黑" w:hAnsi="微软雅黑" w:cs="Arial"/>
        </w:rPr>
        <w:t>蛋白</w:t>
      </w:r>
      <w:r w:rsidRPr="00332B04">
        <w:rPr>
          <w:rFonts w:ascii="微软雅黑" w:eastAsia="微软雅黑" w:hAnsi="微软雅黑" w:cs="Arial"/>
        </w:rPr>
        <w:t>的</w:t>
      </w:r>
      <w:r w:rsidRPr="00332B04">
        <w:rPr>
          <w:rFonts w:ascii="微软雅黑" w:eastAsia="微软雅黑" w:hAnsi="微软雅黑" w:cs="Arial" w:hint="eastAsia"/>
        </w:rPr>
        <w:t>K</w:t>
      </w:r>
      <w:r w:rsidRPr="00332B04">
        <w:rPr>
          <w:rFonts w:ascii="微软雅黑" w:eastAsia="微软雅黑" w:hAnsi="微软雅黑" w:cs="Arial"/>
        </w:rPr>
        <w:t>EGG通路</w:t>
      </w:r>
      <w:r w:rsidR="00AB7549" w:rsidRPr="00332B04">
        <w:rPr>
          <w:rFonts w:ascii="微软雅黑" w:eastAsia="微软雅黑" w:hAnsi="微软雅黑" w:cs="Arial"/>
        </w:rPr>
        <w:t>整合</w:t>
      </w:r>
      <w:r w:rsidR="008544F6" w:rsidRPr="00332B04">
        <w:rPr>
          <w:rFonts w:ascii="微软雅黑" w:eastAsia="微软雅黑" w:hAnsi="微软雅黑" w:cs="Arial"/>
        </w:rPr>
        <w:t>分析</w:t>
      </w:r>
      <w:r w:rsidR="00AB7549" w:rsidRPr="00332B04">
        <w:rPr>
          <w:rFonts w:ascii="微软雅黑" w:eastAsia="微软雅黑" w:hAnsi="微软雅黑" w:cs="Arial" w:hint="eastAsia"/>
        </w:rPr>
        <w:t>；（4）</w:t>
      </w:r>
      <w:r w:rsidR="00B74559" w:rsidRPr="00332B04">
        <w:rPr>
          <w:rFonts w:ascii="微软雅黑" w:eastAsia="微软雅黑" w:hAnsi="微软雅黑" w:cs="Arial" w:hint="eastAsia"/>
        </w:rPr>
        <w:t>关联</w:t>
      </w:r>
      <w:r w:rsidR="00B74559" w:rsidRPr="00332B04">
        <w:rPr>
          <w:rFonts w:ascii="微软雅黑" w:eastAsia="微软雅黑" w:hAnsi="微软雅黑" w:cs="Arial"/>
        </w:rPr>
        <w:t>蛋白</w:t>
      </w:r>
      <w:r w:rsidR="00AB7549" w:rsidRPr="00332B04">
        <w:rPr>
          <w:rFonts w:ascii="微软雅黑" w:eastAsia="微软雅黑" w:hAnsi="微软雅黑" w:cs="Arial"/>
        </w:rPr>
        <w:t>的</w:t>
      </w:r>
      <w:r w:rsidR="008544F6" w:rsidRPr="00332B04">
        <w:rPr>
          <w:rFonts w:ascii="微软雅黑" w:eastAsia="微软雅黑" w:hAnsi="微软雅黑" w:cs="Arial"/>
        </w:rPr>
        <w:t>互作网络分析</w:t>
      </w:r>
      <w:r w:rsidR="008544F6" w:rsidRPr="00332B04">
        <w:rPr>
          <w:rFonts w:ascii="微软雅黑" w:eastAsia="微软雅黑" w:hAnsi="微软雅黑" w:cs="Arial" w:hint="eastAsia"/>
        </w:rPr>
        <w:t>。</w:t>
      </w:r>
    </w:p>
    <w:p w14:paraId="01084522" w14:textId="37223F7D" w:rsidR="000E6ABB" w:rsidRPr="008A6813" w:rsidRDefault="00E222DB" w:rsidP="00F13BA2">
      <w:pPr>
        <w:pStyle w:val="3"/>
      </w:pPr>
      <w:bookmarkStart w:id="44" w:name="_Toc40269721"/>
      <w:bookmarkStart w:id="45" w:name="_Toc44925231"/>
      <w:r w:rsidRPr="008A6813">
        <w:t>单组学层面</w:t>
      </w:r>
      <w:r w:rsidR="008E54A5" w:rsidRPr="008A6813">
        <w:t>GO</w:t>
      </w:r>
      <w:r w:rsidR="008E54A5" w:rsidRPr="008A6813">
        <w:t>功能富集</w:t>
      </w:r>
      <w:r w:rsidR="00FF4783" w:rsidRPr="008A6813">
        <w:t>比对</w:t>
      </w:r>
      <w:r w:rsidR="004F19AB" w:rsidRPr="008A6813">
        <w:t>分析</w:t>
      </w:r>
      <w:bookmarkEnd w:id="44"/>
      <w:bookmarkEnd w:id="45"/>
    </w:p>
    <w:p w14:paraId="328E0CD3" w14:textId="69627367" w:rsidR="00DD6FE8" w:rsidRPr="004E4407" w:rsidRDefault="00E222DB" w:rsidP="002E2921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 w:rsidRPr="00A07817">
        <w:rPr>
          <w:rFonts w:ascii="微软雅黑" w:eastAsia="微软雅黑" w:hAnsi="微软雅黑" w:cs="Arial"/>
        </w:rPr>
        <w:t>首先</w:t>
      </w:r>
      <w:r w:rsidRPr="00A07817">
        <w:rPr>
          <w:rFonts w:ascii="微软雅黑" w:eastAsia="微软雅黑" w:hAnsi="微软雅黑" w:cs="Arial" w:hint="eastAsia"/>
        </w:rPr>
        <w:t>，</w:t>
      </w:r>
      <w:r w:rsidR="005A21EF" w:rsidRPr="00A07817">
        <w:rPr>
          <w:rFonts w:ascii="微软雅黑" w:eastAsia="微软雅黑" w:hAnsi="微软雅黑" w:cs="Arial" w:hint="eastAsia"/>
        </w:rPr>
        <w:t>将蛋白组、磷酸化组各自分别进行GO注释和功能分析；然后，将两者富集的结果整合展示在同一张图中。可直观比较各GO条目在蛋白表达层面、修饰层面的富集程度</w:t>
      </w:r>
      <w:r w:rsidR="00B74559" w:rsidRPr="00A07817">
        <w:rPr>
          <w:rFonts w:ascii="微软雅黑" w:eastAsia="微软雅黑" w:hAnsi="微软雅黑" w:cs="Arial" w:hint="eastAsia"/>
        </w:rPr>
        <w:t>的</w:t>
      </w:r>
      <w:r w:rsidR="005A21EF" w:rsidRPr="00A07817">
        <w:rPr>
          <w:rFonts w:ascii="微软雅黑" w:eastAsia="微软雅黑" w:hAnsi="微软雅黑" w:cs="Arial" w:hint="eastAsia"/>
        </w:rPr>
        <w:t>异同，</w:t>
      </w:r>
      <w:r w:rsidR="00B74559" w:rsidRPr="00A07817">
        <w:rPr>
          <w:rFonts w:ascii="微软雅黑" w:eastAsia="微软雅黑" w:hAnsi="微软雅黑" w:cs="Arial" w:hint="eastAsia"/>
        </w:rPr>
        <w:t>进而</w:t>
      </w:r>
      <w:r w:rsidR="005A21EF" w:rsidRPr="00A07817">
        <w:rPr>
          <w:rFonts w:ascii="微软雅黑" w:eastAsia="微软雅黑" w:hAnsi="微软雅黑" w:cs="Arial" w:hint="eastAsia"/>
        </w:rPr>
        <w:t>反映蛋白表达、蛋白修饰在GO功能维度的协同</w:t>
      </w:r>
      <w:r w:rsidR="002D6146" w:rsidRPr="00A07817">
        <w:rPr>
          <w:rFonts w:ascii="微软雅黑" w:eastAsia="微软雅黑" w:hAnsi="微软雅黑" w:cs="Arial" w:hint="eastAsia"/>
        </w:rPr>
        <w:t>关系</w:t>
      </w:r>
      <w:r w:rsidR="00D26211" w:rsidRPr="00A07817">
        <w:rPr>
          <w:rFonts w:ascii="微软雅黑" w:eastAsia="微软雅黑" w:hAnsi="微软雅黑" w:cs="Arial" w:hint="eastAsia"/>
        </w:rPr>
        <w:t>及</w:t>
      </w:r>
      <w:r w:rsidR="005A21EF" w:rsidRPr="00A07817">
        <w:rPr>
          <w:rFonts w:ascii="微软雅黑" w:eastAsia="微软雅黑" w:hAnsi="微软雅黑" w:cs="Arial" w:hint="eastAsia"/>
        </w:rPr>
        <w:t>差异</w:t>
      </w:r>
      <w:r w:rsidR="002D6146" w:rsidRPr="00A07817">
        <w:rPr>
          <w:rFonts w:ascii="微软雅黑" w:eastAsia="微软雅黑" w:hAnsi="微软雅黑" w:cs="Arial" w:hint="eastAsia"/>
        </w:rPr>
        <w:t>调控特征</w:t>
      </w:r>
      <w:r w:rsidR="005A21EF" w:rsidRPr="00A07817">
        <w:rPr>
          <w:rFonts w:ascii="微软雅黑" w:eastAsia="微软雅黑" w:hAnsi="微软雅黑" w:cs="Arial" w:hint="eastAsia"/>
        </w:rPr>
        <w:t>。</w:t>
      </w:r>
      <w:r w:rsidR="00B57733" w:rsidRPr="00A07817">
        <w:rPr>
          <w:rFonts w:ascii="微软雅黑" w:eastAsia="微软雅黑" w:hAnsi="微软雅黑" w:cs="Arial"/>
        </w:rPr>
        <w:t>如</w:t>
      </w:r>
      <w:r w:rsidR="0051560D" w:rsidRPr="00A07817">
        <w:rPr>
          <w:rFonts w:ascii="微软雅黑" w:eastAsia="微软雅黑" w:hAnsi="微软雅黑" w:cs="Arial"/>
        </w:rPr>
        <w:t>下</w:t>
      </w:r>
      <w:r w:rsidR="00DC6AC5" w:rsidRPr="00A07817">
        <w:rPr>
          <w:rFonts w:ascii="微软雅黑" w:eastAsia="微软雅黑" w:hAnsi="微软雅黑" w:cs="Arial"/>
        </w:rPr>
        <w:t>图</w:t>
      </w:r>
      <w:r w:rsidR="00CE71C0" w:rsidRPr="00A07817">
        <w:rPr>
          <w:rFonts w:ascii="微软雅黑" w:eastAsia="微软雅黑" w:hAnsi="微软雅黑" w:cs="Arial" w:hint="eastAsia"/>
          <w:szCs w:val="21"/>
        </w:rPr>
        <w:t>。</w:t>
      </w:r>
    </w:p>
    <w:p w14:paraId="55B6DD4F" w14:textId="5F11F2DD" w:rsidR="003F41DB" w:rsidRPr="004E4407" w:rsidRDefault="006E78D0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noProof/>
          <w:szCs w:val="21"/>
        </w:rPr>
        <w:t>[go</w:t>
      </w:r>
      <w:r w:rsidR="00671EE3">
        <w:rPr>
          <w:rFonts w:ascii="微软雅黑" w:eastAsia="微软雅黑" w:hAnsi="微软雅黑" w:cs="Arial"/>
          <w:noProof/>
          <w:szCs w:val="21"/>
        </w:rPr>
        <w:t>_enrich1]</w:t>
      </w:r>
    </w:p>
    <w:p w14:paraId="2E02DE33" w14:textId="7793804A" w:rsidR="00C358ED" w:rsidRPr="004E4407" w:rsidRDefault="00C27F12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C27F12">
        <w:rPr>
          <w:rFonts w:ascii="微软雅黑" w:eastAsia="微软雅黑" w:hAnsi="微软雅黑" w:cs="Arial" w:hint="eastAsia"/>
          <w:szCs w:val="21"/>
        </w:rPr>
        <w:t>单组学层面GO功能富集比对图</w:t>
      </w:r>
    </w:p>
    <w:p w14:paraId="6D1BE608" w14:textId="1E4C597E" w:rsidR="002B6495" w:rsidRPr="004E4407" w:rsidRDefault="002B6495" w:rsidP="002E2921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说明：图中纵坐标表示GO功能条目；</w:t>
      </w:r>
      <w:r w:rsidR="00195643" w:rsidRPr="004E4407">
        <w:rPr>
          <w:rFonts w:ascii="微软雅黑" w:eastAsia="微软雅黑" w:hAnsi="微软雅黑" w:cs="Arial"/>
          <w:color w:val="C00000"/>
          <w:sz w:val="18"/>
          <w:szCs w:val="18"/>
        </w:rPr>
        <w:t>圆圈表示差异蛋白，圆圈大小代表差异蛋白数量，三角表示差异的磷酸化蛋白，三角大小代表差异磷酸化蛋白数量，</w:t>
      </w:r>
      <w:r w:rsid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横坐标为rich</w:t>
      </w:r>
      <w:r w:rsidR="001E0F19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 w:rsid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factor，表示注释到该功能的差异</w:t>
      </w:r>
      <w:r w:rsidR="001E0F19"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蛋白</w:t>
      </w:r>
      <w:r w:rsid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或差异磷酸化蛋白数目与注释到该功能的所有蛋白数目的比值。标识点颜色表示对富集比值的Fisher统计检验P值。</w:t>
      </w:r>
      <w:r w:rsidR="001E0F19">
        <w:rPr>
          <w:rFonts w:ascii="微软雅黑" w:eastAsia="微软雅黑" w:hAnsi="微软雅黑" w:cs="Arial"/>
          <w:color w:val="C00000"/>
          <w:sz w:val="18"/>
          <w:szCs w:val="18"/>
        </w:rPr>
        <w:t>R</w:t>
      </w:r>
      <w:r w:rsid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ich</w:t>
      </w:r>
      <w:r w:rsidR="001E0F19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 w:rsid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factor值越大，P值越小，说明该功能越显著富集。</w:t>
      </w:r>
    </w:p>
    <w:p w14:paraId="09A7D981" w14:textId="0EFFAEB5" w:rsidR="004A5A41" w:rsidRPr="004E4407" w:rsidRDefault="004A5A41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输出文件：</w:t>
      </w:r>
    </w:p>
    <w:p w14:paraId="3DA69F2E" w14:textId="6707483D" w:rsidR="004A5A41" w:rsidRPr="005F4076" w:rsidRDefault="00C27F12" w:rsidP="00915776">
      <w:pPr>
        <w:pStyle w:val="ab"/>
        <w:widowControl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bookmarkStart w:id="46" w:name="OUT_FLIES_4"/>
      <w:bookmarkEnd w:id="46"/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单组学层面GO功能富集比对图</w:t>
      </w:r>
    </w:p>
    <w:p w14:paraId="73C8F730" w14:textId="7FBFF0FB" w:rsidR="006B16EE" w:rsidRPr="008A6813" w:rsidRDefault="00B74559" w:rsidP="00F13BA2">
      <w:pPr>
        <w:pStyle w:val="3"/>
      </w:pPr>
      <w:bookmarkStart w:id="47" w:name="_Toc40269722"/>
      <w:bookmarkStart w:id="48" w:name="_Toc44925232"/>
      <w:r w:rsidRPr="008A6813">
        <w:lastRenderedPageBreak/>
        <w:t>两类重要联合蛋白</w:t>
      </w:r>
      <w:r w:rsidR="00BA296C" w:rsidRPr="008A6813">
        <w:t>的</w:t>
      </w:r>
      <w:r w:rsidR="00BA296C" w:rsidRPr="008A6813">
        <w:t>GO</w:t>
      </w:r>
      <w:r w:rsidR="00BA296C" w:rsidRPr="008A6813">
        <w:t>功能注释</w:t>
      </w:r>
      <w:r w:rsidR="00117363" w:rsidRPr="008A6813">
        <w:rPr>
          <w:rFonts w:hint="eastAsia"/>
        </w:rPr>
        <w:t>&amp;</w:t>
      </w:r>
      <w:r w:rsidR="00117363" w:rsidRPr="008A6813">
        <w:rPr>
          <w:rFonts w:hint="eastAsia"/>
        </w:rPr>
        <w:t>富集</w:t>
      </w:r>
      <w:bookmarkEnd w:id="47"/>
      <w:bookmarkEnd w:id="48"/>
    </w:p>
    <w:p w14:paraId="04968FB3" w14:textId="332CF734" w:rsidR="00BA296C" w:rsidRPr="004E4407" w:rsidRDefault="00B74559" w:rsidP="00C21D47">
      <w:pPr>
        <w:pStyle w:val="ab"/>
        <w:spacing w:line="360" w:lineRule="auto"/>
        <w:ind w:firstLineChars="202" w:firstLine="424"/>
        <w:jc w:val="left"/>
        <w:rPr>
          <w:rFonts w:ascii="微软雅黑" w:eastAsia="微软雅黑" w:hAnsi="微软雅黑" w:cs="Arial"/>
        </w:rPr>
      </w:pPr>
      <w:r w:rsidRPr="00A07817">
        <w:rPr>
          <w:rFonts w:ascii="微软雅黑" w:eastAsia="微软雅黑" w:hAnsi="微软雅黑" w:cs="Arial" w:hint="eastAsia"/>
        </w:rPr>
        <w:t>在上述</w:t>
      </w:r>
      <w:r w:rsidR="00A408D7" w:rsidRPr="00A07817">
        <w:rPr>
          <w:rFonts w:ascii="微软雅黑" w:eastAsia="微软雅黑" w:hAnsi="微软雅黑" w:cs="Arial"/>
        </w:rPr>
        <w:t>关联蛋白的表达差异数量统计</w:t>
      </w:r>
      <w:r w:rsidRPr="00A07817">
        <w:rPr>
          <w:rFonts w:ascii="微软雅黑" w:eastAsia="微软雅黑" w:hAnsi="微软雅黑" w:cs="Arial"/>
        </w:rPr>
        <w:t>结果中</w:t>
      </w:r>
      <w:r w:rsidRPr="00A07817">
        <w:rPr>
          <w:rFonts w:ascii="微软雅黑" w:eastAsia="微软雅黑" w:hAnsi="微软雅黑" w:cs="Arial" w:hint="eastAsia"/>
        </w:rPr>
        <w:t>，</w:t>
      </w:r>
      <w:r w:rsidRPr="00A07817">
        <w:rPr>
          <w:rFonts w:ascii="微软雅黑" w:eastAsia="微软雅黑" w:hAnsi="微软雅黑" w:cs="Arial"/>
        </w:rPr>
        <w:t>有两类生物学意义较明确，也是较多研究者</w:t>
      </w:r>
      <w:r w:rsidR="00D26211" w:rsidRPr="00A07817">
        <w:rPr>
          <w:rFonts w:ascii="微软雅黑" w:eastAsia="微软雅黑" w:hAnsi="微软雅黑" w:cs="Arial" w:hint="eastAsia"/>
        </w:rPr>
        <w:t>更</w:t>
      </w:r>
      <w:r w:rsidRPr="00A07817">
        <w:rPr>
          <w:rFonts w:ascii="微软雅黑" w:eastAsia="微软雅黑" w:hAnsi="微软雅黑" w:cs="Arial"/>
        </w:rPr>
        <w:t>为关注的蛋白</w:t>
      </w:r>
      <w:r w:rsidR="00D26211" w:rsidRPr="00A07817">
        <w:rPr>
          <w:rFonts w:ascii="微软雅黑" w:eastAsia="微软雅黑" w:hAnsi="微软雅黑" w:cs="Arial" w:hint="eastAsia"/>
        </w:rPr>
        <w:t>：</w:t>
      </w:r>
      <w:r w:rsidR="00BF38D3" w:rsidRPr="00A07817">
        <w:rPr>
          <w:rFonts w:ascii="微软雅黑" w:eastAsia="微软雅黑" w:hAnsi="微软雅黑" w:cs="Arial"/>
        </w:rPr>
        <w:t>仅在磷酸化水平有差异</w:t>
      </w:r>
      <w:r w:rsidRPr="00A07817">
        <w:rPr>
          <w:rFonts w:ascii="微软雅黑" w:eastAsia="微软雅黑" w:hAnsi="微软雅黑" w:cs="Arial"/>
        </w:rPr>
        <w:t>的关联蛋白</w:t>
      </w:r>
      <w:r w:rsidRPr="00A07817">
        <w:rPr>
          <w:rFonts w:ascii="微软雅黑" w:eastAsia="微软雅黑" w:hAnsi="微软雅黑" w:cs="Arial" w:hint="eastAsia"/>
        </w:rPr>
        <w:t>，</w:t>
      </w:r>
      <w:r w:rsidRPr="00A07817">
        <w:rPr>
          <w:rFonts w:ascii="微软雅黑" w:eastAsia="微软雅黑" w:hAnsi="微软雅黑" w:cs="Arial"/>
        </w:rPr>
        <w:t>以及</w:t>
      </w:r>
      <w:r w:rsidR="00BF38D3" w:rsidRPr="00A07817">
        <w:rPr>
          <w:rFonts w:ascii="微软雅黑" w:eastAsia="微软雅黑" w:hAnsi="微软雅黑" w:cs="Arial"/>
        </w:rPr>
        <w:t>在蛋白与磷酸化水平均有差异的关联</w:t>
      </w:r>
      <w:r w:rsidR="00A408D7" w:rsidRPr="00A07817">
        <w:rPr>
          <w:rFonts w:ascii="微软雅黑" w:eastAsia="微软雅黑" w:hAnsi="微软雅黑" w:cs="Arial"/>
        </w:rPr>
        <w:t>蛋白</w:t>
      </w:r>
      <w:r w:rsidRPr="00671EE3">
        <w:rPr>
          <w:rFonts w:ascii="微软雅黑" w:eastAsia="微软雅黑" w:hAnsi="微软雅黑" w:cs="Arial" w:hint="eastAsia"/>
        </w:rPr>
        <w:t>。专门</w:t>
      </w:r>
      <w:r w:rsidRPr="00671EE3">
        <w:rPr>
          <w:rFonts w:ascii="微软雅黑" w:eastAsia="微软雅黑" w:hAnsi="微软雅黑" w:cs="Arial"/>
        </w:rPr>
        <w:t>对</w:t>
      </w:r>
      <w:r w:rsidR="00C21D47" w:rsidRPr="00671EE3">
        <w:rPr>
          <w:rFonts w:ascii="微软雅黑" w:eastAsia="微软雅黑" w:hAnsi="微软雅黑" w:cs="Arial"/>
        </w:rPr>
        <w:t>这</w:t>
      </w:r>
      <w:r w:rsidR="00BA296C" w:rsidRPr="00671EE3">
        <w:rPr>
          <w:rFonts w:ascii="微软雅黑" w:eastAsia="微软雅黑" w:hAnsi="微软雅黑" w:cs="Arial"/>
        </w:rPr>
        <w:t>两类蛋白</w:t>
      </w:r>
      <w:r w:rsidRPr="00671EE3">
        <w:rPr>
          <w:rFonts w:ascii="微软雅黑" w:eastAsia="微软雅黑" w:hAnsi="微软雅黑" w:cs="Arial"/>
        </w:rPr>
        <w:t>分别</w:t>
      </w:r>
      <w:r w:rsidR="00C21D47" w:rsidRPr="00671EE3">
        <w:rPr>
          <w:rFonts w:ascii="微软雅黑" w:eastAsia="微软雅黑" w:hAnsi="微软雅黑" w:cs="Arial"/>
        </w:rPr>
        <w:t>进行GO功能注释</w:t>
      </w:r>
      <w:r w:rsidR="00117363" w:rsidRPr="00671EE3">
        <w:rPr>
          <w:rFonts w:ascii="微软雅黑" w:eastAsia="微软雅黑" w:hAnsi="微软雅黑" w:cs="Arial" w:hint="eastAsia"/>
        </w:rPr>
        <w:t>与富集</w:t>
      </w:r>
      <w:r w:rsidRPr="00671EE3">
        <w:rPr>
          <w:rFonts w:ascii="微软雅黑" w:eastAsia="微软雅黑" w:hAnsi="微软雅黑" w:cs="Arial" w:hint="eastAsia"/>
        </w:rPr>
        <w:t>分析</w:t>
      </w:r>
      <w:r w:rsidR="00BA296C" w:rsidRPr="00671EE3">
        <w:rPr>
          <w:rFonts w:ascii="微软雅黑" w:eastAsia="微软雅黑" w:hAnsi="微软雅黑" w:cs="Arial"/>
        </w:rPr>
        <w:t>，</w:t>
      </w:r>
      <w:r w:rsidRPr="00671EE3">
        <w:rPr>
          <w:rFonts w:ascii="微软雅黑" w:eastAsia="微软雅黑" w:hAnsi="微软雅黑" w:cs="Arial"/>
        </w:rPr>
        <w:t>可以帮助进一步了</w:t>
      </w:r>
      <w:r>
        <w:rPr>
          <w:rFonts w:ascii="微软雅黑" w:eastAsia="微软雅黑" w:hAnsi="微软雅黑" w:cs="Arial"/>
        </w:rPr>
        <w:t>解</w:t>
      </w:r>
      <w:r w:rsidR="00D26211">
        <w:rPr>
          <w:rFonts w:ascii="微软雅黑" w:eastAsia="微软雅黑" w:hAnsi="微软雅黑" w:cs="Arial" w:hint="eastAsia"/>
        </w:rPr>
        <w:t>这两类关联蛋白</w:t>
      </w:r>
      <w:r>
        <w:rPr>
          <w:rFonts w:ascii="微软雅黑" w:eastAsia="微软雅黑" w:hAnsi="微软雅黑" w:cs="Arial"/>
        </w:rPr>
        <w:t>所参与功能的</w:t>
      </w:r>
      <w:r>
        <w:rPr>
          <w:rFonts w:ascii="微软雅黑" w:eastAsia="微软雅黑" w:hAnsi="微软雅黑" w:cs="Arial" w:hint="eastAsia"/>
        </w:rPr>
        <w:t>侧重</w:t>
      </w:r>
      <w:r>
        <w:rPr>
          <w:rFonts w:ascii="微软雅黑" w:eastAsia="微软雅黑" w:hAnsi="微软雅黑" w:cs="Arial"/>
        </w:rPr>
        <w:t>性</w:t>
      </w:r>
      <w:r>
        <w:rPr>
          <w:rFonts w:ascii="微软雅黑" w:eastAsia="微软雅黑" w:hAnsi="微软雅黑" w:cs="Arial" w:hint="eastAsia"/>
        </w:rPr>
        <w:t>，</w:t>
      </w:r>
      <w:r w:rsidR="00A16596">
        <w:rPr>
          <w:rFonts w:ascii="微软雅黑" w:eastAsia="微软雅黑" w:hAnsi="微软雅黑" w:cs="Arial" w:hint="eastAsia"/>
        </w:rPr>
        <w:t>有助于后续实验</w:t>
      </w:r>
      <w:r>
        <w:rPr>
          <w:rFonts w:ascii="微软雅黑" w:eastAsia="微软雅黑" w:hAnsi="微软雅黑" w:cs="Arial" w:hint="eastAsia"/>
        </w:rPr>
        <w:t>进一步挑选和</w:t>
      </w:r>
      <w:r w:rsidR="00973997">
        <w:rPr>
          <w:rFonts w:ascii="微软雅黑" w:eastAsia="微软雅黑" w:hAnsi="微软雅黑" w:cs="Arial" w:hint="eastAsia"/>
        </w:rPr>
        <w:t>探究</w:t>
      </w:r>
      <w:r>
        <w:rPr>
          <w:rFonts w:ascii="微软雅黑" w:eastAsia="微软雅黑" w:hAnsi="微软雅黑" w:cs="Arial"/>
        </w:rPr>
        <w:t>的相关生物功能和机理</w:t>
      </w:r>
      <w:r w:rsidR="002A1A16">
        <w:rPr>
          <w:rFonts w:ascii="微软雅黑" w:eastAsia="微软雅黑" w:hAnsi="微软雅黑" w:cs="Arial" w:hint="eastAsia"/>
        </w:rPr>
        <w:t>，G</w:t>
      </w:r>
      <w:r w:rsidR="002A1A16">
        <w:rPr>
          <w:rFonts w:ascii="微软雅黑" w:eastAsia="微软雅黑" w:hAnsi="微软雅黑" w:cs="Arial"/>
        </w:rPr>
        <w:t>O</w:t>
      </w:r>
      <w:r w:rsidR="002A1A16">
        <w:rPr>
          <w:rFonts w:ascii="微软雅黑" w:eastAsia="微软雅黑" w:hAnsi="微软雅黑" w:cs="Arial" w:hint="eastAsia"/>
        </w:rPr>
        <w:t>功能</w:t>
      </w:r>
      <w:r w:rsidR="00117363">
        <w:rPr>
          <w:rFonts w:ascii="微软雅黑" w:eastAsia="微软雅黑" w:hAnsi="微软雅黑" w:cs="Arial" w:hint="eastAsia"/>
        </w:rPr>
        <w:t>注释图与</w:t>
      </w:r>
      <w:r w:rsidR="002A1A16">
        <w:rPr>
          <w:rFonts w:ascii="微软雅黑" w:eastAsia="微软雅黑" w:hAnsi="微软雅黑" w:cs="Arial" w:hint="eastAsia"/>
        </w:rPr>
        <w:t>富集图如下</w:t>
      </w:r>
      <w:r w:rsidR="00973997">
        <w:rPr>
          <w:rFonts w:ascii="微软雅黑" w:eastAsia="微软雅黑" w:hAnsi="微软雅黑" w:cs="Arial" w:hint="eastAsia"/>
        </w:rPr>
        <w:t>。</w:t>
      </w:r>
    </w:p>
    <w:p w14:paraId="1F13784E" w14:textId="38DACFEC" w:rsidR="00BA296C" w:rsidRPr="00671EE3" w:rsidRDefault="00671EE3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671EE3">
        <w:rPr>
          <w:rFonts w:ascii="微软雅黑" w:eastAsia="微软雅黑" w:hAnsi="微软雅黑" w:cs="Arial"/>
          <w:noProof/>
        </w:rPr>
        <w:t>[go_level2-1]</w:t>
      </w:r>
    </w:p>
    <w:p w14:paraId="48FB1D9B" w14:textId="34A5E844" w:rsidR="00BA296C" w:rsidRPr="004E4407" w:rsidRDefault="00BA296C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</w:t>
      </w:r>
      <w:r w:rsidR="00933B77" w:rsidRPr="004E4407">
        <w:rPr>
          <w:rFonts w:ascii="微软雅黑" w:eastAsia="微软雅黑" w:hAnsi="微软雅黑" w:cs="Arial"/>
          <w:szCs w:val="21"/>
        </w:rPr>
        <w:t>蛋白</w:t>
      </w:r>
      <w:r w:rsidRPr="004E4407">
        <w:rPr>
          <w:rFonts w:ascii="微软雅黑" w:eastAsia="微软雅黑" w:hAnsi="微软雅黑" w:cs="Arial"/>
          <w:szCs w:val="21"/>
        </w:rPr>
        <w:t>（蛋白表达无差异、磷酸化表达显著差异）的GO功能注释柱状图</w:t>
      </w:r>
    </w:p>
    <w:p w14:paraId="64AB91E8" w14:textId="2DED0F83" w:rsidR="00BA296C" w:rsidRPr="004E4407" w:rsidRDefault="00671EE3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noProof/>
        </w:rPr>
        <w:t>[go_level2-2]</w:t>
      </w:r>
    </w:p>
    <w:p w14:paraId="25095FE1" w14:textId="45E9AE4D" w:rsidR="00BA296C" w:rsidRPr="004E4407" w:rsidRDefault="00BA296C" w:rsidP="00671EE3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</w:t>
      </w:r>
      <w:r w:rsidR="00933B77" w:rsidRPr="004E4407">
        <w:rPr>
          <w:rFonts w:ascii="微软雅黑" w:eastAsia="微软雅黑" w:hAnsi="微软雅黑" w:cs="Arial"/>
          <w:szCs w:val="21"/>
        </w:rPr>
        <w:t>蛋白</w:t>
      </w:r>
      <w:r w:rsidRPr="004E4407">
        <w:rPr>
          <w:rFonts w:ascii="微软雅黑" w:eastAsia="微软雅黑" w:hAnsi="微软雅黑" w:cs="Arial"/>
          <w:szCs w:val="21"/>
        </w:rPr>
        <w:t>（蛋白表达显著差异、磷酸化表达显著差异）的GO功能注释柱状图</w:t>
      </w:r>
    </w:p>
    <w:p w14:paraId="73AFF21C" w14:textId="1BBC211B" w:rsidR="00BA296C" w:rsidRDefault="00BA296C" w:rsidP="00C21D47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说明：图中纵坐标表示GO 二级功能注释信息（GO Level2），包含生物过程（Biological Process），分子功能（Molecular Function）和细胞组分（Cellular Component），依次以紫色，红色，橙色予以区分；横坐标表示每个功能分类下的关联蛋白质数目。</w:t>
      </w:r>
    </w:p>
    <w:p w14:paraId="1B4EBD30" w14:textId="132EBD0E" w:rsidR="00A371F9" w:rsidRDefault="00F7736E" w:rsidP="00A371F9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  <w:r>
        <w:rPr>
          <w:noProof/>
        </w:rPr>
        <w:t>[go_enrich2]</w:t>
      </w:r>
    </w:p>
    <w:p w14:paraId="5CDD5D53" w14:textId="186A3628" w:rsidR="00A371F9" w:rsidRDefault="00A371F9" w:rsidP="00A371F9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关联蛋白（蛋白表达无差异、磷酸化表达显著差异）的GO</w:t>
      </w:r>
      <w:r>
        <w:rPr>
          <w:rFonts w:ascii="微软雅黑" w:eastAsia="微软雅黑" w:hAnsi="微软雅黑" w:cs="Arial" w:hint="eastAsia"/>
          <w:szCs w:val="21"/>
        </w:rPr>
        <w:t>功能富集</w:t>
      </w:r>
      <w:r w:rsidRPr="004E4407">
        <w:rPr>
          <w:rFonts w:ascii="微软雅黑" w:eastAsia="微软雅黑" w:hAnsi="微软雅黑" w:cs="Arial"/>
          <w:szCs w:val="21"/>
        </w:rPr>
        <w:t>柱状图</w:t>
      </w:r>
    </w:p>
    <w:p w14:paraId="1DA0B4CF" w14:textId="39453AB9" w:rsidR="00F7736E" w:rsidRPr="00F7736E" w:rsidRDefault="001E0F19" w:rsidP="00F7736E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横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坐标表示GO 二级功能注释信息（GO Level2），包含生物过程（Biological Process），分子功能（Molecular Function）和细胞组分（Cellular Component），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纵坐标表示该功能分类注释到的蛋白数量。柱子上方数字为rich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factor，表示注释到该功能的</w:t>
      </w:r>
      <w:r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关联蛋白（</w:t>
      </w:r>
      <w:r w:rsidRPr="001E0F19">
        <w:rPr>
          <w:rFonts w:ascii="微软雅黑" w:eastAsia="微软雅黑" w:hAnsi="微软雅黑" w:cs="Arial" w:hint="eastAsia"/>
          <w:color w:val="C00000"/>
          <w:sz w:val="18"/>
          <w:szCs w:val="18"/>
        </w:rPr>
        <w:t>蛋白表达无差异、磷酸化表达显著差异</w:t>
      </w:r>
      <w:r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）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数目与注释到该功能的所有蛋白数目的比值。柱子颜色表示对富集比值的Fisher统计检验P值。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R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factor值越大，P值越小，说明该功能越显著富集。</w:t>
      </w:r>
    </w:p>
    <w:p w14:paraId="090382C5" w14:textId="53598789" w:rsidR="00A371F9" w:rsidRPr="00A371F9" w:rsidRDefault="00F7736E" w:rsidP="00A371F9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>
        <w:rPr>
          <w:noProof/>
        </w:rPr>
        <w:t>[go_enrich3]</w:t>
      </w:r>
    </w:p>
    <w:p w14:paraId="4C7AEED0" w14:textId="67EBF61C" w:rsidR="00A371F9" w:rsidRDefault="00A371F9" w:rsidP="00A371F9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关联蛋白（蛋白表达</w:t>
      </w:r>
      <w:r>
        <w:rPr>
          <w:rFonts w:ascii="微软雅黑" w:eastAsia="微软雅黑" w:hAnsi="微软雅黑" w:cs="Arial" w:hint="eastAsia"/>
          <w:szCs w:val="21"/>
        </w:rPr>
        <w:t>显著</w:t>
      </w:r>
      <w:r w:rsidRPr="004E4407">
        <w:rPr>
          <w:rFonts w:ascii="微软雅黑" w:eastAsia="微软雅黑" w:hAnsi="微软雅黑" w:cs="Arial"/>
          <w:szCs w:val="21"/>
        </w:rPr>
        <w:t>差异、磷酸化表达显著差异）的GO</w:t>
      </w:r>
      <w:r>
        <w:rPr>
          <w:rFonts w:ascii="微软雅黑" w:eastAsia="微软雅黑" w:hAnsi="微软雅黑" w:cs="Arial" w:hint="eastAsia"/>
          <w:szCs w:val="21"/>
        </w:rPr>
        <w:t>功能富集</w:t>
      </w:r>
      <w:r w:rsidRPr="004E4407">
        <w:rPr>
          <w:rFonts w:ascii="微软雅黑" w:eastAsia="微软雅黑" w:hAnsi="微软雅黑" w:cs="Arial"/>
          <w:szCs w:val="21"/>
        </w:rPr>
        <w:t>柱状图</w:t>
      </w:r>
    </w:p>
    <w:p w14:paraId="57EF6D60" w14:textId="116B6C8E" w:rsidR="00A371F9" w:rsidRDefault="00A371F9" w:rsidP="00A371F9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横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坐标表示GO 二级功能注释信息（GO Level2），包含生物过程（Biological Process），分子功能（Molecular Function）和细胞组分（Cellular Component），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纵坐标表示该功能分类注释到的蛋白数量。柱子上方数字为rich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factor，表示注释到该功能的</w:t>
      </w:r>
      <w:r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关联蛋白（蛋白表达显著差异、磷酸化表达显著差异）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数目与注释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lastRenderedPageBreak/>
        <w:t>到该功能的所有蛋白数目的比值。柱子颜色表示对富集比值的Fisher统计检验P值。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R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factor值越大，P值越小，说明该功能越显著富集。</w:t>
      </w:r>
    </w:p>
    <w:p w14:paraId="6A781C6D" w14:textId="77777777" w:rsidR="00A371F9" w:rsidRPr="00A371F9" w:rsidRDefault="00A371F9" w:rsidP="00A371F9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</w:p>
    <w:p w14:paraId="3FE7FEED" w14:textId="77777777" w:rsidR="00BA296C" w:rsidRPr="004E4407" w:rsidRDefault="00BA296C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输出文件：</w:t>
      </w:r>
    </w:p>
    <w:p w14:paraId="19CF165A" w14:textId="2E4D76F5" w:rsidR="00BA296C" w:rsidRPr="005F4076" w:rsidRDefault="00C27F12" w:rsidP="00915776">
      <w:pPr>
        <w:pStyle w:val="ab"/>
        <w:widowControl/>
        <w:numPr>
          <w:ilvl w:val="0"/>
          <w:numId w:val="12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关联蛋白（蛋白表达无差异、磷酸化表达显著差异）的GO功能注释柱状图</w:t>
      </w:r>
    </w:p>
    <w:p w14:paraId="6CD95058" w14:textId="73122C98" w:rsidR="00C27F12" w:rsidRPr="005F4076" w:rsidRDefault="00C27F12" w:rsidP="00915776">
      <w:pPr>
        <w:pStyle w:val="ab"/>
        <w:widowControl/>
        <w:numPr>
          <w:ilvl w:val="0"/>
          <w:numId w:val="12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关联蛋白（蛋白表达显著差异、磷酸化表达显著差异）的GO功能注释柱状图</w:t>
      </w:r>
    </w:p>
    <w:p w14:paraId="1B45C48D" w14:textId="372A6F79" w:rsidR="00A371F9" w:rsidRPr="005F4076" w:rsidRDefault="00A371F9" w:rsidP="00915776">
      <w:pPr>
        <w:pStyle w:val="ab"/>
        <w:widowControl/>
        <w:numPr>
          <w:ilvl w:val="0"/>
          <w:numId w:val="12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关联蛋白（蛋白表达无差异、磷酸化表达显著差异）的GO功能富集柱状图</w:t>
      </w:r>
    </w:p>
    <w:p w14:paraId="720358AF" w14:textId="3083C3F2" w:rsidR="00A371F9" w:rsidRPr="005F4076" w:rsidRDefault="00A371F9" w:rsidP="00915776">
      <w:pPr>
        <w:pStyle w:val="ab"/>
        <w:widowControl/>
        <w:numPr>
          <w:ilvl w:val="0"/>
          <w:numId w:val="12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关联蛋白（蛋白表达显著差异、磷酸化表达显著差异）的GO功能富集柱状图</w:t>
      </w:r>
    </w:p>
    <w:p w14:paraId="02C0C660" w14:textId="75FBEB07" w:rsidR="00C27F12" w:rsidRPr="005F4076" w:rsidRDefault="00C27F12" w:rsidP="00915776">
      <w:pPr>
        <w:pStyle w:val="ab"/>
        <w:widowControl/>
        <w:numPr>
          <w:ilvl w:val="0"/>
          <w:numId w:val="12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GO功能富集详情表</w:t>
      </w:r>
    </w:p>
    <w:p w14:paraId="2E95B432" w14:textId="018CD9D4" w:rsidR="00BE2360" w:rsidRPr="008A6813" w:rsidRDefault="008544F6" w:rsidP="00F13BA2">
      <w:pPr>
        <w:pStyle w:val="3"/>
      </w:pPr>
      <w:bookmarkStart w:id="49" w:name="_Toc40269723"/>
      <w:bookmarkStart w:id="50" w:name="_Toc44925233"/>
      <w:bookmarkStart w:id="51" w:name="DDL_12"/>
      <w:bookmarkEnd w:id="42"/>
      <w:bookmarkEnd w:id="43"/>
      <w:r w:rsidRPr="008A6813">
        <w:t>单一组学层面的</w:t>
      </w:r>
      <w:r w:rsidR="00BE2360" w:rsidRPr="008A6813">
        <w:t>KEGG</w:t>
      </w:r>
      <w:r w:rsidR="00BE2360" w:rsidRPr="008A6813">
        <w:t>通路富集</w:t>
      </w:r>
      <w:r w:rsidRPr="008A6813">
        <w:rPr>
          <w:rFonts w:hint="eastAsia"/>
        </w:rPr>
        <w:t>比较</w:t>
      </w:r>
      <w:r w:rsidR="00BF38D3" w:rsidRPr="008A6813">
        <w:t>分析</w:t>
      </w:r>
      <w:bookmarkEnd w:id="49"/>
      <w:bookmarkEnd w:id="50"/>
    </w:p>
    <w:p w14:paraId="16B613D7" w14:textId="26080A62" w:rsidR="00BF38D3" w:rsidRPr="004E4407" w:rsidRDefault="002D6146" w:rsidP="00F12FE0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 w:rsidRPr="001E0F19">
        <w:rPr>
          <w:rFonts w:ascii="微软雅黑" w:eastAsia="微软雅黑" w:hAnsi="微软雅黑" w:cs="Arial"/>
        </w:rPr>
        <w:t>首先</w:t>
      </w:r>
      <w:r w:rsidRPr="001E0F19">
        <w:rPr>
          <w:rFonts w:ascii="微软雅黑" w:eastAsia="微软雅黑" w:hAnsi="微软雅黑" w:cs="Arial" w:hint="eastAsia"/>
        </w:rPr>
        <w:t>，将蛋白组、磷酸化组各自分别进行KEGG通路注释和功能分析；然后，将两者富集的结果整合展示在同一张图中。可直观比较各KEGG通路在蛋白表达层面、修饰层面的富集程度的异同，进而反映蛋白表达、蛋白修饰在通路维度的协同关系和差异调控特征。</w:t>
      </w:r>
      <w:r w:rsidRPr="001E0F19">
        <w:rPr>
          <w:rFonts w:ascii="微软雅黑" w:eastAsia="微软雅黑" w:hAnsi="微软雅黑" w:cs="Arial"/>
        </w:rPr>
        <w:t>如下图</w:t>
      </w:r>
      <w:r w:rsidRPr="001E0F19">
        <w:rPr>
          <w:rFonts w:ascii="微软雅黑" w:eastAsia="微软雅黑" w:hAnsi="微软雅黑" w:cs="Arial" w:hint="eastAsia"/>
          <w:szCs w:val="21"/>
        </w:rPr>
        <w:t>。</w:t>
      </w:r>
    </w:p>
    <w:p w14:paraId="78A3F786" w14:textId="6E8035A4" w:rsidR="00374097" w:rsidRPr="00080C4A" w:rsidRDefault="00080C4A" w:rsidP="00080C4A">
      <w:pPr>
        <w:spacing w:line="360" w:lineRule="auto"/>
        <w:jc w:val="center"/>
        <w:rPr>
          <w:rFonts w:ascii="微软雅黑" w:eastAsia="微软雅黑" w:hAnsi="微软雅黑" w:cs="Arial"/>
          <w:bCs/>
          <w:color w:val="000000" w:themeColor="text1"/>
        </w:rPr>
      </w:pPr>
      <w:bookmarkStart w:id="52" w:name="DDL_13"/>
      <w:bookmarkEnd w:id="51"/>
      <w:r>
        <w:rPr>
          <w:rFonts w:ascii="微软雅黑" w:eastAsia="微软雅黑" w:hAnsi="微软雅黑" w:cs="Arial"/>
          <w:bCs/>
          <w:color w:val="000000" w:themeColor="text1"/>
        </w:rPr>
        <w:t>[kegg_enrich1]</w:t>
      </w:r>
    </w:p>
    <w:p w14:paraId="58C3D30F" w14:textId="69D1F258" w:rsidR="00FD146A" w:rsidRPr="004E4407" w:rsidRDefault="00FD146A" w:rsidP="00080C4A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C27F12">
        <w:rPr>
          <w:rFonts w:ascii="微软雅黑" w:eastAsia="微软雅黑" w:hAnsi="微软雅黑" w:cs="Arial" w:hint="eastAsia"/>
          <w:szCs w:val="21"/>
        </w:rPr>
        <w:t>单组学层面</w:t>
      </w:r>
      <w:r>
        <w:rPr>
          <w:rFonts w:ascii="微软雅黑" w:eastAsia="微软雅黑" w:hAnsi="微软雅黑" w:cs="Arial"/>
          <w:szCs w:val="21"/>
        </w:rPr>
        <w:t>KEGG</w:t>
      </w:r>
      <w:r>
        <w:rPr>
          <w:rFonts w:ascii="微软雅黑" w:eastAsia="微软雅黑" w:hAnsi="微软雅黑" w:cs="Arial" w:hint="eastAsia"/>
          <w:szCs w:val="21"/>
        </w:rPr>
        <w:t>通路</w:t>
      </w:r>
      <w:r w:rsidRPr="00C27F12">
        <w:rPr>
          <w:rFonts w:ascii="微软雅黑" w:eastAsia="微软雅黑" w:hAnsi="微软雅黑" w:cs="Arial" w:hint="eastAsia"/>
          <w:szCs w:val="21"/>
        </w:rPr>
        <w:t>富集比对图</w:t>
      </w:r>
    </w:p>
    <w:p w14:paraId="1CA9EFDE" w14:textId="448E4E86" w:rsidR="00195643" w:rsidRPr="004E4407" w:rsidRDefault="001E0F19" w:rsidP="00F12FE0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说明：图中纵坐标表示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K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EGG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通路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条目；圆圈表示差异蛋白，圆圈大小代表差异蛋白数量，三角表示差异的磷酸化蛋白，三角大小代表差异磷酸化蛋白数量，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横坐标为rich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factor，表示注释到该功能的差异</w:t>
      </w:r>
      <w:r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蛋白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或差异磷酸化蛋白数目与注释到该功能的所有蛋白数目的比值。标识点颜色表示对富集比值的Fisher统计检验P值。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R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factor值越大，P值越小，说明该功能越显著富集。</w:t>
      </w:r>
      <w:r w:rsidR="00195643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</w:p>
    <w:p w14:paraId="4A7B6BBF" w14:textId="1DFDAEBE" w:rsidR="004A5A41" w:rsidRPr="004E4407" w:rsidRDefault="003A6B46" w:rsidP="003C7A95">
      <w:pPr>
        <w:spacing w:line="360" w:lineRule="auto"/>
        <w:ind w:leftChars="1" w:left="141" w:hangingChars="77" w:hanging="139"/>
        <w:rPr>
          <w:rFonts w:ascii="微软雅黑" w:eastAsia="微软雅黑" w:hAnsi="微软雅黑" w:cs="Arial"/>
          <w:color w:val="0070C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</w:t>
      </w:r>
    </w:p>
    <w:p w14:paraId="166C0FA8" w14:textId="2099A8BC" w:rsidR="00195643" w:rsidRPr="00FD146A" w:rsidRDefault="00FD146A" w:rsidP="00915776">
      <w:pPr>
        <w:pStyle w:val="ab"/>
        <w:widowControl/>
        <w:numPr>
          <w:ilvl w:val="0"/>
          <w:numId w:val="13"/>
        </w:numPr>
        <w:spacing w:line="360" w:lineRule="auto"/>
        <w:ind w:left="0" w:firstLineChars="0" w:firstLine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FD146A">
        <w:rPr>
          <w:rFonts w:hint="eastAsia"/>
          <w:color w:val="0070C0"/>
        </w:rPr>
        <w:t>单组学层面</w:t>
      </w:r>
      <w:r w:rsidRPr="00FD146A">
        <w:rPr>
          <w:rFonts w:hint="eastAsia"/>
          <w:color w:val="0070C0"/>
        </w:rPr>
        <w:t>KEGG</w:t>
      </w:r>
      <w:r w:rsidRPr="00FD146A">
        <w:rPr>
          <w:rFonts w:hint="eastAsia"/>
          <w:color w:val="0070C0"/>
        </w:rPr>
        <w:t>通路富集比对图</w:t>
      </w:r>
    </w:p>
    <w:p w14:paraId="310A6B17" w14:textId="138D4B3F" w:rsidR="001B2E81" w:rsidRPr="008A6813" w:rsidRDefault="002D6146" w:rsidP="00F13BA2">
      <w:pPr>
        <w:pStyle w:val="3"/>
      </w:pPr>
      <w:bookmarkStart w:id="53" w:name="_Toc40269724"/>
      <w:bookmarkStart w:id="54" w:name="_Toc44925234"/>
      <w:r w:rsidRPr="008A6813">
        <w:t>两类重要联合蛋白的</w:t>
      </w:r>
      <w:r w:rsidR="00D26211" w:rsidRPr="008A6813">
        <w:rPr>
          <w:rFonts w:hint="eastAsia"/>
        </w:rPr>
        <w:t>KEGG</w:t>
      </w:r>
      <w:r w:rsidR="00D26211" w:rsidRPr="008A6813">
        <w:rPr>
          <w:rFonts w:hint="eastAsia"/>
        </w:rPr>
        <w:t>通路</w:t>
      </w:r>
      <w:r w:rsidRPr="008A6813">
        <w:t>注释</w:t>
      </w:r>
      <w:r w:rsidRPr="008A6813">
        <w:rPr>
          <w:rFonts w:hint="eastAsia"/>
        </w:rPr>
        <w:t>&amp;</w:t>
      </w:r>
      <w:r w:rsidRPr="008A6813">
        <w:rPr>
          <w:rFonts w:hint="eastAsia"/>
        </w:rPr>
        <w:t>富集</w:t>
      </w:r>
      <w:bookmarkEnd w:id="53"/>
      <w:bookmarkEnd w:id="54"/>
    </w:p>
    <w:p w14:paraId="2087CA3A" w14:textId="06B92BB9" w:rsidR="002A1A16" w:rsidRPr="004E4407" w:rsidRDefault="00933B77" w:rsidP="002A1A16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同样，</w:t>
      </w:r>
      <w:r w:rsidR="002D6146">
        <w:rPr>
          <w:rFonts w:ascii="微软雅黑" w:eastAsia="微软雅黑" w:hAnsi="微软雅黑" w:cs="Arial" w:hint="eastAsia"/>
        </w:rPr>
        <w:t>对</w:t>
      </w:r>
      <w:r w:rsidR="002D6146" w:rsidRPr="004E4407">
        <w:rPr>
          <w:rFonts w:ascii="微软雅黑" w:eastAsia="微软雅黑" w:hAnsi="微软雅黑" w:cs="Arial"/>
        </w:rPr>
        <w:t>仅在磷酸化水平有差异</w:t>
      </w:r>
      <w:r w:rsidR="002D6146">
        <w:rPr>
          <w:rFonts w:ascii="微软雅黑" w:eastAsia="微软雅黑" w:hAnsi="微软雅黑" w:cs="Arial"/>
        </w:rPr>
        <w:t>的关联蛋白</w:t>
      </w:r>
      <w:r w:rsidR="002D6146">
        <w:rPr>
          <w:rFonts w:ascii="微软雅黑" w:eastAsia="微软雅黑" w:hAnsi="微软雅黑" w:cs="Arial" w:hint="eastAsia"/>
        </w:rPr>
        <w:t>，</w:t>
      </w:r>
      <w:r w:rsidR="002D6146">
        <w:rPr>
          <w:rFonts w:ascii="微软雅黑" w:eastAsia="微软雅黑" w:hAnsi="微软雅黑" w:cs="Arial"/>
        </w:rPr>
        <w:t>以及</w:t>
      </w:r>
      <w:r w:rsidR="002D6146" w:rsidRPr="004E4407">
        <w:rPr>
          <w:rFonts w:ascii="微软雅黑" w:eastAsia="微软雅黑" w:hAnsi="微软雅黑" w:cs="Arial"/>
        </w:rPr>
        <w:t>在蛋白与磷酸化水平均有差异的</w:t>
      </w:r>
      <w:r w:rsidR="002D6146">
        <w:rPr>
          <w:rFonts w:ascii="微软雅黑" w:eastAsia="微软雅黑" w:hAnsi="微软雅黑" w:cs="Arial"/>
        </w:rPr>
        <w:t>两类</w:t>
      </w:r>
      <w:r w:rsidR="002D6146" w:rsidRPr="001E0F19">
        <w:rPr>
          <w:rFonts w:ascii="微软雅黑" w:eastAsia="微软雅黑" w:hAnsi="微软雅黑" w:cs="Arial"/>
        </w:rPr>
        <w:t>关联蛋白</w:t>
      </w:r>
      <w:r w:rsidR="002D6146" w:rsidRPr="001E0F19">
        <w:rPr>
          <w:rFonts w:ascii="微软雅黑" w:eastAsia="微软雅黑" w:hAnsi="微软雅黑" w:cs="Arial" w:hint="eastAsia"/>
        </w:rPr>
        <w:t>，</w:t>
      </w:r>
      <w:r w:rsidR="002D6146">
        <w:rPr>
          <w:rFonts w:ascii="微软雅黑" w:eastAsia="微软雅黑" w:hAnsi="微软雅黑" w:cs="Arial" w:hint="eastAsia"/>
        </w:rPr>
        <w:t>专门</w:t>
      </w:r>
      <w:r w:rsidR="002D6146">
        <w:rPr>
          <w:rFonts w:ascii="微软雅黑" w:eastAsia="微软雅黑" w:hAnsi="微软雅黑" w:cs="Arial"/>
        </w:rPr>
        <w:t>分别</w:t>
      </w:r>
      <w:r w:rsidR="002D6146" w:rsidRPr="004E4407">
        <w:rPr>
          <w:rFonts w:ascii="微软雅黑" w:eastAsia="微软雅黑" w:hAnsi="微软雅黑" w:cs="Arial"/>
        </w:rPr>
        <w:t>进行</w:t>
      </w:r>
      <w:r w:rsidR="002D6146">
        <w:rPr>
          <w:rFonts w:ascii="微软雅黑" w:eastAsia="微软雅黑" w:hAnsi="微软雅黑" w:cs="Arial" w:hint="eastAsia"/>
        </w:rPr>
        <w:t>KEGG</w:t>
      </w:r>
      <w:r w:rsidR="002D6146">
        <w:rPr>
          <w:rFonts w:ascii="微软雅黑" w:eastAsia="微软雅黑" w:hAnsi="微软雅黑" w:cs="Arial"/>
        </w:rPr>
        <w:t>通路</w:t>
      </w:r>
      <w:r w:rsidR="002D6146" w:rsidRPr="004E4407">
        <w:rPr>
          <w:rFonts w:ascii="微软雅黑" w:eastAsia="微软雅黑" w:hAnsi="微软雅黑" w:cs="Arial"/>
        </w:rPr>
        <w:t>注释</w:t>
      </w:r>
      <w:r w:rsidR="002D6146">
        <w:rPr>
          <w:rFonts w:ascii="微软雅黑" w:eastAsia="微软雅黑" w:hAnsi="微软雅黑" w:cs="Arial" w:hint="eastAsia"/>
        </w:rPr>
        <w:t>与富集分析</w:t>
      </w:r>
      <w:r w:rsidR="002D6146" w:rsidRPr="004E4407">
        <w:rPr>
          <w:rFonts w:ascii="微软雅黑" w:eastAsia="微软雅黑" w:hAnsi="微软雅黑" w:cs="Arial"/>
        </w:rPr>
        <w:t>，</w:t>
      </w:r>
      <w:r w:rsidR="002D6146">
        <w:rPr>
          <w:rFonts w:ascii="微软雅黑" w:eastAsia="微软雅黑" w:hAnsi="微软雅黑" w:cs="Arial"/>
        </w:rPr>
        <w:t>可以帮助进一步了解</w:t>
      </w:r>
      <w:r w:rsidR="00D26211">
        <w:rPr>
          <w:rFonts w:ascii="微软雅黑" w:eastAsia="微软雅黑" w:hAnsi="微软雅黑" w:cs="Arial" w:hint="eastAsia"/>
        </w:rPr>
        <w:t>这两类关联蛋白</w:t>
      </w:r>
      <w:r w:rsidR="002D6146">
        <w:rPr>
          <w:rFonts w:ascii="微软雅黑" w:eastAsia="微软雅黑" w:hAnsi="微软雅黑" w:cs="Arial"/>
        </w:rPr>
        <w:t>所参与</w:t>
      </w:r>
      <w:r w:rsidR="002D6146">
        <w:rPr>
          <w:rFonts w:ascii="微软雅黑" w:eastAsia="微软雅黑" w:hAnsi="微软雅黑" w:cs="Arial" w:hint="eastAsia"/>
        </w:rPr>
        <w:t>通路</w:t>
      </w:r>
      <w:r w:rsidR="002D6146">
        <w:rPr>
          <w:rFonts w:ascii="微软雅黑" w:eastAsia="微软雅黑" w:hAnsi="微软雅黑" w:cs="Arial"/>
        </w:rPr>
        <w:t>的</w:t>
      </w:r>
      <w:r w:rsidR="002D6146">
        <w:rPr>
          <w:rFonts w:ascii="微软雅黑" w:eastAsia="微软雅黑" w:hAnsi="微软雅黑" w:cs="Arial" w:hint="eastAsia"/>
        </w:rPr>
        <w:t>侧重</w:t>
      </w:r>
      <w:r w:rsidR="002D6146">
        <w:rPr>
          <w:rFonts w:ascii="微软雅黑" w:eastAsia="微软雅黑" w:hAnsi="微软雅黑" w:cs="Arial"/>
        </w:rPr>
        <w:t>性</w:t>
      </w:r>
      <w:r w:rsidR="002D6146">
        <w:rPr>
          <w:rFonts w:ascii="微软雅黑" w:eastAsia="微软雅黑" w:hAnsi="微软雅黑" w:cs="Arial" w:hint="eastAsia"/>
        </w:rPr>
        <w:t>，有助于后续实验进一步挑选和探究</w:t>
      </w:r>
      <w:r w:rsidR="002D6146">
        <w:rPr>
          <w:rFonts w:ascii="微软雅黑" w:eastAsia="微软雅黑" w:hAnsi="微软雅黑" w:cs="Arial"/>
        </w:rPr>
        <w:t>的相关</w:t>
      </w:r>
      <w:r w:rsidR="002D6146">
        <w:rPr>
          <w:rFonts w:ascii="微软雅黑" w:eastAsia="微软雅黑" w:hAnsi="微软雅黑" w:cs="Arial" w:hint="eastAsia"/>
        </w:rPr>
        <w:t>通路</w:t>
      </w:r>
      <w:r w:rsidR="002D6146">
        <w:rPr>
          <w:rFonts w:ascii="微软雅黑" w:eastAsia="微软雅黑" w:hAnsi="微软雅黑" w:cs="Arial"/>
        </w:rPr>
        <w:t>及调控机理</w:t>
      </w:r>
      <w:r w:rsidR="002D6146">
        <w:rPr>
          <w:rFonts w:ascii="微软雅黑" w:eastAsia="微软雅黑" w:hAnsi="微软雅黑" w:cs="Arial" w:hint="eastAsia"/>
        </w:rPr>
        <w:t>，KEGG功能注释图与富</w:t>
      </w:r>
      <w:r w:rsidR="002D6146">
        <w:rPr>
          <w:rFonts w:ascii="微软雅黑" w:eastAsia="微软雅黑" w:hAnsi="微软雅黑" w:cs="Arial" w:hint="eastAsia"/>
        </w:rPr>
        <w:lastRenderedPageBreak/>
        <w:t>集图如下。</w:t>
      </w:r>
    </w:p>
    <w:p w14:paraId="6DE64041" w14:textId="45E06398" w:rsidR="00933B77" w:rsidRPr="002A1A16" w:rsidRDefault="00933B77" w:rsidP="00933B77">
      <w:pPr>
        <w:pStyle w:val="ab"/>
        <w:spacing w:line="360" w:lineRule="auto"/>
        <w:ind w:firstLineChars="202" w:firstLine="424"/>
        <w:jc w:val="left"/>
        <w:rPr>
          <w:rFonts w:ascii="微软雅黑" w:eastAsia="微软雅黑" w:hAnsi="微软雅黑" w:cs="Arial"/>
        </w:rPr>
      </w:pPr>
    </w:p>
    <w:p w14:paraId="0F7FBED3" w14:textId="799D1E7E" w:rsidR="001B2E81" w:rsidRPr="004E4407" w:rsidRDefault="00080C4A" w:rsidP="001B2E81">
      <w:pPr>
        <w:spacing w:line="360" w:lineRule="auto"/>
        <w:ind w:left="426" w:firstLineChars="202" w:firstLine="424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noProof/>
        </w:rPr>
        <w:t>[top_map1]</w:t>
      </w:r>
    </w:p>
    <w:p w14:paraId="32C85CDA" w14:textId="714616C2" w:rsidR="001B2E81" w:rsidRPr="004E4407" w:rsidRDefault="001B2E81" w:rsidP="001B2E81">
      <w:pPr>
        <w:spacing w:line="360" w:lineRule="auto"/>
        <w:ind w:left="426" w:firstLineChars="202" w:firstLine="424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</w:t>
      </w:r>
      <w:r w:rsidR="00933B77" w:rsidRPr="004E4407">
        <w:rPr>
          <w:rFonts w:ascii="微软雅黑" w:eastAsia="微软雅黑" w:hAnsi="微软雅黑" w:cs="Arial"/>
          <w:szCs w:val="21"/>
        </w:rPr>
        <w:t>蛋白</w:t>
      </w:r>
      <w:r w:rsidRPr="004E4407">
        <w:rPr>
          <w:rFonts w:ascii="微软雅黑" w:eastAsia="微软雅黑" w:hAnsi="微软雅黑" w:cs="Arial"/>
          <w:szCs w:val="21"/>
        </w:rPr>
        <w:t>（蛋白表达无差异、磷酸化表达显著差异）的KEGG注释柱状图</w:t>
      </w:r>
    </w:p>
    <w:p w14:paraId="4B9ED383" w14:textId="63C3EDA1" w:rsidR="001B2E81" w:rsidRPr="004E4407" w:rsidRDefault="00080C4A" w:rsidP="001B2E81">
      <w:pPr>
        <w:spacing w:line="360" w:lineRule="auto"/>
        <w:ind w:left="426" w:firstLineChars="202" w:firstLine="424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noProof/>
        </w:rPr>
        <w:t>[top_map2]</w:t>
      </w:r>
    </w:p>
    <w:p w14:paraId="27252AE6" w14:textId="4EB74819" w:rsidR="001B2E81" w:rsidRPr="004E4407" w:rsidRDefault="001B2E81" w:rsidP="001B2E81">
      <w:pPr>
        <w:spacing w:line="360" w:lineRule="auto"/>
        <w:ind w:left="426" w:firstLineChars="202" w:firstLine="424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</w:t>
      </w:r>
      <w:r w:rsidR="00933B77" w:rsidRPr="004E4407">
        <w:rPr>
          <w:rFonts w:ascii="微软雅黑" w:eastAsia="微软雅黑" w:hAnsi="微软雅黑" w:cs="Arial"/>
          <w:szCs w:val="21"/>
        </w:rPr>
        <w:t>蛋白</w:t>
      </w:r>
      <w:r w:rsidRPr="004E4407">
        <w:rPr>
          <w:rFonts w:ascii="微软雅黑" w:eastAsia="微软雅黑" w:hAnsi="微软雅黑" w:cs="Arial"/>
          <w:szCs w:val="21"/>
        </w:rPr>
        <w:t>（蛋白表达显著差异、磷酸化表达显著差异）的KEGG功能注释柱状图</w:t>
      </w:r>
    </w:p>
    <w:p w14:paraId="436AF83F" w14:textId="6855C38B" w:rsidR="002E2921" w:rsidRDefault="002E2921" w:rsidP="002E2921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说明：图中纵坐标表示</w:t>
      </w:r>
      <w:r w:rsidR="00F12FE0" w:rsidRPr="004E4407">
        <w:rPr>
          <w:rFonts w:ascii="微软雅黑" w:eastAsia="微软雅黑" w:hAnsi="微软雅黑" w:cs="Arial"/>
          <w:color w:val="C00000"/>
          <w:sz w:val="18"/>
          <w:szCs w:val="18"/>
        </w:rPr>
        <w:t>KEGG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注释</w:t>
      </w:r>
      <w:r w:rsidR="00F12FE0" w:rsidRPr="004E4407">
        <w:rPr>
          <w:rFonts w:ascii="微软雅黑" w:eastAsia="微软雅黑" w:hAnsi="微软雅黑" w:cs="Arial"/>
          <w:color w:val="C00000"/>
          <w:sz w:val="18"/>
          <w:szCs w:val="18"/>
        </w:rPr>
        <w:t>通路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信息；横坐标表示每个</w:t>
      </w:r>
      <w:r w:rsidR="00F12FE0" w:rsidRPr="004E4407">
        <w:rPr>
          <w:rFonts w:ascii="微软雅黑" w:eastAsia="微软雅黑" w:hAnsi="微软雅黑" w:cs="Arial"/>
          <w:color w:val="C00000"/>
          <w:sz w:val="18"/>
          <w:szCs w:val="18"/>
        </w:rPr>
        <w:t>通路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分类下的关联蛋白质数目。</w:t>
      </w:r>
    </w:p>
    <w:p w14:paraId="3D3B8AE1" w14:textId="2B3ACE6A" w:rsidR="001E0F19" w:rsidRDefault="00080C4A" w:rsidP="00080C4A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  <w:r>
        <w:rPr>
          <w:noProof/>
        </w:rPr>
        <w:t>[kegg_enrich2]</w:t>
      </w:r>
    </w:p>
    <w:p w14:paraId="27B95AC6" w14:textId="35534551" w:rsidR="00045065" w:rsidRPr="004E4407" w:rsidRDefault="00045065" w:rsidP="00045065">
      <w:pPr>
        <w:spacing w:line="360" w:lineRule="auto"/>
        <w:ind w:left="426" w:firstLineChars="202" w:firstLine="424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关联蛋白（蛋白表达无差异、磷酸化表达显著差异）的KEGG</w:t>
      </w:r>
      <w:r>
        <w:rPr>
          <w:rFonts w:ascii="微软雅黑" w:eastAsia="微软雅黑" w:hAnsi="微软雅黑" w:cs="Arial" w:hint="eastAsia"/>
          <w:szCs w:val="21"/>
        </w:rPr>
        <w:t>通路富集</w:t>
      </w:r>
      <w:r w:rsidRPr="004E4407">
        <w:rPr>
          <w:rFonts w:ascii="微软雅黑" w:eastAsia="微软雅黑" w:hAnsi="微软雅黑" w:cs="Arial"/>
          <w:szCs w:val="21"/>
        </w:rPr>
        <w:t>柱状图</w:t>
      </w:r>
    </w:p>
    <w:p w14:paraId="10E120F0" w14:textId="5AA049C2" w:rsidR="00045065" w:rsidRDefault="00080C4A" w:rsidP="00080C4A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  <w:r>
        <w:rPr>
          <w:noProof/>
        </w:rPr>
        <w:t>[kegg_enrich3]</w:t>
      </w:r>
    </w:p>
    <w:p w14:paraId="0220CBE6" w14:textId="3139BEA2" w:rsidR="00045065" w:rsidRDefault="00045065" w:rsidP="00045065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关联蛋白（蛋白表达</w:t>
      </w:r>
      <w:r>
        <w:rPr>
          <w:rFonts w:ascii="微软雅黑" w:eastAsia="微软雅黑" w:hAnsi="微软雅黑" w:cs="Arial" w:hint="eastAsia"/>
          <w:szCs w:val="21"/>
        </w:rPr>
        <w:t>显著</w:t>
      </w:r>
      <w:r w:rsidRPr="004E4407">
        <w:rPr>
          <w:rFonts w:ascii="微软雅黑" w:eastAsia="微软雅黑" w:hAnsi="微软雅黑" w:cs="Arial"/>
          <w:szCs w:val="21"/>
        </w:rPr>
        <w:t>差异、磷酸化表达显著差异）的KEGG</w:t>
      </w:r>
      <w:r>
        <w:rPr>
          <w:rFonts w:ascii="微软雅黑" w:eastAsia="微软雅黑" w:hAnsi="微软雅黑" w:cs="Arial" w:hint="eastAsia"/>
          <w:szCs w:val="21"/>
        </w:rPr>
        <w:t>通路富集</w:t>
      </w:r>
      <w:r w:rsidRPr="004E4407">
        <w:rPr>
          <w:rFonts w:ascii="微软雅黑" w:eastAsia="微软雅黑" w:hAnsi="微软雅黑" w:cs="Arial"/>
          <w:szCs w:val="21"/>
        </w:rPr>
        <w:t>柱状图</w:t>
      </w:r>
    </w:p>
    <w:p w14:paraId="01E3BE4A" w14:textId="51BF42A8" w:rsidR="00045065" w:rsidRDefault="00045065" w:rsidP="0004506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纵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坐标表示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KEGG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通路功能条目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横坐标表示该功能分类注释到的蛋白数量。柱子右侧数字为rich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factor，表示注释到该功能的</w:t>
      </w:r>
      <w:r w:rsidRPr="00A371F9">
        <w:rPr>
          <w:rFonts w:ascii="微软雅黑" w:eastAsia="微软雅黑" w:hAnsi="微软雅黑" w:cs="Arial" w:hint="eastAsia"/>
          <w:color w:val="C00000"/>
          <w:sz w:val="18"/>
          <w:szCs w:val="18"/>
        </w:rPr>
        <w:t>关联蛋白（蛋白表达显著差异、磷酸化表达显著差异）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数目与注释到该功能的所有蛋白数目的比值。柱子颜色表示对富集比值的Fisher统计检验P值。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>R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ich</w:t>
      </w:r>
      <w:r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factor值越大，P值越小，说明该功能越显著富集。</w:t>
      </w:r>
    </w:p>
    <w:p w14:paraId="0F53189B" w14:textId="77777777" w:rsidR="00045065" w:rsidRPr="00045065" w:rsidRDefault="00045065" w:rsidP="00045065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</w:p>
    <w:p w14:paraId="0679BC07" w14:textId="77777777" w:rsidR="007D064D" w:rsidRPr="004E4407" w:rsidRDefault="007D064D" w:rsidP="007D064D">
      <w:pPr>
        <w:spacing w:line="360" w:lineRule="auto"/>
        <w:ind w:leftChars="1" w:left="141" w:hangingChars="77" w:hanging="139"/>
        <w:rPr>
          <w:rFonts w:ascii="微软雅黑" w:eastAsia="微软雅黑" w:hAnsi="微软雅黑" w:cs="Arial"/>
          <w:color w:val="0070C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</w:t>
      </w:r>
    </w:p>
    <w:p w14:paraId="3795BCD3" w14:textId="26ADE234" w:rsidR="007D064D" w:rsidRPr="005F4076" w:rsidRDefault="001B4E16" w:rsidP="00915776">
      <w:pPr>
        <w:pStyle w:val="ab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关联蛋白（蛋白表达无差异、磷酸化表达显著差异）的KEGG注释柱状图</w:t>
      </w:r>
    </w:p>
    <w:p w14:paraId="77CBB091" w14:textId="14983726" w:rsidR="001B4E16" w:rsidRPr="005F4076" w:rsidRDefault="001B4E16" w:rsidP="00915776">
      <w:pPr>
        <w:pStyle w:val="ab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关联蛋白（蛋白表达显著差异、磷酸化表达显著差异）的KEGG功能注释柱状图</w:t>
      </w:r>
    </w:p>
    <w:p w14:paraId="40E27BD4" w14:textId="6345E174" w:rsidR="00045065" w:rsidRPr="005F4076" w:rsidRDefault="00045065" w:rsidP="00915776">
      <w:pPr>
        <w:pStyle w:val="ab"/>
        <w:widowControl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关联蛋白（蛋白表达无差异、磷酸化表达显著差异）的</w:t>
      </w:r>
      <w:r w:rsidRPr="005F4076">
        <w:rPr>
          <w:rFonts w:ascii="微软雅黑" w:eastAsia="微软雅黑" w:hAnsi="微软雅黑" w:cs="Arial"/>
          <w:color w:val="0070C0"/>
          <w:sz w:val="18"/>
          <w:szCs w:val="18"/>
          <w:u w:val="single"/>
        </w:rPr>
        <w:t>KEGG</w:t>
      </w: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功能富集柱状图</w:t>
      </w:r>
    </w:p>
    <w:p w14:paraId="4BB54D68" w14:textId="4D6A2504" w:rsidR="00045065" w:rsidRPr="005F4076" w:rsidRDefault="00045065" w:rsidP="00915776">
      <w:pPr>
        <w:pStyle w:val="ab"/>
        <w:widowControl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关联蛋白（蛋白表达显著差异、磷酸化表达显著差异）的</w:t>
      </w:r>
      <w:r w:rsidRPr="005F4076">
        <w:rPr>
          <w:rFonts w:ascii="微软雅黑" w:eastAsia="微软雅黑" w:hAnsi="微软雅黑" w:cs="Arial"/>
          <w:color w:val="0070C0"/>
          <w:sz w:val="18"/>
          <w:szCs w:val="18"/>
          <w:u w:val="single"/>
        </w:rPr>
        <w:t>KEGG</w:t>
      </w: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功能富集柱状图</w:t>
      </w:r>
    </w:p>
    <w:p w14:paraId="2E886048" w14:textId="3BE6999D" w:rsidR="00045065" w:rsidRPr="005F4076" w:rsidRDefault="00045065" w:rsidP="00915776">
      <w:pPr>
        <w:pStyle w:val="ab"/>
        <w:widowControl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cs="Arial"/>
          <w:color w:val="0070C0"/>
          <w:sz w:val="18"/>
          <w:szCs w:val="18"/>
          <w:u w:val="single"/>
        </w:rPr>
        <w:t>KEGG</w:t>
      </w:r>
      <w:r w:rsidRPr="005F4076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功能富集详情表</w:t>
      </w:r>
    </w:p>
    <w:p w14:paraId="021C0521" w14:textId="07FD85AE" w:rsidR="006B16EE" w:rsidRPr="008A6813" w:rsidRDefault="007867FD" w:rsidP="00F13BA2">
      <w:pPr>
        <w:pStyle w:val="3"/>
      </w:pPr>
      <w:bookmarkStart w:id="55" w:name="_Toc40269725"/>
      <w:bookmarkStart w:id="56" w:name="_Toc44925235"/>
      <w:r w:rsidRPr="008A6813">
        <w:t>KEGG</w:t>
      </w:r>
      <w:r w:rsidRPr="008A6813">
        <w:t>通路</w:t>
      </w:r>
      <w:r w:rsidR="000E32CC" w:rsidRPr="008A6813">
        <w:rPr>
          <w:rFonts w:hint="eastAsia"/>
        </w:rPr>
        <w:t>整合</w:t>
      </w:r>
      <w:r w:rsidR="002D6146" w:rsidRPr="008A6813">
        <w:t>图</w:t>
      </w:r>
      <w:bookmarkEnd w:id="55"/>
      <w:bookmarkEnd w:id="56"/>
    </w:p>
    <w:p w14:paraId="75B95E6A" w14:textId="76684773" w:rsidR="002D6146" w:rsidRDefault="00547CB0" w:rsidP="00A07817">
      <w:pPr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为了直观</w:t>
      </w:r>
      <w:r w:rsidR="002D6146">
        <w:rPr>
          <w:rFonts w:ascii="微软雅黑" w:eastAsia="微软雅黑" w:hAnsi="微软雅黑" w:cs="Arial" w:hint="eastAsia"/>
          <w:szCs w:val="21"/>
        </w:rPr>
        <w:t>比较在</w:t>
      </w:r>
      <w:r w:rsidRPr="00A07817">
        <w:rPr>
          <w:rFonts w:ascii="微软雅黑" w:eastAsia="微软雅黑" w:hAnsi="微软雅黑" w:cs="Arial" w:hint="eastAsia"/>
          <w:b/>
          <w:szCs w:val="21"/>
        </w:rPr>
        <w:t>某一</w:t>
      </w:r>
      <w:r w:rsidR="002D6146" w:rsidRPr="00A07817">
        <w:rPr>
          <w:rFonts w:ascii="微软雅黑" w:eastAsia="微软雅黑" w:hAnsi="微软雅黑" w:cs="Arial" w:hint="eastAsia"/>
          <w:b/>
          <w:szCs w:val="21"/>
        </w:rPr>
        <w:t>特定</w:t>
      </w:r>
      <w:r w:rsidRPr="00A07817">
        <w:rPr>
          <w:rFonts w:ascii="微软雅黑" w:eastAsia="微软雅黑" w:hAnsi="微软雅黑" w:cs="Arial" w:hint="eastAsia"/>
          <w:b/>
          <w:szCs w:val="21"/>
        </w:rPr>
        <w:t>通路中</w:t>
      </w:r>
      <w:r w:rsidR="002D6146">
        <w:rPr>
          <w:rFonts w:ascii="微软雅黑" w:eastAsia="微软雅黑" w:hAnsi="微软雅黑" w:cs="Arial" w:hint="eastAsia"/>
          <w:szCs w:val="21"/>
        </w:rPr>
        <w:t>，</w:t>
      </w:r>
      <w:r>
        <w:rPr>
          <w:rFonts w:ascii="微软雅黑" w:eastAsia="微软雅黑" w:hAnsi="微软雅黑" w:cs="Arial" w:hint="eastAsia"/>
          <w:szCs w:val="21"/>
        </w:rPr>
        <w:t>蛋白在两个组学层面的表达</w:t>
      </w:r>
      <w:r w:rsidR="002D6146">
        <w:rPr>
          <w:rFonts w:ascii="微软雅黑" w:eastAsia="微软雅黑" w:hAnsi="微软雅黑" w:cs="Arial" w:hint="eastAsia"/>
          <w:szCs w:val="21"/>
        </w:rPr>
        <w:t>关系</w:t>
      </w:r>
      <w:r>
        <w:rPr>
          <w:rFonts w:ascii="微软雅黑" w:eastAsia="微软雅黑" w:hAnsi="微软雅黑" w:cs="Arial" w:hint="eastAsia"/>
          <w:szCs w:val="21"/>
        </w:rPr>
        <w:t>，将两个组学的</w:t>
      </w:r>
      <w:r w:rsidR="002D6146">
        <w:rPr>
          <w:rFonts w:ascii="微软雅黑" w:eastAsia="微软雅黑" w:hAnsi="微软雅黑" w:cs="Arial" w:hint="eastAsia"/>
          <w:szCs w:val="21"/>
        </w:rPr>
        <w:t>KEGG通路</w:t>
      </w:r>
      <w:r w:rsidR="00FA6A12">
        <w:rPr>
          <w:rFonts w:ascii="微软雅黑" w:eastAsia="微软雅黑" w:hAnsi="微软雅黑" w:cs="Arial" w:hint="eastAsia"/>
          <w:szCs w:val="21"/>
        </w:rPr>
        <w:t>图</w:t>
      </w:r>
      <w:r w:rsidR="002D6146">
        <w:rPr>
          <w:rFonts w:ascii="微软雅黑" w:eastAsia="微软雅黑" w:hAnsi="微软雅黑" w:cs="Arial" w:hint="eastAsia"/>
          <w:szCs w:val="21"/>
        </w:rPr>
        <w:t>进行整合展示</w:t>
      </w:r>
      <w:r>
        <w:rPr>
          <w:rFonts w:ascii="微软雅黑" w:eastAsia="微软雅黑" w:hAnsi="微软雅黑" w:cs="Arial" w:hint="eastAsia"/>
          <w:szCs w:val="21"/>
        </w:rPr>
        <w:t>。</w:t>
      </w:r>
    </w:p>
    <w:p w14:paraId="4167A2A0" w14:textId="61160CF0" w:rsidR="007867FD" w:rsidRPr="004E4407" w:rsidRDefault="00934CA8" w:rsidP="007A500D">
      <w:pPr>
        <w:spacing w:line="360" w:lineRule="auto"/>
        <w:ind w:firstLineChars="202" w:firstLine="424"/>
        <w:jc w:val="center"/>
        <w:rPr>
          <w:rFonts w:ascii="微软雅黑" w:eastAsia="微软雅黑" w:hAnsi="微软雅黑" w:cs="Arial"/>
          <w:b/>
          <w:color w:val="C00000"/>
          <w:szCs w:val="21"/>
        </w:rPr>
      </w:pPr>
      <w:r>
        <w:rPr>
          <w:noProof/>
        </w:rPr>
        <w:lastRenderedPageBreak/>
        <w:t>[</w:t>
      </w:r>
      <w:r w:rsidR="00436555">
        <w:rPr>
          <w:noProof/>
        </w:rPr>
        <w:t>pathway</w:t>
      </w:r>
      <w:r>
        <w:rPr>
          <w:noProof/>
        </w:rPr>
        <w:t>]</w:t>
      </w:r>
    </w:p>
    <w:p w14:paraId="3FD6A9FE" w14:textId="6A34F257" w:rsidR="007867FD" w:rsidRDefault="0087584E" w:rsidP="007A500D">
      <w:pPr>
        <w:pStyle w:val="ab"/>
        <w:spacing w:line="360" w:lineRule="auto"/>
        <w:ind w:leftChars="170" w:left="357" w:firstLineChars="202" w:firstLine="424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两组学差异蛋白</w:t>
      </w:r>
      <w:r w:rsidR="007867FD" w:rsidRPr="004E4407">
        <w:rPr>
          <w:rFonts w:ascii="微软雅黑" w:eastAsia="微软雅黑" w:hAnsi="微软雅黑" w:cs="Arial"/>
          <w:szCs w:val="21"/>
        </w:rPr>
        <w:t>的KEGG通路图示例</w:t>
      </w:r>
    </w:p>
    <w:p w14:paraId="29445542" w14:textId="08B26AE7" w:rsidR="007867FD" w:rsidRPr="004E4407" w:rsidRDefault="007867FD" w:rsidP="003C7A95">
      <w:pPr>
        <w:spacing w:line="360" w:lineRule="auto"/>
        <w:ind w:left="1" w:firstLineChars="1" w:firstLine="2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</w:t>
      </w:r>
      <w:r w:rsidR="00FA6A12">
        <w:rPr>
          <w:rFonts w:ascii="微软雅黑" w:eastAsia="微软雅黑" w:hAnsi="微软雅黑" w:cs="Arial"/>
          <w:color w:val="C00000"/>
          <w:sz w:val="18"/>
          <w:szCs w:val="18"/>
        </w:rPr>
        <w:t>每一个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方框</w:t>
      </w:r>
      <w:r w:rsidR="00FA6A12">
        <w:rPr>
          <w:rFonts w:ascii="微软雅黑" w:eastAsia="微软雅黑" w:hAnsi="微软雅黑" w:cs="Arial"/>
          <w:color w:val="C00000"/>
          <w:sz w:val="18"/>
          <w:szCs w:val="18"/>
        </w:rPr>
        <w:t>分为左右两部分</w:t>
      </w:r>
      <w:r w:rsidR="00FA6A12">
        <w:rPr>
          <w:rFonts w:ascii="微软雅黑" w:eastAsia="微软雅黑" w:hAnsi="微软雅黑" w:cs="Arial" w:hint="eastAsia"/>
          <w:color w:val="C00000"/>
          <w:sz w:val="18"/>
          <w:szCs w:val="18"/>
        </w:rPr>
        <w:t>，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左边代表蛋白</w:t>
      </w:r>
      <w:r w:rsidR="00FA6A12">
        <w:rPr>
          <w:rFonts w:ascii="微软雅黑" w:eastAsia="微软雅黑" w:hAnsi="微软雅黑" w:cs="Arial"/>
          <w:color w:val="C00000"/>
          <w:sz w:val="18"/>
          <w:szCs w:val="18"/>
        </w:rPr>
        <w:t>表达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、右边代表磷酸化</w:t>
      </w:r>
      <w:r w:rsidR="00FA6A12">
        <w:rPr>
          <w:rFonts w:ascii="微软雅黑" w:eastAsia="微软雅黑" w:hAnsi="微软雅黑" w:cs="Arial"/>
          <w:color w:val="C00000"/>
          <w:sz w:val="18"/>
          <w:szCs w:val="18"/>
        </w:rPr>
        <w:t>表达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。红色表示上调, 蓝色表示下调，灰色表示无差异，紫色表示</w:t>
      </w:r>
      <w:r w:rsidR="00FA6A12">
        <w:rPr>
          <w:rFonts w:ascii="微软雅黑" w:eastAsia="微软雅黑" w:hAnsi="微软雅黑" w:cs="Arial"/>
          <w:color w:val="C00000"/>
          <w:sz w:val="18"/>
          <w:szCs w:val="18"/>
        </w:rPr>
        <w:t>同一个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修饰蛋白中同时存在上调、下调的修饰肽段。小圆圈表示小分子代谢物，大圆框代表其他通路。 </w:t>
      </w:r>
    </w:p>
    <w:p w14:paraId="402B515F" w14:textId="77777777" w:rsidR="007D064D" w:rsidRPr="004E4407" w:rsidRDefault="007D064D" w:rsidP="007D064D">
      <w:pPr>
        <w:spacing w:line="360" w:lineRule="auto"/>
        <w:ind w:leftChars="1" w:left="141" w:hangingChars="77" w:hanging="139"/>
        <w:rPr>
          <w:rFonts w:ascii="微软雅黑" w:eastAsia="微软雅黑" w:hAnsi="微软雅黑" w:cs="Arial"/>
          <w:color w:val="0070C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</w:t>
      </w:r>
    </w:p>
    <w:p w14:paraId="6FEFA012" w14:textId="17FCE732" w:rsidR="007D064D" w:rsidRPr="003C7A95" w:rsidRDefault="0087584E" w:rsidP="00915776">
      <w:pPr>
        <w:pStyle w:val="ab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/</w:t>
      </w:r>
      <w:r w:rsidR="007D064D" w:rsidRPr="004E4407">
        <w:rPr>
          <w:rFonts w:ascii="微软雅黑" w:eastAsia="微软雅黑" w:hAnsi="微软雅黑" w:cs="Arial"/>
          <w:color w:val="0070C0"/>
          <w:sz w:val="18"/>
          <w:szCs w:val="18"/>
          <w:u w:val="single"/>
        </w:rPr>
        <w:t>KEGG</w:t>
      </w:r>
      <w:r w:rsidR="007D064D" w:rsidRPr="005F4076">
        <w:rPr>
          <w:rFonts w:ascii="微软雅黑" w:eastAsia="微软雅黑" w:hAnsi="微软雅黑" w:cs="Arial" w:hint="eastAsia"/>
          <w:color w:val="5B9BD5" w:themeColor="accent1"/>
          <w:sz w:val="18"/>
          <w:szCs w:val="18"/>
          <w:u w:val="single"/>
        </w:rPr>
        <w:t>通路整合图</w:t>
      </w:r>
      <w:r>
        <w:rPr>
          <w:rFonts w:ascii="微软雅黑" w:eastAsia="微软雅黑" w:hAnsi="微软雅黑" w:cs="Arial" w:hint="eastAsia"/>
          <w:sz w:val="18"/>
          <w:szCs w:val="18"/>
        </w:rPr>
        <w:t xml:space="preserve"> （文件夹）</w:t>
      </w:r>
    </w:p>
    <w:p w14:paraId="535F5581" w14:textId="23FE0AA7" w:rsidR="004A5A41" w:rsidRPr="008A6813" w:rsidRDefault="004A5A41" w:rsidP="00F13BA2">
      <w:pPr>
        <w:pStyle w:val="3"/>
      </w:pPr>
      <w:bookmarkStart w:id="57" w:name="OUT_FLIES_5"/>
      <w:bookmarkStart w:id="58" w:name="PIC_23"/>
      <w:bookmarkStart w:id="59" w:name="_Toc40269726"/>
      <w:bookmarkStart w:id="60" w:name="_Toc44925236"/>
      <w:bookmarkStart w:id="61" w:name="DDL_8"/>
      <w:bookmarkEnd w:id="52"/>
      <w:bookmarkEnd w:id="57"/>
      <w:bookmarkEnd w:id="58"/>
      <w:r w:rsidRPr="008A6813">
        <w:t>互作网络</w:t>
      </w:r>
      <w:r w:rsidR="00FC046F" w:rsidRPr="008A6813">
        <w:t>整合</w:t>
      </w:r>
      <w:r w:rsidRPr="008A6813">
        <w:t>分析</w:t>
      </w:r>
      <w:bookmarkEnd w:id="59"/>
      <w:bookmarkEnd w:id="60"/>
    </w:p>
    <w:p w14:paraId="4D014794" w14:textId="6BD4D6FD" w:rsidR="00192376" w:rsidRPr="004E4407" w:rsidRDefault="006B6C7D" w:rsidP="007A500D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将蛋白组与磷酸化</w:t>
      </w:r>
      <w:r w:rsidR="00FC046F" w:rsidRPr="004E4407">
        <w:rPr>
          <w:rFonts w:ascii="微软雅黑" w:eastAsia="微软雅黑" w:hAnsi="微软雅黑" w:cs="Arial"/>
          <w:szCs w:val="21"/>
        </w:rPr>
        <w:t>组的数据进行整合</w:t>
      </w:r>
      <w:r w:rsidR="00FA6A12">
        <w:rPr>
          <w:rFonts w:ascii="微软雅黑" w:eastAsia="微软雅黑" w:hAnsi="微软雅黑" w:cs="Arial"/>
          <w:szCs w:val="21"/>
        </w:rPr>
        <w:t>的分子网络</w:t>
      </w:r>
      <w:r w:rsidR="00FC046F" w:rsidRPr="004E4407">
        <w:rPr>
          <w:rFonts w:ascii="微软雅黑" w:eastAsia="微软雅黑" w:hAnsi="微软雅黑" w:cs="Arial"/>
          <w:szCs w:val="21"/>
        </w:rPr>
        <w:t>分析，能够帮助我们揭示蛋白</w:t>
      </w:r>
      <w:r w:rsidRPr="004E4407">
        <w:rPr>
          <w:rFonts w:ascii="微软雅黑" w:eastAsia="微软雅黑" w:hAnsi="微软雅黑" w:cs="Arial"/>
          <w:szCs w:val="21"/>
        </w:rPr>
        <w:t>与</w:t>
      </w:r>
      <w:r w:rsidR="009A38A7">
        <w:rPr>
          <w:rFonts w:ascii="微软雅黑" w:eastAsia="微软雅黑" w:hAnsi="微软雅黑" w:cs="Arial"/>
          <w:szCs w:val="21"/>
        </w:rPr>
        <w:t>磷酸化</w:t>
      </w:r>
      <w:r w:rsidRPr="004E4407">
        <w:rPr>
          <w:rFonts w:ascii="微软雅黑" w:eastAsia="微软雅黑" w:hAnsi="微软雅黑" w:cs="Arial"/>
          <w:szCs w:val="21"/>
        </w:rPr>
        <w:t>蛋白</w:t>
      </w:r>
      <w:r w:rsidR="00FC046F" w:rsidRPr="004E4407">
        <w:rPr>
          <w:rFonts w:ascii="微软雅黑" w:eastAsia="微软雅黑" w:hAnsi="微软雅黑" w:cs="Arial"/>
          <w:szCs w:val="21"/>
        </w:rPr>
        <w:t>之间潜在的</w:t>
      </w:r>
      <w:r w:rsidR="00FA6A12">
        <w:rPr>
          <w:rFonts w:ascii="微软雅黑" w:eastAsia="微软雅黑" w:hAnsi="微软雅黑" w:cs="Arial"/>
          <w:szCs w:val="21"/>
        </w:rPr>
        <w:t>协同</w:t>
      </w:r>
      <w:r w:rsidR="00FC046F" w:rsidRPr="004E4407">
        <w:rPr>
          <w:rFonts w:ascii="微软雅黑" w:eastAsia="微软雅黑" w:hAnsi="微软雅黑" w:cs="Arial"/>
          <w:szCs w:val="21"/>
        </w:rPr>
        <w:t>功能</w:t>
      </w:r>
      <w:r w:rsidR="00FA6A12">
        <w:rPr>
          <w:rFonts w:ascii="微软雅黑" w:eastAsia="微软雅黑" w:hAnsi="微软雅黑" w:cs="Arial"/>
          <w:szCs w:val="21"/>
        </w:rPr>
        <w:t>关系与调控</w:t>
      </w:r>
      <w:r w:rsidR="00FC046F" w:rsidRPr="004E4407">
        <w:rPr>
          <w:rFonts w:ascii="微软雅黑" w:eastAsia="微软雅黑" w:hAnsi="微软雅黑" w:cs="Arial"/>
          <w:szCs w:val="21"/>
        </w:rPr>
        <w:t>关系</w:t>
      </w:r>
      <w:r w:rsidR="00374097" w:rsidRPr="004E4407">
        <w:rPr>
          <w:rFonts w:ascii="微软雅黑" w:eastAsia="微软雅黑" w:hAnsi="微软雅黑" w:cs="Arial"/>
          <w:szCs w:val="21"/>
        </w:rPr>
        <w:t>。</w:t>
      </w:r>
      <w:r w:rsidR="00F25F67">
        <w:rPr>
          <w:rFonts w:ascii="微软雅黑" w:eastAsia="微软雅黑" w:hAnsi="微软雅黑" w:cs="Arial" w:hint="eastAsia"/>
          <w:szCs w:val="21"/>
        </w:rPr>
        <w:t>例如，某个激酶发生表达量或磷酸化水平的改变，可能会导致</w:t>
      </w:r>
      <w:r w:rsidR="00FA6A12">
        <w:rPr>
          <w:rFonts w:ascii="微软雅黑" w:eastAsia="微软雅黑" w:hAnsi="微软雅黑" w:cs="Arial" w:hint="eastAsia"/>
          <w:szCs w:val="21"/>
        </w:rPr>
        <w:t>其</w:t>
      </w:r>
      <w:r w:rsidR="00F25F67">
        <w:rPr>
          <w:rFonts w:ascii="微软雅黑" w:eastAsia="微软雅黑" w:hAnsi="微软雅黑" w:cs="Arial" w:hint="eastAsia"/>
          <w:szCs w:val="21"/>
        </w:rPr>
        <w:t>下游底物蛋白发生磷酸化修饰水平的改变。另一方面，可以通过网络节点的连接度，来寻找对整个</w:t>
      </w:r>
      <w:r w:rsidR="00FA6A12">
        <w:rPr>
          <w:rFonts w:ascii="微软雅黑" w:eastAsia="微软雅黑" w:hAnsi="微软雅黑" w:cs="Arial" w:hint="eastAsia"/>
          <w:szCs w:val="21"/>
        </w:rPr>
        <w:t>网络</w:t>
      </w:r>
      <w:r w:rsidR="00F25F67">
        <w:rPr>
          <w:rFonts w:ascii="微软雅黑" w:eastAsia="微软雅黑" w:hAnsi="微软雅黑" w:cs="Arial" w:hint="eastAsia"/>
          <w:szCs w:val="21"/>
        </w:rPr>
        <w:t>系统影响最大的</w:t>
      </w:r>
      <w:r w:rsidR="00FA6A12">
        <w:rPr>
          <w:rFonts w:ascii="微软雅黑" w:eastAsia="微软雅黑" w:hAnsi="微软雅黑" w:cs="Arial" w:hint="eastAsia"/>
          <w:szCs w:val="21"/>
        </w:rPr>
        <w:t>核心</w:t>
      </w:r>
      <w:r w:rsidR="00F25F67">
        <w:rPr>
          <w:rFonts w:ascii="微软雅黑" w:eastAsia="微软雅黑" w:hAnsi="微软雅黑" w:cs="Arial" w:hint="eastAsia"/>
          <w:szCs w:val="21"/>
        </w:rPr>
        <w:t>蛋白，帮助我们锁定最关键的蛋白进行后续功能验证。</w:t>
      </w:r>
    </w:p>
    <w:p w14:paraId="0357CF40" w14:textId="3B273D55" w:rsidR="004A5A41" w:rsidRDefault="00F25F67" w:rsidP="007A500D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本分析</w:t>
      </w:r>
      <w:r w:rsidR="00192376" w:rsidRPr="004E4407">
        <w:rPr>
          <w:rFonts w:ascii="微软雅黑" w:eastAsia="微软雅黑" w:hAnsi="微软雅黑" w:cs="Arial"/>
          <w:szCs w:val="21"/>
        </w:rPr>
        <w:t>取</w:t>
      </w:r>
      <w:r w:rsidR="00374097" w:rsidRPr="004E4407">
        <w:rPr>
          <w:rFonts w:ascii="微软雅黑" w:eastAsia="微软雅黑" w:hAnsi="微软雅黑" w:cs="Arial"/>
          <w:szCs w:val="21"/>
        </w:rPr>
        <w:t>关联蛋白中</w:t>
      </w:r>
      <w:r w:rsidR="00374097" w:rsidRPr="00695E3A">
        <w:rPr>
          <w:rFonts w:ascii="微软雅黑" w:eastAsia="微软雅黑" w:hAnsi="微软雅黑" w:cs="Arial"/>
          <w:b/>
          <w:szCs w:val="21"/>
        </w:rPr>
        <w:t>差异蛋白</w:t>
      </w:r>
      <w:r w:rsidR="00374097" w:rsidRPr="004E4407">
        <w:rPr>
          <w:rFonts w:ascii="微软雅黑" w:eastAsia="微软雅黑" w:hAnsi="微软雅黑" w:cs="Arial"/>
          <w:szCs w:val="21"/>
        </w:rPr>
        <w:t>与</w:t>
      </w:r>
      <w:r w:rsidR="00374097" w:rsidRPr="00695E3A">
        <w:rPr>
          <w:rFonts w:ascii="微软雅黑" w:eastAsia="微软雅黑" w:hAnsi="微软雅黑" w:cs="Arial"/>
          <w:b/>
          <w:szCs w:val="21"/>
        </w:rPr>
        <w:t>差异磷酸化蛋白</w:t>
      </w:r>
      <w:r w:rsidR="00FA6A12">
        <w:rPr>
          <w:rFonts w:ascii="微软雅黑" w:eastAsia="微软雅黑" w:hAnsi="微软雅黑" w:cs="Arial" w:hint="eastAsia"/>
          <w:szCs w:val="21"/>
        </w:rPr>
        <w:t>，</w:t>
      </w:r>
      <w:r w:rsidR="00192376" w:rsidRPr="004E4407">
        <w:rPr>
          <w:rFonts w:ascii="微软雅黑" w:eastAsia="微软雅黑" w:hAnsi="微软雅黑" w:cs="Arial"/>
          <w:szCs w:val="21"/>
        </w:rPr>
        <w:t>共同绘制相互作用网络</w:t>
      </w:r>
      <w:r w:rsidR="006258EF">
        <w:rPr>
          <w:rFonts w:ascii="微软雅黑" w:eastAsia="微软雅黑" w:hAnsi="微软雅黑" w:cs="Arial" w:hint="eastAsia"/>
          <w:szCs w:val="21"/>
        </w:rPr>
        <w:t>：</w:t>
      </w:r>
      <w:r w:rsidR="00B57733" w:rsidRPr="0087584E">
        <w:rPr>
          <w:rFonts w:ascii="微软雅黑" w:eastAsia="微软雅黑" w:hAnsi="微软雅黑" w:cs="Arial"/>
          <w:szCs w:val="21"/>
        </w:rPr>
        <w:t>不同形状</w:t>
      </w:r>
      <w:r w:rsidR="00FA6A12" w:rsidRPr="0087584E">
        <w:rPr>
          <w:rFonts w:ascii="微软雅黑" w:eastAsia="微软雅黑" w:hAnsi="微软雅黑" w:cs="Arial"/>
          <w:szCs w:val="21"/>
        </w:rPr>
        <w:t>的节点</w:t>
      </w:r>
      <w:r w:rsidR="00B57733" w:rsidRPr="0087584E">
        <w:rPr>
          <w:rFonts w:ascii="微软雅黑" w:eastAsia="微软雅黑" w:hAnsi="微软雅黑" w:cs="Arial"/>
          <w:szCs w:val="21"/>
        </w:rPr>
        <w:t>表示来源</w:t>
      </w:r>
      <w:r w:rsidR="00FA6A12" w:rsidRPr="0087584E">
        <w:rPr>
          <w:rFonts w:ascii="微软雅黑" w:eastAsia="微软雅黑" w:hAnsi="微软雅黑" w:cs="Arial"/>
          <w:szCs w:val="21"/>
        </w:rPr>
        <w:t>于</w:t>
      </w:r>
      <w:r w:rsidR="00B57733" w:rsidRPr="0087584E">
        <w:rPr>
          <w:rFonts w:ascii="微软雅黑" w:eastAsia="微软雅黑" w:hAnsi="微软雅黑" w:cs="Arial"/>
          <w:szCs w:val="21"/>
        </w:rPr>
        <w:t>不同组学</w:t>
      </w:r>
      <w:r w:rsidR="00FA6A12" w:rsidRPr="0087584E">
        <w:rPr>
          <w:rFonts w:ascii="微软雅黑" w:eastAsia="微软雅黑" w:hAnsi="微软雅黑" w:cs="Arial"/>
          <w:szCs w:val="21"/>
        </w:rPr>
        <w:t>的蛋白</w:t>
      </w:r>
      <w:r w:rsidR="00192376" w:rsidRPr="0087584E">
        <w:rPr>
          <w:rFonts w:ascii="微软雅黑" w:eastAsia="微软雅黑" w:hAnsi="微软雅黑" w:cs="Arial"/>
          <w:szCs w:val="21"/>
        </w:rPr>
        <w:t>，不同颜色表示</w:t>
      </w:r>
      <w:r w:rsidR="00FA6A12" w:rsidRPr="0087584E">
        <w:rPr>
          <w:rFonts w:ascii="微软雅黑" w:eastAsia="微软雅黑" w:hAnsi="微软雅黑" w:cs="Arial"/>
          <w:szCs w:val="21"/>
        </w:rPr>
        <w:t>表达</w:t>
      </w:r>
      <w:r w:rsidR="00192376" w:rsidRPr="0087584E">
        <w:rPr>
          <w:rFonts w:ascii="微软雅黑" w:eastAsia="微软雅黑" w:hAnsi="微软雅黑" w:cs="Arial"/>
          <w:szCs w:val="21"/>
        </w:rPr>
        <w:t>上下调，</w:t>
      </w:r>
      <w:r w:rsidR="00192376" w:rsidRPr="004E4407">
        <w:rPr>
          <w:rFonts w:ascii="微软雅黑" w:eastAsia="微软雅黑" w:hAnsi="微软雅黑" w:cs="Arial"/>
          <w:szCs w:val="21"/>
        </w:rPr>
        <w:t>节点大小表示连接度</w:t>
      </w:r>
      <w:r w:rsidR="006B6C7D" w:rsidRPr="004E4407">
        <w:rPr>
          <w:rFonts w:ascii="微软雅黑" w:eastAsia="微软雅黑" w:hAnsi="微软雅黑" w:cs="Arial"/>
          <w:szCs w:val="21"/>
        </w:rPr>
        <w:t>大小</w:t>
      </w:r>
      <w:r w:rsidR="00192376" w:rsidRPr="004E4407">
        <w:rPr>
          <w:rFonts w:ascii="微软雅黑" w:eastAsia="微软雅黑" w:hAnsi="微软雅黑" w:cs="Arial"/>
          <w:szCs w:val="21"/>
        </w:rPr>
        <w:t>，线表示</w:t>
      </w:r>
      <w:r w:rsidR="00B57733">
        <w:rPr>
          <w:rFonts w:ascii="微软雅黑" w:eastAsia="微软雅黑" w:hAnsi="微软雅黑" w:cs="Arial" w:hint="eastAsia"/>
          <w:szCs w:val="21"/>
        </w:rPr>
        <w:t>两蛋白</w:t>
      </w:r>
      <w:r w:rsidR="00B57733">
        <w:rPr>
          <w:rFonts w:ascii="微软雅黑" w:eastAsia="微软雅黑" w:hAnsi="微软雅黑" w:cs="Arial"/>
          <w:szCs w:val="21"/>
        </w:rPr>
        <w:t>之间</w:t>
      </w:r>
      <w:r w:rsidR="00B57733">
        <w:rPr>
          <w:rFonts w:ascii="微软雅黑" w:eastAsia="微软雅黑" w:hAnsi="微软雅黑" w:cs="Arial" w:hint="eastAsia"/>
          <w:szCs w:val="21"/>
        </w:rPr>
        <w:t>发生</w:t>
      </w:r>
      <w:r w:rsidR="00192376" w:rsidRPr="004E4407">
        <w:rPr>
          <w:rFonts w:ascii="微软雅黑" w:eastAsia="微软雅黑" w:hAnsi="微软雅黑" w:cs="Arial"/>
          <w:szCs w:val="21"/>
        </w:rPr>
        <w:t>互作关系，</w:t>
      </w:r>
      <w:r w:rsidR="004A5A41" w:rsidRPr="004E4407">
        <w:rPr>
          <w:rFonts w:ascii="微软雅黑" w:eastAsia="微软雅黑" w:hAnsi="微软雅黑" w:cs="Arial"/>
          <w:szCs w:val="21"/>
        </w:rPr>
        <w:t>如</w:t>
      </w:r>
      <w:r w:rsidR="00DF334C" w:rsidRPr="004E4407">
        <w:rPr>
          <w:rFonts w:ascii="微软雅黑" w:eastAsia="微软雅黑" w:hAnsi="微软雅黑" w:cs="Arial"/>
          <w:szCs w:val="21"/>
        </w:rPr>
        <w:t>下图</w:t>
      </w:r>
      <w:r w:rsidR="00FA6A12">
        <w:rPr>
          <w:rFonts w:ascii="微软雅黑" w:eastAsia="微软雅黑" w:hAnsi="微软雅黑" w:cs="Arial" w:hint="eastAsia"/>
          <w:szCs w:val="21"/>
        </w:rPr>
        <w:t>：</w:t>
      </w:r>
    </w:p>
    <w:p w14:paraId="26979385" w14:textId="76B1D7B1" w:rsidR="004A5A41" w:rsidRPr="004E4407" w:rsidRDefault="00934CA8" w:rsidP="004A5A41">
      <w:pPr>
        <w:ind w:firstLine="420"/>
        <w:jc w:val="center"/>
        <w:rPr>
          <w:rFonts w:ascii="微软雅黑" w:eastAsia="微软雅黑" w:hAnsi="微软雅黑" w:cs="Arial"/>
        </w:rPr>
      </w:pPr>
      <w:bookmarkStart w:id="62" w:name="PIC_10"/>
      <w:bookmarkEnd w:id="62"/>
      <w:r>
        <w:rPr>
          <w:rFonts w:ascii="微软雅黑" w:eastAsia="微软雅黑" w:hAnsi="微软雅黑" w:cs="Arial"/>
          <w:noProof/>
        </w:rPr>
        <w:t>[ppi]</w:t>
      </w:r>
    </w:p>
    <w:p w14:paraId="2003183B" w14:textId="2FE87D03" w:rsidR="004A5A41" w:rsidRPr="004E4407" w:rsidRDefault="004A5A41" w:rsidP="004A5A41">
      <w:pPr>
        <w:pStyle w:val="ab"/>
        <w:spacing w:line="360" w:lineRule="auto"/>
        <w:ind w:leftChars="171" w:left="359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图</w:t>
      </w:r>
      <w:r w:rsidR="006B6C7D" w:rsidRPr="004E4407">
        <w:rPr>
          <w:rFonts w:ascii="微软雅黑" w:eastAsia="微软雅黑" w:hAnsi="微软雅黑" w:cs="Arial"/>
        </w:rPr>
        <w:t xml:space="preserve"> 关联蛋白的</w:t>
      </w:r>
      <w:r w:rsidRPr="004E4407">
        <w:rPr>
          <w:rFonts w:ascii="微软雅黑" w:eastAsia="微软雅黑" w:hAnsi="微软雅黑" w:cs="Arial"/>
        </w:rPr>
        <w:t>相互作用网络</w:t>
      </w:r>
    </w:p>
    <w:p w14:paraId="1C130299" w14:textId="0267F18F" w:rsidR="00556878" w:rsidRPr="004E4407" w:rsidRDefault="004A5A41" w:rsidP="007A500D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</w:t>
      </w:r>
      <w:r w:rsidR="005B4A1F" w:rsidRPr="004E4407">
        <w:rPr>
          <w:rFonts w:ascii="微软雅黑" w:eastAsia="微软雅黑" w:hAnsi="微软雅黑" w:cs="Arial"/>
          <w:color w:val="C00000"/>
          <w:sz w:val="18"/>
          <w:szCs w:val="18"/>
        </w:rPr>
        <w:t>圆圈表示仅在蛋白</w:t>
      </w:r>
      <w:r w:rsidR="00556878" w:rsidRPr="004E4407">
        <w:rPr>
          <w:rFonts w:ascii="微软雅黑" w:eastAsia="微软雅黑" w:hAnsi="微软雅黑" w:cs="Arial"/>
          <w:color w:val="C00000"/>
          <w:sz w:val="18"/>
          <w:szCs w:val="18"/>
        </w:rPr>
        <w:t>水平有显著差异</w:t>
      </w:r>
      <w:r w:rsidR="005B4A1F" w:rsidRPr="004E4407">
        <w:rPr>
          <w:rFonts w:ascii="微软雅黑" w:eastAsia="微软雅黑" w:hAnsi="微软雅黑" w:cs="Arial"/>
          <w:color w:val="C00000"/>
          <w:sz w:val="18"/>
          <w:szCs w:val="18"/>
        </w:rPr>
        <w:t>；三角表示仅在磷酸化水平有显著差异；正方形表示在蛋白</w:t>
      </w:r>
      <w:r w:rsidR="00556878" w:rsidRPr="004E4407">
        <w:rPr>
          <w:rFonts w:ascii="微软雅黑" w:eastAsia="微软雅黑" w:hAnsi="微软雅黑" w:cs="Arial"/>
          <w:color w:val="C00000"/>
          <w:sz w:val="18"/>
          <w:szCs w:val="18"/>
        </w:rPr>
        <w:t>水平、磷酸化</w:t>
      </w:r>
      <w:r w:rsidR="005B4A1F" w:rsidRPr="004E4407">
        <w:rPr>
          <w:rFonts w:ascii="微软雅黑" w:eastAsia="微软雅黑" w:hAnsi="微软雅黑" w:cs="Arial"/>
          <w:color w:val="C00000"/>
          <w:sz w:val="18"/>
          <w:szCs w:val="18"/>
        </w:rPr>
        <w:t>水平均有显著差异；</w:t>
      </w:r>
      <w:r w:rsidR="005B4A1F" w:rsidRPr="0087584E">
        <w:rPr>
          <w:rFonts w:ascii="微软雅黑" w:eastAsia="微软雅黑" w:hAnsi="微软雅黑" w:cs="Arial"/>
          <w:color w:val="C00000"/>
          <w:sz w:val="18"/>
          <w:szCs w:val="18"/>
        </w:rPr>
        <w:t>图形加灰色外框表示存在“有无”差异</w:t>
      </w:r>
      <w:r w:rsidR="00556878" w:rsidRPr="004E4407">
        <w:rPr>
          <w:rFonts w:ascii="微软雅黑" w:eastAsia="微软雅黑" w:hAnsi="微软雅黑" w:cs="Arial"/>
          <w:color w:val="C00000"/>
          <w:sz w:val="18"/>
          <w:szCs w:val="18"/>
        </w:rPr>
        <w:t>。图中颜色表示差异变化，其中红色表示上调、蓝色表示下调、紫色表示蛋白中既有表达上调又有表达下调的修饰肽段</w:t>
      </w:r>
      <w:r w:rsidR="005B4A1F" w:rsidRPr="004E4407">
        <w:rPr>
          <w:rFonts w:ascii="微软雅黑" w:eastAsia="微软雅黑" w:hAnsi="微软雅黑" w:cs="Arial"/>
          <w:color w:val="C00000"/>
          <w:sz w:val="18"/>
          <w:szCs w:val="18"/>
        </w:rPr>
        <w:t>。</w:t>
      </w:r>
    </w:p>
    <w:p w14:paraId="31C54AC7" w14:textId="085E257F" w:rsidR="004A5A41" w:rsidRDefault="005B4A1F" w:rsidP="007A500D">
      <w:pPr>
        <w:spacing w:line="360" w:lineRule="auto"/>
        <w:rPr>
          <w:rFonts w:ascii="微软雅黑" w:eastAsia="微软雅黑" w:hAnsi="微软雅黑" w:cs="Arial"/>
          <w:b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图中</w:t>
      </w:r>
      <w:r w:rsidR="004A5A41" w:rsidRPr="004E4407">
        <w:rPr>
          <w:rFonts w:ascii="微软雅黑" w:eastAsia="微软雅黑" w:hAnsi="微软雅黑" w:cs="Arial"/>
          <w:color w:val="C00000"/>
          <w:sz w:val="18"/>
          <w:szCs w:val="18"/>
        </w:rPr>
        <w:t>线表示蛋白质与蛋白质之间的相互作用，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图</w:t>
      </w:r>
      <w:r w:rsidR="0085329B" w:rsidRPr="004E4407">
        <w:rPr>
          <w:rFonts w:ascii="微软雅黑" w:eastAsia="微软雅黑" w:hAnsi="微软雅黑" w:cs="Arial"/>
          <w:color w:val="C00000"/>
          <w:sz w:val="18"/>
          <w:szCs w:val="18"/>
        </w:rPr>
        <w:t>形</w:t>
      </w:r>
      <w:r w:rsidR="004A5A41" w:rsidRPr="004E4407">
        <w:rPr>
          <w:rFonts w:ascii="微软雅黑" w:eastAsia="微软雅黑" w:hAnsi="微软雅黑" w:cs="Arial"/>
          <w:color w:val="C00000"/>
          <w:sz w:val="18"/>
          <w:szCs w:val="18"/>
        </w:rPr>
        <w:t>大小表明该蛋白质连接度（即与某蛋白直接相互作用的蛋白质数目）。</w:t>
      </w:r>
      <w:r w:rsidR="004A5A41" w:rsidRPr="004E4407">
        <w:rPr>
          <w:rFonts w:ascii="微软雅黑" w:eastAsia="微软雅黑" w:hAnsi="微软雅黑" w:cs="Arial"/>
          <w:b/>
          <w:color w:val="C00000"/>
          <w:sz w:val="18"/>
          <w:szCs w:val="18"/>
        </w:rPr>
        <w:t>通常来讲，连接度越大，该蛋白质发生变化时整个系统受到的扰动就越大，更可能是维持系统平衡和稳定的关键，为后续重点研究的候选蛋白质。</w:t>
      </w:r>
    </w:p>
    <w:p w14:paraId="21237BE3" w14:textId="6F4129FD" w:rsidR="008846A0" w:rsidRDefault="008846A0" w:rsidP="007A500D">
      <w:pPr>
        <w:spacing w:line="360" w:lineRule="auto"/>
        <w:rPr>
          <w:rFonts w:ascii="微软雅黑" w:eastAsia="微软雅黑" w:hAnsi="微软雅黑" w:cs="Arial"/>
          <w:b/>
          <w:color w:val="C00000"/>
          <w:sz w:val="18"/>
          <w:szCs w:val="18"/>
        </w:rPr>
      </w:pPr>
      <w:r>
        <w:rPr>
          <w:rFonts w:ascii="微软雅黑" w:eastAsia="微软雅黑" w:hAnsi="微软雅黑" w:cs="Arial" w:hint="eastAsia"/>
          <w:szCs w:val="21"/>
        </w:rPr>
        <w:t>将</w:t>
      </w:r>
      <w:r w:rsidRPr="00A07817">
        <w:rPr>
          <w:rFonts w:ascii="微软雅黑" w:eastAsia="微软雅黑" w:hAnsi="微软雅黑" w:cs="Arial" w:hint="eastAsia"/>
          <w:b/>
          <w:szCs w:val="21"/>
        </w:rPr>
        <w:t>连接度最高</w:t>
      </w:r>
      <w:r>
        <w:rPr>
          <w:rFonts w:ascii="微软雅黑" w:eastAsia="微软雅黑" w:hAnsi="微软雅黑" w:cs="Arial" w:hint="eastAsia"/>
          <w:szCs w:val="21"/>
        </w:rPr>
        <w:t>的差异表达蛋白，进行</w:t>
      </w:r>
      <w:r>
        <w:rPr>
          <w:rFonts w:ascii="微软雅黑" w:eastAsia="微软雅黑" w:hAnsi="微软雅黑" w:cs="Arial"/>
          <w:szCs w:val="21"/>
        </w:rPr>
        <w:t>连接度及蛋白表达</w:t>
      </w:r>
      <w:r>
        <w:rPr>
          <w:rFonts w:ascii="微软雅黑" w:eastAsia="微软雅黑" w:hAnsi="微软雅黑" w:cs="Arial" w:hint="eastAsia"/>
          <w:szCs w:val="21"/>
        </w:rPr>
        <w:t>、</w:t>
      </w:r>
      <w:r>
        <w:rPr>
          <w:rFonts w:ascii="微软雅黑" w:eastAsia="微软雅黑" w:hAnsi="微软雅黑" w:cs="Arial"/>
          <w:szCs w:val="21"/>
        </w:rPr>
        <w:t>修饰表达信息</w:t>
      </w:r>
      <w:r w:rsidR="006258EF">
        <w:rPr>
          <w:rFonts w:ascii="微软雅黑" w:eastAsia="微软雅黑" w:hAnsi="微软雅黑" w:cs="Arial"/>
          <w:szCs w:val="21"/>
        </w:rPr>
        <w:t>等</w:t>
      </w:r>
      <w:r>
        <w:rPr>
          <w:rFonts w:ascii="微软雅黑" w:eastAsia="微软雅黑" w:hAnsi="微软雅黑" w:cs="Arial"/>
          <w:szCs w:val="21"/>
        </w:rPr>
        <w:t>的展示</w:t>
      </w:r>
      <w:r>
        <w:rPr>
          <w:rFonts w:ascii="微软雅黑" w:eastAsia="微软雅黑" w:hAnsi="微软雅黑" w:cs="Arial" w:hint="eastAsia"/>
          <w:szCs w:val="21"/>
        </w:rPr>
        <w:t>，</w:t>
      </w:r>
      <w:r>
        <w:rPr>
          <w:rFonts w:ascii="微软雅黑" w:eastAsia="微软雅黑" w:hAnsi="微软雅黑" w:cs="Arial"/>
          <w:szCs w:val="21"/>
        </w:rPr>
        <w:t>见下表</w:t>
      </w:r>
      <w:r>
        <w:rPr>
          <w:rFonts w:ascii="微软雅黑" w:eastAsia="微软雅黑" w:hAnsi="微软雅黑" w:cs="Arial" w:hint="eastAsia"/>
          <w:szCs w:val="21"/>
        </w:rPr>
        <w:t>：</w:t>
      </w:r>
    </w:p>
    <w:p w14:paraId="51F101E5" w14:textId="751A4021" w:rsidR="00FA6A12" w:rsidRDefault="00FA6A12" w:rsidP="00FA6A12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lastRenderedPageBreak/>
        <w:t>表</w:t>
      </w:r>
      <w:r w:rsidR="0087584E">
        <w:rPr>
          <w:rFonts w:ascii="微软雅黑" w:eastAsia="微软雅黑" w:hAnsi="微软雅黑" w:cs="Arial" w:hint="eastAsia"/>
          <w:szCs w:val="21"/>
        </w:rPr>
        <w:t>3</w:t>
      </w:r>
      <w:r w:rsidR="0087584E">
        <w:rPr>
          <w:rFonts w:ascii="微软雅黑" w:eastAsia="微软雅黑" w:hAnsi="微软雅黑" w:cs="Arial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P</w:t>
      </w:r>
      <w:r>
        <w:rPr>
          <w:rFonts w:ascii="微软雅黑" w:eastAsia="微软雅黑" w:hAnsi="微软雅黑" w:cs="Arial"/>
          <w:szCs w:val="21"/>
        </w:rPr>
        <w:t>PI</w:t>
      </w:r>
      <w:r>
        <w:rPr>
          <w:rFonts w:ascii="微软雅黑" w:eastAsia="微软雅黑" w:hAnsi="微软雅黑" w:cs="Arial" w:hint="eastAsia"/>
          <w:szCs w:val="21"/>
        </w:rPr>
        <w:t>互作分析表</w:t>
      </w:r>
    </w:p>
    <w:tbl>
      <w:tblPr>
        <w:tblW w:w="0" w:type="auto"/>
        <w:tblInd w:w="-58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422"/>
        <w:gridCol w:w="1245"/>
        <w:gridCol w:w="1148"/>
        <w:gridCol w:w="1981"/>
        <w:gridCol w:w="2533"/>
      </w:tblGrid>
      <w:tr w:rsidR="00FA6A12" w:rsidRPr="001B4E16" w14:paraId="6ADF117D" w14:textId="77777777" w:rsidTr="00615B01">
        <w:trPr>
          <w:trHeight w:val="30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28842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Protein 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920C30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Protein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EA80D4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Gene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5D145E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PPI degree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E31B57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Expressed regulated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9C8D22" w14:textId="7777777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Phosphopeptide</w:t>
            </w:r>
            <w:proofErr w:type="spellEnd"/>
            <w:r w:rsidRPr="001B4E16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regulated</w:t>
            </w:r>
          </w:p>
        </w:tc>
      </w:tr>
      <w:tr w:rsidR="00FA6A12" w:rsidRPr="001B4E16" w14:paraId="4336D760" w14:textId="77777777" w:rsidTr="00615B01">
        <w:trPr>
          <w:trHeight w:val="307"/>
        </w:trPr>
        <w:tc>
          <w:tcPr>
            <w:tcW w:w="0" w:type="auto"/>
            <w:shd w:val="clear" w:color="auto" w:fill="auto"/>
            <w:noWrap/>
            <w:vAlign w:val="center"/>
          </w:tcPr>
          <w:p w14:paraId="5E1FA152" w14:textId="32A4D35F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7CAFE9" w14:textId="22BC736D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7577C8" w14:textId="41A99B6D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80EA22" w14:textId="55BFFF15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A2CFDA" w14:textId="398C4857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A0CAC33" w14:textId="1FAC8C3A" w:rsidR="00FA6A12" w:rsidRPr="001B4E16" w:rsidRDefault="00FA6A12" w:rsidP="00A0781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</w:tbl>
    <w:p w14:paraId="3F9C51A0" w14:textId="77EA9ABD" w:rsidR="004A5A41" w:rsidRPr="004E4407" w:rsidRDefault="004A5A41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输出文件：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</w:p>
    <w:p w14:paraId="2A381C77" w14:textId="278B0FE8" w:rsidR="00C358ED" w:rsidRPr="005F4076" w:rsidRDefault="001B4E16" w:rsidP="00915776">
      <w:pPr>
        <w:pStyle w:val="ab"/>
        <w:widowControl/>
        <w:numPr>
          <w:ilvl w:val="0"/>
          <w:numId w:val="4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hint="eastAsia"/>
          <w:color w:val="0070C0"/>
          <w:sz w:val="18"/>
          <w:szCs w:val="18"/>
          <w:u w:val="single"/>
        </w:rPr>
        <w:t>关联蛋白的相互作用网络图</w:t>
      </w:r>
    </w:p>
    <w:p w14:paraId="49789D32" w14:textId="6832B71A" w:rsidR="001B4E16" w:rsidRPr="005F4076" w:rsidRDefault="001B4E16" w:rsidP="00915776">
      <w:pPr>
        <w:pStyle w:val="ab"/>
        <w:widowControl/>
        <w:numPr>
          <w:ilvl w:val="0"/>
          <w:numId w:val="4"/>
        </w:numPr>
        <w:spacing w:line="360" w:lineRule="auto"/>
        <w:ind w:left="0" w:firstLineChars="0" w:firstLine="0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5F4076">
        <w:rPr>
          <w:rFonts w:ascii="微软雅黑" w:eastAsia="微软雅黑" w:hAnsi="微软雅黑" w:hint="eastAsia"/>
          <w:color w:val="0070C0"/>
          <w:sz w:val="18"/>
          <w:szCs w:val="18"/>
          <w:u w:val="single"/>
        </w:rPr>
        <w:t>P</w:t>
      </w:r>
      <w:r w:rsidRPr="005F4076">
        <w:rPr>
          <w:rFonts w:ascii="微软雅黑" w:eastAsia="微软雅黑" w:hAnsi="微软雅黑"/>
          <w:color w:val="0070C0"/>
          <w:sz w:val="18"/>
          <w:szCs w:val="18"/>
          <w:u w:val="single"/>
        </w:rPr>
        <w:t>PI</w:t>
      </w:r>
      <w:r w:rsidRPr="005F4076">
        <w:rPr>
          <w:rFonts w:ascii="微软雅黑" w:eastAsia="微软雅黑" w:hAnsi="微软雅黑" w:hint="eastAsia"/>
          <w:color w:val="0070C0"/>
          <w:sz w:val="18"/>
          <w:szCs w:val="18"/>
          <w:u w:val="single"/>
        </w:rPr>
        <w:t>互作分析表</w:t>
      </w:r>
    </w:p>
    <w:p w14:paraId="172F0C7C" w14:textId="797FD9DD" w:rsidR="000016CF" w:rsidRPr="004E4407" w:rsidRDefault="000016CF" w:rsidP="008A6813">
      <w:pPr>
        <w:pStyle w:val="20"/>
        <w:rPr>
          <w:szCs w:val="28"/>
        </w:rPr>
      </w:pPr>
      <w:bookmarkStart w:id="63" w:name="_Toc40269221"/>
      <w:bookmarkStart w:id="64" w:name="_Toc44925237"/>
      <w:r w:rsidRPr="004E4407">
        <w:rPr>
          <w:szCs w:val="28"/>
        </w:rPr>
        <w:t>激酶分析</w:t>
      </w:r>
      <w:r w:rsidR="000D2E4C" w:rsidRPr="004E4407">
        <w:t>（限人、小鼠、大鼠）</w:t>
      </w:r>
      <w:bookmarkEnd w:id="63"/>
      <w:bookmarkEnd w:id="64"/>
    </w:p>
    <w:p w14:paraId="013D6484" w14:textId="718F0BDF" w:rsidR="00E27286" w:rsidRDefault="00E27286" w:rsidP="007A500D">
      <w:pPr>
        <w:spacing w:line="360" w:lineRule="auto"/>
        <w:ind w:firstLineChars="202" w:firstLine="424"/>
        <w:jc w:val="left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蛋白激酶是细胞中调控生物学变化的一类重要功能蛋白，其往往通过催化下游蛋白（底物）发生磷酸化修饰而参与信号转导调控。</w:t>
      </w:r>
      <w:r w:rsidR="00D34AE0" w:rsidRPr="004E4407">
        <w:rPr>
          <w:rFonts w:ascii="微软雅黑" w:eastAsia="微软雅黑" w:hAnsi="微软雅黑" w:cs="Arial"/>
          <w:szCs w:val="21"/>
        </w:rPr>
        <w:t>因此，筛选</w:t>
      </w:r>
      <w:r w:rsidR="0051337C" w:rsidRPr="004E4407">
        <w:rPr>
          <w:rFonts w:ascii="微软雅黑" w:eastAsia="微软雅黑" w:hAnsi="微软雅黑" w:cs="Arial"/>
          <w:szCs w:val="21"/>
        </w:rPr>
        <w:t>激酶并进行深入分析具有重要的生物学意义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8846A0">
        <w:rPr>
          <w:rFonts w:ascii="微软雅黑" w:eastAsia="微软雅黑" w:hAnsi="微软雅黑" w:cs="Arial"/>
          <w:szCs w:val="21"/>
        </w:rPr>
        <w:t>是磷酸化修饰研究通常最为关注的一类蛋白</w:t>
      </w:r>
      <w:r w:rsidR="0051337C" w:rsidRPr="004E4407">
        <w:rPr>
          <w:rFonts w:ascii="微软雅黑" w:eastAsia="微软雅黑" w:hAnsi="微软雅黑" w:cs="Arial"/>
          <w:szCs w:val="21"/>
        </w:rPr>
        <w:t>。</w:t>
      </w:r>
      <w:r w:rsidR="006D4EEA" w:rsidRPr="004E4407">
        <w:rPr>
          <w:rFonts w:ascii="微软雅黑" w:eastAsia="微软雅黑" w:hAnsi="微软雅黑" w:cs="Arial"/>
          <w:szCs w:val="21"/>
        </w:rPr>
        <w:t>对于激酶的分析，我们不仅要探究激酶</w:t>
      </w:r>
      <w:r w:rsidR="00EF7947" w:rsidRPr="004E4407">
        <w:rPr>
          <w:rFonts w:ascii="微软雅黑" w:eastAsia="微软雅黑" w:hAnsi="微软雅黑" w:cs="Arial"/>
          <w:szCs w:val="21"/>
        </w:rPr>
        <w:t>的蛋白表达水平变化，</w:t>
      </w:r>
      <w:r w:rsidR="006258EF">
        <w:rPr>
          <w:rFonts w:ascii="微软雅黑" w:eastAsia="微软雅黑" w:hAnsi="微软雅黑" w:cs="Arial" w:hint="eastAsia"/>
          <w:szCs w:val="21"/>
        </w:rPr>
        <w:t>也</w:t>
      </w:r>
      <w:r w:rsidR="00EF7947" w:rsidRPr="004E4407">
        <w:rPr>
          <w:rFonts w:ascii="微软雅黑" w:eastAsia="微软雅黑" w:hAnsi="微软雅黑" w:cs="Arial"/>
          <w:szCs w:val="21"/>
        </w:rPr>
        <w:t>要关注激酶</w:t>
      </w:r>
      <w:r w:rsidR="006D4EEA" w:rsidRPr="004E4407">
        <w:rPr>
          <w:rFonts w:ascii="微软雅黑" w:eastAsia="微软雅黑" w:hAnsi="微软雅黑" w:cs="Arial"/>
          <w:szCs w:val="21"/>
        </w:rPr>
        <w:t>本身</w:t>
      </w:r>
      <w:r w:rsidR="00EF7947" w:rsidRPr="004E4407">
        <w:rPr>
          <w:rFonts w:ascii="微软雅黑" w:eastAsia="微软雅黑" w:hAnsi="微软雅黑" w:cs="Arial"/>
          <w:szCs w:val="21"/>
        </w:rPr>
        <w:t>的磷酸化修饰变化对其活性的影响</w:t>
      </w:r>
      <w:r w:rsidR="008846A0">
        <w:rPr>
          <w:rFonts w:ascii="微软雅黑" w:eastAsia="微软雅黑" w:hAnsi="微软雅黑" w:cs="Arial" w:hint="eastAsia"/>
          <w:szCs w:val="21"/>
        </w:rPr>
        <w:t>，例如：</w:t>
      </w:r>
      <w:r w:rsidR="00EF7947" w:rsidRPr="004E4407">
        <w:rPr>
          <w:rFonts w:ascii="微软雅黑" w:eastAsia="微软雅黑" w:hAnsi="微软雅黑" w:cs="Arial"/>
          <w:szCs w:val="21"/>
        </w:rPr>
        <w:t>蛋白激酶家族通过逐级磷酸化方式，引起多级激酶（如MAP3K、</w:t>
      </w:r>
      <w:r w:rsidR="00EF7947" w:rsidRPr="004E440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MAP2K、MAPK</w:t>
      </w:r>
      <w:r w:rsidR="00EF7947" w:rsidRPr="004E4407">
        <w:rPr>
          <w:rFonts w:ascii="微软雅黑" w:eastAsia="微软雅黑" w:hAnsi="微软雅黑" w:cs="Arial"/>
          <w:szCs w:val="21"/>
        </w:rPr>
        <w:t>）磷酸化级联激活，放大信号，引起细胞反应</w:t>
      </w:r>
      <w:r w:rsidR="007E5283" w:rsidRPr="007E5283">
        <w:rPr>
          <w:rFonts w:ascii="微软雅黑" w:eastAsia="微软雅黑" w:hAnsi="微软雅黑" w:cs="Arial"/>
          <w:szCs w:val="21"/>
          <w:vertAlign w:val="superscript"/>
        </w:rPr>
        <w:t>[1]</w:t>
      </w:r>
      <w:r w:rsidR="00EF7947" w:rsidRPr="004E4407">
        <w:rPr>
          <w:rFonts w:ascii="微软雅黑" w:eastAsia="微软雅黑" w:hAnsi="微软雅黑" w:cs="Arial"/>
          <w:szCs w:val="21"/>
        </w:rPr>
        <w:t>。</w:t>
      </w:r>
    </w:p>
    <w:p w14:paraId="77F522A7" w14:textId="453F436D" w:rsidR="004D0B24" w:rsidRDefault="00906188" w:rsidP="007E5283">
      <w:pPr>
        <w:spacing w:line="360" w:lineRule="auto"/>
        <w:ind w:firstLineChars="202" w:firstLine="424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szCs w:val="21"/>
        </w:rPr>
        <w:pict w14:anchorId="0C0AB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209.1pt">
            <v:imagedata r:id="rId12" o:title="MAPK cascades"/>
          </v:shape>
        </w:pict>
      </w:r>
    </w:p>
    <w:p w14:paraId="05518E84" w14:textId="5048F4D3" w:rsidR="002575D7" w:rsidRPr="008A6813" w:rsidRDefault="007E5283" w:rsidP="008A6813">
      <w:pPr>
        <w:spacing w:line="360" w:lineRule="auto"/>
        <w:ind w:firstLineChars="202" w:firstLine="424"/>
        <w:jc w:val="center"/>
        <w:rPr>
          <w:rFonts w:ascii="微软雅黑" w:eastAsia="微软雅黑" w:hAnsi="微软雅黑" w:cs="Arial"/>
          <w:szCs w:val="21"/>
          <w:vertAlign w:val="superscript"/>
        </w:rPr>
      </w:pPr>
      <w:r>
        <w:rPr>
          <w:rFonts w:ascii="微软雅黑" w:eastAsia="微软雅黑" w:hAnsi="微软雅黑" w:cs="Arial" w:hint="eastAsia"/>
          <w:szCs w:val="21"/>
        </w:rPr>
        <w:t xml:space="preserve">图 </w:t>
      </w:r>
      <w:proofErr w:type="spellStart"/>
      <w:r>
        <w:rPr>
          <w:rFonts w:ascii="微软雅黑" w:eastAsia="微软雅黑" w:hAnsi="微软雅黑" w:cs="Arial"/>
          <w:szCs w:val="21"/>
        </w:rPr>
        <w:t>Mapk</w:t>
      </w:r>
      <w:proofErr w:type="spellEnd"/>
      <w:r>
        <w:rPr>
          <w:rFonts w:ascii="微软雅黑" w:eastAsia="微软雅黑" w:hAnsi="微软雅黑" w:cs="Arial" w:hint="eastAsia"/>
          <w:szCs w:val="21"/>
        </w:rPr>
        <w:t>信号级联</w:t>
      </w:r>
      <w:r w:rsidRPr="007E5283">
        <w:rPr>
          <w:rFonts w:ascii="微软雅黑" w:eastAsia="微软雅黑" w:hAnsi="微软雅黑" w:cs="Arial"/>
          <w:szCs w:val="21"/>
          <w:vertAlign w:val="superscript"/>
        </w:rPr>
        <w:t>[1]</w:t>
      </w:r>
      <w:bookmarkStart w:id="65" w:name="_Toc40269727"/>
    </w:p>
    <w:p w14:paraId="40941940" w14:textId="7B1F92D9" w:rsidR="007231D3" w:rsidRPr="004E4407" w:rsidRDefault="004A5A41" w:rsidP="00F13BA2">
      <w:pPr>
        <w:pStyle w:val="3"/>
      </w:pPr>
      <w:bookmarkStart w:id="66" w:name="_Toc44925238"/>
      <w:r w:rsidRPr="004E4407">
        <w:t>激酶注释</w:t>
      </w:r>
      <w:bookmarkEnd w:id="65"/>
      <w:bookmarkEnd w:id="66"/>
    </w:p>
    <w:p w14:paraId="4F745BF9" w14:textId="78810FAA" w:rsidR="00840CA6" w:rsidRPr="004E4407" w:rsidRDefault="00840CA6" w:rsidP="007A500D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proofErr w:type="spellStart"/>
      <w:r w:rsidRPr="00856CB5">
        <w:rPr>
          <w:rFonts w:ascii="微软雅黑" w:eastAsia="微软雅黑" w:hAnsi="微软雅黑" w:cs="Arial"/>
          <w:szCs w:val="21"/>
        </w:rPr>
        <w:t>PhosphoSitePlus</w:t>
      </w:r>
      <w:proofErr w:type="spellEnd"/>
      <w:r w:rsidRPr="00856CB5">
        <w:rPr>
          <w:rFonts w:ascii="微软雅黑" w:eastAsia="微软雅黑" w:hAnsi="微软雅黑" w:cs="Arial"/>
          <w:szCs w:val="21"/>
        </w:rPr>
        <w:t>（</w:t>
      </w:r>
      <w:r w:rsidR="000D2E4C" w:rsidRPr="00856CB5">
        <w:rPr>
          <w:rFonts w:ascii="微软雅黑" w:eastAsia="微软雅黑" w:hAnsi="微软雅黑" w:cs="Arial" w:hint="eastAsia"/>
          <w:szCs w:val="21"/>
        </w:rPr>
        <w:t>P</w:t>
      </w:r>
      <w:r w:rsidR="000D2E4C" w:rsidRPr="00856CB5">
        <w:rPr>
          <w:rFonts w:ascii="微软雅黑" w:eastAsia="微软雅黑" w:hAnsi="微软雅黑" w:cs="Arial"/>
          <w:szCs w:val="21"/>
        </w:rPr>
        <w:t xml:space="preserve">SP, </w:t>
      </w:r>
      <w:r w:rsidRPr="00856CB5">
        <w:rPr>
          <w:rFonts w:ascii="微软雅黑" w:eastAsia="微软雅黑" w:hAnsi="微软雅黑" w:cs="Arial"/>
          <w:szCs w:val="21"/>
        </w:rPr>
        <w:t>http://www.phosphosite.org</w:t>
      </w:r>
      <w:r w:rsidR="00F85AE5" w:rsidRPr="00856CB5">
        <w:rPr>
          <w:rFonts w:ascii="微软雅黑" w:eastAsia="微软雅黑" w:hAnsi="微软雅黑" w:cs="Arial"/>
          <w:szCs w:val="21"/>
        </w:rPr>
        <w:t>）</w:t>
      </w:r>
      <w:r w:rsidR="00F85AE5" w:rsidRPr="004E4407">
        <w:rPr>
          <w:rFonts w:ascii="微软雅黑" w:eastAsia="微软雅黑" w:hAnsi="微软雅黑" w:cs="Arial"/>
          <w:szCs w:val="21"/>
        </w:rPr>
        <w:t>是一个</w:t>
      </w:r>
      <w:r w:rsidR="00B85A09" w:rsidRPr="004E4407">
        <w:rPr>
          <w:rFonts w:ascii="微软雅黑" w:eastAsia="微软雅黑" w:hAnsi="微软雅黑" w:cs="Arial"/>
          <w:szCs w:val="21"/>
        </w:rPr>
        <w:t>收录了</w:t>
      </w:r>
      <w:r w:rsidR="00F85AE5" w:rsidRPr="004E4407">
        <w:rPr>
          <w:rFonts w:ascii="微软雅黑" w:eastAsia="微软雅黑" w:hAnsi="微软雅黑" w:cs="Arial"/>
          <w:szCs w:val="21"/>
        </w:rPr>
        <w:t>蛋白质磷酸化位点</w:t>
      </w:r>
      <w:r w:rsidR="00B85A09" w:rsidRPr="004E4407">
        <w:rPr>
          <w:rFonts w:ascii="微软雅黑" w:eastAsia="微软雅黑" w:hAnsi="微软雅黑" w:cs="Arial"/>
          <w:szCs w:val="21"/>
        </w:rPr>
        <w:t>信</w:t>
      </w:r>
      <w:r w:rsidR="00B85A09" w:rsidRPr="004E4407">
        <w:rPr>
          <w:rFonts w:ascii="微软雅黑" w:eastAsia="微软雅黑" w:hAnsi="微软雅黑" w:cs="Arial"/>
          <w:szCs w:val="21"/>
        </w:rPr>
        <w:lastRenderedPageBreak/>
        <w:t>息的数据库</w:t>
      </w:r>
      <w:r w:rsidR="00F85AE5" w:rsidRPr="004E4407">
        <w:rPr>
          <w:rFonts w:ascii="微软雅黑" w:eastAsia="微软雅黑" w:hAnsi="微软雅黑" w:cs="Arial"/>
          <w:szCs w:val="21"/>
        </w:rPr>
        <w:t>，</w:t>
      </w:r>
      <w:r w:rsidRPr="004E4407">
        <w:rPr>
          <w:rFonts w:ascii="微软雅黑" w:eastAsia="微软雅黑" w:hAnsi="微软雅黑" w:cs="Arial"/>
          <w:szCs w:val="21"/>
        </w:rPr>
        <w:t>保存了大量人类、小鼠、</w:t>
      </w:r>
      <w:r w:rsidR="00B85A09" w:rsidRPr="004E4407">
        <w:rPr>
          <w:rFonts w:ascii="微软雅黑" w:eastAsia="微软雅黑" w:hAnsi="微软雅黑" w:cs="Arial"/>
          <w:szCs w:val="21"/>
        </w:rPr>
        <w:t>大鼠的蛋白质磷酸化位点信息</w:t>
      </w:r>
      <w:r w:rsidR="0051337C" w:rsidRPr="004E4407">
        <w:rPr>
          <w:rFonts w:ascii="微软雅黑" w:eastAsia="微软雅黑" w:hAnsi="微软雅黑" w:cs="Arial"/>
          <w:szCs w:val="21"/>
        </w:rPr>
        <w:t>，主要来源于高通量筛选或</w:t>
      </w:r>
      <w:r w:rsidR="00EF7947" w:rsidRPr="004E4407">
        <w:rPr>
          <w:rFonts w:ascii="微软雅黑" w:eastAsia="微软雅黑" w:hAnsi="微软雅黑" w:cs="Arial"/>
          <w:szCs w:val="21"/>
        </w:rPr>
        <w:t>已发表文献的</w:t>
      </w:r>
      <w:r w:rsidR="0051337C" w:rsidRPr="004E4407">
        <w:rPr>
          <w:rFonts w:ascii="微软雅黑" w:eastAsia="微软雅黑" w:hAnsi="微软雅黑" w:cs="Arial"/>
          <w:szCs w:val="21"/>
        </w:rPr>
        <w:t>信息</w:t>
      </w:r>
      <w:r w:rsidRPr="004E4407">
        <w:rPr>
          <w:rFonts w:ascii="微软雅黑" w:eastAsia="微软雅黑" w:hAnsi="微软雅黑" w:cs="Arial"/>
          <w:szCs w:val="21"/>
        </w:rPr>
        <w:t>。同样，激酶及激酶已知底物的信息也被收录至该数据库中，</w:t>
      </w:r>
      <w:r w:rsidR="003048FB" w:rsidRPr="004E4407">
        <w:rPr>
          <w:rFonts w:ascii="微软雅黑" w:eastAsia="微软雅黑" w:hAnsi="微软雅黑" w:cs="Arial"/>
          <w:szCs w:val="21"/>
        </w:rPr>
        <w:t>因此可以帮助我们进行激酶注释及激酶底物</w:t>
      </w:r>
      <w:r w:rsidR="008846A0">
        <w:rPr>
          <w:rFonts w:ascii="微软雅黑" w:eastAsia="微软雅黑" w:hAnsi="微软雅黑" w:cs="Arial"/>
          <w:szCs w:val="21"/>
        </w:rPr>
        <w:t>的注释和</w:t>
      </w:r>
      <w:r w:rsidR="003048FB" w:rsidRPr="004E4407">
        <w:rPr>
          <w:rFonts w:ascii="微软雅黑" w:eastAsia="微软雅黑" w:hAnsi="微软雅黑" w:cs="Arial"/>
          <w:szCs w:val="21"/>
        </w:rPr>
        <w:t>预测</w:t>
      </w:r>
      <w:r w:rsidR="00B32515" w:rsidRPr="007E5283">
        <w:rPr>
          <w:rFonts w:ascii="微软雅黑" w:eastAsia="微软雅黑" w:hAnsi="微软雅黑" w:cs="Arial"/>
          <w:szCs w:val="21"/>
          <w:vertAlign w:val="superscript"/>
        </w:rPr>
        <w:t>[</w:t>
      </w:r>
      <w:r w:rsidR="00B32515">
        <w:rPr>
          <w:rFonts w:ascii="微软雅黑" w:eastAsia="微软雅黑" w:hAnsi="微软雅黑" w:cs="Arial"/>
          <w:szCs w:val="21"/>
          <w:vertAlign w:val="superscript"/>
        </w:rPr>
        <w:t>2</w:t>
      </w:r>
      <w:r w:rsidR="00B32515" w:rsidRPr="007E5283">
        <w:rPr>
          <w:rFonts w:ascii="微软雅黑" w:eastAsia="微软雅黑" w:hAnsi="微软雅黑" w:cs="Arial"/>
          <w:szCs w:val="21"/>
          <w:vertAlign w:val="superscript"/>
        </w:rPr>
        <w:t>]</w:t>
      </w:r>
      <w:r w:rsidR="003048FB" w:rsidRPr="004E4407">
        <w:rPr>
          <w:rFonts w:ascii="微软雅黑" w:eastAsia="微软雅黑" w:hAnsi="微软雅黑" w:cs="Arial"/>
          <w:szCs w:val="21"/>
        </w:rPr>
        <w:t>。</w:t>
      </w:r>
    </w:p>
    <w:p w14:paraId="5E2618AD" w14:textId="3AF3284C" w:rsidR="009F088F" w:rsidRPr="004E4407" w:rsidRDefault="00391532" w:rsidP="007A500D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为了</w:t>
      </w:r>
      <w:r w:rsidR="008846A0">
        <w:rPr>
          <w:rFonts w:ascii="微软雅黑" w:eastAsia="微软雅黑" w:hAnsi="微软雅黑" w:cs="Arial"/>
          <w:szCs w:val="21"/>
        </w:rPr>
        <w:t>筛选该研究中发挥作用的</w:t>
      </w:r>
      <w:r w:rsidR="00254806">
        <w:rPr>
          <w:rFonts w:ascii="微软雅黑" w:eastAsia="微软雅黑" w:hAnsi="微软雅黑" w:cs="Arial"/>
          <w:szCs w:val="21"/>
        </w:rPr>
        <w:t>关键激酶</w:t>
      </w:r>
      <w:r w:rsidRPr="004E4407">
        <w:rPr>
          <w:rFonts w:ascii="微软雅黑" w:eastAsia="微软雅黑" w:hAnsi="微软雅黑" w:cs="Arial"/>
          <w:szCs w:val="21"/>
        </w:rPr>
        <w:t>，</w:t>
      </w:r>
      <w:r w:rsidR="007524F8" w:rsidRPr="004E4407">
        <w:rPr>
          <w:rFonts w:ascii="微软雅黑" w:eastAsia="微软雅黑" w:hAnsi="微软雅黑" w:cs="Arial"/>
          <w:szCs w:val="21"/>
        </w:rPr>
        <w:t>首先</w:t>
      </w:r>
      <w:r w:rsidR="006D3C2B" w:rsidRPr="004E4407">
        <w:rPr>
          <w:rFonts w:ascii="微软雅黑" w:eastAsia="微软雅黑" w:hAnsi="微软雅黑" w:cs="Arial"/>
          <w:szCs w:val="21"/>
        </w:rPr>
        <w:t>利用</w:t>
      </w:r>
      <w:proofErr w:type="spellStart"/>
      <w:r w:rsidR="009F088F" w:rsidRPr="004E4407">
        <w:rPr>
          <w:rFonts w:ascii="微软雅黑" w:eastAsia="微软雅黑" w:hAnsi="微软雅黑" w:cs="Arial"/>
          <w:szCs w:val="21"/>
        </w:rPr>
        <w:t>PhosphoSitePlus</w:t>
      </w:r>
      <w:proofErr w:type="spellEnd"/>
      <w:r w:rsidR="006D3C2B" w:rsidRPr="004E4407">
        <w:rPr>
          <w:rFonts w:ascii="微软雅黑" w:eastAsia="微软雅黑" w:hAnsi="微软雅黑" w:cs="Arial"/>
          <w:szCs w:val="21"/>
        </w:rPr>
        <w:t>中的</w:t>
      </w:r>
      <w:r w:rsidR="00302E86" w:rsidRPr="004E4407">
        <w:rPr>
          <w:rFonts w:ascii="微软雅黑" w:eastAsia="微软雅黑" w:hAnsi="微软雅黑" w:cs="Arial"/>
          <w:szCs w:val="21"/>
        </w:rPr>
        <w:t>激酶底物</w:t>
      </w:r>
      <w:r w:rsidR="009F088F" w:rsidRPr="004E4407">
        <w:rPr>
          <w:rFonts w:ascii="微软雅黑" w:eastAsia="微软雅黑" w:hAnsi="微软雅黑" w:cs="Arial"/>
          <w:szCs w:val="21"/>
        </w:rPr>
        <w:t>数据库</w:t>
      </w:r>
      <w:r w:rsidR="006D3C2B" w:rsidRPr="004E4407">
        <w:rPr>
          <w:rFonts w:ascii="微软雅黑" w:eastAsia="微软雅黑" w:hAnsi="微软雅黑" w:cs="Arial"/>
          <w:szCs w:val="21"/>
        </w:rPr>
        <w:t>，</w:t>
      </w:r>
      <w:r w:rsidR="009F088F" w:rsidRPr="004E4407">
        <w:rPr>
          <w:rFonts w:ascii="微软雅黑" w:eastAsia="微软雅黑" w:hAnsi="微软雅黑" w:cs="Arial"/>
          <w:szCs w:val="21"/>
        </w:rPr>
        <w:t>对</w:t>
      </w:r>
      <w:r w:rsidR="007524F8" w:rsidRPr="004E4407">
        <w:rPr>
          <w:rFonts w:ascii="微软雅黑" w:eastAsia="微软雅黑" w:hAnsi="微软雅黑" w:cs="Arial"/>
          <w:szCs w:val="21"/>
        </w:rPr>
        <w:t>本项目</w:t>
      </w:r>
      <w:r w:rsidR="00254806">
        <w:rPr>
          <w:rFonts w:ascii="微软雅黑" w:eastAsia="微软雅黑" w:hAnsi="微软雅黑" w:cs="Arial"/>
          <w:szCs w:val="21"/>
        </w:rPr>
        <w:t>鉴定到</w:t>
      </w:r>
      <w:r w:rsidR="007524F8" w:rsidRPr="004E4407">
        <w:rPr>
          <w:rFonts w:ascii="微软雅黑" w:eastAsia="微软雅黑" w:hAnsi="微软雅黑" w:cs="Arial"/>
          <w:szCs w:val="21"/>
        </w:rPr>
        <w:t>的蛋白</w:t>
      </w:r>
      <w:r w:rsidR="00D32811" w:rsidRPr="004E4407">
        <w:rPr>
          <w:rFonts w:ascii="微软雅黑" w:eastAsia="微软雅黑" w:hAnsi="微软雅黑" w:cs="Arial"/>
          <w:szCs w:val="21"/>
        </w:rPr>
        <w:t>和</w:t>
      </w:r>
      <w:r w:rsidR="00B85A09" w:rsidRPr="004E4407">
        <w:rPr>
          <w:rFonts w:ascii="微软雅黑" w:eastAsia="微软雅黑" w:hAnsi="微软雅黑" w:cs="Arial"/>
          <w:szCs w:val="21"/>
        </w:rPr>
        <w:t>磷酸化蛋白</w:t>
      </w:r>
      <w:r w:rsidR="00254806">
        <w:rPr>
          <w:rFonts w:ascii="微软雅黑" w:eastAsia="微软雅黑" w:hAnsi="微软雅黑" w:cs="Arial"/>
          <w:szCs w:val="21"/>
        </w:rPr>
        <w:t>分别</w:t>
      </w:r>
      <w:r w:rsidR="00B85A09" w:rsidRPr="004E4407">
        <w:rPr>
          <w:rFonts w:ascii="微软雅黑" w:eastAsia="微软雅黑" w:hAnsi="微软雅黑" w:cs="Arial"/>
          <w:szCs w:val="21"/>
        </w:rPr>
        <w:t>进行激酶注释，</w:t>
      </w:r>
      <w:r w:rsidR="007524F8" w:rsidRPr="004E4407">
        <w:rPr>
          <w:rFonts w:ascii="微软雅黑" w:eastAsia="微软雅黑" w:hAnsi="微软雅黑" w:cs="Arial"/>
          <w:szCs w:val="21"/>
        </w:rPr>
        <w:t>并</w:t>
      </w:r>
      <w:r w:rsidR="004B254A" w:rsidRPr="004E4407">
        <w:rPr>
          <w:rFonts w:ascii="微软雅黑" w:eastAsia="微软雅黑" w:hAnsi="微软雅黑" w:cs="Arial"/>
          <w:szCs w:val="21"/>
        </w:rPr>
        <w:t>对激酶的数量</w:t>
      </w:r>
      <w:r w:rsidR="007524F8" w:rsidRPr="004E4407">
        <w:rPr>
          <w:rFonts w:ascii="微软雅黑" w:eastAsia="微软雅黑" w:hAnsi="微软雅黑" w:cs="Arial"/>
          <w:szCs w:val="21"/>
        </w:rPr>
        <w:t>进行分类统计，包括：</w:t>
      </w:r>
      <w:r w:rsidR="008846A0">
        <w:rPr>
          <w:rFonts w:ascii="微软雅黑" w:eastAsia="微软雅黑" w:hAnsi="微软雅黑" w:cs="Arial" w:hint="eastAsia"/>
          <w:szCs w:val="21"/>
        </w:rPr>
        <w:t>（1）</w:t>
      </w:r>
      <w:r w:rsidR="007524F8" w:rsidRPr="004E4407">
        <w:rPr>
          <w:rFonts w:ascii="微软雅黑" w:eastAsia="微软雅黑" w:hAnsi="微软雅黑" w:cs="Arial"/>
          <w:szCs w:val="21"/>
        </w:rPr>
        <w:t>蛋白质组中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7524F8" w:rsidRPr="004E4407">
        <w:rPr>
          <w:rFonts w:ascii="微软雅黑" w:eastAsia="微软雅黑" w:hAnsi="微软雅黑" w:cs="Arial"/>
          <w:szCs w:val="21"/>
        </w:rPr>
        <w:t>激酶及差异表达激酶的数量</w:t>
      </w:r>
      <w:r w:rsidR="008846A0">
        <w:rPr>
          <w:rFonts w:ascii="微软雅黑" w:eastAsia="微软雅黑" w:hAnsi="微软雅黑" w:cs="Arial" w:hint="eastAsia"/>
          <w:szCs w:val="21"/>
        </w:rPr>
        <w:t>；（2）</w:t>
      </w:r>
      <w:r w:rsidR="007524F8" w:rsidRPr="004E4407">
        <w:rPr>
          <w:rFonts w:ascii="微软雅黑" w:eastAsia="微软雅黑" w:hAnsi="微软雅黑" w:cs="Arial"/>
          <w:szCs w:val="21"/>
        </w:rPr>
        <w:t>磷酸化修饰组中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7524F8" w:rsidRPr="004E4407">
        <w:rPr>
          <w:rFonts w:ascii="微软雅黑" w:eastAsia="微软雅黑" w:hAnsi="微软雅黑" w:cs="Arial"/>
          <w:szCs w:val="21"/>
        </w:rPr>
        <w:t>激酶及差异修饰激酶的数量</w:t>
      </w:r>
      <w:r w:rsidR="008846A0">
        <w:rPr>
          <w:rFonts w:ascii="微软雅黑" w:eastAsia="微软雅黑" w:hAnsi="微软雅黑" w:cs="Arial" w:hint="eastAsia"/>
          <w:szCs w:val="21"/>
        </w:rPr>
        <w:t>；（3）</w:t>
      </w:r>
      <w:r w:rsidR="007524F8" w:rsidRPr="004E4407">
        <w:rPr>
          <w:rFonts w:ascii="微软雅黑" w:eastAsia="微软雅黑" w:hAnsi="微软雅黑" w:cs="Arial"/>
          <w:szCs w:val="21"/>
        </w:rPr>
        <w:t>两个组学关联</w:t>
      </w:r>
      <w:r w:rsidR="008846A0">
        <w:rPr>
          <w:rFonts w:ascii="微软雅黑" w:eastAsia="微软雅黑" w:hAnsi="微软雅黑" w:cs="Arial"/>
          <w:szCs w:val="21"/>
        </w:rPr>
        <w:t>上</w:t>
      </w:r>
      <w:r w:rsidR="007524F8" w:rsidRPr="004E4407">
        <w:rPr>
          <w:rFonts w:ascii="微软雅黑" w:eastAsia="微软雅黑" w:hAnsi="微软雅黑" w:cs="Arial"/>
          <w:szCs w:val="21"/>
        </w:rPr>
        <w:t>的激酶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7524F8" w:rsidRPr="004E4407">
        <w:rPr>
          <w:rFonts w:ascii="微软雅黑" w:eastAsia="微软雅黑" w:hAnsi="微软雅黑" w:cs="Arial"/>
          <w:szCs w:val="21"/>
        </w:rPr>
        <w:t>及差异</w:t>
      </w:r>
      <w:r w:rsidR="008846A0">
        <w:rPr>
          <w:rFonts w:ascii="微软雅黑" w:eastAsia="微软雅黑" w:hAnsi="微软雅黑" w:cs="Arial"/>
          <w:szCs w:val="21"/>
        </w:rPr>
        <w:t>表达</w:t>
      </w:r>
      <w:r w:rsidR="007524F8" w:rsidRPr="004E4407">
        <w:rPr>
          <w:rFonts w:ascii="微软雅黑" w:eastAsia="微软雅黑" w:hAnsi="微软雅黑" w:cs="Arial"/>
          <w:szCs w:val="21"/>
        </w:rPr>
        <w:t>激酶的数量，数据如下表</w:t>
      </w:r>
      <w:r w:rsidR="009F088F" w:rsidRPr="004E4407">
        <w:rPr>
          <w:rFonts w:ascii="微软雅黑" w:eastAsia="微软雅黑" w:hAnsi="微软雅黑" w:cs="Arial"/>
          <w:szCs w:val="21"/>
        </w:rPr>
        <w:t>。</w:t>
      </w:r>
    </w:p>
    <w:p w14:paraId="16F3D4EE" w14:textId="1A84ECF1" w:rsidR="00C47EFA" w:rsidRDefault="00C47EFA" w:rsidP="00C47EFA">
      <w:pPr>
        <w:pStyle w:val="ab"/>
        <w:spacing w:line="360" w:lineRule="auto"/>
        <w:ind w:firstLineChars="202" w:firstLine="424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表</w:t>
      </w:r>
      <w:r w:rsidR="00421E7E">
        <w:rPr>
          <w:rFonts w:ascii="微软雅黑" w:eastAsia="微软雅黑" w:hAnsi="微软雅黑" w:cs="Arial" w:hint="eastAsia"/>
        </w:rPr>
        <w:t>4</w:t>
      </w:r>
      <w:r w:rsidRPr="004E4407">
        <w:rPr>
          <w:rFonts w:ascii="微软雅黑" w:eastAsia="微软雅黑" w:hAnsi="微软雅黑" w:cs="Arial"/>
        </w:rPr>
        <w:t xml:space="preserve"> 激酶的数量统计表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2004"/>
        <w:gridCol w:w="2430"/>
        <w:gridCol w:w="2895"/>
      </w:tblGrid>
      <w:tr w:rsidR="00767AD9" w:rsidRPr="00B541F1" w14:paraId="757ADC77" w14:textId="77777777" w:rsidTr="00E25375">
        <w:trPr>
          <w:trHeight w:val="816"/>
        </w:trPr>
        <w:tc>
          <w:tcPr>
            <w:tcW w:w="0" w:type="auto"/>
            <w:shd w:val="clear" w:color="auto" w:fill="auto"/>
            <w:vAlign w:val="center"/>
            <w:hideMark/>
          </w:tcPr>
          <w:p w14:paraId="5A8DA1F6" w14:textId="7ADF890A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4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Quantified </w:t>
            </w:r>
            <w:r w:rsidRPr="00B541F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kinases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8B2FB7" w14:textId="61CFC840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4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Differential expressed </w:t>
            </w:r>
            <w:r w:rsidRPr="00B541F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kinases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B22EB0" w14:textId="34C1D3AE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4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Quantified </w:t>
            </w:r>
            <w:r w:rsidRPr="00B541F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phosphorylated kinases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B5DA0C" w14:textId="2BEDA835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541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Differential expressed </w:t>
            </w:r>
            <w:r w:rsidRPr="00B541F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phosphorylated kinases</w:t>
            </w:r>
          </w:p>
        </w:tc>
      </w:tr>
      <w:tr w:rsidR="00767AD9" w:rsidRPr="00B541F1" w14:paraId="21A63F11" w14:textId="77777777" w:rsidTr="00E25375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7E74A" w14:textId="77777777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00A9AB" w14:textId="77777777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9F046" w14:textId="77777777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36E2B" w14:textId="77777777" w:rsidR="00767AD9" w:rsidRPr="00B541F1" w:rsidRDefault="00767AD9" w:rsidP="00767AD9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1F4C8FA9" w14:textId="2862A8A7" w:rsidR="000F5D23" w:rsidRPr="004E4407" w:rsidRDefault="005B31B2" w:rsidP="007A500D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说明：Qua</w:t>
      </w:r>
      <w:r w:rsidR="00302E86" w:rsidRPr="004E4407">
        <w:rPr>
          <w:rFonts w:ascii="微软雅黑" w:eastAsia="微软雅黑" w:hAnsi="微软雅黑" w:cs="Arial"/>
          <w:color w:val="C00000"/>
          <w:sz w:val="18"/>
          <w:szCs w:val="18"/>
        </w:rPr>
        <w:t>ntified kinases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 w:rsidR="00302E86" w:rsidRPr="004E4407">
        <w:rPr>
          <w:rFonts w:ascii="微软雅黑" w:eastAsia="微软雅黑" w:hAnsi="微软雅黑" w:cs="Arial"/>
          <w:color w:val="C00000"/>
          <w:sz w:val="18"/>
          <w:szCs w:val="18"/>
        </w:rPr>
        <w:t>可定量激酶</w:t>
      </w:r>
      <w:r w:rsidR="00F65176" w:rsidRPr="004E4407">
        <w:rPr>
          <w:rFonts w:ascii="微软雅黑" w:eastAsia="微软雅黑" w:hAnsi="微软雅黑" w:cs="Arial"/>
          <w:color w:val="C00000"/>
          <w:sz w:val="18"/>
          <w:szCs w:val="18"/>
        </w:rPr>
        <w:t>，即注释为激酶的可定量蛋白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="00767AD9" w:rsidRPr="00767AD9">
        <w:rPr>
          <w:rFonts w:ascii="微软雅黑" w:eastAsia="微软雅黑" w:hAnsi="微软雅黑" w:cs="Arial"/>
          <w:color w:val="C00000"/>
          <w:sz w:val="18"/>
          <w:szCs w:val="18"/>
        </w:rPr>
        <w:t>Differential expressed kinases</w:t>
      </w:r>
      <w:r w:rsidR="00944AB9" w:rsidRPr="004E4407">
        <w:rPr>
          <w:rFonts w:ascii="微软雅黑" w:eastAsia="微软雅黑" w:hAnsi="微软雅黑" w:cs="Arial"/>
          <w:color w:val="C00000"/>
          <w:sz w:val="18"/>
          <w:szCs w:val="18"/>
        </w:rPr>
        <w:t>，差异表达激酶，即注释为激酶的差异表达蛋白；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Qua</w:t>
      </w:r>
      <w:r w:rsidR="00302E86" w:rsidRPr="004E4407">
        <w:rPr>
          <w:rFonts w:ascii="微软雅黑" w:eastAsia="微软雅黑" w:hAnsi="微软雅黑" w:cs="Arial"/>
          <w:color w:val="C00000"/>
          <w:sz w:val="18"/>
          <w:szCs w:val="18"/>
        </w:rPr>
        <w:t>n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tified </w:t>
      </w:r>
      <w:r w:rsidR="00302E86" w:rsidRPr="004E4407">
        <w:rPr>
          <w:rFonts w:ascii="微软雅黑" w:eastAsia="微软雅黑" w:hAnsi="微软雅黑" w:cs="Arial"/>
          <w:color w:val="C00000"/>
          <w:sz w:val="18"/>
          <w:szCs w:val="18"/>
        </w:rPr>
        <w:t>phosphorylated kinases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，</w:t>
      </w:r>
      <w:r w:rsidR="00302E86" w:rsidRPr="004E4407">
        <w:rPr>
          <w:rFonts w:ascii="微软雅黑" w:eastAsia="微软雅黑" w:hAnsi="微软雅黑" w:cs="Arial"/>
          <w:color w:val="C00000"/>
          <w:sz w:val="18"/>
          <w:szCs w:val="18"/>
        </w:rPr>
        <w:t>可定量磷酸化激酶</w:t>
      </w:r>
      <w:r w:rsidR="00F65176" w:rsidRPr="004E4407">
        <w:rPr>
          <w:rFonts w:ascii="微软雅黑" w:eastAsia="微软雅黑" w:hAnsi="微软雅黑" w:cs="Arial"/>
          <w:color w:val="C00000"/>
          <w:sz w:val="18"/>
          <w:szCs w:val="18"/>
        </w:rPr>
        <w:t>，即注释为激酶的可定量磷酸化蛋白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="00767AD9" w:rsidRPr="00767AD9">
        <w:rPr>
          <w:rFonts w:ascii="微软雅黑" w:eastAsia="微软雅黑" w:hAnsi="微软雅黑" w:cs="Arial"/>
          <w:color w:val="C00000"/>
          <w:sz w:val="18"/>
          <w:szCs w:val="18"/>
        </w:rPr>
        <w:t xml:space="preserve">Differential expressed phosphorylated kinases 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，差异表达磷酸化激酶，即注释为激酶的差异磷酸化蛋白；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Correlated 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kinases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，关联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激酶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，即在蛋白表达水平与蛋白磷酸化肽段水平均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有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定量信息；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 xml:space="preserve">Correlated 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kinases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>(Differential expressed only in protein level)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，仅蛋白水平有显著差异的关联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激酶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 xml:space="preserve">Correlated 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kinases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>(Differential expressed only in phosphoproteins level)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，仅磷酸化水平均有显著差异的关联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激酶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；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 xml:space="preserve">Correlated 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kinases</w:t>
      </w:r>
      <w:r w:rsidR="00767AD9" w:rsidRPr="009E4562">
        <w:rPr>
          <w:rFonts w:ascii="微软雅黑" w:eastAsia="微软雅黑" w:hAnsi="微软雅黑" w:cs="Arial"/>
          <w:color w:val="C00000"/>
          <w:sz w:val="18"/>
          <w:szCs w:val="18"/>
        </w:rPr>
        <w:t>(Differential expressed both in protein and phosphoprotein level)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，在蛋白水平、磷酸化水平均有显著差异的关联</w:t>
      </w:r>
      <w:r w:rsidR="00767AD9">
        <w:rPr>
          <w:rFonts w:ascii="微软雅黑" w:eastAsia="微软雅黑" w:hAnsi="微软雅黑" w:cs="Arial" w:hint="eastAsia"/>
          <w:color w:val="C00000"/>
          <w:sz w:val="18"/>
          <w:szCs w:val="18"/>
        </w:rPr>
        <w:t>激酶</w:t>
      </w:r>
      <w:r w:rsidR="00767AD9" w:rsidRPr="004E4407">
        <w:rPr>
          <w:rFonts w:ascii="微软雅黑" w:eastAsia="微软雅黑" w:hAnsi="微软雅黑" w:cs="Arial"/>
          <w:color w:val="C00000"/>
          <w:sz w:val="18"/>
          <w:szCs w:val="18"/>
        </w:rPr>
        <w:t>。</w:t>
      </w:r>
    </w:p>
    <w:p w14:paraId="2E5C2036" w14:textId="77777777" w:rsidR="000F5D23" w:rsidRPr="004E4407" w:rsidRDefault="000F5D23" w:rsidP="0019254A">
      <w:pPr>
        <w:pStyle w:val="ab"/>
        <w:spacing w:line="360" w:lineRule="auto"/>
        <w:ind w:leftChars="171" w:left="359"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</w:p>
    <w:p w14:paraId="10088347" w14:textId="6A10129E" w:rsidR="005B31B2" w:rsidRPr="004E4407" w:rsidRDefault="00956B4F" w:rsidP="005F4076">
      <w:pPr>
        <w:pStyle w:val="ab"/>
        <w:spacing w:line="360" w:lineRule="auto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noProof/>
        </w:rPr>
        <w:t>[venn_kinase]</w:t>
      </w:r>
    </w:p>
    <w:p w14:paraId="31A0FD68" w14:textId="1EC829F9" w:rsidR="005B31B2" w:rsidRPr="004E4407" w:rsidRDefault="005B31B2" w:rsidP="005F4076">
      <w:pPr>
        <w:pStyle w:val="ab"/>
        <w:spacing w:line="360" w:lineRule="auto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图</w:t>
      </w:r>
      <w:r w:rsidR="00CE1C77" w:rsidRPr="004E4407">
        <w:rPr>
          <w:rFonts w:ascii="微软雅黑" w:eastAsia="微软雅黑" w:hAnsi="微软雅黑" w:cs="Arial"/>
        </w:rPr>
        <w:t xml:space="preserve"> </w:t>
      </w:r>
      <w:r w:rsidRPr="004E4407">
        <w:rPr>
          <w:rFonts w:ascii="微软雅黑" w:eastAsia="微软雅黑" w:hAnsi="微软雅黑" w:cs="Arial"/>
        </w:rPr>
        <w:t>激酶的数量</w:t>
      </w:r>
      <w:r w:rsidR="00CE1C77" w:rsidRPr="004E4407">
        <w:rPr>
          <w:rFonts w:ascii="微软雅黑" w:eastAsia="微软雅黑" w:hAnsi="微软雅黑" w:cs="Arial"/>
        </w:rPr>
        <w:t>统计韦恩图</w:t>
      </w:r>
    </w:p>
    <w:p w14:paraId="4675A95F" w14:textId="77777777" w:rsidR="0025755A" w:rsidRPr="004E4407" w:rsidRDefault="0025755A" w:rsidP="0025755A">
      <w:pPr>
        <w:spacing w:line="360" w:lineRule="auto"/>
        <w:ind w:leftChars="1" w:left="141" w:hangingChars="77" w:hanging="139"/>
        <w:rPr>
          <w:rFonts w:ascii="微软雅黑" w:eastAsia="微软雅黑" w:hAnsi="微软雅黑" w:cs="Arial"/>
          <w:color w:val="0070C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</w:t>
      </w:r>
    </w:p>
    <w:p w14:paraId="2AEF7FD9" w14:textId="2546B182" w:rsidR="0025755A" w:rsidRDefault="00B541F1" w:rsidP="00915776">
      <w:pPr>
        <w:pStyle w:val="ab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B541F1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关联激酶数量统计表</w:t>
      </w:r>
    </w:p>
    <w:p w14:paraId="24149E9F" w14:textId="55458A5F" w:rsidR="00B541F1" w:rsidRPr="003C40C1" w:rsidRDefault="00B541F1" w:rsidP="00915776">
      <w:pPr>
        <w:pStyle w:val="ab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微软雅黑" w:eastAsia="微软雅黑" w:hAnsi="微软雅黑" w:cs="Arial"/>
          <w:color w:val="0070C0"/>
          <w:sz w:val="18"/>
          <w:szCs w:val="18"/>
          <w:u w:val="single"/>
        </w:rPr>
      </w:pPr>
      <w:r w:rsidRPr="00B541F1">
        <w:rPr>
          <w:rFonts w:ascii="微软雅黑" w:eastAsia="微软雅黑" w:hAnsi="微软雅黑" w:cs="Arial" w:hint="eastAsia"/>
          <w:color w:val="0070C0"/>
          <w:sz w:val="18"/>
          <w:szCs w:val="18"/>
          <w:u w:val="single"/>
        </w:rPr>
        <w:t>激酶的数量统计韦恩图</w:t>
      </w:r>
    </w:p>
    <w:p w14:paraId="1CD37B6F" w14:textId="7B44589F" w:rsidR="009E5FF2" w:rsidRPr="004E4407" w:rsidRDefault="007231D3" w:rsidP="00F13BA2">
      <w:pPr>
        <w:pStyle w:val="3"/>
      </w:pPr>
      <w:bookmarkStart w:id="67" w:name="_Toc40269728"/>
      <w:bookmarkStart w:id="68" w:name="_Toc44925239"/>
      <w:r w:rsidRPr="00B541F1">
        <w:lastRenderedPageBreak/>
        <w:t>激酶的</w:t>
      </w:r>
      <w:r w:rsidR="00B24CC5" w:rsidRPr="00B541F1">
        <w:t>表达</w:t>
      </w:r>
      <w:r w:rsidR="005B3447" w:rsidRPr="00B541F1">
        <w:t>变化</w:t>
      </w:r>
      <w:r w:rsidR="00B24CC5" w:rsidRPr="00B541F1">
        <w:t>分析</w:t>
      </w:r>
      <w:bookmarkEnd w:id="67"/>
      <w:bookmarkEnd w:id="68"/>
    </w:p>
    <w:p w14:paraId="574C9925" w14:textId="64535A9A" w:rsidR="002E2921" w:rsidRPr="004E4407" w:rsidRDefault="002E2921" w:rsidP="002E2921">
      <w:pPr>
        <w:spacing w:line="360" w:lineRule="auto"/>
        <w:ind w:firstLineChars="202" w:firstLine="424"/>
        <w:jc w:val="left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为了区分激酶是否在两个组学层面均有差异变化</w:t>
      </w:r>
      <w:r w:rsidR="00C36201">
        <w:rPr>
          <w:rFonts w:ascii="微软雅黑" w:eastAsia="微软雅黑" w:hAnsi="微软雅黑" w:cs="Arial" w:hint="eastAsia"/>
          <w:szCs w:val="21"/>
        </w:rPr>
        <w:t>，或者</w:t>
      </w:r>
      <w:r w:rsidRPr="004E4407">
        <w:rPr>
          <w:rFonts w:ascii="微软雅黑" w:eastAsia="微软雅黑" w:hAnsi="微软雅黑" w:cs="Arial"/>
          <w:szCs w:val="21"/>
        </w:rPr>
        <w:t>仅在一个组学层面存在差异变化，以火山图形式进行</w:t>
      </w:r>
      <w:r w:rsidR="008846A0">
        <w:rPr>
          <w:rFonts w:ascii="微软雅黑" w:eastAsia="微软雅黑" w:hAnsi="微软雅黑" w:cs="Arial"/>
          <w:szCs w:val="21"/>
        </w:rPr>
        <w:t>直观</w:t>
      </w:r>
      <w:r w:rsidRPr="004E4407">
        <w:rPr>
          <w:rFonts w:ascii="微软雅黑" w:eastAsia="微软雅黑" w:hAnsi="微软雅黑" w:cs="Arial"/>
          <w:szCs w:val="21"/>
        </w:rPr>
        <w:t>展示。如下图，激酶仅在蛋白表达水平有差异</w:t>
      </w:r>
      <w:r w:rsidR="008846A0">
        <w:rPr>
          <w:rFonts w:ascii="微软雅黑" w:eastAsia="微软雅黑" w:hAnsi="微软雅黑" w:cs="Arial"/>
          <w:szCs w:val="21"/>
        </w:rPr>
        <w:t>时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8846A0">
        <w:rPr>
          <w:rFonts w:ascii="微软雅黑" w:eastAsia="微软雅黑" w:hAnsi="微软雅黑" w:cs="Arial"/>
          <w:szCs w:val="21"/>
        </w:rPr>
        <w:t>被</w:t>
      </w:r>
      <w:r w:rsidRPr="004E4407">
        <w:rPr>
          <w:rFonts w:ascii="微软雅黑" w:eastAsia="微软雅黑" w:hAnsi="微软雅黑" w:cs="Arial"/>
          <w:szCs w:val="21"/>
        </w:rPr>
        <w:t>标注为蓝色</w:t>
      </w:r>
      <w:r w:rsidR="008846A0">
        <w:rPr>
          <w:rFonts w:ascii="微软雅黑" w:eastAsia="微软雅黑" w:hAnsi="微软雅黑" w:cs="Arial" w:hint="eastAsia"/>
          <w:szCs w:val="21"/>
        </w:rPr>
        <w:t>；</w:t>
      </w:r>
      <w:r w:rsidRPr="004E4407">
        <w:rPr>
          <w:rFonts w:ascii="微软雅黑" w:eastAsia="微软雅黑" w:hAnsi="微软雅黑" w:cs="Arial"/>
          <w:szCs w:val="21"/>
        </w:rPr>
        <w:t>激酶仅在修饰肽段水平有差异</w:t>
      </w:r>
      <w:r w:rsidR="008846A0">
        <w:rPr>
          <w:rFonts w:ascii="微软雅黑" w:eastAsia="微软雅黑" w:hAnsi="微软雅黑" w:cs="Arial"/>
          <w:szCs w:val="21"/>
        </w:rPr>
        <w:t>时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8846A0">
        <w:rPr>
          <w:rFonts w:ascii="微软雅黑" w:eastAsia="微软雅黑" w:hAnsi="微软雅黑" w:cs="Arial"/>
          <w:szCs w:val="21"/>
        </w:rPr>
        <w:t>被</w:t>
      </w:r>
      <w:r w:rsidRPr="004E4407">
        <w:rPr>
          <w:rFonts w:ascii="微软雅黑" w:eastAsia="微软雅黑" w:hAnsi="微软雅黑" w:cs="Arial"/>
          <w:szCs w:val="21"/>
        </w:rPr>
        <w:t>标注为黄色</w:t>
      </w:r>
      <w:r w:rsidR="008846A0">
        <w:rPr>
          <w:rFonts w:ascii="微软雅黑" w:eastAsia="微软雅黑" w:hAnsi="微软雅黑" w:cs="Arial" w:hint="eastAsia"/>
          <w:szCs w:val="21"/>
        </w:rPr>
        <w:t>；</w:t>
      </w:r>
      <w:r w:rsidRPr="004E4407">
        <w:rPr>
          <w:rFonts w:ascii="微软雅黑" w:eastAsia="微软雅黑" w:hAnsi="微软雅黑" w:cs="Arial"/>
          <w:szCs w:val="21"/>
        </w:rPr>
        <w:t>激酶在蛋白表达水平、修饰肽段水平均有差异</w:t>
      </w:r>
      <w:r w:rsidR="008846A0">
        <w:rPr>
          <w:rFonts w:ascii="微软雅黑" w:eastAsia="微软雅黑" w:hAnsi="微软雅黑" w:cs="Arial"/>
          <w:szCs w:val="21"/>
        </w:rPr>
        <w:t>表达时</w:t>
      </w:r>
      <w:r w:rsidR="008846A0">
        <w:rPr>
          <w:rFonts w:ascii="微软雅黑" w:eastAsia="微软雅黑" w:hAnsi="微软雅黑" w:cs="Arial" w:hint="eastAsia"/>
          <w:szCs w:val="21"/>
        </w:rPr>
        <w:t>，</w:t>
      </w:r>
      <w:r w:rsidR="008846A0">
        <w:rPr>
          <w:rFonts w:ascii="微软雅黑" w:eastAsia="微软雅黑" w:hAnsi="微软雅黑" w:cs="Arial"/>
          <w:szCs w:val="21"/>
        </w:rPr>
        <w:t>被</w:t>
      </w:r>
      <w:r w:rsidRPr="004E4407">
        <w:rPr>
          <w:rFonts w:ascii="微软雅黑" w:eastAsia="微软雅黑" w:hAnsi="微软雅黑" w:cs="Arial"/>
          <w:szCs w:val="21"/>
        </w:rPr>
        <w:t>标记为紫色。</w:t>
      </w:r>
    </w:p>
    <w:p w14:paraId="13524C7A" w14:textId="77777777" w:rsidR="002E2921" w:rsidRPr="004E4407" w:rsidRDefault="002E2921" w:rsidP="004A5A41">
      <w:pPr>
        <w:pStyle w:val="ab"/>
        <w:spacing w:line="360" w:lineRule="auto"/>
        <w:ind w:leftChars="171" w:left="359"/>
        <w:rPr>
          <w:rFonts w:ascii="微软雅黑" w:eastAsia="微软雅黑" w:hAnsi="微软雅黑" w:cs="Arial"/>
          <w:szCs w:val="21"/>
        </w:rPr>
      </w:pPr>
    </w:p>
    <w:p w14:paraId="4CDA47E8" w14:textId="3E8E1F94" w:rsidR="00F76CC5" w:rsidRPr="004E4407" w:rsidRDefault="00956B4F" w:rsidP="00F76CC5">
      <w:pPr>
        <w:spacing w:beforeLines="50" w:before="156" w:afterLines="50" w:after="156"/>
        <w:jc w:val="center"/>
        <w:rPr>
          <w:rFonts w:ascii="微软雅黑" w:eastAsia="微软雅黑" w:hAnsi="微软雅黑" w:cs="Arial"/>
          <w:szCs w:val="21"/>
        </w:rPr>
      </w:pPr>
      <w:bookmarkStart w:id="69" w:name="PIC_5"/>
      <w:bookmarkEnd w:id="69"/>
      <w:r>
        <w:rPr>
          <w:rFonts w:ascii="微软雅黑" w:eastAsia="微软雅黑" w:hAnsi="微软雅黑" w:cs="Arial"/>
          <w:noProof/>
          <w:szCs w:val="21"/>
        </w:rPr>
        <w:t>[volcano_kinase]</w:t>
      </w:r>
    </w:p>
    <w:p w14:paraId="02FECE7E" w14:textId="7429B421" w:rsidR="0078413E" w:rsidRPr="004E4407" w:rsidRDefault="00063DB2" w:rsidP="00F76CC5">
      <w:pPr>
        <w:spacing w:beforeLines="50" w:before="156" w:afterLines="50" w:after="156"/>
        <w:jc w:val="center"/>
        <w:rPr>
          <w:rFonts w:ascii="微软雅黑" w:eastAsia="微软雅黑" w:hAnsi="微软雅黑" w:cs="Arial"/>
          <w:szCs w:val="21"/>
        </w:rPr>
      </w:pPr>
      <w:r w:rsidRPr="00B541F1">
        <w:rPr>
          <w:rFonts w:ascii="微软雅黑" w:eastAsia="微软雅黑" w:hAnsi="微软雅黑" w:cs="Arial"/>
        </w:rPr>
        <w:t>关联</w:t>
      </w:r>
      <w:r w:rsidR="005565CA" w:rsidRPr="00B541F1">
        <w:rPr>
          <w:rFonts w:ascii="微软雅黑" w:eastAsia="微软雅黑" w:hAnsi="微软雅黑" w:cs="Arial"/>
        </w:rPr>
        <w:t>激酶</w:t>
      </w:r>
      <w:r w:rsidRPr="004E4407">
        <w:rPr>
          <w:rFonts w:ascii="微软雅黑" w:eastAsia="微软雅黑" w:hAnsi="微软雅黑" w:cs="Arial"/>
        </w:rPr>
        <w:t>的表达差异火山图</w:t>
      </w:r>
    </w:p>
    <w:p w14:paraId="0E64DD72" w14:textId="6365483F" w:rsidR="0078413E" w:rsidRPr="004E4407" w:rsidRDefault="0078413E" w:rsidP="003C7A95">
      <w:pPr>
        <w:spacing w:line="360" w:lineRule="auto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横坐标为差异倍数（以2为底的对数变换），纵坐标为差异的显著性P-value（以10为底的对数变换），左上区为显著差异下调，右上区为显著差异上调。其中激酶仅在蛋白表达水平有差异标注为蓝色，激酶仅在修饰肽段水平有差异标注为黄色，激酶在蛋白表达水平、修饰肽段水平均有差异标记为紫色。</w:t>
      </w:r>
    </w:p>
    <w:p w14:paraId="41B4F848" w14:textId="30F2AFDC" w:rsidR="008846A0" w:rsidRPr="004E4407" w:rsidRDefault="008846A0" w:rsidP="008846A0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为了分析比较组中，关联</w:t>
      </w:r>
      <w:r>
        <w:rPr>
          <w:rFonts w:ascii="微软雅黑" w:eastAsia="微软雅黑" w:hAnsi="微软雅黑" w:cs="Arial" w:hint="eastAsia"/>
        </w:rPr>
        <w:t>激酶</w:t>
      </w:r>
      <w:r w:rsidRPr="004E4407">
        <w:rPr>
          <w:rFonts w:ascii="微软雅黑" w:eastAsia="微软雅黑" w:hAnsi="微软雅黑" w:cs="Arial"/>
        </w:rPr>
        <w:t>在蛋白水平与磷酸化水平表达</w:t>
      </w:r>
      <w:r>
        <w:rPr>
          <w:rFonts w:ascii="微软雅黑" w:eastAsia="微软雅黑" w:hAnsi="微软雅黑" w:cs="Arial"/>
        </w:rPr>
        <w:t>变化的</w:t>
      </w:r>
      <w:r w:rsidRPr="00695E3A">
        <w:rPr>
          <w:rFonts w:ascii="微软雅黑" w:eastAsia="微软雅黑" w:hAnsi="微软雅黑" w:cs="Arial"/>
          <w:b/>
        </w:rPr>
        <w:t>分布</w:t>
      </w:r>
      <w:r w:rsidRPr="00695E3A">
        <w:rPr>
          <w:rFonts w:ascii="微软雅黑" w:eastAsia="微软雅黑" w:hAnsi="微软雅黑" w:cs="Arial" w:hint="eastAsia"/>
          <w:b/>
        </w:rPr>
        <w:t>特征</w:t>
      </w:r>
      <w:r>
        <w:rPr>
          <w:rFonts w:ascii="微软雅黑" w:eastAsia="微软雅黑" w:hAnsi="微软雅黑" w:cs="Arial" w:hint="eastAsia"/>
        </w:rPr>
        <w:t>，</w:t>
      </w:r>
      <w:r w:rsidRPr="00B541F1">
        <w:rPr>
          <w:rFonts w:ascii="微软雅黑" w:eastAsia="微软雅黑" w:hAnsi="微软雅黑" w:cs="Arial"/>
        </w:rPr>
        <w:t>以及</w:t>
      </w:r>
      <w:r w:rsidRPr="00B541F1">
        <w:rPr>
          <w:rFonts w:ascii="微软雅黑" w:eastAsia="微软雅黑" w:hAnsi="微软雅黑" w:cs="Arial" w:hint="eastAsia"/>
        </w:rPr>
        <w:t>比较激酶的蛋白与磷酸化</w:t>
      </w:r>
      <w:r w:rsidR="00C36201" w:rsidRPr="00B541F1">
        <w:rPr>
          <w:rFonts w:ascii="微软雅黑" w:eastAsia="微软雅黑" w:hAnsi="微软雅黑" w:cs="Arial" w:hint="eastAsia"/>
        </w:rPr>
        <w:t>在整体水平上的</w:t>
      </w:r>
      <w:r w:rsidRPr="00695E3A">
        <w:rPr>
          <w:rFonts w:ascii="微软雅黑" w:eastAsia="微软雅黑" w:hAnsi="微软雅黑" w:cs="Arial" w:hint="eastAsia"/>
          <w:b/>
        </w:rPr>
        <w:t>差异</w:t>
      </w:r>
      <w:r w:rsidRPr="00695E3A">
        <w:rPr>
          <w:rFonts w:ascii="微软雅黑" w:eastAsia="微软雅黑" w:hAnsi="微软雅黑" w:cs="Arial"/>
          <w:b/>
        </w:rPr>
        <w:t>表达模式</w:t>
      </w:r>
      <w:r w:rsidRPr="00B541F1">
        <w:rPr>
          <w:rFonts w:ascii="微软雅黑" w:eastAsia="微软雅黑" w:hAnsi="微软雅黑" w:cs="Arial"/>
        </w:rPr>
        <w:t>的</w:t>
      </w:r>
      <w:r w:rsidRPr="00B541F1">
        <w:rPr>
          <w:rFonts w:ascii="微软雅黑" w:eastAsia="微软雅黑" w:hAnsi="微软雅黑" w:cs="Arial" w:hint="eastAsia"/>
        </w:rPr>
        <w:t>异同</w:t>
      </w:r>
      <w:r w:rsidRPr="00B541F1">
        <w:rPr>
          <w:rFonts w:ascii="微软雅黑" w:eastAsia="微软雅黑" w:hAnsi="微软雅黑" w:cs="Arial"/>
        </w:rPr>
        <w:t>，</w:t>
      </w:r>
      <w:r w:rsidRPr="004E4407">
        <w:rPr>
          <w:rFonts w:ascii="微软雅黑" w:eastAsia="微软雅黑" w:hAnsi="微软雅黑" w:cs="Arial"/>
        </w:rPr>
        <w:t>将关联</w:t>
      </w:r>
      <w:r>
        <w:rPr>
          <w:rFonts w:ascii="微软雅黑" w:eastAsia="微软雅黑" w:hAnsi="微软雅黑" w:cs="Arial" w:hint="eastAsia"/>
        </w:rPr>
        <w:t>激酶</w:t>
      </w:r>
      <w:r>
        <w:rPr>
          <w:rFonts w:ascii="微软雅黑" w:eastAsia="微软雅黑" w:hAnsi="微软雅黑" w:cs="Arial"/>
        </w:rPr>
        <w:t>进行</w:t>
      </w:r>
      <w:r w:rsidRPr="004E4407">
        <w:rPr>
          <w:rFonts w:ascii="微软雅黑" w:eastAsia="微软雅黑" w:hAnsi="微软雅黑" w:cs="Arial"/>
        </w:rPr>
        <w:t>聚类分析。</w:t>
      </w:r>
    </w:p>
    <w:p w14:paraId="776EE361" w14:textId="6B43E195" w:rsidR="00BC2D81" w:rsidRPr="004E4407" w:rsidRDefault="008846A0" w:rsidP="008846A0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如下图，激酶的</w:t>
      </w:r>
      <w:r w:rsidRPr="004E4407">
        <w:rPr>
          <w:rFonts w:ascii="微软雅黑" w:eastAsia="微软雅黑" w:hAnsi="微软雅黑" w:cs="Arial"/>
        </w:rPr>
        <w:t>蛋白组</w:t>
      </w:r>
      <w:r>
        <w:rPr>
          <w:rFonts w:ascii="微软雅黑" w:eastAsia="微软雅黑" w:hAnsi="微软雅黑" w:cs="Arial"/>
        </w:rPr>
        <w:t>表达</w:t>
      </w:r>
      <w:r w:rsidRPr="004E4407">
        <w:rPr>
          <w:rFonts w:ascii="微软雅黑" w:eastAsia="微软雅黑" w:hAnsi="微软雅黑" w:cs="Arial"/>
        </w:rPr>
        <w:t>展示</w:t>
      </w:r>
      <w:r>
        <w:rPr>
          <w:rFonts w:ascii="微软雅黑" w:eastAsia="微软雅黑" w:hAnsi="微软雅黑" w:cs="Arial" w:hint="eastAsia"/>
        </w:rPr>
        <w:t>在左侧</w:t>
      </w:r>
      <w:r w:rsidRPr="004E4407">
        <w:rPr>
          <w:rFonts w:ascii="微软雅黑" w:eastAsia="微软雅黑" w:hAnsi="微软雅黑" w:cs="Arial"/>
        </w:rPr>
        <w:t>，</w:t>
      </w:r>
      <w:r>
        <w:rPr>
          <w:rFonts w:ascii="微软雅黑" w:eastAsia="微软雅黑" w:hAnsi="微软雅黑" w:cs="Arial"/>
        </w:rPr>
        <w:t>激酶的</w:t>
      </w:r>
      <w:r w:rsidRPr="004E4407">
        <w:rPr>
          <w:rFonts w:ascii="微软雅黑" w:eastAsia="微软雅黑" w:hAnsi="微软雅黑" w:cs="Arial"/>
        </w:rPr>
        <w:t>磷酸化组</w:t>
      </w:r>
      <w:r>
        <w:rPr>
          <w:rFonts w:ascii="微软雅黑" w:eastAsia="微软雅黑" w:hAnsi="微软雅黑" w:cs="Arial"/>
        </w:rPr>
        <w:t>表达</w:t>
      </w:r>
      <w:r w:rsidRPr="004E4407">
        <w:rPr>
          <w:rFonts w:ascii="微软雅黑" w:eastAsia="微软雅黑" w:hAnsi="微软雅黑" w:cs="Arial"/>
        </w:rPr>
        <w:t>展示</w:t>
      </w:r>
      <w:r>
        <w:rPr>
          <w:rFonts w:ascii="微软雅黑" w:eastAsia="微软雅黑" w:hAnsi="微软雅黑" w:cs="Arial" w:hint="eastAsia"/>
        </w:rPr>
        <w:t>在右侧</w:t>
      </w:r>
      <w:r w:rsidRPr="004E4407">
        <w:rPr>
          <w:rFonts w:ascii="微软雅黑" w:eastAsia="微软雅黑" w:hAnsi="微软雅黑" w:cs="Arial"/>
        </w:rPr>
        <w:t>，颜色深浅表明</w:t>
      </w:r>
      <w:r>
        <w:rPr>
          <w:rFonts w:ascii="微软雅黑" w:eastAsia="微软雅黑" w:hAnsi="微软雅黑" w:cs="Arial" w:hint="eastAsia"/>
        </w:rPr>
        <w:t>差异</w:t>
      </w:r>
      <w:r w:rsidRPr="004E4407">
        <w:rPr>
          <w:rFonts w:ascii="微软雅黑" w:eastAsia="微软雅黑" w:hAnsi="微软雅黑" w:cs="Arial"/>
        </w:rPr>
        <w:t>倍数（fold change）大小。</w:t>
      </w:r>
      <w:r>
        <w:rPr>
          <w:rFonts w:ascii="微软雅黑" w:eastAsia="微软雅黑" w:hAnsi="微软雅黑" w:cs="Arial" w:hint="eastAsia"/>
        </w:rPr>
        <w:t>蛋白质组与磷酸化组颜色越接近，说明它们的表达趋势更接近；颜色差异越大，说明蛋白质组与磷酸化组的表达趋势差异更大。</w:t>
      </w:r>
    </w:p>
    <w:p w14:paraId="3AEAC2F5" w14:textId="40370FA4" w:rsidR="004A5A41" w:rsidRPr="004E4407" w:rsidRDefault="00956B4F" w:rsidP="004A5A41">
      <w:pPr>
        <w:pStyle w:val="ab"/>
        <w:spacing w:line="360" w:lineRule="auto"/>
        <w:ind w:leftChars="-354" w:left="517" w:hangingChars="600" w:hanging="1260"/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noProof/>
        </w:rPr>
        <w:t>[cluster_kinase]</w:t>
      </w:r>
    </w:p>
    <w:p w14:paraId="54EC5C6A" w14:textId="36FF4F39" w:rsidR="00063DB2" w:rsidRPr="004E4407" w:rsidRDefault="00063DB2" w:rsidP="00063DB2">
      <w:pPr>
        <w:spacing w:line="360" w:lineRule="auto"/>
        <w:ind w:leftChars="171" w:left="359"/>
        <w:jc w:val="center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>关联</w:t>
      </w:r>
      <w:r w:rsidR="004169E4" w:rsidRPr="004E4407">
        <w:rPr>
          <w:rFonts w:ascii="微软雅黑" w:eastAsia="微软雅黑" w:hAnsi="微软雅黑" w:cs="Arial"/>
          <w:szCs w:val="21"/>
        </w:rPr>
        <w:t>激酶</w:t>
      </w:r>
      <w:r w:rsidRPr="004E4407">
        <w:rPr>
          <w:rFonts w:ascii="微软雅黑" w:eastAsia="微软雅黑" w:hAnsi="微软雅黑" w:cs="Arial"/>
          <w:szCs w:val="21"/>
        </w:rPr>
        <w:t>的表达模式聚类分析</w:t>
      </w:r>
    </w:p>
    <w:p w14:paraId="1A45D005" w14:textId="034A05B2" w:rsidR="00013106" w:rsidRPr="004E4407" w:rsidRDefault="007231D3" w:rsidP="0079383B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说明：图中每一行表示一个关联激酶，每一列表示一个比较组，其中左边为</w:t>
      </w:r>
      <w:r w:rsidR="00BC2D81" w:rsidRPr="004E4407">
        <w:rPr>
          <w:rFonts w:ascii="微软雅黑" w:eastAsia="微软雅黑" w:hAnsi="微软雅黑" w:cs="Arial"/>
          <w:color w:val="C00000"/>
          <w:sz w:val="18"/>
          <w:szCs w:val="18"/>
        </w:rPr>
        <w:t>激酶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在蛋白水平的表达倍数差异，右边</w:t>
      </w:r>
      <w:r w:rsidR="00BC2D81" w:rsidRPr="004E4407">
        <w:rPr>
          <w:rFonts w:ascii="微软雅黑" w:eastAsia="微软雅黑" w:hAnsi="微软雅黑" w:cs="Arial"/>
          <w:color w:val="C00000"/>
          <w:sz w:val="18"/>
          <w:szCs w:val="18"/>
        </w:rPr>
        <w:t>为激酶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在磷酸化水平的表达倍数差异。</w:t>
      </w:r>
      <w:r w:rsidR="00013106" w:rsidRPr="004E4407">
        <w:rPr>
          <w:rFonts w:ascii="微软雅黑" w:eastAsia="微软雅黑" w:hAnsi="微软雅黑" w:cs="Arial"/>
          <w:color w:val="C00000"/>
          <w:sz w:val="18"/>
          <w:szCs w:val="18"/>
        </w:rPr>
        <w:t>图中不同颜色表明上下调，颜色深浅为表达倍数差异大小，其中红色为表达上调，蓝色为表达下调。</w:t>
      </w:r>
    </w:p>
    <w:p w14:paraId="291AD224" w14:textId="77777777" w:rsidR="004A5A41" w:rsidRPr="00B71113" w:rsidRDefault="004A5A41" w:rsidP="003C7A95">
      <w:pPr>
        <w:spacing w:line="360" w:lineRule="auto"/>
        <w:ind w:leftChars="-67" w:left="-141" w:firstLineChars="78" w:firstLine="14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280B8C">
        <w:rPr>
          <w:rFonts w:ascii="微软雅黑" w:eastAsia="微软雅黑" w:hAnsi="微软雅黑" w:cs="Arial"/>
          <w:color w:val="0070C0"/>
          <w:sz w:val="18"/>
          <w:szCs w:val="18"/>
        </w:rPr>
        <w:t>输出文件：</w:t>
      </w:r>
      <w:r w:rsidRPr="00280B8C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</w:p>
    <w:p w14:paraId="2804C979" w14:textId="2CB0C567" w:rsidR="00BC2D81" w:rsidRPr="005F4076" w:rsidRDefault="007A0262" w:rsidP="00915776">
      <w:pPr>
        <w:pStyle w:val="ab"/>
        <w:numPr>
          <w:ilvl w:val="0"/>
          <w:numId w:val="2"/>
        </w:numPr>
        <w:spacing w:line="360" w:lineRule="auto"/>
        <w:ind w:leftChars="-67" w:left="-141" w:firstLineChars="78" w:firstLine="140"/>
        <w:rPr>
          <w:rFonts w:ascii="微软雅黑" w:eastAsia="微软雅黑" w:hAnsi="微软雅黑" w:cs="Arial"/>
          <w:color w:val="4472C4" w:themeColor="accent5"/>
          <w:sz w:val="18"/>
          <w:szCs w:val="18"/>
          <w:u w:val="single"/>
        </w:rPr>
      </w:pPr>
      <w:bookmarkStart w:id="70" w:name="OUT_FLIES_1"/>
      <w:bookmarkEnd w:id="70"/>
      <w:r w:rsidRPr="005F4076">
        <w:rPr>
          <w:rFonts w:ascii="微软雅黑" w:eastAsia="微软雅黑" w:hAnsi="微软雅黑" w:cs="Arial" w:hint="eastAsia"/>
          <w:color w:val="4472C4" w:themeColor="accent5"/>
          <w:sz w:val="18"/>
          <w:szCs w:val="18"/>
          <w:u w:val="single"/>
        </w:rPr>
        <w:t>关联激酶的表达模式聚类分析</w:t>
      </w:r>
    </w:p>
    <w:p w14:paraId="3AF0091C" w14:textId="0808C021" w:rsidR="00750B0C" w:rsidRPr="002575D7" w:rsidRDefault="0040505B" w:rsidP="00F13BA2">
      <w:pPr>
        <w:pStyle w:val="3"/>
      </w:pPr>
      <w:bookmarkStart w:id="71" w:name="_Toc40269729"/>
      <w:bookmarkStart w:id="72" w:name="_Toc44925240"/>
      <w:r w:rsidRPr="002575D7">
        <w:lastRenderedPageBreak/>
        <w:t>激酶与底物关系分析</w:t>
      </w:r>
      <w:bookmarkEnd w:id="71"/>
      <w:bookmarkEnd w:id="72"/>
    </w:p>
    <w:p w14:paraId="68AD4097" w14:textId="181EF911" w:rsidR="00583592" w:rsidRPr="007A0262" w:rsidRDefault="008E260D" w:rsidP="00856CB5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color w:val="000000" w:themeColor="text1"/>
          <w:szCs w:val="21"/>
        </w:rPr>
      </w:pPr>
      <w:r w:rsidRPr="007A0262">
        <w:rPr>
          <w:rFonts w:ascii="微软雅黑" w:eastAsia="微软雅黑" w:hAnsi="微软雅黑" w:cs="Arial"/>
          <w:color w:val="000000" w:themeColor="text1"/>
          <w:szCs w:val="21"/>
        </w:rPr>
        <w:t>组学结果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的高度复杂性</w:t>
      </w:r>
      <w:r w:rsidR="003E75A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往往会对数据挖掘造成较大的困扰</w:t>
      </w:r>
      <w:r w:rsidR="003E75A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。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多组学的优势之一</w:t>
      </w:r>
      <w:r w:rsidR="003E75A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是可以通过将多个组学的结果进行交叉相互验证</w:t>
      </w:r>
      <w:r w:rsidR="003E75A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，排除假阳性结果，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进而帮助进行有效的筛选</w:t>
      </w:r>
      <w:r w:rsidR="003E75A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。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例如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如果</w:t>
      </w:r>
      <w:r w:rsidR="003E75A0" w:rsidRPr="007A0262">
        <w:rPr>
          <w:rFonts w:ascii="微软雅黑" w:eastAsia="微软雅黑" w:hAnsi="微软雅黑" w:cs="Arial"/>
          <w:color w:val="000000" w:themeColor="text1"/>
          <w:szCs w:val="21"/>
        </w:rPr>
        <w:t>某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个激酶的表达</w:t>
      </w:r>
      <w:r w:rsidR="002254F9" w:rsidRPr="007A0262">
        <w:rPr>
          <w:rFonts w:ascii="微软雅黑" w:eastAsia="微软雅黑" w:hAnsi="微软雅黑" w:cs="Arial"/>
          <w:color w:val="000000" w:themeColor="text1"/>
          <w:szCs w:val="21"/>
        </w:rPr>
        <w:t>或修饰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水平增加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同时其激酶底物的修饰水平也相应增加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则该激酶可进行后续重点关注和研究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，进而</w:t>
      </w:r>
      <w:r w:rsidR="00511005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揭示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重要基因</w:t>
      </w:r>
      <w:r w:rsidR="00511005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之间的相互联系，为寻找关键激酶靶点、阐述磷酸化分子信号机制提供</w:t>
      </w:r>
      <w:r w:rsidR="00152C50"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信息。</w:t>
      </w:r>
    </w:p>
    <w:p w14:paraId="1D9FC558" w14:textId="571DEE01" w:rsidR="0005239B" w:rsidRPr="00A07817" w:rsidRDefault="0005239B" w:rsidP="00583592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color w:val="FF0000"/>
          <w:szCs w:val="21"/>
        </w:rPr>
      </w:pPr>
      <w:r w:rsidRPr="007A0262">
        <w:rPr>
          <w:rFonts w:ascii="微软雅黑" w:eastAsia="微软雅黑" w:hAnsi="微软雅黑" w:cs="Arial"/>
          <w:color w:val="000000" w:themeColor="text1"/>
          <w:szCs w:val="21"/>
        </w:rPr>
        <w:t>首先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通过</w:t>
      </w:r>
      <w:proofErr w:type="spellStart"/>
      <w:r w:rsidRPr="007A0262">
        <w:rPr>
          <w:rFonts w:ascii="微软雅黑" w:eastAsia="微软雅黑" w:hAnsi="微软雅黑" w:cs="Arial"/>
          <w:color w:val="000000" w:themeColor="text1"/>
          <w:szCs w:val="21"/>
        </w:rPr>
        <w:t>PhosphoSitePlus</w:t>
      </w:r>
      <w:proofErr w:type="spellEnd"/>
      <w:r w:rsidRPr="007A0262">
        <w:rPr>
          <w:rFonts w:ascii="微软雅黑" w:eastAsia="微软雅黑" w:hAnsi="微软雅黑" w:cs="Arial"/>
          <w:color w:val="000000" w:themeColor="text1"/>
          <w:szCs w:val="21"/>
        </w:rPr>
        <w:t>数据库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将数据结果中的激酶以及底物进行注释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并将激酶-底物关系进行对应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。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然后比较激酶的表达水平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或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激酶的修饰水平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与其对应底物的修饰水平</w:t>
      </w:r>
      <w:r w:rsidR="00583592" w:rsidRPr="007A0262">
        <w:rPr>
          <w:rFonts w:ascii="微软雅黑" w:eastAsia="微软雅黑" w:hAnsi="微软雅黑" w:cs="Arial"/>
          <w:color w:val="000000" w:themeColor="text1"/>
          <w:szCs w:val="21"/>
        </w:rPr>
        <w:t>的</w:t>
      </w:r>
      <w:r w:rsidRPr="007A0262">
        <w:rPr>
          <w:rFonts w:ascii="微软雅黑" w:eastAsia="微软雅黑" w:hAnsi="微软雅黑" w:cs="Arial"/>
          <w:color w:val="000000" w:themeColor="text1"/>
          <w:szCs w:val="21"/>
        </w:rPr>
        <w:t>一致性</w:t>
      </w:r>
      <w:r w:rsidRPr="007A0262">
        <w:rPr>
          <w:rFonts w:ascii="微软雅黑" w:eastAsia="微软雅黑" w:hAnsi="微软雅黑" w:cs="Arial" w:hint="eastAsia"/>
          <w:color w:val="000000" w:themeColor="text1"/>
          <w:szCs w:val="21"/>
        </w:rPr>
        <w:t>。</w:t>
      </w:r>
    </w:p>
    <w:p w14:paraId="7BD603F5" w14:textId="470D77AC" w:rsidR="00734788" w:rsidRDefault="00856CB5" w:rsidP="00856CB5">
      <w:pPr>
        <w:pStyle w:val="ab"/>
        <w:spacing w:line="360" w:lineRule="auto"/>
        <w:ind w:firstLineChars="202" w:firstLine="424"/>
        <w:rPr>
          <w:rFonts w:ascii="微软雅黑" w:eastAsia="微软雅黑" w:hAnsi="微软雅黑" w:cs="Arial"/>
          <w:szCs w:val="21"/>
        </w:rPr>
      </w:pPr>
      <w:r w:rsidRPr="007A0262">
        <w:rPr>
          <w:rFonts w:ascii="微软雅黑" w:eastAsia="微软雅黑" w:hAnsi="微软雅黑" w:cs="Arial" w:hint="eastAsia"/>
          <w:szCs w:val="21"/>
        </w:rPr>
        <w:t>下表</w:t>
      </w:r>
      <w:r w:rsidR="00BB65C0" w:rsidRPr="007A0262">
        <w:rPr>
          <w:rFonts w:ascii="微软雅黑" w:eastAsia="微软雅黑" w:hAnsi="微软雅黑" w:cs="Arial" w:hint="eastAsia"/>
          <w:szCs w:val="21"/>
        </w:rPr>
        <w:t>分别</w:t>
      </w:r>
      <w:r w:rsidRPr="007A0262">
        <w:rPr>
          <w:rFonts w:ascii="微软雅黑" w:eastAsia="微软雅黑" w:hAnsi="微软雅黑" w:cs="Arial" w:hint="eastAsia"/>
          <w:szCs w:val="21"/>
        </w:rPr>
        <w:t>展示了</w:t>
      </w:r>
      <w:r w:rsidR="00BB65C0" w:rsidRPr="007A0262">
        <w:rPr>
          <w:rFonts w:ascii="微软雅黑" w:eastAsia="微软雅黑" w:hAnsi="微软雅黑" w:cs="Arial" w:hint="eastAsia"/>
          <w:szCs w:val="21"/>
        </w:rPr>
        <w:t>本组学结果中，</w:t>
      </w:r>
      <w:r w:rsidRPr="007A0262">
        <w:rPr>
          <w:rFonts w:ascii="微软雅黑" w:eastAsia="微软雅黑" w:hAnsi="微软雅黑" w:cs="Arial"/>
          <w:szCs w:val="21"/>
        </w:rPr>
        <w:t>激酶</w:t>
      </w:r>
      <w:r w:rsidR="00BB65C0" w:rsidRPr="007A0262">
        <w:rPr>
          <w:rFonts w:ascii="微软雅黑" w:eastAsia="微软雅黑" w:hAnsi="微软雅黑" w:cs="Arial"/>
          <w:szCs w:val="21"/>
        </w:rPr>
        <w:t>的</w:t>
      </w:r>
      <w:r w:rsidRPr="007A0262">
        <w:rPr>
          <w:rFonts w:ascii="微软雅黑" w:eastAsia="微软雅黑" w:hAnsi="微软雅黑" w:cs="Arial"/>
          <w:szCs w:val="21"/>
        </w:rPr>
        <w:t>蛋白</w:t>
      </w:r>
      <w:r w:rsidR="00BB65C0" w:rsidRPr="007A0262">
        <w:rPr>
          <w:rFonts w:ascii="微软雅黑" w:eastAsia="微软雅黑" w:hAnsi="微软雅黑" w:cs="Arial"/>
          <w:szCs w:val="21"/>
        </w:rPr>
        <w:t>表达差异</w:t>
      </w:r>
      <w:r w:rsidR="00BB65C0" w:rsidRPr="007A0262">
        <w:rPr>
          <w:rFonts w:ascii="微软雅黑" w:eastAsia="微软雅黑" w:hAnsi="微软雅黑" w:cs="Arial" w:hint="eastAsia"/>
          <w:szCs w:val="21"/>
        </w:rPr>
        <w:t>，</w:t>
      </w:r>
      <w:r w:rsidR="00583592" w:rsidRPr="007A0262">
        <w:rPr>
          <w:rFonts w:ascii="微软雅黑" w:eastAsia="微软雅黑" w:hAnsi="微软雅黑" w:cs="Arial" w:hint="eastAsia"/>
          <w:szCs w:val="21"/>
        </w:rPr>
        <w:t>与</w:t>
      </w:r>
      <w:r w:rsidR="00BB65C0" w:rsidRPr="007A0262">
        <w:rPr>
          <w:rFonts w:ascii="微软雅黑" w:eastAsia="微软雅黑" w:hAnsi="微软雅黑" w:cs="Arial" w:hint="eastAsia"/>
          <w:szCs w:val="21"/>
        </w:rPr>
        <w:t>该激酶对应的</w:t>
      </w:r>
      <w:r w:rsidRPr="007A0262">
        <w:rPr>
          <w:rFonts w:ascii="微软雅黑" w:eastAsia="微软雅黑" w:hAnsi="微软雅黑" w:cs="Arial"/>
          <w:szCs w:val="21"/>
        </w:rPr>
        <w:t>底物</w:t>
      </w:r>
      <w:r w:rsidRPr="007A0262">
        <w:rPr>
          <w:rFonts w:ascii="微软雅黑" w:eastAsia="微软雅黑" w:hAnsi="微软雅黑" w:cs="Arial" w:hint="eastAsia"/>
          <w:szCs w:val="21"/>
        </w:rPr>
        <w:t>的</w:t>
      </w:r>
      <w:r w:rsidRPr="007A0262">
        <w:rPr>
          <w:rFonts w:ascii="微软雅黑" w:eastAsia="微软雅黑" w:hAnsi="微软雅黑" w:cs="Arial"/>
          <w:szCs w:val="21"/>
        </w:rPr>
        <w:t>磷酸化</w:t>
      </w:r>
      <w:r w:rsidR="00BB65C0" w:rsidRPr="007A0262">
        <w:rPr>
          <w:rFonts w:ascii="微软雅黑" w:eastAsia="微软雅黑" w:hAnsi="微软雅黑" w:cs="Arial"/>
          <w:szCs w:val="21"/>
        </w:rPr>
        <w:t>表达信息</w:t>
      </w:r>
      <w:r w:rsidRPr="007A0262">
        <w:rPr>
          <w:rFonts w:ascii="微软雅黑" w:eastAsia="微软雅黑" w:hAnsi="微软雅黑" w:cs="Arial"/>
          <w:szCs w:val="21"/>
        </w:rPr>
        <w:t>。</w:t>
      </w:r>
    </w:p>
    <w:p w14:paraId="6AB4D600" w14:textId="2DEE000E" w:rsidR="007A0262" w:rsidRPr="007A0262" w:rsidRDefault="007A0262" w:rsidP="00D61170">
      <w:pPr>
        <w:pStyle w:val="ab"/>
        <w:spacing w:line="360" w:lineRule="auto"/>
        <w:ind w:leftChars="136" w:left="359" w:hangingChars="35" w:hanging="73"/>
        <w:jc w:val="center"/>
        <w:rPr>
          <w:rFonts w:ascii="微软雅黑" w:eastAsia="微软雅黑" w:hAnsi="微软雅黑" w:cs="Arial"/>
        </w:rPr>
      </w:pPr>
      <w:r w:rsidRPr="004E4407">
        <w:rPr>
          <w:rFonts w:ascii="微软雅黑" w:eastAsia="微软雅黑" w:hAnsi="微软雅黑" w:cs="Arial"/>
        </w:rPr>
        <w:t>表</w:t>
      </w:r>
      <w:r>
        <w:rPr>
          <w:rFonts w:ascii="微软雅黑" w:eastAsia="微软雅黑" w:hAnsi="微软雅黑" w:cs="Arial" w:hint="eastAsia"/>
        </w:rPr>
        <w:t>5</w:t>
      </w:r>
      <w:r w:rsidRPr="004E4407">
        <w:rPr>
          <w:rFonts w:ascii="微软雅黑" w:eastAsia="微软雅黑" w:hAnsi="微软雅黑" w:cs="Arial"/>
        </w:rPr>
        <w:t xml:space="preserve"> 激酶(蛋白表达水平)与底物关系表</w:t>
      </w:r>
    </w:p>
    <w:tbl>
      <w:tblPr>
        <w:tblStyle w:val="af6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69"/>
        <w:gridCol w:w="400"/>
        <w:gridCol w:w="897"/>
        <w:gridCol w:w="782"/>
        <w:gridCol w:w="1938"/>
        <w:gridCol w:w="624"/>
        <w:gridCol w:w="606"/>
        <w:gridCol w:w="566"/>
        <w:gridCol w:w="1938"/>
      </w:tblGrid>
      <w:tr w:rsidR="00421E7E" w:rsidRPr="00421E7E" w14:paraId="1A2289AF" w14:textId="77777777" w:rsidTr="00E25375">
        <w:trPr>
          <w:trHeight w:val="333"/>
          <w:jc w:val="center"/>
        </w:trPr>
        <w:tc>
          <w:tcPr>
            <w:tcW w:w="0" w:type="auto"/>
            <w:noWrap/>
            <w:vAlign w:val="center"/>
            <w:hideMark/>
          </w:tcPr>
          <w:p w14:paraId="025117B7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KIN_ACC_ID</w:t>
            </w:r>
          </w:p>
        </w:tc>
        <w:tc>
          <w:tcPr>
            <w:tcW w:w="0" w:type="auto"/>
            <w:noWrap/>
            <w:vAlign w:val="center"/>
            <w:hideMark/>
          </w:tcPr>
          <w:p w14:paraId="7C077363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KINASE</w:t>
            </w:r>
          </w:p>
        </w:tc>
        <w:tc>
          <w:tcPr>
            <w:tcW w:w="0" w:type="auto"/>
            <w:noWrap/>
            <w:vAlign w:val="center"/>
            <w:hideMark/>
          </w:tcPr>
          <w:p w14:paraId="44E287BD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GENE</w:t>
            </w:r>
          </w:p>
        </w:tc>
        <w:tc>
          <w:tcPr>
            <w:tcW w:w="0" w:type="auto"/>
            <w:noWrap/>
            <w:vAlign w:val="center"/>
            <w:hideMark/>
          </w:tcPr>
          <w:p w14:paraId="417E4849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KINASE_FC (protein)</w:t>
            </w:r>
          </w:p>
        </w:tc>
        <w:tc>
          <w:tcPr>
            <w:tcW w:w="0" w:type="auto"/>
            <w:noWrap/>
            <w:vAlign w:val="center"/>
            <w:hideMark/>
          </w:tcPr>
          <w:p w14:paraId="24A7DE34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P-value (protein)</w:t>
            </w:r>
          </w:p>
        </w:tc>
        <w:tc>
          <w:tcPr>
            <w:tcW w:w="0" w:type="auto"/>
            <w:noWrap/>
            <w:vAlign w:val="center"/>
            <w:hideMark/>
          </w:tcPr>
          <w:p w14:paraId="4202C738" w14:textId="66393A89" w:rsidR="003E634B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Phosphorylated</w:t>
            </w:r>
          </w:p>
          <w:p w14:paraId="70A03E32" w14:textId="3C878524" w:rsidR="003E634B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Site-FC</w:t>
            </w:r>
          </w:p>
          <w:p w14:paraId="570447E2" w14:textId="7FA178B2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(备注：位置信息(氨基酸，磷酸化肽段差异倍数，</w:t>
            </w:r>
            <w:proofErr w:type="spellStart"/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Pvalue</w:t>
            </w:r>
            <w:proofErr w:type="spellEnd"/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))</w:t>
            </w:r>
          </w:p>
        </w:tc>
        <w:tc>
          <w:tcPr>
            <w:tcW w:w="0" w:type="auto"/>
            <w:noWrap/>
            <w:vAlign w:val="center"/>
            <w:hideMark/>
          </w:tcPr>
          <w:p w14:paraId="5A467E85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SUB_ACC_ID</w:t>
            </w:r>
          </w:p>
        </w:tc>
        <w:tc>
          <w:tcPr>
            <w:tcW w:w="0" w:type="auto"/>
            <w:noWrap/>
            <w:vAlign w:val="center"/>
            <w:hideMark/>
          </w:tcPr>
          <w:p w14:paraId="5D7090DA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SUBSTRATE</w:t>
            </w:r>
          </w:p>
        </w:tc>
        <w:tc>
          <w:tcPr>
            <w:tcW w:w="0" w:type="auto"/>
            <w:noWrap/>
            <w:vAlign w:val="center"/>
            <w:hideMark/>
          </w:tcPr>
          <w:p w14:paraId="4271E18C" w14:textId="77777777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SUB_GENE</w:t>
            </w:r>
          </w:p>
        </w:tc>
        <w:tc>
          <w:tcPr>
            <w:tcW w:w="0" w:type="auto"/>
            <w:noWrap/>
            <w:vAlign w:val="center"/>
            <w:hideMark/>
          </w:tcPr>
          <w:p w14:paraId="77AF74B9" w14:textId="360B9B15" w:rsidR="003E634B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Phosphorylated</w:t>
            </w:r>
          </w:p>
          <w:p w14:paraId="1096048C" w14:textId="764948C5" w:rsidR="003E634B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Site-FC</w:t>
            </w:r>
          </w:p>
          <w:p w14:paraId="25E69659" w14:textId="211DD58B" w:rsidR="007A0262" w:rsidRPr="003E634B" w:rsidRDefault="007A0262" w:rsidP="003E634B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(备注：位置信息(氨基酸，磷酸化肽段差异倍数，</w:t>
            </w:r>
            <w:proofErr w:type="spellStart"/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Pvalue</w:t>
            </w:r>
            <w:proofErr w:type="spellEnd"/>
            <w:r w:rsidRPr="003E634B"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  <w:t>))</w:t>
            </w:r>
          </w:p>
        </w:tc>
      </w:tr>
      <w:tr w:rsidR="00421E7E" w:rsidRPr="00421E7E" w14:paraId="1484814E" w14:textId="77777777" w:rsidTr="00E25375">
        <w:trPr>
          <w:trHeight w:val="333"/>
          <w:jc w:val="center"/>
        </w:trPr>
        <w:tc>
          <w:tcPr>
            <w:tcW w:w="0" w:type="auto"/>
            <w:noWrap/>
          </w:tcPr>
          <w:p w14:paraId="01A11056" w14:textId="32115814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1AFC6153" w14:textId="22E47962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5F2E7BD4" w14:textId="721175E3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15514EB8" w14:textId="6F60DD2A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6B45AAC7" w14:textId="521E4C45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6AB58E80" w14:textId="47924999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5228A83B" w14:textId="7C0E319D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7CCAB034" w14:textId="7E64CCB5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06D6B3C1" w14:textId="4714A759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</w:tcPr>
          <w:p w14:paraId="75BAA623" w14:textId="1B5FD900" w:rsidR="007A0262" w:rsidRPr="00421E7E" w:rsidRDefault="007A0262" w:rsidP="00095958">
            <w:pPr>
              <w:jc w:val="center"/>
              <w:rPr>
                <w:rFonts w:ascii="微软雅黑" w:eastAsia="微软雅黑" w:hAnsi="微软雅黑" w:cs="Arial"/>
                <w:b/>
                <w:bCs/>
                <w:sz w:val="13"/>
                <w:szCs w:val="13"/>
              </w:rPr>
            </w:pPr>
          </w:p>
        </w:tc>
      </w:tr>
    </w:tbl>
    <w:p w14:paraId="73C3DFE3" w14:textId="014C1B08" w:rsidR="002F3C54" w:rsidRDefault="00C272F7" w:rsidP="002F3C54">
      <w:pPr>
        <w:pStyle w:val="ab"/>
        <w:spacing w:line="360" w:lineRule="auto"/>
        <w:ind w:firstLineChars="0" w:firstLine="0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</w:t>
      </w:r>
      <w:r w:rsidR="007A0262" w:rsidRPr="007A0262">
        <w:rPr>
          <w:rFonts w:ascii="微软雅黑" w:eastAsia="微软雅黑" w:hAnsi="微软雅黑" w:cs="Arial"/>
          <w:color w:val="C00000"/>
          <w:sz w:val="18"/>
          <w:szCs w:val="18"/>
        </w:rPr>
        <w:t>KIN_ACC_ID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 激酶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ID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；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KINASE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，激酶名称；G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ENE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，激酶基因名；</w:t>
      </w:r>
      <w:r w:rsidR="007A0262" w:rsidRPr="007A0262">
        <w:rPr>
          <w:rFonts w:ascii="微软雅黑" w:eastAsia="微软雅黑" w:hAnsi="微软雅黑" w:cs="Arial"/>
          <w:color w:val="C00000"/>
          <w:sz w:val="18"/>
          <w:szCs w:val="18"/>
        </w:rPr>
        <w:t>KINASE_FC (protein)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，激酶蛋白表达差异倍数；</w:t>
      </w:r>
      <w:r w:rsidR="007A0262" w:rsidRPr="007A0262">
        <w:rPr>
          <w:rFonts w:ascii="微软雅黑" w:eastAsia="微软雅黑" w:hAnsi="微软雅黑" w:cs="Arial"/>
          <w:color w:val="C00000"/>
          <w:sz w:val="18"/>
          <w:szCs w:val="18"/>
        </w:rPr>
        <w:t>P-value (protein)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，激酶差异表达统计检验；</w:t>
      </w:r>
      <w:r w:rsidR="007A0262" w:rsidRPr="007A0262">
        <w:rPr>
          <w:rFonts w:ascii="微软雅黑" w:eastAsia="微软雅黑" w:hAnsi="微软雅黑" w:cs="Arial"/>
          <w:color w:val="C00000"/>
          <w:sz w:val="18"/>
          <w:szCs w:val="18"/>
        </w:rPr>
        <w:t>Phosphorylated Site-FC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，激酶磷酸化修饰肽段差异表达信息，（</w:t>
      </w:r>
      <w:r w:rsidR="007A0262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位置信息(氨基酸，磷酸化肽段差异倍数，</w:t>
      </w:r>
      <w:proofErr w:type="spellStart"/>
      <w:r w:rsidR="007A0262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Pvalue</w:t>
      </w:r>
      <w:proofErr w:type="spellEnd"/>
      <w:r w:rsidR="007A0262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))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；S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UB</w:t>
      </w:r>
      <w:r w:rsidR="007A0262" w:rsidRPr="007A0262">
        <w:rPr>
          <w:rFonts w:ascii="微软雅黑" w:eastAsia="微软雅黑" w:hAnsi="微软雅黑" w:cs="Arial"/>
          <w:color w:val="C00000"/>
          <w:sz w:val="18"/>
          <w:szCs w:val="18"/>
        </w:rPr>
        <w:t>_ACC_ID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 激酶对应底物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ID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；</w:t>
      </w:r>
      <w:r w:rsidR="002F3C54">
        <w:rPr>
          <w:rFonts w:ascii="微软雅黑" w:eastAsia="微软雅黑" w:hAnsi="微软雅黑" w:cs="Arial" w:hint="eastAsia"/>
          <w:color w:val="C00000"/>
          <w:sz w:val="18"/>
          <w:szCs w:val="18"/>
        </w:rPr>
        <w:t>S</w:t>
      </w:r>
      <w:r w:rsidR="002F3C54">
        <w:rPr>
          <w:rFonts w:ascii="微软雅黑" w:eastAsia="微软雅黑" w:hAnsi="微软雅黑" w:cs="Arial"/>
          <w:color w:val="C00000"/>
          <w:sz w:val="18"/>
          <w:szCs w:val="18"/>
        </w:rPr>
        <w:t>UBSTRATE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</w:t>
      </w:r>
      <w:r w:rsidR="002F3C54">
        <w:rPr>
          <w:rFonts w:ascii="微软雅黑" w:eastAsia="微软雅黑" w:hAnsi="微软雅黑" w:cs="Arial" w:hint="eastAsia"/>
          <w:color w:val="C00000"/>
          <w:sz w:val="18"/>
          <w:szCs w:val="18"/>
        </w:rPr>
        <w:t>底物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名称；</w:t>
      </w:r>
      <w:r w:rsidR="002F3C54">
        <w:rPr>
          <w:rFonts w:ascii="微软雅黑" w:eastAsia="微软雅黑" w:hAnsi="微软雅黑" w:cs="Arial" w:hint="eastAsia"/>
          <w:color w:val="C00000"/>
          <w:sz w:val="18"/>
          <w:szCs w:val="18"/>
        </w:rPr>
        <w:t>S</w:t>
      </w:r>
      <w:r w:rsidR="002F3C54">
        <w:rPr>
          <w:rFonts w:ascii="微软雅黑" w:eastAsia="微软雅黑" w:hAnsi="微软雅黑" w:cs="Arial"/>
          <w:color w:val="C00000"/>
          <w:sz w:val="18"/>
          <w:szCs w:val="18"/>
        </w:rPr>
        <w:t>UB_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G</w:t>
      </w:r>
      <w:r w:rsidR="007A0262">
        <w:rPr>
          <w:rFonts w:ascii="微软雅黑" w:eastAsia="微软雅黑" w:hAnsi="微软雅黑" w:cs="Arial"/>
          <w:color w:val="C00000"/>
          <w:sz w:val="18"/>
          <w:szCs w:val="18"/>
        </w:rPr>
        <w:t>ENE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，</w:t>
      </w:r>
      <w:r w:rsidR="002F3C54">
        <w:rPr>
          <w:rFonts w:ascii="微软雅黑" w:eastAsia="微软雅黑" w:hAnsi="微软雅黑" w:cs="Arial" w:hint="eastAsia"/>
          <w:color w:val="C00000"/>
          <w:sz w:val="18"/>
          <w:szCs w:val="18"/>
        </w:rPr>
        <w:t>底物</w:t>
      </w:r>
      <w:r w:rsid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基因名；</w:t>
      </w:r>
      <w:r w:rsidR="002F3C54" w:rsidRPr="007A0262">
        <w:rPr>
          <w:rFonts w:ascii="微软雅黑" w:eastAsia="微软雅黑" w:hAnsi="微软雅黑" w:cs="Arial"/>
          <w:color w:val="C00000"/>
          <w:sz w:val="18"/>
          <w:szCs w:val="18"/>
        </w:rPr>
        <w:t>Phosphorylated Site-FC</w:t>
      </w:r>
      <w:r w:rsidR="002F3C54">
        <w:rPr>
          <w:rFonts w:ascii="微软雅黑" w:eastAsia="微软雅黑" w:hAnsi="微软雅黑" w:cs="Arial" w:hint="eastAsia"/>
          <w:color w:val="C00000"/>
          <w:sz w:val="18"/>
          <w:szCs w:val="18"/>
        </w:rPr>
        <w:t>，底物磷酸化修饰肽段差异表达信息，（</w:t>
      </w:r>
      <w:r w:rsidR="002F3C54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位置信息(氨基酸，磷酸化肽段差异倍数，</w:t>
      </w:r>
      <w:proofErr w:type="spellStart"/>
      <w:r w:rsidR="002F3C54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Pvalue</w:t>
      </w:r>
      <w:proofErr w:type="spellEnd"/>
      <w:r w:rsidR="002F3C54" w:rsidRPr="007A0262">
        <w:rPr>
          <w:rFonts w:ascii="微软雅黑" w:eastAsia="微软雅黑" w:hAnsi="微软雅黑" w:cs="Arial" w:hint="eastAsia"/>
          <w:color w:val="C00000"/>
          <w:sz w:val="18"/>
          <w:szCs w:val="18"/>
        </w:rPr>
        <w:t>))</w:t>
      </w:r>
      <w:r w:rsidR="00471054">
        <w:rPr>
          <w:rFonts w:ascii="微软雅黑" w:eastAsia="微软雅黑" w:hAnsi="微软雅黑" w:cs="Arial" w:hint="eastAsia"/>
          <w:color w:val="C00000"/>
          <w:sz w:val="18"/>
          <w:szCs w:val="18"/>
        </w:rPr>
        <w:t>。</w:t>
      </w:r>
      <w:r w:rsidR="000B6CC2">
        <w:rPr>
          <w:rFonts w:ascii="微软雅黑" w:eastAsia="微软雅黑" w:hAnsi="微软雅黑" w:cs="Arial" w:hint="eastAsia"/>
          <w:color w:val="C00000"/>
          <w:sz w:val="18"/>
          <w:szCs w:val="18"/>
        </w:rPr>
        <w:t>如果没有定量信息，则以空格表示。</w:t>
      </w:r>
    </w:p>
    <w:p w14:paraId="311B767C" w14:textId="31ACD66E" w:rsidR="00860186" w:rsidRPr="004E4407" w:rsidRDefault="0040505B" w:rsidP="0040505B">
      <w:pPr>
        <w:jc w:val="center"/>
        <w:rPr>
          <w:rFonts w:ascii="微软雅黑" w:eastAsia="微软雅黑" w:hAnsi="微软雅黑" w:cs="Arial"/>
          <w:sz w:val="24"/>
          <w:szCs w:val="24"/>
        </w:rPr>
      </w:pPr>
      <w:r w:rsidRPr="004E4407">
        <w:rPr>
          <w:rFonts w:ascii="微软雅黑" w:eastAsia="微软雅黑" w:hAnsi="微软雅黑" w:cs="Arial"/>
          <w:sz w:val="24"/>
          <w:szCs w:val="24"/>
        </w:rPr>
        <w:t xml:space="preserve"> </w:t>
      </w:r>
    </w:p>
    <w:p w14:paraId="5A099B5D" w14:textId="169BF0F2" w:rsidR="00860186" w:rsidRPr="004E4407" w:rsidRDefault="00D61170" w:rsidP="00195643">
      <w:pPr>
        <w:ind w:firstLineChars="202" w:firstLine="424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接着</w:t>
      </w:r>
      <w:r w:rsidR="0029591C" w:rsidRPr="004E4407">
        <w:rPr>
          <w:rFonts w:ascii="微软雅黑" w:eastAsia="微软雅黑" w:hAnsi="微软雅黑" w:cs="Arial"/>
          <w:szCs w:val="21"/>
        </w:rPr>
        <w:t>，根据</w:t>
      </w:r>
      <w:r w:rsidR="00A14198" w:rsidRPr="004E4407">
        <w:rPr>
          <w:rFonts w:ascii="微软雅黑" w:eastAsia="微软雅黑" w:hAnsi="微软雅黑" w:cs="Arial"/>
          <w:szCs w:val="21"/>
        </w:rPr>
        <w:t>激酶及其预测底物关系</w:t>
      </w:r>
      <w:r w:rsidR="00860186" w:rsidRPr="004E4407">
        <w:rPr>
          <w:rFonts w:ascii="微软雅黑" w:eastAsia="微软雅黑" w:hAnsi="微软雅黑" w:cs="Arial"/>
          <w:szCs w:val="21"/>
        </w:rPr>
        <w:t>筛选出</w:t>
      </w:r>
      <w:r w:rsidR="00D32811" w:rsidRPr="004E4407">
        <w:rPr>
          <w:rFonts w:ascii="微软雅黑" w:eastAsia="微软雅黑" w:hAnsi="微软雅黑" w:cs="Arial"/>
          <w:szCs w:val="21"/>
        </w:rPr>
        <w:t>本项目定量数据中</w:t>
      </w:r>
      <w:r w:rsidR="00D6486D" w:rsidRPr="004E4407">
        <w:rPr>
          <w:rFonts w:ascii="微软雅黑" w:eastAsia="微软雅黑" w:hAnsi="微软雅黑" w:cs="Arial"/>
          <w:szCs w:val="21"/>
        </w:rPr>
        <w:t>存在</w:t>
      </w:r>
      <w:r w:rsidR="00D32811" w:rsidRPr="004E4407">
        <w:rPr>
          <w:rFonts w:ascii="微软雅黑" w:eastAsia="微软雅黑" w:hAnsi="微软雅黑" w:cs="Arial"/>
          <w:szCs w:val="21"/>
        </w:rPr>
        <w:t>的</w:t>
      </w:r>
      <w:r w:rsidR="00D6486D" w:rsidRPr="004E4407">
        <w:rPr>
          <w:rFonts w:ascii="微软雅黑" w:eastAsia="微软雅黑" w:hAnsi="微软雅黑" w:cs="Arial"/>
          <w:szCs w:val="21"/>
        </w:rPr>
        <w:t>激酶</w:t>
      </w:r>
      <w:r w:rsidR="00D32811" w:rsidRPr="004E4407">
        <w:rPr>
          <w:rFonts w:ascii="微软雅黑" w:eastAsia="微软雅黑" w:hAnsi="微软雅黑" w:cs="Arial"/>
          <w:szCs w:val="21"/>
        </w:rPr>
        <w:t>及底物</w:t>
      </w:r>
      <w:r w:rsidR="00860186" w:rsidRPr="004E4407">
        <w:rPr>
          <w:rFonts w:ascii="微软雅黑" w:eastAsia="微软雅黑" w:hAnsi="微软雅黑" w:cs="Arial"/>
          <w:szCs w:val="21"/>
        </w:rPr>
        <w:t>，</w:t>
      </w:r>
      <w:r w:rsidR="00D32811" w:rsidRPr="004E4407">
        <w:rPr>
          <w:rFonts w:ascii="微软雅黑" w:eastAsia="微软雅黑" w:hAnsi="微软雅黑" w:cs="Arial"/>
          <w:szCs w:val="21"/>
        </w:rPr>
        <w:t>绘制激酶</w:t>
      </w:r>
      <w:r w:rsidR="00A5349C" w:rsidRPr="004E4407">
        <w:rPr>
          <w:rFonts w:ascii="微软雅黑" w:eastAsia="微软雅黑" w:hAnsi="微软雅黑" w:cs="Arial"/>
          <w:szCs w:val="21"/>
        </w:rPr>
        <w:t>与</w:t>
      </w:r>
      <w:r w:rsidR="00D32811" w:rsidRPr="004E4407">
        <w:rPr>
          <w:rFonts w:ascii="微软雅黑" w:eastAsia="微软雅黑" w:hAnsi="微软雅黑" w:cs="Arial"/>
          <w:szCs w:val="21"/>
        </w:rPr>
        <w:t>底物肽段关系</w:t>
      </w:r>
      <w:r>
        <w:rPr>
          <w:rFonts w:ascii="微软雅黑" w:eastAsia="微软雅黑" w:hAnsi="微软雅黑" w:cs="Arial" w:hint="eastAsia"/>
          <w:szCs w:val="21"/>
        </w:rPr>
        <w:t>弦图，</w:t>
      </w:r>
      <w:r w:rsidR="00D32811" w:rsidRPr="002F3C54">
        <w:rPr>
          <w:rFonts w:ascii="微软雅黑" w:eastAsia="微软雅黑" w:hAnsi="微软雅黑" w:cs="Arial"/>
          <w:color w:val="000000" w:themeColor="text1"/>
          <w:szCs w:val="21"/>
        </w:rPr>
        <w:t>直观反映本结果中激酶与底物的对应关系及表达情况。</w:t>
      </w:r>
    </w:p>
    <w:p w14:paraId="0D1F7DB7" w14:textId="364BA4D7" w:rsidR="003A6B46" w:rsidRDefault="00FA7BAD" w:rsidP="002F3C54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  <w:r>
        <w:rPr>
          <w:rFonts w:ascii="微软雅黑" w:eastAsia="微软雅黑" w:hAnsi="微软雅黑" w:cs="Arial"/>
          <w:noProof/>
          <w:color w:val="C00000"/>
          <w:sz w:val="18"/>
          <w:szCs w:val="18"/>
        </w:rPr>
        <w:lastRenderedPageBreak/>
        <w:t>[chord]</w:t>
      </w:r>
    </w:p>
    <w:p w14:paraId="5AD45C17" w14:textId="1FDDC862" w:rsidR="000B6CC2" w:rsidRPr="004E4407" w:rsidRDefault="000B6CC2" w:rsidP="002F3C54">
      <w:pPr>
        <w:spacing w:line="360" w:lineRule="auto"/>
        <w:jc w:val="center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szCs w:val="21"/>
        </w:rPr>
        <w:t>激酶与底物肽段关系</w:t>
      </w:r>
      <w:r>
        <w:rPr>
          <w:rFonts w:ascii="微软雅黑" w:eastAsia="微软雅黑" w:hAnsi="微软雅黑" w:cs="Arial" w:hint="eastAsia"/>
          <w:szCs w:val="21"/>
        </w:rPr>
        <w:t>弦图</w:t>
      </w:r>
    </w:p>
    <w:p w14:paraId="78EB4AEC" w14:textId="2C2AA916" w:rsidR="00A07E53" w:rsidRPr="004E4407" w:rsidRDefault="00D61170" w:rsidP="000B6CC2">
      <w:pPr>
        <w:spacing w:line="360" w:lineRule="auto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>说明：</w:t>
      </w:r>
      <w:r>
        <w:rPr>
          <w:rFonts w:ascii="微软雅黑" w:eastAsia="微软雅黑" w:hAnsi="微软雅黑" w:cs="Arial" w:hint="eastAsia"/>
          <w:color w:val="C00000"/>
          <w:sz w:val="18"/>
          <w:szCs w:val="18"/>
        </w:rPr>
        <w:t>由外至内第一圈</w:t>
      </w:r>
      <w:r w:rsidR="00421E7E">
        <w:rPr>
          <w:rFonts w:ascii="微软雅黑" w:eastAsia="微软雅黑" w:hAnsi="微软雅黑" w:cs="Arial" w:hint="eastAsia"/>
          <w:color w:val="C00000"/>
          <w:sz w:val="18"/>
          <w:szCs w:val="18"/>
        </w:rPr>
        <w:t>表示激酶（红圈）与底物（绿圈）；第二圈表示磷酸化肽段表达差异倍数；第三圈表示蛋白表达差异倍数；第四圈表示激酶或底物基因名</w:t>
      </w:r>
      <w:r w:rsidR="008A5BCB">
        <w:rPr>
          <w:rFonts w:ascii="微软雅黑" w:eastAsia="微软雅黑" w:hAnsi="微软雅黑" w:cs="Arial" w:hint="eastAsia"/>
          <w:color w:val="C00000"/>
          <w:sz w:val="18"/>
          <w:szCs w:val="18"/>
        </w:rPr>
        <w:t>，不同色块表示不同激酶以及底物基因</w:t>
      </w:r>
      <w:r w:rsidR="00421E7E">
        <w:rPr>
          <w:rFonts w:ascii="微软雅黑" w:eastAsia="微软雅黑" w:hAnsi="微软雅黑" w:cs="Arial" w:hint="eastAsia"/>
          <w:color w:val="C00000"/>
          <w:sz w:val="18"/>
          <w:szCs w:val="18"/>
        </w:rPr>
        <w:t>；内圈连线表示激酶与底物对应关系</w:t>
      </w:r>
      <w:r w:rsidR="008A5BCB">
        <w:rPr>
          <w:rFonts w:ascii="微软雅黑" w:eastAsia="微软雅黑" w:hAnsi="微软雅黑" w:cs="Arial" w:hint="eastAsia"/>
          <w:color w:val="C00000"/>
          <w:sz w:val="18"/>
          <w:szCs w:val="18"/>
        </w:rPr>
        <w:t>，连线颜色与相应激酶对应</w:t>
      </w:r>
      <w:r w:rsidR="00421E7E">
        <w:rPr>
          <w:rFonts w:ascii="微软雅黑" w:eastAsia="微软雅黑" w:hAnsi="微软雅黑" w:cs="Arial" w:hint="eastAsia"/>
          <w:color w:val="C00000"/>
          <w:sz w:val="18"/>
          <w:szCs w:val="18"/>
        </w:rPr>
        <w:t>。</w:t>
      </w:r>
      <w:r w:rsidR="000B6CC2">
        <w:rPr>
          <w:rFonts w:ascii="微软雅黑" w:eastAsia="微软雅黑" w:hAnsi="微软雅黑" w:cs="Arial" w:hint="eastAsia"/>
          <w:color w:val="C00000"/>
          <w:sz w:val="18"/>
          <w:szCs w:val="18"/>
        </w:rPr>
        <w:t>如果蛋白表达或磷酸化修饰没有定量信息，则不展示颜色。</w:t>
      </w:r>
    </w:p>
    <w:p w14:paraId="1ED8D2B8" w14:textId="36923C4D" w:rsidR="0040505B" w:rsidRPr="004E4407" w:rsidRDefault="0040505B" w:rsidP="0040505B">
      <w:pPr>
        <w:spacing w:line="360" w:lineRule="auto"/>
        <w:ind w:leftChars="171" w:left="359"/>
        <w:rPr>
          <w:rFonts w:ascii="微软雅黑" w:eastAsia="微软雅黑" w:hAnsi="微软雅黑" w:cs="Arial"/>
          <w:color w:val="C00000"/>
          <w:sz w:val="18"/>
          <w:szCs w:val="18"/>
        </w:rPr>
      </w:pPr>
    </w:p>
    <w:p w14:paraId="70286022" w14:textId="77777777" w:rsidR="0040505B" w:rsidRPr="004E4407" w:rsidRDefault="0040505B" w:rsidP="0040505B">
      <w:pPr>
        <w:spacing w:line="360" w:lineRule="auto"/>
        <w:ind w:leftChars="171" w:left="359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0070C0"/>
          <w:sz w:val="18"/>
          <w:szCs w:val="18"/>
        </w:rPr>
        <w:t>输出文件：</w:t>
      </w: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t xml:space="preserve"> </w:t>
      </w:r>
    </w:p>
    <w:p w14:paraId="57FCF8B4" w14:textId="7CA8CED5" w:rsidR="0040505B" w:rsidRPr="004E4407" w:rsidRDefault="000B6CC2" w:rsidP="00915776">
      <w:pPr>
        <w:pStyle w:val="ab"/>
        <w:widowControl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cs="Arial"/>
          <w:color w:val="0070C0"/>
          <w:sz w:val="18"/>
          <w:szCs w:val="18"/>
        </w:rPr>
      </w:pPr>
      <w:r w:rsidRPr="000B6CC2">
        <w:rPr>
          <w:rStyle w:val="ad"/>
          <w:rFonts w:ascii="微软雅黑" w:eastAsia="微软雅黑" w:hAnsi="微软雅黑" w:cs="Arial" w:hint="eastAsia"/>
          <w:sz w:val="18"/>
          <w:szCs w:val="18"/>
        </w:rPr>
        <w:t>激酶(蛋白表达水平)与底物关系表</w:t>
      </w:r>
    </w:p>
    <w:p w14:paraId="1EDDF114" w14:textId="621CA6C6" w:rsidR="0040505B" w:rsidRPr="004E4407" w:rsidRDefault="000B6CC2" w:rsidP="00915776">
      <w:pPr>
        <w:pStyle w:val="ab"/>
        <w:widowControl/>
        <w:numPr>
          <w:ilvl w:val="0"/>
          <w:numId w:val="8"/>
        </w:numPr>
        <w:spacing w:line="360" w:lineRule="auto"/>
        <w:ind w:firstLineChars="0"/>
        <w:rPr>
          <w:rStyle w:val="ad"/>
          <w:rFonts w:ascii="微软雅黑" w:eastAsia="微软雅黑" w:hAnsi="微软雅黑" w:cs="Arial"/>
          <w:color w:val="0070C0"/>
          <w:sz w:val="18"/>
          <w:szCs w:val="18"/>
          <w:u w:val="none"/>
        </w:rPr>
      </w:pPr>
      <w:r w:rsidRPr="000B6CC2">
        <w:rPr>
          <w:rStyle w:val="ad"/>
          <w:rFonts w:ascii="微软雅黑" w:eastAsia="微软雅黑" w:hAnsi="微软雅黑" w:cs="Arial" w:hint="eastAsia"/>
          <w:sz w:val="18"/>
          <w:szCs w:val="18"/>
        </w:rPr>
        <w:t>激酶与底物肽段关系弦图</w:t>
      </w:r>
    </w:p>
    <w:p w14:paraId="494768D5" w14:textId="3C15B75B" w:rsidR="00BC2D81" w:rsidRPr="004E4407" w:rsidRDefault="00BC2D81" w:rsidP="00BC2D81">
      <w:pPr>
        <w:widowControl/>
        <w:jc w:val="left"/>
        <w:rPr>
          <w:rFonts w:ascii="微软雅黑" w:eastAsia="微软雅黑" w:hAnsi="微软雅黑" w:cs="Arial"/>
          <w:color w:val="C00000"/>
          <w:sz w:val="18"/>
          <w:szCs w:val="18"/>
        </w:rPr>
      </w:pPr>
      <w:r w:rsidRPr="004E4407">
        <w:rPr>
          <w:rFonts w:ascii="微软雅黑" w:eastAsia="微软雅黑" w:hAnsi="微软雅黑" w:cs="Arial"/>
          <w:color w:val="C00000"/>
          <w:sz w:val="18"/>
          <w:szCs w:val="18"/>
        </w:rPr>
        <w:br w:type="page"/>
      </w:r>
    </w:p>
    <w:p w14:paraId="322B217B" w14:textId="3BB04AFE" w:rsidR="006B16EE" w:rsidRPr="006B16EE" w:rsidRDefault="00184F08" w:rsidP="00CC52DB">
      <w:pPr>
        <w:pStyle w:val="10"/>
      </w:pPr>
      <w:bookmarkStart w:id="73" w:name="_Toc40269222"/>
      <w:bookmarkStart w:id="74" w:name="_Toc44925241"/>
      <w:bookmarkStart w:id="75" w:name="DDL_1"/>
      <w:bookmarkStart w:id="76" w:name="DDL_4"/>
      <w:bookmarkEnd w:id="61"/>
      <w:r w:rsidRPr="004E4407">
        <w:lastRenderedPageBreak/>
        <w:t xml:space="preserve">生物信息学分析方法 </w:t>
      </w:r>
      <w:r w:rsidR="001912FB" w:rsidRPr="004E4407">
        <w:t xml:space="preserve">Bioinformatic </w:t>
      </w:r>
      <w:r w:rsidRPr="004E4407">
        <w:t>Methods</w:t>
      </w:r>
      <w:bookmarkEnd w:id="73"/>
      <w:bookmarkEnd w:id="74"/>
    </w:p>
    <w:p w14:paraId="0A9DF45F" w14:textId="19E52E07" w:rsidR="004A5A41" w:rsidRDefault="004A5A41" w:rsidP="008A6813">
      <w:pPr>
        <w:pStyle w:val="20"/>
      </w:pPr>
      <w:bookmarkStart w:id="77" w:name="_Toc21384505"/>
      <w:bookmarkStart w:id="78" w:name="_Toc40269223"/>
      <w:bookmarkStart w:id="79" w:name="_Toc40269730"/>
      <w:bookmarkStart w:id="80" w:name="_Toc44925242"/>
      <w:r w:rsidRPr="004E4407">
        <w:t>聚类分析</w:t>
      </w:r>
      <w:bookmarkEnd w:id="77"/>
      <w:bookmarkEnd w:id="78"/>
      <w:bookmarkEnd w:id="79"/>
      <w:bookmarkEnd w:id="80"/>
    </w:p>
    <w:p w14:paraId="21DED392" w14:textId="51CBA44C" w:rsidR="000B6CC2" w:rsidRPr="000B6CC2" w:rsidRDefault="000B6CC2" w:rsidP="000B6CC2">
      <w:pPr>
        <w:ind w:firstLineChars="202" w:firstLine="424"/>
      </w:pPr>
      <w:r w:rsidRPr="00605D45">
        <w:rPr>
          <w:rFonts w:ascii="Calibri" w:eastAsia="微软雅黑" w:hAnsi="Calibri" w:cs="Calibri" w:hint="eastAsia"/>
          <w:szCs w:val="21"/>
        </w:rPr>
        <w:t>首先对目标蛋白质集合的定量信息进行归一化处理（归一化到（</w:t>
      </w:r>
      <w:r w:rsidRPr="00605D45">
        <w:rPr>
          <w:rFonts w:ascii="Calibri" w:eastAsia="微软雅黑" w:hAnsi="Calibri" w:cs="Calibri" w:hint="eastAsia"/>
          <w:szCs w:val="21"/>
        </w:rPr>
        <w:t>-1,1</w:t>
      </w:r>
      <w:r w:rsidRPr="00605D45">
        <w:rPr>
          <w:rFonts w:ascii="Calibri" w:eastAsia="微软雅黑" w:hAnsi="Calibri" w:cs="Calibri" w:hint="eastAsia"/>
          <w:szCs w:val="21"/>
        </w:rPr>
        <w:t>）区间）。然后，使用</w:t>
      </w:r>
      <w:proofErr w:type="spellStart"/>
      <w:r w:rsidRPr="00605D45">
        <w:rPr>
          <w:rFonts w:ascii="Calibri" w:eastAsia="微软雅黑" w:hAnsi="Calibri" w:cs="Calibri" w:hint="eastAsia"/>
          <w:szCs w:val="21"/>
        </w:rPr>
        <w:t>Complexheatmap</w:t>
      </w:r>
      <w:proofErr w:type="spellEnd"/>
      <w:r w:rsidRPr="00605D45">
        <w:rPr>
          <w:rFonts w:ascii="Calibri" w:eastAsia="微软雅黑" w:hAnsi="Calibri" w:cs="Calibri" w:hint="eastAsia"/>
          <w:szCs w:val="21"/>
        </w:rPr>
        <w:t xml:space="preserve"> R</w:t>
      </w:r>
      <w:r w:rsidRPr="00605D45">
        <w:rPr>
          <w:rFonts w:ascii="Calibri" w:eastAsia="微软雅黑" w:hAnsi="Calibri" w:cs="Calibri" w:hint="eastAsia"/>
          <w:szCs w:val="21"/>
        </w:rPr>
        <w:t>包（</w:t>
      </w:r>
      <w:r w:rsidRPr="00605D45">
        <w:rPr>
          <w:rFonts w:ascii="Calibri" w:eastAsia="微软雅黑" w:hAnsi="Calibri" w:cs="Calibri" w:hint="eastAsia"/>
          <w:szCs w:val="21"/>
        </w:rPr>
        <w:t>R Version 3.4</w:t>
      </w:r>
      <w:r w:rsidRPr="00605D45">
        <w:rPr>
          <w:rFonts w:ascii="Calibri" w:eastAsia="微软雅黑" w:hAnsi="Calibri" w:cs="Calibri" w:hint="eastAsia"/>
          <w:szCs w:val="21"/>
        </w:rPr>
        <w:t>）同时对样品和蛋白质的表达量两个维度进行分类（距离算法：欧几里得，连接方式：</w:t>
      </w:r>
      <w:r w:rsidRPr="00605D45">
        <w:rPr>
          <w:rFonts w:ascii="Calibri" w:eastAsia="微软雅黑" w:hAnsi="Calibri" w:cs="Calibri" w:hint="eastAsia"/>
          <w:szCs w:val="21"/>
        </w:rPr>
        <w:t>Average linkage</w:t>
      </w:r>
      <w:r w:rsidRPr="00605D45">
        <w:rPr>
          <w:rFonts w:ascii="Calibri" w:eastAsia="微软雅黑" w:hAnsi="Calibri" w:cs="Calibri" w:hint="eastAsia"/>
          <w:szCs w:val="21"/>
        </w:rPr>
        <w:t>），并生成层次聚类热图。</w:t>
      </w:r>
    </w:p>
    <w:p w14:paraId="70D7F703" w14:textId="08238130" w:rsidR="004A5A41" w:rsidRDefault="000B6CC2" w:rsidP="008A6813">
      <w:pPr>
        <w:pStyle w:val="20"/>
      </w:pPr>
      <w:bookmarkStart w:id="81" w:name="_Toc40269224"/>
      <w:bookmarkStart w:id="82" w:name="_Toc40269731"/>
      <w:bookmarkStart w:id="83" w:name="_Toc44925243"/>
      <w:r>
        <w:rPr>
          <w:rFonts w:hint="eastAsia"/>
        </w:rPr>
        <w:t>注释分析</w:t>
      </w:r>
      <w:bookmarkEnd w:id="81"/>
      <w:bookmarkEnd w:id="82"/>
      <w:bookmarkEnd w:id="83"/>
    </w:p>
    <w:p w14:paraId="540AD178" w14:textId="014C3D70" w:rsidR="000B6CC2" w:rsidRDefault="000B6CC2" w:rsidP="000B6CC2">
      <w:pPr>
        <w:pStyle w:val="ab"/>
        <w:spacing w:line="360" w:lineRule="auto"/>
        <w:rPr>
          <w:rFonts w:ascii="Calibri" w:eastAsia="微软雅黑" w:hAnsi="Calibri" w:cs="Calibri"/>
          <w:szCs w:val="21"/>
        </w:rPr>
      </w:pPr>
      <w:r w:rsidRPr="00605D45">
        <w:rPr>
          <w:rFonts w:ascii="Calibri" w:eastAsia="微软雅黑" w:hAnsi="Calibri" w:cs="Calibri"/>
          <w:szCs w:val="21"/>
        </w:rPr>
        <w:t>利用</w:t>
      </w:r>
      <w:r w:rsidRPr="00605D45">
        <w:rPr>
          <w:rFonts w:ascii="Calibri" w:eastAsia="微软雅黑" w:hAnsi="Calibri" w:cs="Calibri"/>
          <w:szCs w:val="21"/>
        </w:rPr>
        <w:t>Blast2GO</w:t>
      </w:r>
      <w:r w:rsidRPr="00605D45">
        <w:rPr>
          <w:rFonts w:ascii="Calibri" w:eastAsia="微软雅黑" w:hAnsi="Calibri" w:cs="Calibri"/>
          <w:szCs w:val="21"/>
        </w:rPr>
        <w:t>对目标蛋白质集合进行</w:t>
      </w:r>
      <w:r w:rsidRPr="00605D45">
        <w:rPr>
          <w:rFonts w:ascii="Calibri" w:eastAsia="微软雅黑" w:hAnsi="Calibri" w:cs="Calibri"/>
          <w:szCs w:val="21"/>
        </w:rPr>
        <w:t>GO</w:t>
      </w:r>
      <w:r w:rsidRPr="00605D45">
        <w:rPr>
          <w:rFonts w:ascii="Calibri" w:eastAsia="微软雅黑" w:hAnsi="Calibri" w:cs="Calibri"/>
          <w:szCs w:val="21"/>
        </w:rPr>
        <w:t>注释，过程大致可以归纳为序列比对（</w:t>
      </w:r>
      <w:r w:rsidRPr="00605D45">
        <w:rPr>
          <w:rFonts w:ascii="Calibri" w:eastAsia="微软雅黑" w:hAnsi="Calibri" w:cs="Calibri"/>
          <w:szCs w:val="21"/>
        </w:rPr>
        <w:t>Blast</w:t>
      </w:r>
      <w:r w:rsidRPr="00605D45">
        <w:rPr>
          <w:rFonts w:ascii="Calibri" w:eastAsia="微软雅黑" w:hAnsi="Calibri" w:cs="Calibri"/>
          <w:szCs w:val="21"/>
        </w:rPr>
        <w:t>）、</w:t>
      </w:r>
      <w:r w:rsidRPr="00605D45">
        <w:rPr>
          <w:rFonts w:ascii="Calibri" w:eastAsia="微软雅黑" w:hAnsi="Calibri" w:cs="Calibri"/>
          <w:szCs w:val="21"/>
        </w:rPr>
        <w:t>GO</w:t>
      </w:r>
      <w:r w:rsidRPr="00605D45">
        <w:rPr>
          <w:rFonts w:ascii="Calibri" w:eastAsia="微软雅黑" w:hAnsi="Calibri" w:cs="Calibri"/>
          <w:szCs w:val="21"/>
        </w:rPr>
        <w:t>条目提取（</w:t>
      </w:r>
      <w:r w:rsidRPr="00605D45">
        <w:rPr>
          <w:rFonts w:ascii="Calibri" w:eastAsia="微软雅黑" w:hAnsi="Calibri" w:cs="Calibri"/>
          <w:szCs w:val="21"/>
        </w:rPr>
        <w:t>Mapping</w:t>
      </w:r>
      <w:r w:rsidRPr="00605D45">
        <w:rPr>
          <w:rFonts w:ascii="Calibri" w:eastAsia="微软雅黑" w:hAnsi="Calibri" w:cs="Calibri"/>
          <w:szCs w:val="21"/>
        </w:rPr>
        <w:t>）、</w:t>
      </w:r>
      <w:r w:rsidRPr="00605D45">
        <w:rPr>
          <w:rFonts w:ascii="Calibri" w:eastAsia="微软雅黑" w:hAnsi="Calibri" w:cs="Calibri"/>
          <w:szCs w:val="21"/>
        </w:rPr>
        <w:t>GO</w:t>
      </w:r>
      <w:r w:rsidRPr="00605D45">
        <w:rPr>
          <w:rFonts w:ascii="Calibri" w:eastAsia="微软雅黑" w:hAnsi="Calibri" w:cs="Calibri"/>
          <w:szCs w:val="21"/>
        </w:rPr>
        <w:t>注释（</w:t>
      </w:r>
      <w:r w:rsidRPr="00605D45">
        <w:rPr>
          <w:rFonts w:ascii="Calibri" w:eastAsia="微软雅黑" w:hAnsi="Calibri" w:cs="Calibri"/>
          <w:szCs w:val="21"/>
        </w:rPr>
        <w:t>Annotation</w:t>
      </w:r>
      <w:r w:rsidRPr="00605D45">
        <w:rPr>
          <w:rFonts w:ascii="Calibri" w:eastAsia="微软雅黑" w:hAnsi="Calibri" w:cs="Calibri"/>
          <w:szCs w:val="21"/>
        </w:rPr>
        <w:t>）和</w:t>
      </w:r>
      <w:proofErr w:type="spellStart"/>
      <w:r w:rsidRPr="00605D45">
        <w:rPr>
          <w:rFonts w:ascii="Calibri" w:eastAsia="微软雅黑" w:hAnsi="Calibri" w:cs="Calibri"/>
          <w:szCs w:val="21"/>
        </w:rPr>
        <w:t>InterProScan</w:t>
      </w:r>
      <w:proofErr w:type="spellEnd"/>
      <w:r w:rsidRPr="00605D45">
        <w:rPr>
          <w:rFonts w:ascii="Calibri" w:eastAsia="微软雅黑" w:hAnsi="Calibri" w:cs="Calibri"/>
          <w:szCs w:val="21"/>
        </w:rPr>
        <w:t>补充注释（</w:t>
      </w:r>
      <w:r w:rsidRPr="00605D45">
        <w:rPr>
          <w:rFonts w:ascii="Calibri" w:eastAsia="微软雅黑" w:hAnsi="Calibri" w:cs="Calibri"/>
          <w:szCs w:val="21"/>
        </w:rPr>
        <w:t>Annotation Augmentation</w:t>
      </w:r>
      <w:r w:rsidRPr="00605D45">
        <w:rPr>
          <w:rFonts w:ascii="Calibri" w:eastAsia="微软雅黑" w:hAnsi="Calibri" w:cs="Calibri"/>
          <w:szCs w:val="21"/>
        </w:rPr>
        <w:t>）等四个步骤。</w:t>
      </w:r>
    </w:p>
    <w:p w14:paraId="64DD9760" w14:textId="240525BB" w:rsidR="000B6CC2" w:rsidRPr="00605D45" w:rsidRDefault="000B6CC2" w:rsidP="000B6CC2">
      <w:pPr>
        <w:pStyle w:val="ab"/>
        <w:spacing w:line="360" w:lineRule="auto"/>
        <w:rPr>
          <w:rFonts w:ascii="Calibri" w:eastAsia="微软雅黑" w:hAnsi="Calibri" w:cs="Calibri"/>
          <w:szCs w:val="21"/>
        </w:rPr>
      </w:pPr>
      <w:r w:rsidRPr="00605D45">
        <w:rPr>
          <w:rFonts w:ascii="Calibri" w:eastAsia="微软雅黑" w:hAnsi="Calibri" w:cs="Calibri"/>
          <w:szCs w:val="21"/>
        </w:rPr>
        <w:t>利用</w:t>
      </w:r>
      <w:r w:rsidRPr="00605D45">
        <w:rPr>
          <w:rFonts w:ascii="Calibri" w:eastAsia="微软雅黑" w:hAnsi="Calibri" w:cs="Calibri"/>
          <w:szCs w:val="21"/>
        </w:rPr>
        <w:t xml:space="preserve">KAAS (KEGG Automatic Annotation Server) </w:t>
      </w:r>
      <w:r w:rsidRPr="00605D45">
        <w:rPr>
          <w:rFonts w:ascii="Calibri" w:eastAsia="微软雅黑" w:hAnsi="Calibri" w:cs="Calibri"/>
          <w:szCs w:val="21"/>
        </w:rPr>
        <w:t>软件，对目标蛋白质集合进行</w:t>
      </w:r>
      <w:r w:rsidRPr="00605D45">
        <w:rPr>
          <w:rFonts w:ascii="Calibri" w:eastAsia="微软雅黑" w:hAnsi="Calibri" w:cs="Calibri"/>
          <w:szCs w:val="21"/>
        </w:rPr>
        <w:t>KEGG</w:t>
      </w:r>
      <w:r w:rsidRPr="00605D45">
        <w:rPr>
          <w:rFonts w:ascii="Calibri" w:eastAsia="微软雅黑" w:hAnsi="Calibri" w:cs="Calibri"/>
          <w:szCs w:val="21"/>
        </w:rPr>
        <w:t>通路注释。</w:t>
      </w:r>
    </w:p>
    <w:p w14:paraId="41BF4794" w14:textId="551FBC38" w:rsidR="004A5A41" w:rsidRDefault="004E4407" w:rsidP="008A6813">
      <w:pPr>
        <w:pStyle w:val="20"/>
      </w:pPr>
      <w:bookmarkStart w:id="84" w:name="_Toc21384507"/>
      <w:bookmarkStart w:id="85" w:name="_Toc40269225"/>
      <w:bookmarkStart w:id="86" w:name="_Toc40269732"/>
      <w:bookmarkStart w:id="87" w:name="_Toc44925244"/>
      <w:r w:rsidRPr="004E4407">
        <w:rPr>
          <w:rFonts w:hint="eastAsia"/>
        </w:rPr>
        <w:t>富集</w:t>
      </w:r>
      <w:r w:rsidR="004A5A41" w:rsidRPr="004E4407">
        <w:t>分析</w:t>
      </w:r>
      <w:bookmarkEnd w:id="84"/>
      <w:bookmarkEnd w:id="85"/>
      <w:bookmarkEnd w:id="86"/>
      <w:bookmarkEnd w:id="87"/>
    </w:p>
    <w:p w14:paraId="4A1E7357" w14:textId="77777777" w:rsidR="000B6CC2" w:rsidRPr="00605D45" w:rsidRDefault="000B6CC2" w:rsidP="000B6CC2">
      <w:pPr>
        <w:pStyle w:val="ab"/>
        <w:spacing w:line="360" w:lineRule="auto"/>
        <w:rPr>
          <w:rFonts w:ascii="Calibri" w:eastAsia="微软雅黑" w:hAnsi="Calibri" w:cs="Calibri"/>
          <w:szCs w:val="21"/>
        </w:rPr>
      </w:pPr>
      <w:r w:rsidRPr="00605D45">
        <w:rPr>
          <w:rFonts w:ascii="Calibri" w:eastAsia="微软雅黑" w:hAnsi="Calibri" w:cs="Calibri"/>
          <w:szCs w:val="21"/>
        </w:rPr>
        <w:t>采用</w:t>
      </w:r>
      <w:r w:rsidRPr="00605D45">
        <w:rPr>
          <w:rFonts w:ascii="Calibri" w:eastAsia="微软雅黑" w:hAnsi="Calibri" w:cs="Calibri"/>
          <w:szCs w:val="21"/>
        </w:rPr>
        <w:t>Fisher</w:t>
      </w:r>
      <w:r w:rsidRPr="00605D45">
        <w:rPr>
          <w:rFonts w:ascii="Calibri" w:eastAsia="微软雅黑" w:hAnsi="Calibri" w:cs="Calibri"/>
          <w:szCs w:val="21"/>
        </w:rPr>
        <w:t>精确检验（</w:t>
      </w:r>
      <w:r w:rsidRPr="00605D45">
        <w:rPr>
          <w:rFonts w:ascii="Calibri" w:eastAsia="微软雅黑" w:hAnsi="Calibri" w:cs="Calibri"/>
          <w:szCs w:val="21"/>
        </w:rPr>
        <w:t>Fisher’s Exact Test</w:t>
      </w:r>
      <w:r w:rsidRPr="00605D45">
        <w:rPr>
          <w:rFonts w:ascii="Calibri" w:eastAsia="微软雅黑" w:hAnsi="Calibri" w:cs="Calibri"/>
          <w:szCs w:val="21"/>
        </w:rPr>
        <w:t>），比较各个</w:t>
      </w:r>
      <w:r w:rsidRPr="00605D45">
        <w:rPr>
          <w:rFonts w:ascii="Calibri" w:eastAsia="微软雅黑" w:hAnsi="Calibri" w:cs="Calibri"/>
          <w:szCs w:val="21"/>
        </w:rPr>
        <w:t>GO</w:t>
      </w:r>
      <w:r w:rsidRPr="00605D45">
        <w:rPr>
          <w:rFonts w:ascii="Calibri" w:eastAsia="微软雅黑" w:hAnsi="Calibri" w:cs="Calibri"/>
          <w:szCs w:val="21"/>
        </w:rPr>
        <w:t>分类或</w:t>
      </w:r>
      <w:r w:rsidRPr="00605D45">
        <w:rPr>
          <w:rFonts w:ascii="Calibri" w:eastAsia="微软雅黑" w:hAnsi="Calibri" w:cs="Calibri"/>
          <w:szCs w:val="21"/>
        </w:rPr>
        <w:t>KEGG</w:t>
      </w:r>
      <w:r w:rsidRPr="00605D45">
        <w:rPr>
          <w:rFonts w:ascii="Calibri" w:eastAsia="微软雅黑" w:hAnsi="Calibri" w:cs="Calibri"/>
          <w:szCs w:val="21"/>
        </w:rPr>
        <w:t>通路在目标蛋白质集合和总体蛋白质集合中的分布情况，对目标蛋白质集合进行</w:t>
      </w:r>
      <w:r w:rsidRPr="00605D45">
        <w:rPr>
          <w:rFonts w:ascii="Calibri" w:eastAsia="微软雅黑" w:hAnsi="Calibri" w:cs="Calibri"/>
          <w:szCs w:val="21"/>
        </w:rPr>
        <w:t>GO</w:t>
      </w:r>
      <w:r w:rsidRPr="00605D45">
        <w:rPr>
          <w:rFonts w:ascii="Calibri" w:eastAsia="微软雅黑" w:hAnsi="Calibri" w:cs="Calibri"/>
          <w:szCs w:val="21"/>
        </w:rPr>
        <w:t>注释或</w:t>
      </w:r>
      <w:r w:rsidRPr="00605D45">
        <w:rPr>
          <w:rFonts w:ascii="Calibri" w:eastAsia="微软雅黑" w:hAnsi="Calibri" w:cs="Calibri"/>
          <w:szCs w:val="21"/>
        </w:rPr>
        <w:t>KEGG</w:t>
      </w:r>
      <w:r w:rsidRPr="00605D45">
        <w:rPr>
          <w:rFonts w:ascii="Calibri" w:eastAsia="微软雅黑" w:hAnsi="Calibri" w:cs="Calibri"/>
          <w:szCs w:val="21"/>
        </w:rPr>
        <w:t>通路注释的富集分析。</w:t>
      </w:r>
    </w:p>
    <w:p w14:paraId="6A3338FF" w14:textId="77777777" w:rsidR="000B6CC2" w:rsidRPr="000B6CC2" w:rsidRDefault="000B6CC2" w:rsidP="000B6CC2"/>
    <w:p w14:paraId="4DBEB40E" w14:textId="3438541E" w:rsidR="004A5A41" w:rsidRDefault="004A5A41" w:rsidP="008A6813">
      <w:pPr>
        <w:pStyle w:val="20"/>
      </w:pPr>
      <w:bookmarkStart w:id="88" w:name="_Toc21384512"/>
      <w:bookmarkStart w:id="89" w:name="_Toc40269226"/>
      <w:bookmarkStart w:id="90" w:name="_Toc40269733"/>
      <w:bookmarkStart w:id="91" w:name="_Toc44925245"/>
      <w:r w:rsidRPr="004E4407">
        <w:t>蛋白质相互作用网络分析</w:t>
      </w:r>
      <w:bookmarkEnd w:id="88"/>
      <w:bookmarkEnd w:id="89"/>
      <w:bookmarkEnd w:id="90"/>
      <w:bookmarkEnd w:id="91"/>
    </w:p>
    <w:p w14:paraId="1EFF6AEB" w14:textId="77777777" w:rsidR="000B6CC2" w:rsidRPr="00605D45" w:rsidRDefault="000B6CC2" w:rsidP="000B6CC2">
      <w:pPr>
        <w:pStyle w:val="ab"/>
        <w:spacing w:line="360" w:lineRule="auto"/>
        <w:rPr>
          <w:rFonts w:ascii="Calibri" w:eastAsia="微软雅黑" w:hAnsi="Calibri" w:cs="Calibri"/>
          <w:szCs w:val="21"/>
        </w:rPr>
      </w:pPr>
      <w:r w:rsidRPr="00605D45">
        <w:rPr>
          <w:rFonts w:ascii="Calibri" w:eastAsia="微软雅黑" w:hAnsi="Calibri" w:cs="Calibri"/>
          <w:szCs w:val="21"/>
        </w:rPr>
        <w:t>基于</w:t>
      </w:r>
      <w:proofErr w:type="spellStart"/>
      <w:r w:rsidRPr="00605D45">
        <w:rPr>
          <w:rFonts w:ascii="Calibri" w:eastAsia="微软雅黑" w:hAnsi="Calibri" w:cs="Calibri"/>
          <w:szCs w:val="21"/>
        </w:rPr>
        <w:t>IntAct</w:t>
      </w:r>
      <w:proofErr w:type="spellEnd"/>
      <w:r w:rsidRPr="00605D45">
        <w:rPr>
          <w:rFonts w:ascii="Calibri" w:eastAsia="微软雅黑" w:hAnsi="Calibri" w:cs="Calibri"/>
          <w:szCs w:val="21"/>
        </w:rPr>
        <w:t xml:space="preserve"> (</w:t>
      </w:r>
      <w:hyperlink r:id="rId13" w:history="1">
        <w:r w:rsidRPr="00605D45">
          <w:rPr>
            <w:rFonts w:ascii="Calibri" w:eastAsia="微软雅黑" w:hAnsi="Calibri" w:cs="Calibri"/>
            <w:szCs w:val="21"/>
          </w:rPr>
          <w:t>http://www.ebi.ac.uk/intact/main.xhtml</w:t>
        </w:r>
      </w:hyperlink>
      <w:r w:rsidRPr="00605D45">
        <w:rPr>
          <w:rFonts w:ascii="Calibri" w:eastAsia="微软雅黑" w:hAnsi="Calibri" w:cs="Calibri"/>
          <w:szCs w:val="21"/>
        </w:rPr>
        <w:t>)</w:t>
      </w:r>
      <w:r w:rsidRPr="00605D45">
        <w:rPr>
          <w:rFonts w:ascii="Calibri" w:eastAsia="微软雅黑" w:hAnsi="Calibri" w:cs="Calibri"/>
          <w:szCs w:val="21"/>
        </w:rPr>
        <w:t>或者</w:t>
      </w:r>
      <w:r w:rsidRPr="00605D45">
        <w:rPr>
          <w:rFonts w:ascii="Calibri" w:eastAsia="微软雅黑" w:hAnsi="Calibri" w:cs="Calibri"/>
          <w:szCs w:val="21"/>
        </w:rPr>
        <w:t>STRING</w:t>
      </w:r>
      <w:r w:rsidRPr="00605D45">
        <w:rPr>
          <w:rFonts w:ascii="Calibri" w:eastAsia="微软雅黑" w:hAnsi="Calibri" w:cs="Calibri"/>
          <w:szCs w:val="21"/>
        </w:rPr>
        <w:t>（</w:t>
      </w:r>
      <w:r w:rsidRPr="00605D45">
        <w:rPr>
          <w:rFonts w:ascii="Calibri" w:eastAsia="微软雅黑" w:hAnsi="Calibri" w:cs="Calibri"/>
          <w:szCs w:val="21"/>
        </w:rPr>
        <w:t>http://string-db.org/</w:t>
      </w:r>
      <w:r w:rsidRPr="00605D45">
        <w:rPr>
          <w:rFonts w:ascii="Calibri" w:eastAsia="微软雅黑" w:hAnsi="Calibri" w:cs="Calibri"/>
          <w:szCs w:val="21"/>
        </w:rPr>
        <w:t>）数据库中的信息查找目标蛋白质之间的直接和间接相互作用关系，并使用</w:t>
      </w:r>
      <w:proofErr w:type="spellStart"/>
      <w:r w:rsidRPr="00605D45">
        <w:rPr>
          <w:rFonts w:ascii="Calibri" w:eastAsia="微软雅黑" w:hAnsi="Calibri" w:cs="Calibri"/>
          <w:szCs w:val="21"/>
        </w:rPr>
        <w:t>CytoScape</w:t>
      </w:r>
      <w:proofErr w:type="spellEnd"/>
      <w:r w:rsidRPr="00605D45">
        <w:rPr>
          <w:rFonts w:ascii="Calibri" w:eastAsia="微软雅黑" w:hAnsi="Calibri" w:cs="Calibri"/>
          <w:szCs w:val="21"/>
        </w:rPr>
        <w:t>软件（版本号：</w:t>
      </w:r>
      <w:r w:rsidRPr="00605D45">
        <w:rPr>
          <w:rFonts w:ascii="Calibri" w:eastAsia="微软雅黑" w:hAnsi="Calibri" w:cs="Calibri"/>
          <w:szCs w:val="21"/>
        </w:rPr>
        <w:t>3.2.1</w:t>
      </w:r>
      <w:r w:rsidRPr="00605D45">
        <w:rPr>
          <w:rFonts w:ascii="Calibri" w:eastAsia="微软雅黑" w:hAnsi="Calibri" w:cs="Calibri"/>
          <w:szCs w:val="21"/>
        </w:rPr>
        <w:t>）生成相互作用网络并对网络进行分析。</w:t>
      </w:r>
    </w:p>
    <w:p w14:paraId="26477926" w14:textId="77777777" w:rsidR="000B6CC2" w:rsidRPr="000B6CC2" w:rsidRDefault="000B6CC2" w:rsidP="000B6CC2"/>
    <w:p w14:paraId="53AE7109" w14:textId="6FFFC3C9" w:rsidR="004E4407" w:rsidRPr="004E4407" w:rsidRDefault="004A5A41" w:rsidP="008A6813">
      <w:pPr>
        <w:pStyle w:val="20"/>
      </w:pPr>
      <w:bookmarkStart w:id="92" w:name="_Toc40269227"/>
      <w:bookmarkStart w:id="93" w:name="_Toc40269734"/>
      <w:bookmarkStart w:id="94" w:name="_Toc44925246"/>
      <w:r w:rsidRPr="004E4407">
        <w:t>激酶</w:t>
      </w:r>
      <w:r w:rsidR="004E4407" w:rsidRPr="004E4407">
        <w:rPr>
          <w:rFonts w:hint="eastAsia"/>
        </w:rPr>
        <w:t>注释</w:t>
      </w:r>
      <w:bookmarkEnd w:id="92"/>
      <w:bookmarkEnd w:id="93"/>
      <w:bookmarkEnd w:id="94"/>
    </w:p>
    <w:p w14:paraId="215C0826" w14:textId="360B8D6C" w:rsidR="001912FB" w:rsidRDefault="00A50A98" w:rsidP="00A50A98">
      <w:pPr>
        <w:ind w:firstLineChars="202" w:firstLine="424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基于P</w:t>
      </w:r>
      <w:r>
        <w:rPr>
          <w:rFonts w:ascii="微软雅黑" w:eastAsia="微软雅黑" w:hAnsi="微软雅黑" w:cs="Arial"/>
        </w:rPr>
        <w:t>SP</w:t>
      </w:r>
      <w:r>
        <w:rPr>
          <w:rFonts w:ascii="微软雅黑" w:eastAsia="微软雅黑" w:hAnsi="微软雅黑" w:cs="Arial" w:hint="eastAsia"/>
        </w:rPr>
        <w:t>（</w:t>
      </w:r>
      <w:hyperlink r:id="rId14" w:history="1">
        <w:r w:rsidRPr="00610B9E">
          <w:rPr>
            <w:rStyle w:val="ad"/>
            <w:rFonts w:ascii="微软雅黑" w:eastAsia="微软雅黑" w:hAnsi="微软雅黑" w:cs="Arial"/>
          </w:rPr>
          <w:t>https://www.phosphosite.org//homeAction.action</w:t>
        </w:r>
      </w:hyperlink>
      <w:r>
        <w:rPr>
          <w:rFonts w:ascii="微软雅黑" w:eastAsia="微软雅黑" w:hAnsi="微软雅黑" w:cs="Arial" w:hint="eastAsia"/>
        </w:rPr>
        <w:t>）数据库对本项目中有定量信息的蛋白进行激酶注释与底物注释。</w:t>
      </w:r>
    </w:p>
    <w:p w14:paraId="743D399B" w14:textId="77777777" w:rsidR="005F4076" w:rsidRPr="004E4407" w:rsidRDefault="005F4076" w:rsidP="00A50A98">
      <w:pPr>
        <w:ind w:firstLineChars="202" w:firstLine="424"/>
        <w:rPr>
          <w:rFonts w:ascii="微软雅黑" w:eastAsia="微软雅黑" w:hAnsi="微软雅黑" w:cs="Arial"/>
        </w:rPr>
      </w:pPr>
    </w:p>
    <w:p w14:paraId="459D431A" w14:textId="3D24262B" w:rsidR="006B16EE" w:rsidRPr="006B16EE" w:rsidRDefault="004A5A41" w:rsidP="00CC52DB">
      <w:pPr>
        <w:pStyle w:val="10"/>
      </w:pPr>
      <w:bookmarkStart w:id="95" w:name="_Toc482866481"/>
      <w:bookmarkStart w:id="96" w:name="_Toc490125288"/>
      <w:bookmarkStart w:id="97" w:name="_Toc40269228"/>
      <w:bookmarkStart w:id="98" w:name="_Toc40269735"/>
      <w:bookmarkStart w:id="99" w:name="_Toc44925247"/>
      <w:bookmarkEnd w:id="75"/>
      <w:bookmarkEnd w:id="76"/>
      <w:r w:rsidRPr="004E4407">
        <w:t>参考文献</w:t>
      </w:r>
      <w:bookmarkEnd w:id="95"/>
      <w:bookmarkEnd w:id="96"/>
      <w:r w:rsidRPr="004E4407">
        <w:t xml:space="preserve"> References</w:t>
      </w:r>
      <w:bookmarkEnd w:id="97"/>
      <w:bookmarkEnd w:id="98"/>
      <w:bookmarkEnd w:id="99"/>
    </w:p>
    <w:p w14:paraId="63636B18" w14:textId="3C7597B1" w:rsidR="007E5283" w:rsidRDefault="00B75BE6" w:rsidP="00B75BE6">
      <w:pPr>
        <w:spacing w:line="360" w:lineRule="auto"/>
        <w:ind w:left="426" w:firstLineChars="50" w:firstLine="105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szCs w:val="21"/>
        </w:rPr>
        <w:t xml:space="preserve">[1] </w:t>
      </w:r>
      <w:proofErr w:type="spellStart"/>
      <w:r w:rsidRPr="00B75BE6">
        <w:rPr>
          <w:rFonts w:ascii="微软雅黑" w:eastAsia="微软雅黑" w:hAnsi="微软雅黑" w:cs="Arial"/>
          <w:szCs w:val="21"/>
        </w:rPr>
        <w:t>Hazzalin</w:t>
      </w:r>
      <w:proofErr w:type="spellEnd"/>
      <w:r w:rsidRPr="00B75BE6">
        <w:rPr>
          <w:rFonts w:ascii="微软雅黑" w:eastAsia="微软雅黑" w:hAnsi="微软雅黑" w:cs="Arial"/>
          <w:szCs w:val="21"/>
        </w:rPr>
        <w:t xml:space="preserve"> CA, Mahadevan LC.</w:t>
      </w:r>
      <w:r w:rsidRPr="00B75BE6">
        <w:t xml:space="preserve"> </w:t>
      </w:r>
      <w:r w:rsidRPr="00B75BE6">
        <w:rPr>
          <w:rFonts w:ascii="微软雅黑" w:eastAsia="微软雅黑" w:hAnsi="微软雅黑" w:cs="Arial"/>
          <w:szCs w:val="21"/>
        </w:rPr>
        <w:t>MAPK-regulated transcription: a continuously variable gene switch?</w:t>
      </w:r>
      <w:r w:rsidRPr="00B75BE6">
        <w:rPr>
          <w:rFonts w:ascii="微软雅黑" w:eastAsia="微软雅黑" w:hAnsi="微软雅黑" w:cs="Arial" w:hint="eastAsia"/>
          <w:szCs w:val="21"/>
        </w:rPr>
        <w:t xml:space="preserve"> </w:t>
      </w:r>
      <w:r w:rsidRPr="00B32515">
        <w:rPr>
          <w:rFonts w:ascii="微软雅黑" w:eastAsia="微软雅黑" w:hAnsi="微软雅黑" w:cs="Arial"/>
          <w:b/>
          <w:szCs w:val="21"/>
        </w:rPr>
        <w:t>Nat Rev Mol Cell Biol.</w:t>
      </w:r>
      <w:r w:rsidRPr="00B75BE6">
        <w:rPr>
          <w:rFonts w:ascii="微软雅黑" w:eastAsia="微软雅黑" w:hAnsi="微软雅黑" w:cs="Arial"/>
          <w:szCs w:val="21"/>
        </w:rPr>
        <w:t xml:space="preserve"> 2002 Jan;3(1):30-40. Review.</w:t>
      </w:r>
    </w:p>
    <w:p w14:paraId="0FB48EC7" w14:textId="72C3C593" w:rsidR="00B32515" w:rsidRPr="00B32515" w:rsidRDefault="00B32515" w:rsidP="00B75BE6">
      <w:pPr>
        <w:spacing w:line="360" w:lineRule="auto"/>
        <w:ind w:left="426" w:firstLineChars="50" w:firstLine="105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szCs w:val="21"/>
        </w:rPr>
        <w:t xml:space="preserve">[2] </w:t>
      </w:r>
      <w:r w:rsidR="00DD53D2">
        <w:rPr>
          <w:rFonts w:ascii="微软雅黑" w:eastAsia="微软雅黑" w:hAnsi="微软雅黑" w:cs="Arial"/>
          <w:szCs w:val="21"/>
        </w:rPr>
        <w:t>Hornbeck PV, Zhang B</w:t>
      </w:r>
      <w:r w:rsidR="00DD53D2">
        <w:rPr>
          <w:rFonts w:ascii="微软雅黑" w:eastAsia="微软雅黑" w:hAnsi="微软雅黑" w:cs="Arial" w:hint="eastAsia"/>
          <w:szCs w:val="21"/>
        </w:rPr>
        <w:t>.</w:t>
      </w:r>
      <w:r w:rsidR="00DD53D2">
        <w:rPr>
          <w:rFonts w:ascii="微软雅黑" w:eastAsia="微软雅黑" w:hAnsi="微软雅黑" w:cs="Arial"/>
          <w:szCs w:val="21"/>
        </w:rPr>
        <w:t xml:space="preserve"> </w:t>
      </w:r>
      <w:proofErr w:type="spellStart"/>
      <w:r w:rsidRPr="00B32515">
        <w:rPr>
          <w:rFonts w:ascii="微软雅黑" w:eastAsia="微软雅黑" w:hAnsi="微软雅黑" w:cs="Arial"/>
          <w:szCs w:val="21"/>
        </w:rPr>
        <w:t>PhosphoSitePlus</w:t>
      </w:r>
      <w:proofErr w:type="spellEnd"/>
      <w:r w:rsidRPr="00B32515">
        <w:rPr>
          <w:rFonts w:ascii="微软雅黑" w:eastAsia="微软雅黑" w:hAnsi="微软雅黑" w:cs="Arial"/>
          <w:szCs w:val="21"/>
        </w:rPr>
        <w:t>, 2014: mutations, PTMs and recalibrations.</w:t>
      </w:r>
      <w:r w:rsidRPr="00B32515">
        <w:rPr>
          <w:b/>
        </w:rPr>
        <w:t xml:space="preserve"> </w:t>
      </w:r>
      <w:r w:rsidRPr="00B32515">
        <w:rPr>
          <w:rFonts w:ascii="微软雅黑" w:eastAsia="微软雅黑" w:hAnsi="微软雅黑" w:cs="Arial"/>
          <w:b/>
          <w:szCs w:val="21"/>
        </w:rPr>
        <w:t>Nucleic Acids Res.</w:t>
      </w:r>
      <w:r w:rsidRPr="00B32515">
        <w:rPr>
          <w:rFonts w:ascii="微软雅黑" w:eastAsia="微软雅黑" w:hAnsi="微软雅黑" w:cs="Arial"/>
          <w:szCs w:val="21"/>
        </w:rPr>
        <w:t xml:space="preserve"> 2015</w:t>
      </w:r>
      <w:r>
        <w:rPr>
          <w:rFonts w:ascii="微软雅黑" w:eastAsia="微软雅黑" w:hAnsi="微软雅黑" w:cs="Arial"/>
          <w:szCs w:val="21"/>
        </w:rPr>
        <w:t>.</w:t>
      </w:r>
      <w:r w:rsidRPr="00B32515">
        <w:rPr>
          <w:rFonts w:ascii="微软雅黑" w:eastAsia="微软雅黑" w:hAnsi="微软雅黑" w:cs="Arial"/>
          <w:szCs w:val="21"/>
        </w:rPr>
        <w:t xml:space="preserve"> Jan;43(Database issue):D512-20.</w:t>
      </w:r>
    </w:p>
    <w:p w14:paraId="5B64A202" w14:textId="3EA81E03" w:rsidR="006B16EE" w:rsidRPr="006B16EE" w:rsidRDefault="004A5A41" w:rsidP="00CC52DB">
      <w:pPr>
        <w:pStyle w:val="10"/>
      </w:pPr>
      <w:bookmarkStart w:id="100" w:name="_Toc40269229"/>
      <w:bookmarkStart w:id="101" w:name="_Toc40269736"/>
      <w:bookmarkStart w:id="102" w:name="_Toc44925248"/>
      <w:r w:rsidRPr="004E4407">
        <w:t>组学期刊投稿指南（供参考）Publication Recommendation</w:t>
      </w:r>
      <w:bookmarkEnd w:id="100"/>
      <w:bookmarkEnd w:id="101"/>
      <w:bookmarkEnd w:id="102"/>
    </w:p>
    <w:p w14:paraId="5B6FDE34" w14:textId="77777777" w:rsidR="004A5A41" w:rsidRPr="004E4407" w:rsidRDefault="004A5A41" w:rsidP="00915776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b/>
          <w:color w:val="000008"/>
          <w:kern w:val="0"/>
          <w:szCs w:val="21"/>
        </w:rPr>
        <w:t>第一档期刊（影响因子9 分以上）</w:t>
      </w:r>
    </w:p>
    <w:p w14:paraId="6DAC58BD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组学期刊：Nature Genetics，Genome Research， Microbiome，Molecular Systems Biology等</w:t>
      </w:r>
    </w:p>
    <w:p w14:paraId="07D5416D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综合性期刊： Cell，Nature，Science，Nature Communications，PNAS，Cell Metabolism，Molecular Cell，Cell Research等</w:t>
      </w:r>
    </w:p>
    <w:p w14:paraId="1B3BA254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医学专业期刊：Nature Medicine，Cancer Cell，Cancer Research，European Heart Journal，Circulation，Journal of the American College of Cardiology，Gut，Gastroenterology，Hepatology，Diabetes Care，Molecular Psychiatry，Immunity 等</w:t>
      </w:r>
    </w:p>
    <w:p w14:paraId="59CF3F0A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农林专业期刊：Nature Plants，Molecular Plant，Plant Cell等</w:t>
      </w:r>
    </w:p>
    <w:p w14:paraId="7EB24A41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b/>
          <w:color w:val="000000" w:themeColor="text1"/>
          <w:kern w:val="24"/>
          <w:szCs w:val="21"/>
        </w:rPr>
        <w:t>组学思路</w:t>
      </w: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：在这类高水平期刊中，组学驱动的研究主要包括：1.大队列研究，筛选临床生物标志物以及进行疾病分子分型等。2. 组学+后续功能机制研究。3. 结合时下的热点，如肠道微生物进行相关研究，阐明肠道微生物与疾病的相关性及相互作用机制。</w:t>
      </w:r>
    </w:p>
    <w:p w14:paraId="18D7A7D6" w14:textId="77777777" w:rsidR="004A5A41" w:rsidRPr="004E4407" w:rsidRDefault="004A5A41" w:rsidP="00915776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color w:val="000008"/>
          <w:kern w:val="0"/>
          <w:sz w:val="28"/>
          <w:szCs w:val="28"/>
        </w:rPr>
        <w:t>第二档期刊（影响因子4~9分）</w:t>
      </w:r>
    </w:p>
    <w:p w14:paraId="244E78E9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组学期刊：Molecular &amp; Cellular Proteomics，Metabolism，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Metallomics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，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Gigascience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，</w:t>
      </w: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lastRenderedPageBreak/>
        <w:t>Proteomics &amp; Bioinformatics等</w:t>
      </w:r>
    </w:p>
    <w:p w14:paraId="71815703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综合期刊： Scientific Data，</w:t>
      </w:r>
      <w:r w:rsidRPr="004E4407" w:rsidDel="008E2D1C">
        <w:rPr>
          <w:rFonts w:ascii="微软雅黑" w:eastAsia="微软雅黑" w:hAnsi="微软雅黑" w:cs="Arial"/>
          <w:color w:val="000000" w:themeColor="text1"/>
          <w:kern w:val="24"/>
          <w:szCs w:val="21"/>
        </w:rPr>
        <w:t xml:space="preserve"> </w:t>
      </w: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Scientific Reports，Cell Reports，Progress in Lipid Research，Frontiers in Microbiology，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mSystems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等</w:t>
      </w:r>
    </w:p>
    <w:p w14:paraId="09F3FC2A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医学专业期刊：Advances in Cancer Research，International Journal of Cancer，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Diabetologia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，Thyroid，Diabetes，Oncogene，mBio等</w:t>
      </w:r>
    </w:p>
    <w:p w14:paraId="701D844A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 xml:space="preserve">农林领域专业期刊：New 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Phytologist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，Plant Biotechnology Journal，Plant Physiology，Plant Journal，Plant Cell and Environment，Food Chemistry，Journal of Experimental Botany等</w:t>
      </w:r>
    </w:p>
    <w:p w14:paraId="3768EB17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jc w:val="left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b/>
          <w:color w:val="000000" w:themeColor="text1"/>
          <w:kern w:val="24"/>
          <w:szCs w:val="21"/>
        </w:rPr>
        <w:t>组学思路</w:t>
      </w: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：发表在该分数段期刊的组学文章，1. 对于蛋白组学，修饰组学而言，要求组学+功能验证与机制研究（如表达量验证，基因敲除，点突变，位点特异性抗体验证，蛋白活性验证，后续功能实验，动物模型等）。2. 对于脂质组学是个例外，研究基础浅，新颖性高，纯脂质组学也能发表文章，无需后续验证。</w:t>
      </w:r>
    </w:p>
    <w:p w14:paraId="4F0FB3E3" w14:textId="77777777" w:rsidR="004A5A41" w:rsidRPr="004E4407" w:rsidRDefault="004A5A41" w:rsidP="00915776">
      <w:pPr>
        <w:pStyle w:val="ab"/>
        <w:numPr>
          <w:ilvl w:val="0"/>
          <w:numId w:val="7"/>
        </w:numPr>
        <w:spacing w:line="360" w:lineRule="auto"/>
        <w:ind w:leftChars="67" w:left="141" w:firstLineChars="0" w:firstLine="1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第三档期刊</w:t>
      </w:r>
      <w:r w:rsidRPr="004E4407">
        <w:rPr>
          <w:rFonts w:ascii="微软雅黑" w:eastAsia="微软雅黑" w:hAnsi="微软雅黑" w:cs="Arial"/>
          <w:b/>
          <w:color w:val="000008"/>
          <w:kern w:val="0"/>
          <w:sz w:val="28"/>
          <w:szCs w:val="28"/>
        </w:rPr>
        <w:t>（影响因子4分以下）</w:t>
      </w:r>
    </w:p>
    <w:p w14:paraId="2874DFD6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组学期刊：BMC Genomics， Proteomics，Journal of Proteomics，Journal of Proteome Research，Metabolomics等</w:t>
      </w:r>
    </w:p>
    <w:p w14:paraId="26BBDC73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综合期刊：</w:t>
      </w:r>
      <w:proofErr w:type="spellStart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Plos</w:t>
      </w:r>
      <w:proofErr w:type="spellEnd"/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 xml:space="preserve"> One等</w:t>
      </w:r>
    </w:p>
    <w:p w14:paraId="1004FB1A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leftChars="67" w:left="141" w:firstLine="1"/>
        <w:rPr>
          <w:rFonts w:ascii="微软雅黑" w:eastAsia="微软雅黑" w:hAnsi="微软雅黑" w:cs="Arial"/>
          <w:color w:val="000000" w:themeColor="text1"/>
          <w:kern w:val="24"/>
          <w:szCs w:val="21"/>
        </w:rPr>
      </w:pPr>
      <w:r w:rsidRPr="004E4407">
        <w:rPr>
          <w:rFonts w:ascii="微软雅黑" w:eastAsia="微软雅黑" w:hAnsi="微软雅黑" w:cs="Arial"/>
          <w:color w:val="000000" w:themeColor="text1"/>
          <w:kern w:val="24"/>
          <w:szCs w:val="21"/>
        </w:rPr>
        <w:t>农林领域专业期刊: BMC Plant Biology，Journal of Agricultural and Food Chemistry，Frontiers in Plant Science等</w:t>
      </w:r>
    </w:p>
    <w:p w14:paraId="2A21C753" w14:textId="77777777" w:rsidR="004A5A41" w:rsidRPr="004E4407" w:rsidRDefault="004A5A41" w:rsidP="005F4076">
      <w:pPr>
        <w:pStyle w:val="a9"/>
        <w:tabs>
          <w:tab w:val="left" w:pos="1880"/>
        </w:tabs>
        <w:spacing w:before="0" w:beforeAutospacing="0" w:after="0" w:afterAutospacing="0" w:line="360" w:lineRule="auto"/>
        <w:ind w:leftChars="67" w:left="141" w:firstLine="1"/>
        <w:jc w:val="both"/>
        <w:rPr>
          <w:rFonts w:ascii="微软雅黑" w:eastAsia="微软雅黑" w:hAnsi="微软雅黑" w:cs="Arial"/>
          <w:color w:val="000000" w:themeColor="text1"/>
          <w:kern w:val="24"/>
          <w:sz w:val="21"/>
          <w:szCs w:val="21"/>
        </w:rPr>
      </w:pPr>
      <w:r w:rsidRPr="004E4407">
        <w:rPr>
          <w:rFonts w:ascii="微软雅黑" w:eastAsia="微软雅黑" w:hAnsi="微软雅黑" w:cs="Arial"/>
          <w:b/>
          <w:color w:val="000000" w:themeColor="text1"/>
          <w:kern w:val="24"/>
          <w:sz w:val="21"/>
          <w:szCs w:val="21"/>
        </w:rPr>
        <w:t>组学思路</w:t>
      </w:r>
      <w:r w:rsidRPr="004E4407">
        <w:rPr>
          <w:rFonts w:ascii="微软雅黑" w:eastAsia="微软雅黑" w:hAnsi="微软雅黑" w:cs="Arial"/>
          <w:color w:val="000000" w:themeColor="text1"/>
          <w:kern w:val="24"/>
          <w:sz w:val="21"/>
          <w:szCs w:val="21"/>
        </w:rPr>
        <w:t>：这类文章一般是最常见也是最简单的组学研究思路。1. 蛋白质组学方向：组学+差异蛋白WB或PRM验证。2.蛋白质翻译后修饰组学方向：则以修饰组学数据分析为主。3. 代谢组学方向：组学（+差异代谢物MRM验证）。</w:t>
      </w:r>
    </w:p>
    <w:p w14:paraId="1B6F9AC1" w14:textId="2390A61F" w:rsidR="006B16EE" w:rsidRPr="006B16EE" w:rsidRDefault="004A5A41" w:rsidP="00CC52DB">
      <w:pPr>
        <w:pStyle w:val="10"/>
      </w:pPr>
      <w:bookmarkStart w:id="103" w:name="_Toc40269230"/>
      <w:bookmarkStart w:id="104" w:name="_Toc40269737"/>
      <w:bookmarkStart w:id="105" w:name="_Toc44925249"/>
      <w:r w:rsidRPr="004E4407">
        <w:lastRenderedPageBreak/>
        <w:t>部分合作发表文章 Cooperative Projects Papers</w:t>
      </w:r>
      <w:bookmarkEnd w:id="103"/>
      <w:bookmarkEnd w:id="104"/>
      <w:bookmarkEnd w:id="105"/>
    </w:p>
    <w:p w14:paraId="2DD4720C" w14:textId="77777777" w:rsidR="004A5A41" w:rsidRPr="004E4407" w:rsidRDefault="004A5A41" w:rsidP="00915776">
      <w:pPr>
        <w:pStyle w:val="ab"/>
        <w:numPr>
          <w:ilvl w:val="0"/>
          <w:numId w:val="5"/>
        </w:numPr>
        <w:spacing w:line="360" w:lineRule="auto"/>
        <w:ind w:left="0" w:firstLineChars="50" w:firstLine="14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医学：</w:t>
      </w:r>
    </w:p>
    <w:p w14:paraId="4A2801A9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[1] Lysozyme-Assisted Photothermal Eradication of Methicillin-Resistant Staphylococcus aureus Infection and Accelerated Tissue Repair with Natural Melanosome Nanostructures. </w:t>
      </w:r>
      <w:r w:rsidRPr="004E4407">
        <w:rPr>
          <w:rFonts w:ascii="微软雅黑" w:eastAsia="微软雅黑" w:hAnsi="微软雅黑" w:cs="Arial"/>
          <w:b/>
          <w:szCs w:val="21"/>
        </w:rPr>
        <w:t xml:space="preserve">ACS Nano </w:t>
      </w:r>
    </w:p>
    <w:p w14:paraId="7BD49F49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[2]One-Carbon Metabolism Supports </w:t>
      </w:r>
      <w:proofErr w:type="spellStart"/>
      <w:r w:rsidRPr="004E4407">
        <w:rPr>
          <w:rFonts w:ascii="微软雅黑" w:eastAsia="微软雅黑" w:hAnsi="微软雅黑" w:cs="Arial"/>
          <w:szCs w:val="21"/>
        </w:rPr>
        <w:t>SAdenosylmethionine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and Histone Methylation to Drive Inflammatory Macrophages.</w:t>
      </w:r>
      <w:r w:rsidRPr="004E4407">
        <w:rPr>
          <w:rFonts w:ascii="微软雅黑" w:eastAsia="微软雅黑" w:hAnsi="微软雅黑" w:cs="Arial"/>
          <w:b/>
          <w:szCs w:val="21"/>
        </w:rPr>
        <w:t xml:space="preserve"> Molecular Cell</w:t>
      </w:r>
      <w:r w:rsidRPr="004E4407">
        <w:rPr>
          <w:rFonts w:ascii="微软雅黑" w:eastAsia="微软雅黑" w:hAnsi="微软雅黑" w:cs="Arial"/>
          <w:szCs w:val="21"/>
        </w:rPr>
        <w:t xml:space="preserve"> </w:t>
      </w:r>
    </w:p>
    <w:p w14:paraId="26EFAD21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[3] Early Prediction of Developing Type 2 Diabetes by Plasma </w:t>
      </w:r>
      <w:proofErr w:type="spellStart"/>
      <w:r w:rsidRPr="004E4407">
        <w:rPr>
          <w:rFonts w:ascii="微软雅黑" w:eastAsia="微软雅黑" w:hAnsi="微软雅黑" w:cs="Arial"/>
          <w:szCs w:val="21"/>
        </w:rPr>
        <w:t>Acylcarnitines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: Population-Based Study. </w:t>
      </w:r>
      <w:r w:rsidRPr="004E4407">
        <w:rPr>
          <w:rFonts w:ascii="微软雅黑" w:eastAsia="微软雅黑" w:hAnsi="微软雅黑" w:cs="Arial"/>
          <w:b/>
          <w:szCs w:val="21"/>
        </w:rPr>
        <w:t>Diabetes Care</w:t>
      </w:r>
    </w:p>
    <w:p w14:paraId="53D19D55" w14:textId="77777777" w:rsidR="004A5A41" w:rsidRPr="004E4407" w:rsidRDefault="004A5A41" w:rsidP="005F4076">
      <w:pPr>
        <w:autoSpaceDE w:val="0"/>
        <w:autoSpaceDN w:val="0"/>
        <w:adjustRightInd w:val="0"/>
        <w:spacing w:line="360" w:lineRule="auto"/>
        <w:ind w:firstLineChars="50" w:firstLine="105"/>
        <w:jc w:val="left"/>
        <w:rPr>
          <w:rFonts w:ascii="微软雅黑" w:eastAsia="微软雅黑" w:hAnsi="微软雅黑" w:cs="Arial"/>
          <w:b/>
          <w:bCs/>
          <w:kern w:val="0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[4] Hepatocellular Carcinoma-Associated Protein TD26 Interacts and Enhances Sterol Regulatory Element-Binding Protein 1 Activity to Promote Tumor Cell Proliferation and Growth. </w:t>
      </w:r>
      <w:r w:rsidRPr="004E4407">
        <w:rPr>
          <w:rFonts w:ascii="微软雅黑" w:eastAsia="微软雅黑" w:hAnsi="微软雅黑" w:cs="Arial"/>
          <w:b/>
          <w:bCs/>
          <w:kern w:val="0"/>
          <w:szCs w:val="21"/>
        </w:rPr>
        <w:t>Hepatology</w:t>
      </w:r>
    </w:p>
    <w:p w14:paraId="2B8DB79F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[5] Polyunsaturated fatty acids metabolism, purine metabolism and inosine as potential independent diagnostic biomarkers for major depressive disorder in children and adolescents. </w:t>
      </w:r>
      <w:r w:rsidRPr="004E4407">
        <w:rPr>
          <w:rFonts w:ascii="微软雅黑" w:eastAsia="微软雅黑" w:hAnsi="微软雅黑" w:cs="Arial"/>
          <w:b/>
          <w:szCs w:val="21"/>
        </w:rPr>
        <w:t>Mol Psychiatry</w:t>
      </w:r>
    </w:p>
    <w:p w14:paraId="76CA1E42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[6] CLOCK Acetylates ASS1 to Drive Circadian Rhythm of Ureagenesis. </w:t>
      </w:r>
      <w:r w:rsidRPr="004E4407">
        <w:rPr>
          <w:rFonts w:ascii="微软雅黑" w:eastAsia="微软雅黑" w:hAnsi="微软雅黑" w:cs="Arial"/>
          <w:b/>
          <w:szCs w:val="21"/>
        </w:rPr>
        <w:t>Mol Cell</w:t>
      </w:r>
    </w:p>
    <w:p w14:paraId="42F7BF77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[7] EGFR modulates monounsaturated fatty acid synthesis through phosphorylation of SCD1 in lung cancer. </w:t>
      </w:r>
      <w:r w:rsidRPr="004E4407">
        <w:rPr>
          <w:rFonts w:ascii="微软雅黑" w:eastAsia="微软雅黑" w:hAnsi="微软雅黑" w:cs="Arial"/>
          <w:b/>
          <w:szCs w:val="21"/>
        </w:rPr>
        <w:t>Molecular Cancer</w:t>
      </w:r>
    </w:p>
    <w:p w14:paraId="35790AE1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[8] Protein phosphatase 2A has an essential role in promoting thymocyte survival during selection. </w:t>
      </w:r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 xml:space="preserve">Proc Natl </w:t>
      </w:r>
      <w:proofErr w:type="spellStart"/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>Acad</w:t>
      </w:r>
      <w:proofErr w:type="spellEnd"/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 xml:space="preserve"> Sci U S A</w:t>
      </w:r>
      <w:r w:rsidRPr="004E4407">
        <w:rPr>
          <w:rFonts w:ascii="微软雅黑" w:eastAsia="微软雅黑" w:hAnsi="微软雅黑" w:cs="Arial"/>
          <w:b/>
          <w:szCs w:val="21"/>
        </w:rPr>
        <w:t xml:space="preserve"> </w:t>
      </w:r>
    </w:p>
    <w:p w14:paraId="7FA31A9F" w14:textId="77777777" w:rsidR="004A5A41" w:rsidRPr="004E4407" w:rsidRDefault="004A5A41" w:rsidP="005F4076">
      <w:pPr>
        <w:spacing w:line="360" w:lineRule="auto"/>
        <w:ind w:firstLineChars="50" w:firstLine="105"/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</w:pPr>
      <w:r w:rsidRPr="004E4407">
        <w:rPr>
          <w:rFonts w:ascii="微软雅黑" w:eastAsia="微软雅黑" w:hAnsi="微软雅黑" w:cs="Arial"/>
          <w:szCs w:val="21"/>
        </w:rPr>
        <w:t xml:space="preserve">[9] O-GlcNAcylation destabilizes the active tetrameric PKM2 to promote the Warburg </w:t>
      </w:r>
      <w:r w:rsidRPr="004E4407">
        <w:rPr>
          <w:rFonts w:ascii="微软雅黑" w:eastAsia="微软雅黑" w:hAnsi="微软雅黑" w:cs="Arial"/>
          <w:szCs w:val="21"/>
        </w:rPr>
        <w:lastRenderedPageBreak/>
        <w:t xml:space="preserve">effect. </w:t>
      </w:r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 xml:space="preserve">Proc Natl </w:t>
      </w:r>
      <w:proofErr w:type="spellStart"/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>Acad</w:t>
      </w:r>
      <w:proofErr w:type="spellEnd"/>
      <w:r w:rsidRPr="004E4407">
        <w:rPr>
          <w:rStyle w:val="jrnl"/>
          <w:rFonts w:ascii="微软雅黑" w:eastAsia="微软雅黑" w:hAnsi="微软雅黑" w:cs="Arial"/>
          <w:b/>
          <w:color w:val="000000"/>
          <w:szCs w:val="21"/>
          <w:shd w:val="clear" w:color="auto" w:fill="FFFFFF"/>
        </w:rPr>
        <w:t xml:space="preserve"> Sci U S A</w:t>
      </w:r>
    </w:p>
    <w:p w14:paraId="2F415181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[10] Proteomic analysis of solid pseudopapillary tumor of the pancreas reveals dysfunction of the endoplasmic reticulum protein processing pathway. </w:t>
      </w:r>
      <w:r w:rsidRPr="004E4407">
        <w:rPr>
          <w:rFonts w:ascii="微软雅黑" w:eastAsia="微软雅黑" w:hAnsi="微软雅黑" w:cs="Arial"/>
          <w:b/>
          <w:szCs w:val="21"/>
        </w:rPr>
        <w:t>Molecular &amp; Cellular Proteomics</w:t>
      </w:r>
    </w:p>
    <w:p w14:paraId="77E0928F" w14:textId="77777777" w:rsidR="004A5A41" w:rsidRPr="004E4407" w:rsidRDefault="004A5A41" w:rsidP="00915776">
      <w:pPr>
        <w:pStyle w:val="ab"/>
        <w:numPr>
          <w:ilvl w:val="0"/>
          <w:numId w:val="5"/>
        </w:numPr>
        <w:spacing w:line="360" w:lineRule="auto"/>
        <w:ind w:left="0" w:firstLineChars="50" w:firstLine="14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植物：</w:t>
      </w:r>
    </w:p>
    <w:p w14:paraId="7D6369D6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bCs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[1] Natural alleles of a proteasome </w:t>
      </w:r>
      <w:r w:rsidRPr="004E4407">
        <w:rPr>
          <w:rFonts w:ascii="微软雅黑" w:eastAsia="微软雅黑" w:hAnsi="微软雅黑" w:cs="Arial"/>
          <w:szCs w:val="21"/>
          <w:lang w:val="el-GR"/>
        </w:rPr>
        <w:t xml:space="preserve">α2 </w:t>
      </w:r>
      <w:r w:rsidRPr="004E4407">
        <w:rPr>
          <w:rFonts w:ascii="微软雅黑" w:eastAsia="微软雅黑" w:hAnsi="微软雅黑" w:cs="Arial"/>
          <w:szCs w:val="21"/>
        </w:rPr>
        <w:t xml:space="preserve">subunit gene contribute to thermotolerance and adaptation of African rice. </w:t>
      </w:r>
      <w:r w:rsidRPr="004E4407">
        <w:rPr>
          <w:rFonts w:ascii="微软雅黑" w:eastAsia="微软雅黑" w:hAnsi="微软雅黑" w:cs="Arial"/>
          <w:b/>
          <w:bCs/>
          <w:szCs w:val="21"/>
        </w:rPr>
        <w:t>Nat Genetics</w:t>
      </w:r>
    </w:p>
    <w:p w14:paraId="69E03A8A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[2]Maize Oxalyl-CoA Decarboxylase1 Degrades Oxalate and Affects the Seed Metabolome and Nutritional Quality. </w:t>
      </w:r>
      <w:r w:rsidRPr="004E4407">
        <w:rPr>
          <w:rFonts w:ascii="微软雅黑" w:eastAsia="微软雅黑" w:hAnsi="微软雅黑" w:cs="Arial"/>
          <w:b/>
          <w:szCs w:val="21"/>
        </w:rPr>
        <w:t xml:space="preserve">Plant Cell </w:t>
      </w:r>
    </w:p>
    <w:p w14:paraId="5A32AD74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[3] OsSPL3, a SBP-Domain Protein, Regulates Crown Root Development in Rice. </w:t>
      </w:r>
      <w:r w:rsidRPr="004E4407">
        <w:rPr>
          <w:rFonts w:ascii="微软雅黑" w:eastAsia="微软雅黑" w:hAnsi="微软雅黑" w:cs="Arial"/>
          <w:b/>
          <w:szCs w:val="21"/>
        </w:rPr>
        <w:t>Plant Cell</w:t>
      </w:r>
    </w:p>
    <w:p w14:paraId="65351581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[4] RRM Transcription Factors Interact with NLRs and Regulate Broad-Spectrum Blast Resistance in Rice. </w:t>
      </w:r>
      <w:r w:rsidRPr="004E4407">
        <w:rPr>
          <w:rFonts w:ascii="微软雅黑" w:eastAsia="微软雅黑" w:hAnsi="微软雅黑" w:cs="Arial"/>
          <w:b/>
          <w:szCs w:val="21"/>
        </w:rPr>
        <w:t xml:space="preserve">Mol Cell </w:t>
      </w:r>
    </w:p>
    <w:p w14:paraId="4086D1F3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[5] Global analysis of </w:t>
      </w:r>
      <w:proofErr w:type="spellStart"/>
      <w:r w:rsidRPr="004E4407">
        <w:rPr>
          <w:rFonts w:ascii="微软雅黑" w:eastAsia="微软雅黑" w:hAnsi="微软雅黑" w:cs="Arial"/>
          <w:szCs w:val="21"/>
        </w:rPr>
        <w:t>sumoylation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function reveals novel insights into development and appressorium-mediated infection of the rice blast fungus.</w:t>
      </w:r>
      <w:r w:rsidRPr="004E4407">
        <w:rPr>
          <w:rFonts w:ascii="微软雅黑" w:eastAsia="微软雅黑" w:hAnsi="微软雅黑" w:cs="Arial"/>
          <w:b/>
        </w:rPr>
        <w:t xml:space="preserve"> </w:t>
      </w:r>
      <w:r w:rsidRPr="004E4407">
        <w:rPr>
          <w:rFonts w:ascii="微软雅黑" w:eastAsia="微软雅黑" w:hAnsi="微软雅黑" w:cs="Arial"/>
          <w:b/>
          <w:szCs w:val="21"/>
        </w:rPr>
        <w:t xml:space="preserve">New </w:t>
      </w:r>
      <w:proofErr w:type="spellStart"/>
      <w:r w:rsidRPr="004E4407">
        <w:rPr>
          <w:rFonts w:ascii="微软雅黑" w:eastAsia="微软雅黑" w:hAnsi="微软雅黑" w:cs="Arial"/>
          <w:b/>
          <w:szCs w:val="21"/>
        </w:rPr>
        <w:t>Phytologist</w:t>
      </w:r>
      <w:proofErr w:type="spellEnd"/>
    </w:p>
    <w:p w14:paraId="0F313A30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[6] Quantitative </w:t>
      </w:r>
      <w:proofErr w:type="spellStart"/>
      <w:r w:rsidRPr="004E4407">
        <w:rPr>
          <w:rFonts w:ascii="微软雅黑" w:eastAsia="微软雅黑" w:hAnsi="微软雅黑" w:cs="Arial"/>
          <w:szCs w:val="21"/>
        </w:rPr>
        <w:t>Phosphoproteomic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and Metabolomic Analyses Reveal GmMYB173 Optimizes Flavonoid Metabolism in Soybean under Salt Stress. </w:t>
      </w:r>
      <w:r w:rsidRPr="004E4407">
        <w:rPr>
          <w:rFonts w:ascii="微软雅黑" w:eastAsia="微软雅黑" w:hAnsi="微软雅黑" w:cs="Arial"/>
          <w:b/>
          <w:szCs w:val="21"/>
        </w:rPr>
        <w:t>Molecular &amp; Cellular Proteomics</w:t>
      </w:r>
    </w:p>
    <w:p w14:paraId="6E91EDEB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[7] Label-Free Quantitative Proteomics of Lysine Acetylome Identifies Substrates of Gcn5 in </w:t>
      </w:r>
      <w:proofErr w:type="spellStart"/>
      <w:r w:rsidRPr="004E4407">
        <w:rPr>
          <w:rFonts w:ascii="微软雅黑" w:eastAsia="微软雅黑" w:hAnsi="微软雅黑" w:cs="Arial"/>
          <w:szCs w:val="21"/>
        </w:rPr>
        <w:t>Magnaporthe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</w:t>
      </w:r>
      <w:proofErr w:type="spellStart"/>
      <w:r w:rsidRPr="004E4407">
        <w:rPr>
          <w:rFonts w:ascii="微软雅黑" w:eastAsia="微软雅黑" w:hAnsi="微软雅黑" w:cs="Arial"/>
          <w:szCs w:val="21"/>
        </w:rPr>
        <w:t>oryzae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Autophagy and Epigenetic Regulation.</w:t>
      </w:r>
      <w:r w:rsidRPr="004E4407">
        <w:rPr>
          <w:rFonts w:ascii="微软雅黑" w:eastAsia="微软雅黑" w:hAnsi="微软雅黑" w:cs="Arial"/>
          <w:b/>
          <w:szCs w:val="21"/>
        </w:rPr>
        <w:t xml:space="preserve"> </w:t>
      </w:r>
      <w:proofErr w:type="spellStart"/>
      <w:r w:rsidRPr="004E4407">
        <w:rPr>
          <w:rStyle w:val="jrnl"/>
          <w:rFonts w:ascii="微软雅黑" w:eastAsia="微软雅黑" w:hAnsi="微软雅黑" w:cs="Arial"/>
          <w:b/>
          <w:color w:val="000000"/>
          <w:shd w:val="clear" w:color="auto" w:fill="FFFFFF"/>
        </w:rPr>
        <w:t>mSystems</w:t>
      </w:r>
      <w:proofErr w:type="spellEnd"/>
    </w:p>
    <w:p w14:paraId="6F615032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[8] </w:t>
      </w:r>
      <w:proofErr w:type="spellStart"/>
      <w:r w:rsidRPr="004E4407">
        <w:rPr>
          <w:rFonts w:ascii="微软雅黑" w:eastAsia="微软雅黑" w:hAnsi="微软雅黑" w:cs="Arial"/>
          <w:szCs w:val="21"/>
        </w:rPr>
        <w:t>Phototrophy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and starvation-based induction of autophagy upon removal of Gcn5-</w:t>
      </w:r>
      <w:r w:rsidRPr="004E4407">
        <w:rPr>
          <w:rFonts w:ascii="微软雅黑" w:eastAsia="微软雅黑" w:hAnsi="微软雅黑" w:cs="Arial"/>
          <w:szCs w:val="21"/>
        </w:rPr>
        <w:lastRenderedPageBreak/>
        <w:t xml:space="preserve">catalyzed acetylation of Atg7 in </w:t>
      </w:r>
      <w:proofErr w:type="spellStart"/>
      <w:r w:rsidRPr="004E4407">
        <w:rPr>
          <w:rFonts w:ascii="微软雅黑" w:eastAsia="微软雅黑" w:hAnsi="微软雅黑" w:cs="Arial"/>
          <w:szCs w:val="21"/>
        </w:rPr>
        <w:t>Magnaporthe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</w:t>
      </w:r>
      <w:proofErr w:type="spellStart"/>
      <w:r w:rsidRPr="004E4407">
        <w:rPr>
          <w:rFonts w:ascii="微软雅黑" w:eastAsia="微软雅黑" w:hAnsi="微软雅黑" w:cs="Arial"/>
          <w:szCs w:val="21"/>
        </w:rPr>
        <w:t>oryzae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. </w:t>
      </w:r>
      <w:r w:rsidRPr="004E4407">
        <w:rPr>
          <w:rFonts w:ascii="微软雅黑" w:eastAsia="微软雅黑" w:hAnsi="微软雅黑" w:cs="Arial"/>
          <w:b/>
          <w:bCs/>
          <w:szCs w:val="21"/>
        </w:rPr>
        <w:t>Autophagy</w:t>
      </w:r>
    </w:p>
    <w:p w14:paraId="034E89E0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[9] Integrative Transcriptome and Proteome Analysis Identifies Major Metabolic Pathways Involved in Pepper Fruit Development. </w:t>
      </w:r>
      <w:r w:rsidRPr="004E4407">
        <w:rPr>
          <w:rFonts w:ascii="微软雅黑" w:eastAsia="微软雅黑" w:hAnsi="微软雅黑" w:cs="Arial"/>
          <w:b/>
          <w:szCs w:val="21"/>
        </w:rPr>
        <w:t>J Proteome Res</w:t>
      </w:r>
    </w:p>
    <w:p w14:paraId="770C05A7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[10] Proteomics integrated with metabolomics: analysis of the internal causes of nutrient changes in alfalfa at different growth stages. </w:t>
      </w:r>
      <w:r w:rsidRPr="004E4407">
        <w:rPr>
          <w:rFonts w:ascii="微软雅黑" w:eastAsia="微软雅黑" w:hAnsi="微软雅黑" w:cs="Arial"/>
          <w:b/>
          <w:szCs w:val="21"/>
        </w:rPr>
        <w:t>BMC Plant Biology</w:t>
      </w:r>
    </w:p>
    <w:p w14:paraId="2341C91D" w14:textId="77777777" w:rsidR="004A5A41" w:rsidRPr="004E4407" w:rsidRDefault="004A5A41" w:rsidP="00915776">
      <w:pPr>
        <w:pStyle w:val="ab"/>
        <w:numPr>
          <w:ilvl w:val="0"/>
          <w:numId w:val="5"/>
        </w:numPr>
        <w:spacing w:line="360" w:lineRule="auto"/>
        <w:ind w:left="0" w:firstLineChars="50" w:firstLine="140"/>
        <w:rPr>
          <w:rFonts w:ascii="微软雅黑" w:eastAsia="微软雅黑" w:hAnsi="微软雅黑" w:cs="Arial"/>
          <w:b/>
          <w:sz w:val="28"/>
          <w:szCs w:val="28"/>
        </w:rPr>
      </w:pPr>
      <w:r w:rsidRPr="004E4407">
        <w:rPr>
          <w:rFonts w:ascii="微软雅黑" w:eastAsia="微软雅黑" w:hAnsi="微软雅黑" w:cs="Arial"/>
          <w:b/>
          <w:sz w:val="28"/>
          <w:szCs w:val="28"/>
        </w:rPr>
        <w:t>动医/动科/食品等其他：</w:t>
      </w:r>
    </w:p>
    <w:p w14:paraId="2DCD283D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[1] Fecal Microbiota Transplantation Beneficially Regulates Intestinal Mucosal Autophagy and Alleviates Gut Barrier Injury. </w:t>
      </w:r>
      <w:proofErr w:type="spellStart"/>
      <w:r w:rsidRPr="004E4407">
        <w:rPr>
          <w:rFonts w:ascii="微软雅黑" w:eastAsia="微软雅黑" w:hAnsi="微软雅黑" w:cs="Arial"/>
          <w:b/>
          <w:szCs w:val="21"/>
        </w:rPr>
        <w:t>mSystems</w:t>
      </w:r>
      <w:proofErr w:type="spellEnd"/>
    </w:p>
    <w:p w14:paraId="328D89AC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[2] Quantitative </w:t>
      </w:r>
      <w:proofErr w:type="spellStart"/>
      <w:r w:rsidRPr="004E4407">
        <w:rPr>
          <w:rFonts w:ascii="微软雅黑" w:eastAsia="微软雅黑" w:hAnsi="微软雅黑" w:cs="Arial"/>
          <w:szCs w:val="21"/>
        </w:rPr>
        <w:t>Phosphoproteomic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 Analysis among Muscles of Different Color Stability using Tandem Mass Tag Labeling.</w:t>
      </w:r>
      <w:r w:rsidRPr="004E4407">
        <w:rPr>
          <w:rFonts w:ascii="微软雅黑" w:eastAsia="微软雅黑" w:hAnsi="微软雅黑" w:cs="Arial"/>
          <w:b/>
          <w:color w:val="000000" w:themeColor="dark1"/>
          <w:kern w:val="24"/>
          <w:szCs w:val="21"/>
        </w:rPr>
        <w:t xml:space="preserve"> </w:t>
      </w:r>
      <w:r w:rsidRPr="004E4407">
        <w:rPr>
          <w:rFonts w:ascii="微软雅黑" w:eastAsia="微软雅黑" w:hAnsi="微软雅黑" w:cs="Arial"/>
          <w:b/>
          <w:szCs w:val="21"/>
        </w:rPr>
        <w:t>Food Chem</w:t>
      </w:r>
    </w:p>
    <w:p w14:paraId="7AE75955" w14:textId="77777777" w:rsidR="004A5A41" w:rsidRPr="004E4407" w:rsidRDefault="004A5A41" w:rsidP="005F4076">
      <w:pPr>
        <w:widowControl/>
        <w:spacing w:line="360" w:lineRule="auto"/>
        <w:ind w:firstLineChars="50" w:firstLine="105"/>
        <w:rPr>
          <w:rFonts w:ascii="微软雅黑" w:eastAsia="微软雅黑" w:hAnsi="微软雅黑" w:cs="Arial"/>
          <w:color w:val="FF0000"/>
          <w:kern w:val="0"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[3] </w:t>
      </w:r>
      <w:r w:rsidRPr="004E4407">
        <w:rPr>
          <w:rFonts w:ascii="微软雅黑" w:eastAsia="微软雅黑" w:hAnsi="微软雅黑" w:cs="Arial"/>
          <w:kern w:val="0"/>
          <w:szCs w:val="21"/>
        </w:rPr>
        <w:t xml:space="preserve">Comparative Analysis of Whey N-Glycoproteins in Human Colostrum and Mature Milk Using Quantitative </w:t>
      </w:r>
      <w:proofErr w:type="spellStart"/>
      <w:r w:rsidRPr="004E4407">
        <w:rPr>
          <w:rFonts w:ascii="微软雅黑" w:eastAsia="微软雅黑" w:hAnsi="微软雅黑" w:cs="Arial"/>
          <w:kern w:val="0"/>
          <w:szCs w:val="21"/>
        </w:rPr>
        <w:t>Glycoproteomics</w:t>
      </w:r>
      <w:proofErr w:type="spellEnd"/>
      <w:r w:rsidRPr="004E4407">
        <w:rPr>
          <w:rFonts w:ascii="微软雅黑" w:eastAsia="微软雅黑" w:hAnsi="微软雅黑" w:cs="Arial"/>
          <w:kern w:val="0"/>
          <w:szCs w:val="21"/>
        </w:rPr>
        <w:t>.</w:t>
      </w:r>
      <w:r w:rsidRPr="004E4407">
        <w:rPr>
          <w:rFonts w:ascii="微软雅黑" w:eastAsia="微软雅黑" w:hAnsi="微软雅黑" w:cs="Arial"/>
          <w:color w:val="FF0000"/>
          <w:kern w:val="0"/>
          <w:szCs w:val="21"/>
        </w:rPr>
        <w:t xml:space="preserve"> </w:t>
      </w:r>
      <w:r w:rsidRPr="004E4407">
        <w:rPr>
          <w:rFonts w:ascii="微软雅黑" w:eastAsia="微软雅黑" w:hAnsi="微软雅黑" w:cs="Arial"/>
          <w:b/>
          <w:kern w:val="0"/>
          <w:szCs w:val="21"/>
        </w:rPr>
        <w:t xml:space="preserve">J Agric Food Chem </w:t>
      </w:r>
    </w:p>
    <w:p w14:paraId="185B0785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[4] N-glycosylation proteomic characterization and cross-species comparison of milk fat globule membrane proteins from mammals. </w:t>
      </w:r>
      <w:r w:rsidRPr="004E4407">
        <w:rPr>
          <w:rFonts w:ascii="微软雅黑" w:eastAsia="微软雅黑" w:hAnsi="微软雅黑" w:cs="Arial"/>
          <w:b/>
          <w:szCs w:val="21"/>
        </w:rPr>
        <w:t xml:space="preserve">Proteomics </w:t>
      </w:r>
    </w:p>
    <w:p w14:paraId="773C33AF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[5] Metabolomics Reveals that Crossbred Dairy Buffaloes Are More Thermotolerant than Holstein Cows under Chronic Heat Stress. </w:t>
      </w:r>
      <w:r w:rsidRPr="004E4407">
        <w:rPr>
          <w:rFonts w:ascii="微软雅黑" w:eastAsia="微软雅黑" w:hAnsi="微软雅黑" w:cs="Arial"/>
          <w:b/>
          <w:szCs w:val="21"/>
        </w:rPr>
        <w:t>Journal of agricultural and food chemistry</w:t>
      </w:r>
    </w:p>
    <w:p w14:paraId="5B97AD85" w14:textId="77777777" w:rsidR="004A5A41" w:rsidRPr="004E4407" w:rsidRDefault="004A5A41" w:rsidP="005F4076">
      <w:pPr>
        <w:spacing w:line="360" w:lineRule="auto"/>
        <w:ind w:firstLineChars="50" w:firstLine="105"/>
        <w:rPr>
          <w:rFonts w:ascii="微软雅黑" w:eastAsia="微软雅黑" w:hAnsi="微软雅黑" w:cs="Arial"/>
          <w:b/>
          <w:szCs w:val="21"/>
        </w:rPr>
      </w:pPr>
      <w:r w:rsidRPr="004E4407">
        <w:rPr>
          <w:rFonts w:ascii="微软雅黑" w:eastAsia="微软雅黑" w:hAnsi="微软雅黑" w:cs="Arial"/>
          <w:szCs w:val="21"/>
        </w:rPr>
        <w:t xml:space="preserve">[6] The Synergistic Effect of Exogenous Glutamine and Rifampicin Against Mycobacterium </w:t>
      </w:r>
      <w:proofErr w:type="spellStart"/>
      <w:r w:rsidRPr="004E4407">
        <w:rPr>
          <w:rFonts w:ascii="微软雅黑" w:eastAsia="微软雅黑" w:hAnsi="微软雅黑" w:cs="Arial"/>
          <w:szCs w:val="21"/>
        </w:rPr>
        <w:t>Persisters</w:t>
      </w:r>
      <w:proofErr w:type="spellEnd"/>
      <w:r w:rsidRPr="004E4407">
        <w:rPr>
          <w:rFonts w:ascii="微软雅黑" w:eastAsia="微软雅黑" w:hAnsi="微软雅黑" w:cs="Arial"/>
          <w:szCs w:val="21"/>
        </w:rPr>
        <w:t xml:space="preserve">. </w:t>
      </w:r>
      <w:r w:rsidRPr="004E4407">
        <w:rPr>
          <w:rFonts w:ascii="微软雅黑" w:eastAsia="微软雅黑" w:hAnsi="微软雅黑" w:cs="Arial"/>
          <w:b/>
          <w:szCs w:val="21"/>
        </w:rPr>
        <w:t>Frontiers in Microbiology</w:t>
      </w:r>
    </w:p>
    <w:p w14:paraId="4074FB46" w14:textId="15A3E4F7" w:rsidR="00BA2DE1" w:rsidRPr="004E4407" w:rsidRDefault="004A5A41" w:rsidP="006E271E">
      <w:pPr>
        <w:rPr>
          <w:rFonts w:ascii="微软雅黑" w:eastAsia="微软雅黑" w:hAnsi="微软雅黑" w:cs="Arial"/>
          <w:sz w:val="28"/>
        </w:rPr>
      </w:pPr>
      <w:r w:rsidRPr="004E4407">
        <w:rPr>
          <w:rFonts w:ascii="微软雅黑" w:eastAsia="微软雅黑" w:hAnsi="微软雅黑" w:cs="Arial"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28D11FE1" wp14:editId="4CCD1A4E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38085" cy="9730740"/>
            <wp:effectExtent l="0" t="0" r="5715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sm2-07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8"/>
                    <a:stretch/>
                  </pic:blipFill>
                  <pic:spPr bwMode="auto">
                    <a:xfrm>
                      <a:off x="0" y="0"/>
                      <a:ext cx="7538085" cy="973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407">
        <w:rPr>
          <w:rFonts w:ascii="微软雅黑" w:eastAsia="微软雅黑" w:hAnsi="微软雅黑" w:cs="Arial"/>
          <w:noProof/>
          <w:sz w:val="28"/>
        </w:rPr>
        <w:drawing>
          <wp:inline distT="0" distB="0" distL="0" distR="0" wp14:anchorId="7118F7F1" wp14:editId="65ECC977">
            <wp:extent cx="5267325" cy="1261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2DE1" w:rsidRPr="004E4407" w:rsidSect="0019254A">
      <w:headerReference w:type="default" r:id="rId17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DFEE" w14:textId="77777777" w:rsidR="009173CC" w:rsidRDefault="009173CC" w:rsidP="001E5527">
      <w:r>
        <w:separator/>
      </w:r>
    </w:p>
  </w:endnote>
  <w:endnote w:type="continuationSeparator" w:id="0">
    <w:p w14:paraId="1C0B4378" w14:textId="77777777" w:rsidR="009173CC" w:rsidRDefault="009173CC" w:rsidP="001E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Reg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6ED43" w14:textId="77777777" w:rsidR="009173CC" w:rsidRDefault="009173CC" w:rsidP="001E5527">
      <w:r>
        <w:separator/>
      </w:r>
    </w:p>
  </w:footnote>
  <w:footnote w:type="continuationSeparator" w:id="0">
    <w:p w14:paraId="1A681DD5" w14:textId="77777777" w:rsidR="009173CC" w:rsidRDefault="009173CC" w:rsidP="001E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71D5" w14:textId="670DBFA5" w:rsidR="006E78D0" w:rsidRDefault="006E78D0">
    <w:pPr>
      <w:pStyle w:val="a5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157E155B" wp14:editId="799DD9FB">
          <wp:simplePos x="0" y="0"/>
          <wp:positionH relativeFrom="column">
            <wp:posOffset>-668020</wp:posOffset>
          </wp:positionH>
          <wp:positionV relativeFrom="paragraph">
            <wp:posOffset>-374650</wp:posOffset>
          </wp:positionV>
          <wp:extent cx="6697345" cy="854075"/>
          <wp:effectExtent l="0" t="0" r="8255" b="3175"/>
          <wp:wrapSquare wrapText="bothSides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xsm2-0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84"/>
                  <a:stretch/>
                </pic:blipFill>
                <pic:spPr bwMode="auto">
                  <a:xfrm>
                    <a:off x="0" y="0"/>
                    <a:ext cx="6697345" cy="854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5BB0"/>
    <w:multiLevelType w:val="hybridMultilevel"/>
    <w:tmpl w:val="75222F20"/>
    <w:lvl w:ilvl="0" w:tplc="51382168">
      <w:start w:val="1"/>
      <w:numFmt w:val="decimal"/>
      <w:lvlText w:val="%1)"/>
      <w:lvlJc w:val="left"/>
      <w:pPr>
        <w:ind w:left="846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" w15:restartNumberingAfterBreak="0">
    <w:nsid w:val="0D3B30FF"/>
    <w:multiLevelType w:val="hybridMultilevel"/>
    <w:tmpl w:val="80D60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95100"/>
    <w:multiLevelType w:val="hybridMultilevel"/>
    <w:tmpl w:val="75222F20"/>
    <w:lvl w:ilvl="0" w:tplc="51382168">
      <w:start w:val="1"/>
      <w:numFmt w:val="decimal"/>
      <w:lvlText w:val="%1)"/>
      <w:lvlJc w:val="left"/>
      <w:pPr>
        <w:ind w:left="846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3" w15:restartNumberingAfterBreak="0">
    <w:nsid w:val="16706A52"/>
    <w:multiLevelType w:val="hybridMultilevel"/>
    <w:tmpl w:val="21A2BA34"/>
    <w:lvl w:ilvl="0" w:tplc="66C28934">
      <w:start w:val="1"/>
      <w:numFmt w:val="decimal"/>
      <w:lvlText w:val="%1)"/>
      <w:lvlJc w:val="left"/>
      <w:pPr>
        <w:ind w:left="846" w:hanging="420"/>
      </w:pPr>
      <w:rPr>
        <w:rFonts w:hint="eastAsia"/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5E239B"/>
    <w:multiLevelType w:val="hybridMultilevel"/>
    <w:tmpl w:val="00D42F1C"/>
    <w:lvl w:ilvl="0" w:tplc="C7DA7A42">
      <w:start w:val="1"/>
      <w:numFmt w:val="decimal"/>
      <w:lvlText w:val="%1)"/>
      <w:lvlJc w:val="left"/>
      <w:pPr>
        <w:ind w:left="840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AE0C6D"/>
    <w:multiLevelType w:val="hybridMultilevel"/>
    <w:tmpl w:val="D85CE136"/>
    <w:lvl w:ilvl="0" w:tplc="186A1476">
      <w:start w:val="1"/>
      <w:numFmt w:val="decimal"/>
      <w:lvlText w:val="%1)"/>
      <w:lvlJc w:val="left"/>
      <w:pPr>
        <w:ind w:left="420" w:hanging="420"/>
      </w:pPr>
      <w:rPr>
        <w:rFonts w:hint="eastAsia"/>
        <w:color w:val="0070C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A5CCF"/>
    <w:multiLevelType w:val="multilevel"/>
    <w:tmpl w:val="8F068454"/>
    <w:styleLink w:val="1"/>
    <w:lvl w:ilvl="0">
      <w:start w:val="1"/>
      <w:numFmt w:val="decimal"/>
      <w:lvlText w:val="5.2.%1"/>
      <w:lvlJc w:val="left"/>
      <w:pPr>
        <w:ind w:left="845" w:hanging="420"/>
      </w:pPr>
      <w:rPr>
        <w:rFonts w:hint="eastAsia"/>
        <w:b/>
        <w:color w:val="000000" w:themeColor="text1"/>
      </w:rPr>
    </w:lvl>
    <w:lvl w:ilvl="1">
      <w:start w:val="1"/>
      <w:numFmt w:val="lowerLetter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abstractNum w:abstractNumId="7" w15:restartNumberingAfterBreak="0">
    <w:nsid w:val="3CC87ECE"/>
    <w:multiLevelType w:val="hybridMultilevel"/>
    <w:tmpl w:val="08FC258E"/>
    <w:lvl w:ilvl="0" w:tplc="26AE343C">
      <w:start w:val="1"/>
      <w:numFmt w:val="decimal"/>
      <w:lvlText w:val="%1)"/>
      <w:lvlJc w:val="left"/>
      <w:pPr>
        <w:ind w:left="420" w:hanging="420"/>
      </w:pPr>
      <w:rPr>
        <w:rFonts w:hint="eastAsia"/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77C93"/>
    <w:multiLevelType w:val="hybridMultilevel"/>
    <w:tmpl w:val="1996E76E"/>
    <w:lvl w:ilvl="0" w:tplc="FC54B372">
      <w:start w:val="1"/>
      <w:numFmt w:val="decimal"/>
      <w:lvlText w:val="%1)"/>
      <w:lvlJc w:val="left"/>
      <w:pPr>
        <w:ind w:left="420" w:hanging="420"/>
      </w:pPr>
      <w:rPr>
        <w:rFonts w:hint="eastAsia"/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55A97"/>
    <w:multiLevelType w:val="hybridMultilevel"/>
    <w:tmpl w:val="69E03100"/>
    <w:lvl w:ilvl="0" w:tplc="04090003">
      <w:start w:val="1"/>
      <w:numFmt w:val="bullet"/>
      <w:lvlText w:val="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0" w15:restartNumberingAfterBreak="0">
    <w:nsid w:val="47FD6B7A"/>
    <w:multiLevelType w:val="multilevel"/>
    <w:tmpl w:val="4100218C"/>
    <w:numStyleLink w:val="2"/>
  </w:abstractNum>
  <w:abstractNum w:abstractNumId="11" w15:restartNumberingAfterBreak="0">
    <w:nsid w:val="487457D9"/>
    <w:multiLevelType w:val="multilevel"/>
    <w:tmpl w:val="4100218C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Theme="majorHAnsi" w:eastAsia="微软雅黑" w:hAnsiTheme="majorHAnsi" w:hint="default"/>
        <w:sz w:val="28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asciiTheme="majorHAnsi" w:eastAsia="微软雅黑" w:hAnsiTheme="majorHAnsi" w:hint="eastAsia"/>
        <w:sz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Theme="majorHAnsi" w:eastAsia="微软雅黑" w:hAnsiTheme="majorHAnsi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2833DE2"/>
    <w:multiLevelType w:val="hybridMultilevel"/>
    <w:tmpl w:val="F44C9122"/>
    <w:lvl w:ilvl="0" w:tplc="6D9A08D6">
      <w:start w:val="1"/>
      <w:numFmt w:val="decimal"/>
      <w:lvlText w:val="%1)"/>
      <w:lvlJc w:val="left"/>
      <w:pPr>
        <w:ind w:left="840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5114A7"/>
    <w:multiLevelType w:val="hybridMultilevel"/>
    <w:tmpl w:val="0108F764"/>
    <w:lvl w:ilvl="0" w:tplc="3806A78E">
      <w:start w:val="1"/>
      <w:numFmt w:val="decimal"/>
      <w:lvlText w:val="%1)"/>
      <w:lvlJc w:val="left"/>
      <w:pPr>
        <w:ind w:left="840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B73FE6"/>
    <w:multiLevelType w:val="hybridMultilevel"/>
    <w:tmpl w:val="EF949CD6"/>
    <w:lvl w:ilvl="0" w:tplc="F60CCE56">
      <w:start w:val="1"/>
      <w:numFmt w:val="decimal"/>
      <w:lvlText w:val="%1)"/>
      <w:lvlJc w:val="left"/>
      <w:pPr>
        <w:ind w:left="704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6A1E4FE4"/>
    <w:multiLevelType w:val="hybridMultilevel"/>
    <w:tmpl w:val="BD30556A"/>
    <w:lvl w:ilvl="0" w:tplc="4F863B92">
      <w:start w:val="1"/>
      <w:numFmt w:val="decimal"/>
      <w:lvlText w:val="%1)"/>
      <w:lvlJc w:val="left"/>
      <w:pPr>
        <w:ind w:left="840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94F1FA2"/>
    <w:multiLevelType w:val="hybridMultilevel"/>
    <w:tmpl w:val="D85CE136"/>
    <w:lvl w:ilvl="0" w:tplc="186A1476">
      <w:start w:val="1"/>
      <w:numFmt w:val="decimal"/>
      <w:lvlText w:val="%1)"/>
      <w:lvlJc w:val="left"/>
      <w:pPr>
        <w:ind w:left="420" w:hanging="420"/>
      </w:pPr>
      <w:rPr>
        <w:rFonts w:hint="eastAsia"/>
        <w:color w:val="0070C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F23B0A"/>
    <w:multiLevelType w:val="hybridMultilevel"/>
    <w:tmpl w:val="75222F20"/>
    <w:lvl w:ilvl="0" w:tplc="51382168">
      <w:start w:val="1"/>
      <w:numFmt w:val="decimal"/>
      <w:lvlText w:val="%1)"/>
      <w:lvlJc w:val="left"/>
      <w:pPr>
        <w:ind w:left="846" w:hanging="420"/>
      </w:pPr>
      <w:rPr>
        <w:color w:val="0070C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7"/>
  </w:num>
  <w:num w:numId="15">
    <w:abstractNumId w:val="16"/>
  </w:num>
  <w:num w:numId="16">
    <w:abstractNumId w:val="8"/>
  </w:num>
  <w:num w:numId="17">
    <w:abstractNumId w:val="11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E1"/>
    <w:rsid w:val="000016CF"/>
    <w:rsid w:val="00010788"/>
    <w:rsid w:val="00013106"/>
    <w:rsid w:val="000176FA"/>
    <w:rsid w:val="00020C48"/>
    <w:rsid w:val="00025474"/>
    <w:rsid w:val="00041659"/>
    <w:rsid w:val="00045065"/>
    <w:rsid w:val="00050611"/>
    <w:rsid w:val="0005239B"/>
    <w:rsid w:val="000606D4"/>
    <w:rsid w:val="00063B34"/>
    <w:rsid w:val="00063DB2"/>
    <w:rsid w:val="00067D89"/>
    <w:rsid w:val="000731F4"/>
    <w:rsid w:val="00073E76"/>
    <w:rsid w:val="000751DC"/>
    <w:rsid w:val="00080C4A"/>
    <w:rsid w:val="00082352"/>
    <w:rsid w:val="00085027"/>
    <w:rsid w:val="00091F70"/>
    <w:rsid w:val="0009462D"/>
    <w:rsid w:val="00095958"/>
    <w:rsid w:val="000B560C"/>
    <w:rsid w:val="000B60F5"/>
    <w:rsid w:val="000B6CC2"/>
    <w:rsid w:val="000C5A0F"/>
    <w:rsid w:val="000D0EE1"/>
    <w:rsid w:val="000D1E27"/>
    <w:rsid w:val="000D2E4C"/>
    <w:rsid w:val="000D5647"/>
    <w:rsid w:val="000E02E4"/>
    <w:rsid w:val="000E2633"/>
    <w:rsid w:val="000E32CC"/>
    <w:rsid w:val="000E33D8"/>
    <w:rsid w:val="000E6ABB"/>
    <w:rsid w:val="000F5D23"/>
    <w:rsid w:val="001011AF"/>
    <w:rsid w:val="00102C2D"/>
    <w:rsid w:val="001130AE"/>
    <w:rsid w:val="00116AB6"/>
    <w:rsid w:val="00117363"/>
    <w:rsid w:val="0014212A"/>
    <w:rsid w:val="00152C50"/>
    <w:rsid w:val="0016305C"/>
    <w:rsid w:val="001716C3"/>
    <w:rsid w:val="0017757F"/>
    <w:rsid w:val="00182540"/>
    <w:rsid w:val="00184F08"/>
    <w:rsid w:val="00191274"/>
    <w:rsid w:val="001912FB"/>
    <w:rsid w:val="00191C04"/>
    <w:rsid w:val="00192376"/>
    <w:rsid w:val="0019254A"/>
    <w:rsid w:val="00195643"/>
    <w:rsid w:val="00195C82"/>
    <w:rsid w:val="001A7F86"/>
    <w:rsid w:val="001B2B9B"/>
    <w:rsid w:val="001B2E81"/>
    <w:rsid w:val="001B4E16"/>
    <w:rsid w:val="001B5129"/>
    <w:rsid w:val="001C3EA7"/>
    <w:rsid w:val="001C5CAF"/>
    <w:rsid w:val="001E0F19"/>
    <w:rsid w:val="001E40B8"/>
    <w:rsid w:val="001E5527"/>
    <w:rsid w:val="001F4394"/>
    <w:rsid w:val="001F4F46"/>
    <w:rsid w:val="00207B8D"/>
    <w:rsid w:val="00214379"/>
    <w:rsid w:val="002201C0"/>
    <w:rsid w:val="002254F9"/>
    <w:rsid w:val="00243343"/>
    <w:rsid w:val="00254806"/>
    <w:rsid w:val="0025755A"/>
    <w:rsid w:val="002575D7"/>
    <w:rsid w:val="002715D5"/>
    <w:rsid w:val="00280B8C"/>
    <w:rsid w:val="00283B4E"/>
    <w:rsid w:val="0029591C"/>
    <w:rsid w:val="002A1A16"/>
    <w:rsid w:val="002B01C6"/>
    <w:rsid w:val="002B1073"/>
    <w:rsid w:val="002B44B5"/>
    <w:rsid w:val="002B6495"/>
    <w:rsid w:val="002C0680"/>
    <w:rsid w:val="002D6146"/>
    <w:rsid w:val="002E2921"/>
    <w:rsid w:val="002E6ED9"/>
    <w:rsid w:val="002F304E"/>
    <w:rsid w:val="002F3C54"/>
    <w:rsid w:val="00302E86"/>
    <w:rsid w:val="00303B40"/>
    <w:rsid w:val="003048FB"/>
    <w:rsid w:val="00316E4D"/>
    <w:rsid w:val="00326995"/>
    <w:rsid w:val="00332B04"/>
    <w:rsid w:val="00333C92"/>
    <w:rsid w:val="003446E5"/>
    <w:rsid w:val="00346CA6"/>
    <w:rsid w:val="00350B73"/>
    <w:rsid w:val="0036089D"/>
    <w:rsid w:val="00362E92"/>
    <w:rsid w:val="0036406B"/>
    <w:rsid w:val="00365C07"/>
    <w:rsid w:val="0036691E"/>
    <w:rsid w:val="00374097"/>
    <w:rsid w:val="00391532"/>
    <w:rsid w:val="00393C39"/>
    <w:rsid w:val="003954F6"/>
    <w:rsid w:val="003A219A"/>
    <w:rsid w:val="003A6B46"/>
    <w:rsid w:val="003B32B4"/>
    <w:rsid w:val="003B3E45"/>
    <w:rsid w:val="003C474A"/>
    <w:rsid w:val="003C4C44"/>
    <w:rsid w:val="003C4E9F"/>
    <w:rsid w:val="003C7A95"/>
    <w:rsid w:val="003E06AF"/>
    <w:rsid w:val="003E634B"/>
    <w:rsid w:val="003E6495"/>
    <w:rsid w:val="003E71BF"/>
    <w:rsid w:val="003E75A0"/>
    <w:rsid w:val="003F20D9"/>
    <w:rsid w:val="003F41DB"/>
    <w:rsid w:val="003F61BB"/>
    <w:rsid w:val="0040381A"/>
    <w:rsid w:val="0040505B"/>
    <w:rsid w:val="00405B64"/>
    <w:rsid w:val="0040646F"/>
    <w:rsid w:val="004169E4"/>
    <w:rsid w:val="00421E7E"/>
    <w:rsid w:val="00423274"/>
    <w:rsid w:val="00436555"/>
    <w:rsid w:val="00447C91"/>
    <w:rsid w:val="00471054"/>
    <w:rsid w:val="00474722"/>
    <w:rsid w:val="00476AD8"/>
    <w:rsid w:val="004951E8"/>
    <w:rsid w:val="004A5A41"/>
    <w:rsid w:val="004B254A"/>
    <w:rsid w:val="004B48B1"/>
    <w:rsid w:val="004C15B6"/>
    <w:rsid w:val="004C1FDF"/>
    <w:rsid w:val="004C58FD"/>
    <w:rsid w:val="004C79FE"/>
    <w:rsid w:val="004D0B24"/>
    <w:rsid w:val="004D2DE2"/>
    <w:rsid w:val="004D7D14"/>
    <w:rsid w:val="004D7EF6"/>
    <w:rsid w:val="004E06EA"/>
    <w:rsid w:val="004E4407"/>
    <w:rsid w:val="004E74A9"/>
    <w:rsid w:val="004F19AB"/>
    <w:rsid w:val="004F5B0E"/>
    <w:rsid w:val="00510116"/>
    <w:rsid w:val="00511005"/>
    <w:rsid w:val="0051337C"/>
    <w:rsid w:val="0051560D"/>
    <w:rsid w:val="0051734A"/>
    <w:rsid w:val="005220E2"/>
    <w:rsid w:val="00522655"/>
    <w:rsid w:val="005229AB"/>
    <w:rsid w:val="00524850"/>
    <w:rsid w:val="005301DA"/>
    <w:rsid w:val="005327A9"/>
    <w:rsid w:val="00547CB0"/>
    <w:rsid w:val="005565CA"/>
    <w:rsid w:val="00556878"/>
    <w:rsid w:val="0058128E"/>
    <w:rsid w:val="00583592"/>
    <w:rsid w:val="00587FB6"/>
    <w:rsid w:val="005916C5"/>
    <w:rsid w:val="00591BF0"/>
    <w:rsid w:val="005A21EF"/>
    <w:rsid w:val="005A3221"/>
    <w:rsid w:val="005B31B2"/>
    <w:rsid w:val="005B3447"/>
    <w:rsid w:val="005B37D1"/>
    <w:rsid w:val="005B4A1F"/>
    <w:rsid w:val="005B7AB1"/>
    <w:rsid w:val="005C6A69"/>
    <w:rsid w:val="005C7E48"/>
    <w:rsid w:val="005D3DB9"/>
    <w:rsid w:val="005E0D8C"/>
    <w:rsid w:val="005F4076"/>
    <w:rsid w:val="005F41B5"/>
    <w:rsid w:val="005F517A"/>
    <w:rsid w:val="005F6017"/>
    <w:rsid w:val="005F7FC1"/>
    <w:rsid w:val="00610AFD"/>
    <w:rsid w:val="00610B24"/>
    <w:rsid w:val="00615B01"/>
    <w:rsid w:val="0061711F"/>
    <w:rsid w:val="00621F12"/>
    <w:rsid w:val="006222D4"/>
    <w:rsid w:val="006258EF"/>
    <w:rsid w:val="00626649"/>
    <w:rsid w:val="00626A01"/>
    <w:rsid w:val="00631282"/>
    <w:rsid w:val="00631EBC"/>
    <w:rsid w:val="00637E17"/>
    <w:rsid w:val="006403E0"/>
    <w:rsid w:val="00643EEA"/>
    <w:rsid w:val="00655AED"/>
    <w:rsid w:val="00664EFB"/>
    <w:rsid w:val="00665AA1"/>
    <w:rsid w:val="00671EE3"/>
    <w:rsid w:val="006763D0"/>
    <w:rsid w:val="00682AD4"/>
    <w:rsid w:val="0069241F"/>
    <w:rsid w:val="00695E3A"/>
    <w:rsid w:val="006B0D20"/>
    <w:rsid w:val="006B16EE"/>
    <w:rsid w:val="006B3463"/>
    <w:rsid w:val="006B6C7D"/>
    <w:rsid w:val="006D0B21"/>
    <w:rsid w:val="006D3C2B"/>
    <w:rsid w:val="006D4EEA"/>
    <w:rsid w:val="006D5BF6"/>
    <w:rsid w:val="006E271E"/>
    <w:rsid w:val="006E4406"/>
    <w:rsid w:val="006E78D0"/>
    <w:rsid w:val="006F1125"/>
    <w:rsid w:val="007125F7"/>
    <w:rsid w:val="00715DAE"/>
    <w:rsid w:val="007231D3"/>
    <w:rsid w:val="00733559"/>
    <w:rsid w:val="00734788"/>
    <w:rsid w:val="00745042"/>
    <w:rsid w:val="0074595F"/>
    <w:rsid w:val="0074668B"/>
    <w:rsid w:val="00746DDE"/>
    <w:rsid w:val="00750B0C"/>
    <w:rsid w:val="00751AA1"/>
    <w:rsid w:val="007524F8"/>
    <w:rsid w:val="00753A7D"/>
    <w:rsid w:val="007615C5"/>
    <w:rsid w:val="00767AD9"/>
    <w:rsid w:val="007722EE"/>
    <w:rsid w:val="00776DF7"/>
    <w:rsid w:val="007823B1"/>
    <w:rsid w:val="0078413E"/>
    <w:rsid w:val="007867FD"/>
    <w:rsid w:val="007909D9"/>
    <w:rsid w:val="0079383B"/>
    <w:rsid w:val="007A0262"/>
    <w:rsid w:val="007A38F3"/>
    <w:rsid w:val="007A500D"/>
    <w:rsid w:val="007B1B72"/>
    <w:rsid w:val="007B45B3"/>
    <w:rsid w:val="007B7985"/>
    <w:rsid w:val="007C7DE4"/>
    <w:rsid w:val="007D064D"/>
    <w:rsid w:val="007D0B58"/>
    <w:rsid w:val="007D1C3B"/>
    <w:rsid w:val="007E1E0D"/>
    <w:rsid w:val="007E5283"/>
    <w:rsid w:val="007F1059"/>
    <w:rsid w:val="0081088B"/>
    <w:rsid w:val="00811E96"/>
    <w:rsid w:val="00820E36"/>
    <w:rsid w:val="0082350A"/>
    <w:rsid w:val="00832697"/>
    <w:rsid w:val="00840CA6"/>
    <w:rsid w:val="008431E5"/>
    <w:rsid w:val="008511B8"/>
    <w:rsid w:val="0085329B"/>
    <w:rsid w:val="008544F6"/>
    <w:rsid w:val="00856CB5"/>
    <w:rsid w:val="00860186"/>
    <w:rsid w:val="00861A89"/>
    <w:rsid w:val="008713FC"/>
    <w:rsid w:val="0087584E"/>
    <w:rsid w:val="008846A0"/>
    <w:rsid w:val="00894498"/>
    <w:rsid w:val="008A26D0"/>
    <w:rsid w:val="008A5BCB"/>
    <w:rsid w:val="008A6813"/>
    <w:rsid w:val="008B0083"/>
    <w:rsid w:val="008C250A"/>
    <w:rsid w:val="008C27EE"/>
    <w:rsid w:val="008C2E67"/>
    <w:rsid w:val="008C2EA5"/>
    <w:rsid w:val="008C45FB"/>
    <w:rsid w:val="008D56BA"/>
    <w:rsid w:val="008E08B4"/>
    <w:rsid w:val="008E260D"/>
    <w:rsid w:val="008E54A5"/>
    <w:rsid w:val="008E7AF8"/>
    <w:rsid w:val="008F2432"/>
    <w:rsid w:val="00906188"/>
    <w:rsid w:val="009105F7"/>
    <w:rsid w:val="00911A3A"/>
    <w:rsid w:val="009122C8"/>
    <w:rsid w:val="00915776"/>
    <w:rsid w:val="0091690B"/>
    <w:rsid w:val="009173CC"/>
    <w:rsid w:val="00922F30"/>
    <w:rsid w:val="009247A9"/>
    <w:rsid w:val="00930A05"/>
    <w:rsid w:val="00933B77"/>
    <w:rsid w:val="00934CA8"/>
    <w:rsid w:val="00940F20"/>
    <w:rsid w:val="00942A0F"/>
    <w:rsid w:val="00943F5E"/>
    <w:rsid w:val="00944AB9"/>
    <w:rsid w:val="00956B4F"/>
    <w:rsid w:val="00962AFF"/>
    <w:rsid w:val="00972AB8"/>
    <w:rsid w:val="00973997"/>
    <w:rsid w:val="00977999"/>
    <w:rsid w:val="00980A55"/>
    <w:rsid w:val="00983A22"/>
    <w:rsid w:val="009A143B"/>
    <w:rsid w:val="009A38A7"/>
    <w:rsid w:val="009B7712"/>
    <w:rsid w:val="009C1540"/>
    <w:rsid w:val="009C305C"/>
    <w:rsid w:val="009D3031"/>
    <w:rsid w:val="009E0431"/>
    <w:rsid w:val="009E4562"/>
    <w:rsid w:val="009E5FF2"/>
    <w:rsid w:val="009E705F"/>
    <w:rsid w:val="009F088F"/>
    <w:rsid w:val="009F7ACE"/>
    <w:rsid w:val="00A05E7E"/>
    <w:rsid w:val="00A060AC"/>
    <w:rsid w:val="00A07320"/>
    <w:rsid w:val="00A07817"/>
    <w:rsid w:val="00A07E53"/>
    <w:rsid w:val="00A124A4"/>
    <w:rsid w:val="00A1309D"/>
    <w:rsid w:val="00A14198"/>
    <w:rsid w:val="00A16596"/>
    <w:rsid w:val="00A168C9"/>
    <w:rsid w:val="00A3698C"/>
    <w:rsid w:val="00A371F9"/>
    <w:rsid w:val="00A375AC"/>
    <w:rsid w:val="00A37AEF"/>
    <w:rsid w:val="00A408D7"/>
    <w:rsid w:val="00A41707"/>
    <w:rsid w:val="00A42E14"/>
    <w:rsid w:val="00A4333B"/>
    <w:rsid w:val="00A50A98"/>
    <w:rsid w:val="00A5349C"/>
    <w:rsid w:val="00A62BBF"/>
    <w:rsid w:val="00A67584"/>
    <w:rsid w:val="00A82DA8"/>
    <w:rsid w:val="00A92553"/>
    <w:rsid w:val="00AA66E4"/>
    <w:rsid w:val="00AB7515"/>
    <w:rsid w:val="00AB7549"/>
    <w:rsid w:val="00AC314E"/>
    <w:rsid w:val="00AD1770"/>
    <w:rsid w:val="00AE050E"/>
    <w:rsid w:val="00AE28CA"/>
    <w:rsid w:val="00AE556E"/>
    <w:rsid w:val="00AF38AE"/>
    <w:rsid w:val="00AF7E84"/>
    <w:rsid w:val="00B05441"/>
    <w:rsid w:val="00B16C68"/>
    <w:rsid w:val="00B17C86"/>
    <w:rsid w:val="00B24CC5"/>
    <w:rsid w:val="00B2761E"/>
    <w:rsid w:val="00B27BF1"/>
    <w:rsid w:val="00B32515"/>
    <w:rsid w:val="00B3397A"/>
    <w:rsid w:val="00B35252"/>
    <w:rsid w:val="00B37281"/>
    <w:rsid w:val="00B4117F"/>
    <w:rsid w:val="00B464BE"/>
    <w:rsid w:val="00B52EDF"/>
    <w:rsid w:val="00B541F1"/>
    <w:rsid w:val="00B54A3D"/>
    <w:rsid w:val="00B57733"/>
    <w:rsid w:val="00B63DB2"/>
    <w:rsid w:val="00B65F4F"/>
    <w:rsid w:val="00B664E9"/>
    <w:rsid w:val="00B71113"/>
    <w:rsid w:val="00B73E90"/>
    <w:rsid w:val="00B74559"/>
    <w:rsid w:val="00B75BE6"/>
    <w:rsid w:val="00B8508A"/>
    <w:rsid w:val="00B85A09"/>
    <w:rsid w:val="00B97E81"/>
    <w:rsid w:val="00BA296C"/>
    <w:rsid w:val="00BA2DE1"/>
    <w:rsid w:val="00BA74B5"/>
    <w:rsid w:val="00BB65C0"/>
    <w:rsid w:val="00BC2D81"/>
    <w:rsid w:val="00BC7FAF"/>
    <w:rsid w:val="00BD265A"/>
    <w:rsid w:val="00BD60EC"/>
    <w:rsid w:val="00BE2360"/>
    <w:rsid w:val="00BE3E9B"/>
    <w:rsid w:val="00BE5233"/>
    <w:rsid w:val="00BF2E6E"/>
    <w:rsid w:val="00BF38D3"/>
    <w:rsid w:val="00BF3A1B"/>
    <w:rsid w:val="00BF4CEA"/>
    <w:rsid w:val="00BF5DE2"/>
    <w:rsid w:val="00C13331"/>
    <w:rsid w:val="00C142D8"/>
    <w:rsid w:val="00C1696E"/>
    <w:rsid w:val="00C2169E"/>
    <w:rsid w:val="00C21D47"/>
    <w:rsid w:val="00C2272F"/>
    <w:rsid w:val="00C23606"/>
    <w:rsid w:val="00C272F7"/>
    <w:rsid w:val="00C27F12"/>
    <w:rsid w:val="00C358ED"/>
    <w:rsid w:val="00C36201"/>
    <w:rsid w:val="00C37F87"/>
    <w:rsid w:val="00C400AA"/>
    <w:rsid w:val="00C43D11"/>
    <w:rsid w:val="00C47EFA"/>
    <w:rsid w:val="00C54EBC"/>
    <w:rsid w:val="00C62E54"/>
    <w:rsid w:val="00C640DB"/>
    <w:rsid w:val="00C7431D"/>
    <w:rsid w:val="00C74BD9"/>
    <w:rsid w:val="00C84BF0"/>
    <w:rsid w:val="00C96203"/>
    <w:rsid w:val="00CA46BB"/>
    <w:rsid w:val="00CB33CF"/>
    <w:rsid w:val="00CC23A2"/>
    <w:rsid w:val="00CC52DB"/>
    <w:rsid w:val="00CC540E"/>
    <w:rsid w:val="00CD4F28"/>
    <w:rsid w:val="00CE0C48"/>
    <w:rsid w:val="00CE1C77"/>
    <w:rsid w:val="00CE4ADC"/>
    <w:rsid w:val="00CE71C0"/>
    <w:rsid w:val="00CF0818"/>
    <w:rsid w:val="00D10E6A"/>
    <w:rsid w:val="00D12817"/>
    <w:rsid w:val="00D15497"/>
    <w:rsid w:val="00D21843"/>
    <w:rsid w:val="00D261A4"/>
    <w:rsid w:val="00D26211"/>
    <w:rsid w:val="00D279A1"/>
    <w:rsid w:val="00D32811"/>
    <w:rsid w:val="00D34AE0"/>
    <w:rsid w:val="00D35E1F"/>
    <w:rsid w:val="00D44701"/>
    <w:rsid w:val="00D5059C"/>
    <w:rsid w:val="00D536A6"/>
    <w:rsid w:val="00D61170"/>
    <w:rsid w:val="00D6486D"/>
    <w:rsid w:val="00D72940"/>
    <w:rsid w:val="00D73522"/>
    <w:rsid w:val="00D75166"/>
    <w:rsid w:val="00D7723F"/>
    <w:rsid w:val="00D93491"/>
    <w:rsid w:val="00D93D02"/>
    <w:rsid w:val="00D963A5"/>
    <w:rsid w:val="00D9744A"/>
    <w:rsid w:val="00D97A95"/>
    <w:rsid w:val="00DA13DA"/>
    <w:rsid w:val="00DB5590"/>
    <w:rsid w:val="00DC2726"/>
    <w:rsid w:val="00DC6AC5"/>
    <w:rsid w:val="00DD1454"/>
    <w:rsid w:val="00DD4803"/>
    <w:rsid w:val="00DD4E61"/>
    <w:rsid w:val="00DD53D2"/>
    <w:rsid w:val="00DD6FE8"/>
    <w:rsid w:val="00DF334C"/>
    <w:rsid w:val="00DF44BC"/>
    <w:rsid w:val="00DF70D4"/>
    <w:rsid w:val="00E06AAC"/>
    <w:rsid w:val="00E12953"/>
    <w:rsid w:val="00E17A35"/>
    <w:rsid w:val="00E21CEE"/>
    <w:rsid w:val="00E222DB"/>
    <w:rsid w:val="00E22513"/>
    <w:rsid w:val="00E25375"/>
    <w:rsid w:val="00E27286"/>
    <w:rsid w:val="00E36499"/>
    <w:rsid w:val="00E41D5A"/>
    <w:rsid w:val="00E4268D"/>
    <w:rsid w:val="00E51B7C"/>
    <w:rsid w:val="00E55421"/>
    <w:rsid w:val="00E61B6A"/>
    <w:rsid w:val="00E635FB"/>
    <w:rsid w:val="00E66922"/>
    <w:rsid w:val="00E745D0"/>
    <w:rsid w:val="00E80042"/>
    <w:rsid w:val="00E809DB"/>
    <w:rsid w:val="00E97B43"/>
    <w:rsid w:val="00E97FD6"/>
    <w:rsid w:val="00EA6A96"/>
    <w:rsid w:val="00EA76FB"/>
    <w:rsid w:val="00EB1546"/>
    <w:rsid w:val="00EB4DF1"/>
    <w:rsid w:val="00ED138F"/>
    <w:rsid w:val="00ED4532"/>
    <w:rsid w:val="00EF09EB"/>
    <w:rsid w:val="00EF425B"/>
    <w:rsid w:val="00EF7947"/>
    <w:rsid w:val="00F02B8F"/>
    <w:rsid w:val="00F076FF"/>
    <w:rsid w:val="00F1002E"/>
    <w:rsid w:val="00F129BD"/>
    <w:rsid w:val="00F12C1A"/>
    <w:rsid w:val="00F12FE0"/>
    <w:rsid w:val="00F13BA2"/>
    <w:rsid w:val="00F1441C"/>
    <w:rsid w:val="00F17604"/>
    <w:rsid w:val="00F25F67"/>
    <w:rsid w:val="00F262AF"/>
    <w:rsid w:val="00F275A2"/>
    <w:rsid w:val="00F30F75"/>
    <w:rsid w:val="00F46A5D"/>
    <w:rsid w:val="00F65176"/>
    <w:rsid w:val="00F706A5"/>
    <w:rsid w:val="00F71B17"/>
    <w:rsid w:val="00F7313D"/>
    <w:rsid w:val="00F75025"/>
    <w:rsid w:val="00F76CC5"/>
    <w:rsid w:val="00F7736E"/>
    <w:rsid w:val="00F84D52"/>
    <w:rsid w:val="00F85AE5"/>
    <w:rsid w:val="00F951F1"/>
    <w:rsid w:val="00FA6A12"/>
    <w:rsid w:val="00FA7BAD"/>
    <w:rsid w:val="00FB74E2"/>
    <w:rsid w:val="00FC046F"/>
    <w:rsid w:val="00FC17C8"/>
    <w:rsid w:val="00FD146A"/>
    <w:rsid w:val="00FE0C55"/>
    <w:rsid w:val="00FE29FD"/>
    <w:rsid w:val="00FE2E82"/>
    <w:rsid w:val="00FE3E22"/>
    <w:rsid w:val="00FF41A6"/>
    <w:rsid w:val="00FF4783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8143"/>
  <w15:chartTrackingRefBased/>
  <w15:docId w15:val="{BF2AD6EE-2C01-4C91-88BD-12DA7D66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autoRedefine/>
    <w:uiPriority w:val="9"/>
    <w:qFormat/>
    <w:rsid w:val="00CC52DB"/>
    <w:pPr>
      <w:keepNext/>
      <w:keepLines/>
      <w:numPr>
        <w:numId w:val="18"/>
      </w:numPr>
      <w:spacing w:line="360" w:lineRule="auto"/>
      <w:jc w:val="left"/>
      <w:outlineLvl w:val="0"/>
    </w:pPr>
    <w:rPr>
      <w:rFonts w:ascii="微软雅黑" w:eastAsia="微软雅黑" w:hAnsi="微软雅黑" w:cs="Arial"/>
      <w:b/>
      <w:kern w:val="44"/>
      <w:sz w:val="28"/>
      <w:szCs w:val="28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8A6813"/>
    <w:pPr>
      <w:keepNext/>
      <w:keepLines/>
      <w:numPr>
        <w:ilvl w:val="1"/>
        <w:numId w:val="18"/>
      </w:numPr>
      <w:spacing w:line="360" w:lineRule="auto"/>
      <w:jc w:val="left"/>
      <w:outlineLvl w:val="1"/>
    </w:pPr>
    <w:rPr>
      <w:rFonts w:ascii="Calibri Light" w:eastAsia="微软雅黑" w:hAnsi="Calibri Light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3BA2"/>
    <w:pPr>
      <w:keepNext/>
      <w:keepLines/>
      <w:numPr>
        <w:ilvl w:val="2"/>
        <w:numId w:val="18"/>
      </w:numPr>
      <w:spacing w:line="360" w:lineRule="auto"/>
      <w:jc w:val="left"/>
      <w:outlineLvl w:val="2"/>
    </w:pPr>
    <w:rPr>
      <w:rFonts w:asciiTheme="majorHAnsi" w:eastAsia="微软雅黑" w:hAnsiTheme="majorHAnsi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A5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C52DB"/>
    <w:rPr>
      <w:rFonts w:ascii="微软雅黑" w:eastAsia="微软雅黑" w:hAnsi="微软雅黑" w:cs="Arial"/>
      <w:b/>
      <w:kern w:val="44"/>
      <w:sz w:val="28"/>
      <w:szCs w:val="28"/>
    </w:rPr>
  </w:style>
  <w:style w:type="character" w:customStyle="1" w:styleId="21">
    <w:name w:val="标题 2 字符"/>
    <w:basedOn w:val="a0"/>
    <w:link w:val="20"/>
    <w:uiPriority w:val="9"/>
    <w:rsid w:val="008A6813"/>
    <w:rPr>
      <w:rFonts w:ascii="Calibri Light" w:eastAsia="微软雅黑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13BA2"/>
    <w:rPr>
      <w:rFonts w:asciiTheme="majorHAnsi" w:eastAsia="微软雅黑" w:hAnsiTheme="majorHAns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semiHidden/>
    <w:rsid w:val="004A5A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qFormat/>
    <w:rsid w:val="004A5A4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20"/>
    </w:rPr>
  </w:style>
  <w:style w:type="character" w:customStyle="1" w:styleId="a4">
    <w:name w:val="页脚 字符"/>
    <w:basedOn w:val="a0"/>
    <w:link w:val="a3"/>
    <w:uiPriority w:val="99"/>
    <w:qFormat/>
    <w:rsid w:val="004A5A41"/>
    <w:rPr>
      <w:rFonts w:ascii="Times New Roman" w:eastAsia="宋体" w:hAnsi="Times New Roman"/>
      <w:sz w:val="18"/>
      <w:szCs w:val="20"/>
    </w:rPr>
  </w:style>
  <w:style w:type="paragraph" w:styleId="a5">
    <w:name w:val="header"/>
    <w:basedOn w:val="a"/>
    <w:link w:val="a6"/>
    <w:uiPriority w:val="99"/>
    <w:rsid w:val="004A5A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/>
      <w:sz w:val="18"/>
      <w:szCs w:val="20"/>
    </w:rPr>
  </w:style>
  <w:style w:type="character" w:customStyle="1" w:styleId="a6">
    <w:name w:val="页眉 字符"/>
    <w:basedOn w:val="a0"/>
    <w:link w:val="a5"/>
    <w:uiPriority w:val="99"/>
    <w:rsid w:val="004A5A41"/>
    <w:rPr>
      <w:rFonts w:ascii="Times New Roman" w:eastAsia="宋体" w:hAnsi="Times New Roman"/>
      <w:sz w:val="18"/>
      <w:szCs w:val="20"/>
    </w:rPr>
  </w:style>
  <w:style w:type="paragraph" w:styleId="a7">
    <w:name w:val="Balloon Text"/>
    <w:basedOn w:val="a"/>
    <w:link w:val="a8"/>
    <w:rsid w:val="004A5A41"/>
    <w:rPr>
      <w:rFonts w:ascii="Times New Roman" w:eastAsia="宋体" w:hAnsi="Times New Roman"/>
      <w:sz w:val="18"/>
      <w:szCs w:val="18"/>
    </w:rPr>
  </w:style>
  <w:style w:type="character" w:customStyle="1" w:styleId="a8">
    <w:name w:val="批注框文本 字符"/>
    <w:basedOn w:val="a0"/>
    <w:link w:val="a7"/>
    <w:rsid w:val="004A5A41"/>
    <w:rPr>
      <w:rFonts w:ascii="Times New Roman" w:eastAsia="宋体" w:hAnsi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4A5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A5A41"/>
    <w:rPr>
      <w:b/>
      <w:bCs/>
    </w:rPr>
  </w:style>
  <w:style w:type="paragraph" w:styleId="ab">
    <w:name w:val="List Paragraph"/>
    <w:basedOn w:val="a"/>
    <w:link w:val="ac"/>
    <w:uiPriority w:val="34"/>
    <w:qFormat/>
    <w:rsid w:val="004A5A41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4A5A41"/>
    <w:rPr>
      <w:color w:val="0563C1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4A5A41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qFormat/>
    <w:rsid w:val="00F12C1A"/>
    <w:pPr>
      <w:snapToGrid w:val="0"/>
      <w:jc w:val="left"/>
    </w:pPr>
    <w:rPr>
      <w:rFonts w:asciiTheme="majorHAnsi" w:eastAsia="微软雅黑" w:hAnsiTheme="majorHAnsi" w:cstheme="minorHAnsi"/>
      <w:b/>
      <w:bCs/>
      <w:cap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F12C1A"/>
    <w:pPr>
      <w:snapToGrid w:val="0"/>
      <w:ind w:left="210"/>
      <w:jc w:val="left"/>
    </w:pPr>
    <w:rPr>
      <w:rFonts w:eastAsia="微软雅黑" w:cstheme="minorHAnsi"/>
      <w:b/>
      <w:smallCaps/>
      <w:szCs w:val="20"/>
    </w:rPr>
  </w:style>
  <w:style w:type="character" w:styleId="ae">
    <w:name w:val="annotation reference"/>
    <w:basedOn w:val="a0"/>
    <w:uiPriority w:val="99"/>
    <w:rsid w:val="004A5A41"/>
    <w:rPr>
      <w:sz w:val="21"/>
      <w:szCs w:val="21"/>
    </w:rPr>
  </w:style>
  <w:style w:type="paragraph" w:styleId="af">
    <w:name w:val="annotation text"/>
    <w:basedOn w:val="a"/>
    <w:link w:val="af0"/>
    <w:uiPriority w:val="99"/>
    <w:rsid w:val="004A5A41"/>
    <w:pPr>
      <w:jc w:val="left"/>
    </w:pPr>
    <w:rPr>
      <w:rFonts w:ascii="Times New Roman" w:eastAsia="宋体" w:hAnsi="Times New Roman"/>
      <w:sz w:val="24"/>
      <w:szCs w:val="20"/>
    </w:rPr>
  </w:style>
  <w:style w:type="character" w:customStyle="1" w:styleId="af0">
    <w:name w:val="批注文字 字符"/>
    <w:basedOn w:val="a0"/>
    <w:link w:val="af"/>
    <w:uiPriority w:val="99"/>
    <w:rsid w:val="004A5A41"/>
    <w:rPr>
      <w:rFonts w:ascii="Times New Roman" w:eastAsia="宋体" w:hAnsi="Times New Roman"/>
      <w:sz w:val="24"/>
      <w:szCs w:val="20"/>
    </w:rPr>
  </w:style>
  <w:style w:type="paragraph" w:styleId="af1">
    <w:name w:val="annotation subject"/>
    <w:basedOn w:val="af"/>
    <w:next w:val="af"/>
    <w:link w:val="af2"/>
    <w:rsid w:val="004A5A41"/>
    <w:rPr>
      <w:b/>
      <w:bCs/>
    </w:rPr>
  </w:style>
  <w:style w:type="character" w:customStyle="1" w:styleId="af2">
    <w:name w:val="批注主题 字符"/>
    <w:basedOn w:val="af0"/>
    <w:link w:val="af1"/>
    <w:rsid w:val="004A5A41"/>
    <w:rPr>
      <w:rFonts w:ascii="Times New Roman" w:eastAsia="宋体" w:hAnsi="Times New Roman"/>
      <w:b/>
      <w:bCs/>
      <w:sz w:val="24"/>
      <w:szCs w:val="20"/>
    </w:rPr>
  </w:style>
  <w:style w:type="paragraph" w:styleId="af3">
    <w:name w:val="caption"/>
    <w:basedOn w:val="a"/>
    <w:next w:val="a"/>
    <w:uiPriority w:val="35"/>
    <w:unhideWhenUsed/>
    <w:qFormat/>
    <w:rsid w:val="004A5A41"/>
    <w:rPr>
      <w:rFonts w:ascii="Calibri Light" w:eastAsia="黑体" w:hAnsi="Calibri Light" w:cs="Times New Roman"/>
      <w:sz w:val="20"/>
      <w:szCs w:val="20"/>
    </w:rPr>
  </w:style>
  <w:style w:type="paragraph" w:styleId="TOC3">
    <w:name w:val="toc 3"/>
    <w:basedOn w:val="a"/>
    <w:next w:val="a"/>
    <w:link w:val="TOC30"/>
    <w:autoRedefine/>
    <w:uiPriority w:val="39"/>
    <w:unhideWhenUsed/>
    <w:rsid w:val="00F12C1A"/>
    <w:pPr>
      <w:tabs>
        <w:tab w:val="left" w:pos="1260"/>
        <w:tab w:val="right" w:leader="dot" w:pos="8822"/>
      </w:tabs>
      <w:ind w:left="420"/>
      <w:jc w:val="left"/>
    </w:pPr>
    <w:rPr>
      <w:rFonts w:cstheme="minorHAnsi"/>
      <w:i/>
      <w:iCs/>
      <w:sz w:val="20"/>
      <w:szCs w:val="20"/>
    </w:rPr>
  </w:style>
  <w:style w:type="paragraph" w:customStyle="1" w:styleId="ml3">
    <w:name w:val="ml3"/>
    <w:basedOn w:val="af4"/>
    <w:next w:val="af4"/>
    <w:link w:val="ml3Char"/>
    <w:qFormat/>
    <w:rsid w:val="004A5A41"/>
    <w:rPr>
      <w:rFonts w:ascii="微软雅黑" w:eastAsia="微软雅黑" w:hAnsi="微软雅黑" w:cstheme="minorHAnsi"/>
      <w:noProof/>
      <w:szCs w:val="21"/>
    </w:rPr>
  </w:style>
  <w:style w:type="character" w:customStyle="1" w:styleId="TOC30">
    <w:name w:val="TOC 3 字符"/>
    <w:basedOn w:val="a0"/>
    <w:link w:val="TOC3"/>
    <w:uiPriority w:val="39"/>
    <w:rsid w:val="00F12C1A"/>
    <w:rPr>
      <w:rFonts w:cstheme="minorHAnsi"/>
      <w:i/>
      <w:iCs/>
      <w:sz w:val="20"/>
      <w:szCs w:val="20"/>
    </w:rPr>
  </w:style>
  <w:style w:type="character" w:customStyle="1" w:styleId="ml3Char">
    <w:name w:val="ml3 Char"/>
    <w:basedOn w:val="TOC30"/>
    <w:link w:val="ml3"/>
    <w:rsid w:val="004A5A41"/>
    <w:rPr>
      <w:rFonts w:ascii="微软雅黑" w:eastAsia="微软雅黑" w:hAnsi="微软雅黑" w:cstheme="minorHAnsi"/>
      <w:i/>
      <w:iCs w:val="0"/>
      <w:noProof/>
      <w:sz w:val="24"/>
      <w:szCs w:val="21"/>
    </w:rPr>
  </w:style>
  <w:style w:type="paragraph" w:styleId="af4">
    <w:name w:val="Body Text"/>
    <w:basedOn w:val="a"/>
    <w:link w:val="af5"/>
    <w:semiHidden/>
    <w:unhideWhenUsed/>
    <w:rsid w:val="004A5A41"/>
    <w:pPr>
      <w:spacing w:after="120"/>
    </w:pPr>
    <w:rPr>
      <w:rFonts w:ascii="Times New Roman" w:eastAsia="宋体" w:hAnsi="Times New Roman"/>
      <w:sz w:val="24"/>
      <w:szCs w:val="20"/>
    </w:rPr>
  </w:style>
  <w:style w:type="character" w:customStyle="1" w:styleId="af5">
    <w:name w:val="正文文本 字符"/>
    <w:basedOn w:val="a0"/>
    <w:link w:val="af4"/>
    <w:semiHidden/>
    <w:rsid w:val="004A5A41"/>
    <w:rPr>
      <w:rFonts w:ascii="Times New Roman" w:eastAsia="宋体" w:hAnsi="Times New Roman"/>
      <w:sz w:val="24"/>
      <w:szCs w:val="20"/>
    </w:rPr>
  </w:style>
  <w:style w:type="table" w:styleId="af6">
    <w:name w:val="Table Grid"/>
    <w:basedOn w:val="a1"/>
    <w:uiPriority w:val="59"/>
    <w:rsid w:val="004A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A5A41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f7">
    <w:name w:val="Placeholder Text"/>
    <w:basedOn w:val="a0"/>
    <w:uiPriority w:val="99"/>
    <w:semiHidden/>
    <w:rsid w:val="004A5A41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4A5A41"/>
    <w:rPr>
      <w:rFonts w:ascii="宋体" w:eastAsia="宋体" w:hAnsi="宋体" w:cs="宋体"/>
      <w:sz w:val="24"/>
      <w:szCs w:val="24"/>
    </w:rPr>
  </w:style>
  <w:style w:type="table" w:styleId="-50">
    <w:name w:val="Light Shading Accent 5"/>
    <w:basedOn w:val="a1"/>
    <w:uiPriority w:val="60"/>
    <w:rsid w:val="004A5A41"/>
    <w:rPr>
      <w:rFonts w:ascii="Times New Roman" w:eastAsia="宋体" w:hAnsi="Times New Roman" w:cs="Times New Roman"/>
      <w:color w:val="2F5496" w:themeColor="accent5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3-5">
    <w:name w:val="Medium Grid 3 Accent 5"/>
    <w:basedOn w:val="a1"/>
    <w:uiPriority w:val="69"/>
    <w:rsid w:val="004A5A41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-5">
    <w:name w:val="Medium Shading 1 Accent 5"/>
    <w:basedOn w:val="a1"/>
    <w:uiPriority w:val="63"/>
    <w:rsid w:val="004A5A41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4A5A41"/>
  </w:style>
  <w:style w:type="paragraph" w:customStyle="1" w:styleId="Default">
    <w:name w:val="Default"/>
    <w:rsid w:val="004A5A41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f8">
    <w:name w:val="Revision"/>
    <w:hidden/>
    <w:uiPriority w:val="99"/>
    <w:semiHidden/>
    <w:rsid w:val="004A5A41"/>
    <w:rPr>
      <w:sz w:val="24"/>
      <w:szCs w:val="24"/>
    </w:rPr>
  </w:style>
  <w:style w:type="table" w:customStyle="1" w:styleId="-51">
    <w:name w:val="浅色列表 - 强调文字颜色 51"/>
    <w:basedOn w:val="a1"/>
    <w:next w:val="-5"/>
    <w:uiPriority w:val="61"/>
    <w:rsid w:val="004A5A41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12">
    <w:name w:val="网格型1"/>
    <w:basedOn w:val="a1"/>
    <w:next w:val="af6"/>
    <w:uiPriority w:val="59"/>
    <w:rsid w:val="004A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4A5A41"/>
    <w:rPr>
      <w:color w:val="954F72" w:themeColor="followedHyperlink"/>
      <w:u w:val="single"/>
    </w:rPr>
  </w:style>
  <w:style w:type="character" w:customStyle="1" w:styleId="13">
    <w:name w:val="未处理的提及1"/>
    <w:basedOn w:val="a0"/>
    <w:uiPriority w:val="99"/>
    <w:semiHidden/>
    <w:unhideWhenUsed/>
    <w:rsid w:val="004A5A41"/>
    <w:rPr>
      <w:color w:val="605E5C"/>
      <w:shd w:val="clear" w:color="auto" w:fill="E1DFDD"/>
    </w:rPr>
  </w:style>
  <w:style w:type="character" w:customStyle="1" w:styleId="jrnl">
    <w:name w:val="jrnl"/>
    <w:basedOn w:val="a0"/>
    <w:rsid w:val="004A5A41"/>
  </w:style>
  <w:style w:type="character" w:customStyle="1" w:styleId="ac">
    <w:name w:val="列表段落 字符"/>
    <w:basedOn w:val="a0"/>
    <w:link w:val="ab"/>
    <w:uiPriority w:val="34"/>
    <w:rsid w:val="004A5A41"/>
  </w:style>
  <w:style w:type="numbering" w:customStyle="1" w:styleId="1">
    <w:name w:val="样式1"/>
    <w:uiPriority w:val="99"/>
    <w:rsid w:val="004A5A41"/>
    <w:pPr>
      <w:numPr>
        <w:numId w:val="6"/>
      </w:numPr>
    </w:pPr>
  </w:style>
  <w:style w:type="paragraph" w:styleId="TOC4">
    <w:name w:val="toc 4"/>
    <w:basedOn w:val="a"/>
    <w:next w:val="a"/>
    <w:autoRedefine/>
    <w:unhideWhenUsed/>
    <w:rsid w:val="004A5A41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nhideWhenUsed/>
    <w:rsid w:val="004A5A41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nhideWhenUsed/>
    <w:rsid w:val="004A5A41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nhideWhenUsed/>
    <w:rsid w:val="004A5A41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nhideWhenUsed/>
    <w:rsid w:val="004A5A41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nhideWhenUsed/>
    <w:rsid w:val="004A5A41"/>
    <w:pPr>
      <w:ind w:left="1680"/>
      <w:jc w:val="left"/>
    </w:pPr>
    <w:rPr>
      <w:rFonts w:cstheme="minorHAnsi"/>
      <w:sz w:val="18"/>
      <w:szCs w:val="18"/>
    </w:rPr>
  </w:style>
  <w:style w:type="character" w:customStyle="1" w:styleId="fontstyle21">
    <w:name w:val="fontstyle21"/>
    <w:rsid w:val="004D7D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  <w:style w:type="paragraph" w:styleId="afa">
    <w:name w:val="No Spacing"/>
    <w:link w:val="afb"/>
    <w:uiPriority w:val="1"/>
    <w:qFormat/>
    <w:rsid w:val="00D536A6"/>
    <w:rPr>
      <w:kern w:val="0"/>
      <w:sz w:val="22"/>
    </w:rPr>
  </w:style>
  <w:style w:type="character" w:customStyle="1" w:styleId="afb">
    <w:name w:val="无间隔 字符"/>
    <w:basedOn w:val="a0"/>
    <w:link w:val="afa"/>
    <w:uiPriority w:val="1"/>
    <w:rsid w:val="00D536A6"/>
    <w:rPr>
      <w:kern w:val="0"/>
      <w:sz w:val="22"/>
    </w:rPr>
  </w:style>
  <w:style w:type="character" w:customStyle="1" w:styleId="22">
    <w:name w:val="未处理的提及2"/>
    <w:basedOn w:val="a0"/>
    <w:uiPriority w:val="99"/>
    <w:semiHidden/>
    <w:unhideWhenUsed/>
    <w:rsid w:val="00A50A98"/>
    <w:rPr>
      <w:color w:val="605E5C"/>
      <w:shd w:val="clear" w:color="auto" w:fill="E1DFDD"/>
    </w:rPr>
  </w:style>
  <w:style w:type="paragraph" w:styleId="afc">
    <w:name w:val="Title"/>
    <w:basedOn w:val="a"/>
    <w:next w:val="a"/>
    <w:link w:val="afd"/>
    <w:uiPriority w:val="10"/>
    <w:qFormat/>
    <w:rsid w:val="00D963A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fd">
    <w:name w:val="标题 字符"/>
    <w:basedOn w:val="a0"/>
    <w:link w:val="afc"/>
    <w:uiPriority w:val="10"/>
    <w:rsid w:val="00D963A5"/>
    <w:rPr>
      <w:rFonts w:asciiTheme="majorHAnsi" w:eastAsia="微软雅黑" w:hAnsiTheme="majorHAnsi" w:cstheme="majorBidi"/>
      <w:b/>
      <w:bCs/>
      <w:sz w:val="28"/>
      <w:szCs w:val="32"/>
    </w:rPr>
  </w:style>
  <w:style w:type="numbering" w:customStyle="1" w:styleId="2">
    <w:name w:val="样式2"/>
    <w:uiPriority w:val="99"/>
    <w:rsid w:val="000E6AB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48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0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ebi.ac.uk/intact/main.x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hosphosite.org//homeAction.ac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5F67-1242-46C2-9D18-B8B9B041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25</Pages>
  <Words>2882</Words>
  <Characters>16431</Characters>
  <Application>Microsoft Office Word</Application>
  <DocSecurity>0</DocSecurity>
  <Lines>136</Lines>
  <Paragraphs>38</Paragraphs>
  <ScaleCrop>false</ScaleCrop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徐文佳</dc:creator>
  <cp:keywords/>
  <dc:description/>
  <cp:lastModifiedBy>王 家宾</cp:lastModifiedBy>
  <cp:revision>35</cp:revision>
  <cp:lastPrinted>2020-05-13T07:13:00Z</cp:lastPrinted>
  <dcterms:created xsi:type="dcterms:W3CDTF">2020-05-13T06:15:00Z</dcterms:created>
  <dcterms:modified xsi:type="dcterms:W3CDTF">2020-07-08T06:35:00Z</dcterms:modified>
</cp:coreProperties>
</file>