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 Express LLC -- Engagement Timeline</w:t>
      </w:r>
    </w:p>
    <w:p>
      <w:pPr>
        <w:pStyle w:val="Author"/>
      </w:pPr>
      <w:r>
        <w:t xml:space="preserve">Lexcom Systems Group USA, LLC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60" w:name="es-express-engagement-timeline"/>
    <w:p>
      <w:pPr>
        <w:pStyle w:val="Heading1"/>
      </w:pPr>
      <w:r>
        <w:t xml:space="preserve">ES Express Engagement Timeline</w:t>
      </w:r>
    </w:p>
    <w:p>
      <w:pPr>
        <w:pStyle w:val="FirstParagraph"/>
      </w:pPr>
      <w:r>
        <w:rPr>
          <w:bCs/>
          <w:b/>
        </w:rPr>
        <w:t xml:space="preserve">Prepared:</w:t>
      </w:r>
      <w:r>
        <w:t xml:space="preserve"> </w:t>
      </w:r>
      <w:r>
        <w:t xml:space="preserve">2026-04-15</w:t>
      </w:r>
      <w:r>
        <w:t xml:space="preserve"> </w:t>
      </w:r>
      <w:r>
        <w:rPr>
          <w:bCs/>
          <w:b/>
        </w:rPr>
        <w:t xml:space="preserve">Prepared by:</w:t>
      </w:r>
      <w:r>
        <w:t xml:space="preserve"> </w:t>
      </w:r>
      <w:r>
        <w:t xml:space="preserve">Jace Ryan, Lexcom Systems Group USA, LLC</w:t>
      </w:r>
      <w:r>
        <w:t xml:space="preserve"> </w:t>
      </w:r>
      <w:r>
        <w:rPr>
          <w:bCs/>
          <w:b/>
        </w:rPr>
        <w:t xml:space="preserve">For:</w:t>
      </w:r>
      <w:r>
        <w:t xml:space="preserve"> </w:t>
      </w:r>
      <w:r>
        <w:t xml:space="preserve">Jessica Handlin (ES Express) and Mike (expense review)</w:t>
      </w:r>
    </w:p>
    <w:p>
      <w:pPr>
        <w:pStyle w:val="BodyText"/>
      </w:pPr>
      <w:r>
        <w:rPr>
          <w:bCs/>
          <w:b/>
        </w:rPr>
        <w:t xml:space="preserve">Stated goal from ES Express: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Create an automated system to build</w:t>
      </w:r>
      <w:r>
        <w:rPr>
          <w:iCs/>
          <w:i/>
        </w:rPr>
        <w:t xml:space="preserve"> </w:t>
      </w:r>
      <w:r>
        <w:rPr>
          <w:iCs/>
          <w:i/>
        </w:rPr>
        <w:t xml:space="preserve">and push loads to PCS to eliminate a time-consuming, manually</w:t>
      </w:r>
      <w:r>
        <w:rPr>
          <w:iCs/>
          <w:i/>
        </w:rPr>
        <w:t xml:space="preserve"> </w:t>
      </w:r>
      <w:r>
        <w:rPr>
          <w:iCs/>
          <w:i/>
        </w:rPr>
        <w:t xml:space="preserve">bottlenecking process.</w:t>
      </w:r>
      <w:r>
        <w:rPr>
          <w:iCs/>
          <w:i/>
        </w:rPr>
        <w:t xml:space="preserve">”</w:t>
      </w:r>
    </w:p>
    <w:p>
      <w:r>
        <w:pict>
          <v:rect style="width:0;height:1.5pt" o:hralign="center" o:hrstd="t" o:hr="t"/>
        </w:pict>
      </w:r>
    </w:p>
    <w:bookmarkStart w:id="20" w:name="a-note-on-this-document"/>
    <w:p>
      <w:pPr>
        <w:pStyle w:val="Heading2"/>
      </w:pPr>
      <w:r>
        <w:t xml:space="preserve">A note on this document</w:t>
      </w:r>
    </w:p>
    <w:p>
      <w:pPr>
        <w:pStyle w:val="FirstParagraph"/>
      </w:pPr>
      <w:r>
        <w:t xml:space="preserve">There were organizational miscommunications along the way – mostly</w:t>
      </w:r>
      <w:r>
        <w:t xml:space="preserve"> </w:t>
      </w:r>
      <w:r>
        <w:t xml:space="preserve">internal – and we could have been more communicative on our end with</w:t>
      </w:r>
      <w:r>
        <w:t xml:space="preserve"> </w:t>
      </w:r>
      <w:r>
        <w:t xml:space="preserve">progress and milestones as they landed. That’s why this document</w:t>
      </w:r>
      <w:r>
        <w:t xml:space="preserve"> </w:t>
      </w:r>
      <w:r>
        <w:t xml:space="preserve">exists: a complete decision log, hour log, and timeline that maps</w:t>
      </w:r>
      <w:r>
        <w:t xml:space="preserve"> </w:t>
      </w:r>
      <w:r>
        <w:t xml:space="preserve">specific feature completions to their dates.</w:t>
      </w:r>
    </w:p>
    <w:p>
      <w:pPr>
        <w:pStyle w:val="BodyText"/>
      </w:pPr>
      <w:r>
        <w:t xml:space="preserve">Some of the features listed below may not have been readily</w:t>
      </w:r>
      <w:r>
        <w:t xml:space="preserve"> </w:t>
      </w:r>
      <w:r>
        <w:t xml:space="preserve">operational in the hands of your team at the moment they landed.</w:t>
      </w:r>
      <w:r>
        <w:t xml:space="preserve"> </w:t>
      </w:r>
      <w:r>
        <w:t xml:space="preserve">That was by design and by caution given the pace we were sustaining</w:t>
      </w:r>
      <w:r>
        <w:t xml:space="preserve"> </w:t>
      </w:r>
      <w:r>
        <w:t xml:space="preserve">– we chose to build, validate, and harden before broadly exposing</w:t>
      </w:r>
      <w:r>
        <w:t xml:space="preserve"> </w:t>
      </w:r>
      <w:r>
        <w:t xml:space="preserve">anything to daily dispatch operations, so that the team would never</w:t>
      </w:r>
      <w:r>
        <w:t xml:space="preserve"> </w:t>
      </w:r>
      <w:r>
        <w:t xml:space="preserve">encounter a broken surface in production. Several deliverables</w:t>
      </w:r>
      <w:r>
        <w:t xml:space="preserve"> </w:t>
      </w:r>
      <w:r>
        <w:t xml:space="preserve">were built defensively against the possibility that external</w:t>
      </w:r>
      <w:r>
        <w:t xml:space="preserve"> </w:t>
      </w:r>
      <w:r>
        <w:t xml:space="preserve">vendor processes (PCS, Logistiq) might take longer than hoped, and</w:t>
      </w:r>
      <w:r>
        <w:t xml:space="preserve"> </w:t>
      </w:r>
      <w:r>
        <w:t xml:space="preserve">that proved to be the correct call.</w:t>
      </w:r>
    </w:p>
    <w:p>
      <w:pPr>
        <w:pStyle w:val="BodyText"/>
      </w:pPr>
      <w:r>
        <w:t xml:space="preserve">The intent is to give you, Mike, Bryan, and anyone reviewing this</w:t>
      </w:r>
      <w:r>
        <w:t xml:space="preserve"> </w:t>
      </w:r>
      <w:r>
        <w:t xml:space="preserve">a single source of truth. We look forward to any notes or thoughts</w:t>
      </w:r>
      <w:r>
        <w:t xml:space="preserve"> </w:t>
      </w:r>
      <w:r>
        <w:t xml:space="preserve">on the SOW scope and working with you to make sure we’re aligned on</w:t>
      </w:r>
      <w:r>
        <w:t xml:space="preserve"> </w:t>
      </w:r>
      <w:r>
        <w:t xml:space="preserve">the deliverables.</w:t>
      </w:r>
    </w:p>
    <w:p>
      <w:r>
        <w:pict>
          <v:rect style="width:0;height:1.5pt" o:hralign="center" o:hrstd="t" o:hr="t"/>
        </w:pict>
      </w:r>
    </w:p>
    <w:bookmarkEnd w:id="20"/>
    <w:bookmarkStart w:id="21" w:name="summary-at-a-glance"/>
    <w:p>
      <w:pPr>
        <w:pStyle w:val="Heading2"/>
      </w:pPr>
      <w:r>
        <w:t xml:space="preserve">Summary at a glance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15"/>
        <w:gridCol w:w="775"/>
        <w:gridCol w:w="572"/>
        <w:gridCol w:w="515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Engineering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 build – active from Jace’s formal 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2026-02-11 -&gt; 2026-03-31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~104h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architected and hardened; PCS REST API access requested and tracked (ticket DO-2821); Logistiq integration built against eventual production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 clean rebuild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2026-03-31 -&gt; 2026-04-15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~90h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 monorepo, reconciliation engine, BOL queue, feedback loop, live at app.esexpressllc.com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Documentation, calls, vendor coordination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Includes Jessica walkthrough (1h 14m), team follow-up (1h 2m), SOW + timeline preparation, vendor email threads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External vendor processes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2026-02-27 -&gt; 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PCS REST API access in-flight since early March; Logistiq API contract executed late March / early April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 engineering effort through 2026-04-15:</w:t>
      </w:r>
      <w:r>
        <w:t xml:space="preserve"> </w:t>
      </w:r>
      <w:r>
        <w:t xml:space="preserve">approximately</w:t>
      </w:r>
      <w:r>
        <w:t xml:space="preserve"> </w:t>
      </w:r>
      <w:r>
        <w:rPr>
          <w:bCs/>
          <w:b/>
        </w:rPr>
        <w:t xml:space="preserve">215 engineer-hours</w:t>
      </w:r>
      <w:r>
        <w:t xml:space="preserve">, reconciling to the detailed accounting in</w:t>
      </w:r>
      <w:r>
        <w:t xml:space="preserve"> </w:t>
      </w:r>
      <w:r>
        <w:t xml:space="preserve">Section</w:t>
      </w:r>
      <w:r>
        <w:t xml:space="preserve"> </w:t>
      </w:r>
      <w:r>
        <w:rPr>
          <w:iCs/>
          <w:i/>
        </w:rPr>
        <w:t xml:space="preserve">Effort accounting</w:t>
      </w:r>
      <w:r>
        <w:t xml:space="preserve"> </w:t>
      </w:r>
      <w:r>
        <w:t xml:space="preserve">below.</w:t>
      </w:r>
    </w:p>
    <w:p>
      <w:pPr>
        <w:pStyle w:val="BodyText"/>
      </w:pPr>
      <w:r>
        <w:t xml:space="preserve">A note on attribution: the repo was first scaffolded 2026-01-15 by</w:t>
      </w:r>
      <w:r>
        <w:t xml:space="preserve"> </w:t>
      </w:r>
      <w:r>
        <w:t xml:space="preserve">another team member; Jace’s active engagement with hands-on build</w:t>
      </w:r>
      <w:r>
        <w:t xml:space="preserve"> </w:t>
      </w:r>
      <w:r>
        <w:t xml:space="preserve">work on ES Express began</w:t>
      </w:r>
      <w:r>
        <w:t xml:space="preserve"> </w:t>
      </w:r>
      <w:r>
        <w:rPr>
          <w:bCs/>
          <w:b/>
        </w:rPr>
        <w:t xml:space="preserve">2026-02-11</w:t>
      </w:r>
      <w:r>
        <w:t xml:space="preserve">. The timeline below</w:t>
      </w:r>
      <w:r>
        <w:t xml:space="preserve"> </w:t>
      </w:r>
      <w:r>
        <w:t xml:space="preserve">starts there and is comprehensive from that date forward.</w:t>
      </w:r>
    </w:p>
    <w:p>
      <w:r>
        <w:pict>
          <v:rect style="width:0;height:1.5pt" o:hralign="center" o:hrstd="t" o:hr="t"/>
        </w:pict>
      </w:r>
    </w:p>
    <w:bookmarkEnd w:id="21"/>
    <w:bookmarkStart w:id="38" w:name="phase-1-active-build-v1"/>
    <w:p>
      <w:pPr>
        <w:pStyle w:val="Heading2"/>
      </w:pPr>
      <w:r>
        <w:t xml:space="preserve">Phase 1 – Active build (v1)</w:t>
      </w:r>
    </w:p>
    <w:bookmarkStart w:id="22" w:name="Xfe159a743bbefd6d05ea99234cfdd8e3502698d"/>
    <w:p>
      <w:pPr>
        <w:pStyle w:val="Heading3"/>
      </w:pPr>
      <w:r>
        <w:t xml:space="preserve">2026-02-11 – Jace’s formal start: multi-stream build kickoff</w:t>
      </w:r>
    </w:p>
    <w:p>
      <w:pPr>
        <w:pStyle w:val="FirstParagraph"/>
      </w:pPr>
      <w:r>
        <w:t xml:space="preserve">Day-long sprint distributing work across five parallel streams so</w:t>
      </w:r>
      <w:r>
        <w:t xml:space="preserve"> </w:t>
      </w:r>
      <w:r>
        <w:t xml:space="preserve">the broadest possible surface area could be stood up quickly.</w:t>
      </w:r>
      <w:r>
        <w:t xml:space="preserve"> </w:t>
      </w:r>
      <w:r>
        <w:t xml:space="preserve">10 commits that day. Session handoff:</w:t>
      </w:r>
      <w:r>
        <w:t xml:space="preserve"> </w:t>
      </w:r>
      <w:r>
        <w:rPr>
          <w:iCs/>
          <w:i/>
        </w:rPr>
        <w:t xml:space="preserve">session-handoff-2026-02-11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86"/>
        <w:gridCol w:w="6954"/>
        <w:gridCol w:w="57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CSV-based data ingestion pipeline – parser, field normalization, deduplication by ticket number, bulk upsert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ec585fd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Wells Workflow Engine – 14-state finite state machine (pending -&gt; completed with failed/cancelled branches)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0bc1ce4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Workflow wired into app shell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e12e8c8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Sheets export + import for the Wells Workflow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121e986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PCS research probe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4289ccb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focus on Wells Workflow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cb56863</w:t>
            </w:r>
          </w:p>
        </w:tc>
      </w:tr>
    </w:tbl>
    <w:bookmarkEnd w:id="22"/>
    <w:bookmarkStart w:id="23" w:name="pcs-soap-due-diligence-engineering-day-2"/>
    <w:p>
      <w:pPr>
        <w:pStyle w:val="Heading3"/>
      </w:pPr>
      <w:r>
        <w:t xml:space="preserve">2026-02-12 – PCS SOAP due-diligence engineering (Day 2)</w:t>
      </w:r>
    </w:p>
    <w:p>
      <w:pPr>
        <w:pStyle w:val="FirstParagraph"/>
      </w:pPr>
      <w:r>
        <w:t xml:space="preserve">PCS exposes a SOAP integration API alongside its REST offering. As</w:t>
      </w:r>
      <w:r>
        <w:t xml:space="preserve"> </w:t>
      </w:r>
      <w:r>
        <w:t xml:space="preserve">due-diligence engineering – while the REST API access was being</w:t>
      </w:r>
      <w:r>
        <w:t xml:space="preserve"> </w:t>
      </w:r>
      <w:r>
        <w:t xml:space="preserve">pursued through proper vendor channels – we built a working SOAP</w:t>
      </w:r>
      <w:r>
        <w:t xml:space="preserve"> </w:t>
      </w:r>
      <w:r>
        <w:t xml:space="preserve">client so the team could see the platform’s eventual push-to-PCS</w:t>
      </w:r>
      <w:r>
        <w:t xml:space="preserve"> </w:t>
      </w:r>
      <w:r>
        <w:t xml:space="preserve">flow end-to-end using the surfaces available to us without any</w:t>
      </w:r>
      <w:r>
        <w:t xml:space="preserve"> </w:t>
      </w:r>
      <w:r>
        <w:t xml:space="preserve">formal access requirements.</w:t>
      </w:r>
    </w:p>
    <w:p>
      <w:pPr>
        <w:numPr>
          <w:ilvl w:val="0"/>
          <w:numId w:val="1001"/>
        </w:numPr>
        <w:pStyle w:val="Compact"/>
      </w:pPr>
      <w:r>
        <w:t xml:space="preserve">PCS SOAP traffic logger deployed to an employee machine</w:t>
      </w:r>
      <w:r>
        <w:t xml:space="preserve"> </w:t>
      </w:r>
      <w:r>
        <w:t xml:space="preserve">(</w:t>
      </w:r>
      <w:r>
        <w:rPr>
          <w:rStyle w:val="VerbatimChar"/>
        </w:rPr>
        <w:t xml:space="preserve">e3e63c1</w:t>
      </w:r>
      <w:r>
        <w:t xml:space="preserve">) – lightweight MITM proxy, self-contained portable</w:t>
      </w:r>
      <w:r>
        <w:t xml:space="preserve"> </w:t>
      </w:r>
      <w:r>
        <w:t xml:space="preserve">Node.js bundle, credential stripping to prevent passwords from</w:t>
      </w:r>
      <w:r>
        <w:t xml:space="preserve"> </w:t>
      </w:r>
      <w:r>
        <w:t xml:space="preserve">ever hitting disk. This was an engineering exercise to understand</w:t>
      </w:r>
      <w:r>
        <w:t xml:space="preserve"> </w:t>
      </w:r>
      <w:r>
        <w:t xml:space="preserve">how PCS’s own desktop client talks to their backend so we could</w:t>
      </w:r>
      <w:r>
        <w:t xml:space="preserve"> </w:t>
      </w:r>
      <w:r>
        <w:t xml:space="preserve">validate that our SOAP wiring matched production expectations.</w:t>
      </w:r>
    </w:p>
    <w:p>
      <w:pPr>
        <w:numPr>
          <w:ilvl w:val="0"/>
          <w:numId w:val="1001"/>
        </w:numPr>
        <w:pStyle w:val="Compact"/>
      </w:pPr>
      <w:r>
        <w:t xml:space="preserve">PCS SOAP namespaces corrected (</w:t>
      </w:r>
      <w:r>
        <w:rPr>
          <w:rStyle w:val="VerbatimChar"/>
        </w:rPr>
        <w:t xml:space="preserve">ce1039c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t xml:space="preserve">PCS Bridge methods built:</w:t>
      </w:r>
      <w:r>
        <w:t xml:space="preserve"> </w:t>
      </w:r>
      <w:r>
        <w:rPr>
          <w:rStyle w:val="VerbatimChar"/>
        </w:rPr>
        <w:t xml:space="preserve">updateLoadInfo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clearRoutes</w:t>
      </w:r>
      <w:r>
        <w:t xml:space="preserve"> </w:t>
      </w:r>
      <w:r>
        <w:t xml:space="preserve">with a fire-and-forget auto-push hook (</w:t>
      </w:r>
      <w:r>
        <w:rPr>
          <w:rStyle w:val="VerbatimChar"/>
        </w:rPr>
        <w:t xml:space="preserve">19f7d76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t xml:space="preserve">Self-contained traffic-logger deployment for field machines</w:t>
      </w:r>
      <w:r>
        <w:t xml:space="preserve"> </w:t>
      </w:r>
      <w:r>
        <w:t xml:space="preserve">(</w:t>
      </w:r>
      <w:r>
        <w:rPr>
          <w:rStyle w:val="VerbatimChar"/>
        </w:rPr>
        <w:t xml:space="preserve">cc5abf0</w:t>
      </w:r>
      <w:r>
        <w:t xml:space="preserve">) – batch installer, Windows scheduled task for</w:t>
      </w:r>
      <w:r>
        <w:t xml:space="preserve"> </w:t>
      </w:r>
      <w:r>
        <w:t xml:space="preserve">auto-start.</w:t>
      </w:r>
    </w:p>
    <w:p>
      <w:pPr>
        <w:pStyle w:val="FirstParagraph"/>
      </w:pPr>
      <w:r>
        <w:rPr>
          <w:bCs/>
          <w:b/>
        </w:rPr>
        <w:t xml:space="preserve">Framing:</w:t>
      </w:r>
      <w:r>
        <w:t xml:space="preserve"> </w:t>
      </w:r>
      <w:r>
        <w:t xml:space="preserve">this work was not a substitute for proper PCS REST</w:t>
      </w:r>
      <w:r>
        <w:t xml:space="preserve"> </w:t>
      </w:r>
      <w:r>
        <w:t xml:space="preserve">access. It was what I could build as an engineer against the</w:t>
      </w:r>
      <w:r>
        <w:t xml:space="preserve"> </w:t>
      </w:r>
      <w:r>
        <w:t xml:space="preserve">surfaces documented to us at that point, so that when REST</w:t>
      </w:r>
      <w:r>
        <w:t xml:space="preserve"> </w:t>
      </w:r>
      <w:r>
        <w:t xml:space="preserve">credentials arrived the push flow wouldn’t be starting from zero.</w:t>
      </w:r>
      <w:r>
        <w:t xml:space="preserve"> </w:t>
      </w:r>
      <w:r>
        <w:t xml:space="preserve">The REST path remained the intended architecture all along.</w:t>
      </w:r>
    </w:p>
    <w:bookmarkEnd w:id="23"/>
    <w:bookmarkStart w:id="24" w:name="executive-status-update"/>
    <w:p>
      <w:pPr>
        <w:pStyle w:val="Heading3"/>
      </w:pPr>
      <w:r>
        <w:t xml:space="preserve">2026-02-12 – Executive status update</w:t>
      </w:r>
    </w:p>
    <w:p>
      <w:pPr>
        <w:pStyle w:val="FirstParagraph"/>
      </w:pPr>
      <w:r>
        <w:rPr>
          <w:iCs/>
          <w:i/>
        </w:rPr>
        <w:t xml:space="preserve">executive-status-update-2026-02-12</w:t>
      </w:r>
      <w:r>
        <w:t xml:space="preserve"> </w:t>
      </w:r>
      <w:r>
        <w:t xml:space="preserve">prepared. Platform</w:t>
      </w:r>
      <w:r>
        <w:t xml:space="preserve"> </w:t>
      </w:r>
      <w:r>
        <w:t xml:space="preserve">estimated at ~60% to MVP at that time. Remaining work described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w:r>
        <w:t xml:space="preserve">2-3 weeks of focused development to reach upload CSV -&gt;</w:t>
      </w:r>
      <w:r>
        <w:t xml:space="preserve"> </w:t>
      </w:r>
      <w:r>
        <w:t xml:space="preserve">one-click dispatch to PCS.</w:t>
      </w:r>
      <w:r>
        <w:t xml:space="preserve">”</w:t>
      </w:r>
    </w:p>
    <w:bookmarkEnd w:id="24"/>
    <w:bookmarkStart w:id="25" w:name="continuation-and-stabilization"/>
    <w:p>
      <w:pPr>
        <w:pStyle w:val="Heading3"/>
      </w:pPr>
      <w:r>
        <w:t xml:space="preserve">2026-02-13 – Continuation and stabilization</w:t>
      </w:r>
    </w:p>
    <w:p>
      <w:pPr>
        <w:pStyle w:val="FirstParagraph"/>
      </w:pPr>
      <w:r>
        <w:t xml:space="preserve">6 additional commits hardening the parallel-stream output.</w:t>
      </w:r>
    </w:p>
    <w:bookmarkEnd w:id="25"/>
    <w:bookmarkStart w:id="26" w:name="X5b032adc45eb6f2c21a7a72d6b71674f6366d29"/>
    <w:p>
      <w:pPr>
        <w:pStyle w:val="Heading3"/>
      </w:pPr>
      <w:r>
        <w:t xml:space="preserve">2026-02-16 – EsExpress rebrand + production environment config</w:t>
      </w:r>
    </w:p>
    <w:p>
      <w:pPr>
        <w:pStyle w:val="FirstParagraph"/>
      </w:pPr>
      <w:r>
        <w:rPr>
          <w:rStyle w:val="VerbatimChar"/>
        </w:rPr>
        <w:t xml:space="preserve">2b4dbea -- chore: rebrand frontend to EsExpress and add production env config</w:t>
      </w:r>
      <w:r>
        <w:t xml:space="preserve">. Project name standardized; production configuration</w:t>
      </w:r>
      <w:r>
        <w:t xml:space="preserve"> </w:t>
      </w:r>
      <w:r>
        <w:t xml:space="preserve">scaffolded for Railway.</w:t>
      </w:r>
    </w:p>
    <w:bookmarkEnd w:id="26"/>
    <w:bookmarkStart w:id="27" w:name="pcs-outreach-to-vendor-dispatch-ui"/>
    <w:p>
      <w:pPr>
        <w:pStyle w:val="Heading3"/>
      </w:pPr>
      <w:r>
        <w:t xml:space="preserve">2026-02-27 – PCS outreach to vendor + dispatch UI</w:t>
      </w:r>
    </w:p>
    <w:p>
      <w:pPr>
        <w:pStyle w:val="FirstParagraph"/>
      </w:pPr>
      <w:r>
        <w:rPr>
          <w:bCs/>
          <w:b/>
        </w:rPr>
        <w:t xml:space="preserve">First formal external ask to PCS.</w:t>
      </w:r>
      <w:r>
        <w:t xml:space="preserve"> </w:t>
      </w:r>
      <w:r>
        <w:rPr>
          <w:rStyle w:val="VerbatimChar"/>
        </w:rPr>
        <w:t xml:space="preserve">a63930a -- docs: add PCS API outreach email draft and call talking points</w:t>
      </w:r>
      <w:r>
        <w:t xml:space="preserve">. Ahead of our formal</w:t>
      </w:r>
      <w:r>
        <w:t xml:space="preserve"> </w:t>
      </w:r>
      <w:r>
        <w:t xml:space="preserve">request form submission we drafted call talking points to ensure</w:t>
      </w:r>
      <w:r>
        <w:t xml:space="preserve"> </w:t>
      </w:r>
      <w:r>
        <w:t xml:space="preserve">the conversation with PCS focused on the right capability surface</w:t>
      </w:r>
      <w:r>
        <w:t xml:space="preserve"> </w:t>
      </w:r>
      <w:r>
        <w:t xml:space="preserve">(Load-API for programmatic load creation, File-API for BOL</w:t>
      </w:r>
      <w:r>
        <w:t xml:space="preserve"> </w:t>
      </w:r>
      <w:r>
        <w:t xml:space="preserve">uploads).</w:t>
      </w:r>
    </w:p>
    <w:p>
      <w:pPr>
        <w:pStyle w:val="BodyText"/>
      </w:pPr>
      <w:r>
        <w:t xml:space="preserve">Same day:</w:t>
      </w:r>
    </w:p>
    <w:p>
      <w:pPr>
        <w:numPr>
          <w:ilvl w:val="0"/>
          <w:numId w:val="1002"/>
        </w:numPr>
        <w:pStyle w:val="Compact"/>
      </w:pPr>
      <w:r>
        <w:t xml:space="preserve">Push-to-PCS dispatch UI shipped with safety guard (</w:t>
      </w:r>
      <w:r>
        <w:rPr>
          <w:rStyle w:val="VerbatimChar"/>
        </w:rPr>
        <w:t xml:space="preserve">a6f7395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t xml:space="preserve">PCS Bridge expansion: status sync, driver messaging, settlement</w:t>
      </w:r>
      <w:r>
        <w:t xml:space="preserve"> </w:t>
      </w:r>
      <w:r>
        <w:t xml:space="preserve">(</w:t>
      </w:r>
      <w:r>
        <w:rPr>
          <w:rStyle w:val="VerbatimChar"/>
        </w:rPr>
        <w:t xml:space="preserve">3d14951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t xml:space="preserve">PCS SOAP research artifacts and traffic captures documented</w:t>
      </w:r>
      <w:r>
        <w:t xml:space="preserve"> </w:t>
      </w:r>
      <w:r>
        <w:t xml:space="preserve">(</w:t>
      </w:r>
      <w:r>
        <w:rPr>
          <w:rStyle w:val="VerbatimChar"/>
        </w:rPr>
        <w:t xml:space="preserve">b406acb</w:t>
      </w:r>
      <w:r>
        <w:t xml:space="preserve">)</w:t>
      </w:r>
    </w:p>
    <w:bookmarkEnd w:id="27"/>
    <w:bookmarkStart w:id="28" w:name="demo-prep-buyer-demo"/>
    <w:p>
      <w:pPr>
        <w:pStyle w:val="Heading3"/>
      </w:pPr>
      <w:r>
        <w:t xml:space="preserve">2026-03-01 -&gt; 2026-03-04 – Demo prep + buyer demo</w:t>
      </w:r>
    </w:p>
    <w:p>
      <w:pPr>
        <w:pStyle w:val="FirstParagraph"/>
      </w:pPr>
      <w:r>
        <w:t xml:space="preserve">38 commits on 2026-03-03 alone. Scope:</w:t>
      </w:r>
    </w:p>
    <w:p>
      <w:pPr>
        <w:numPr>
          <w:ilvl w:val="0"/>
          <w:numId w:val="1003"/>
        </w:numPr>
        <w:pStyle w:val="Compact"/>
      </w:pPr>
      <w:r>
        <w:t xml:space="preserve">Dispatch Center system-first operations view (</w:t>
      </w:r>
      <w:r>
        <w:rPr>
          <w:rStyle w:val="VerbatimChar"/>
        </w:rPr>
        <w:t xml:space="preserve">5609d93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t xml:space="preserve">UI facelift for 2026-03-04 demo (</w:t>
      </w:r>
      <w:r>
        <w:rPr>
          <w:rStyle w:val="VerbatimChar"/>
        </w:rPr>
        <w:t xml:space="preserve">7d49444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t xml:space="preserve">Admin dashboard cleanup (</w:t>
      </w:r>
      <w:r>
        <w:rPr>
          <w:rStyle w:val="VerbatimChar"/>
        </w:rPr>
        <w:t xml:space="preserve">7e3e839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t xml:space="preserve">Railway env vars + file storage setup handoff (</w:t>
      </w:r>
      <w:r>
        <w:rPr>
          <w:rStyle w:val="VerbatimChar"/>
        </w:rPr>
        <w:t xml:space="preserve">06eba67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t xml:space="preserve">PropX rate limiting fix (</w:t>
      </w:r>
      <w:r>
        <w:rPr>
          <w:rStyle w:val="VerbatimChar"/>
        </w:rPr>
        <w:t xml:space="preserve">86d3622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t xml:space="preserve">JotForm integration status handoff (</w:t>
      </w:r>
      <w:r>
        <w:rPr>
          <w:rStyle w:val="VerbatimChar"/>
        </w:rPr>
        <w:t xml:space="preserve">3d71cd0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t xml:space="preserve">Demo site provisioned at</w:t>
      </w:r>
      <w:r>
        <w:t xml:space="preserve"> </w:t>
      </w:r>
      <w:r>
        <w:rPr>
          <w:rStyle w:val="VerbatimChar"/>
        </w:rPr>
        <w:t xml:space="preserve">demoyoursolution.dev</w:t>
      </w:r>
      <w:r>
        <w:t xml:space="preserve"> </w:t>
      </w:r>
      <w:r>
        <w:t xml:space="preserve">(</w:t>
      </w:r>
      <w:r>
        <w:rPr>
          <w:rStyle w:val="VerbatimChar"/>
        </w:rPr>
        <w:t xml:space="preserve">c66067a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t xml:space="preserve">Demo prep handoff for Jace (</w:t>
      </w:r>
      <w:r>
        <w:rPr>
          <w:rStyle w:val="VerbatimChar"/>
        </w:rPr>
        <w:t xml:space="preserve">33e1ae9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2026-03-04 (the March 4 demo):</w:t>
      </w:r>
      <w:r>
        <w:t xml:space="preserve"> </w:t>
      </w:r>
      <w:r>
        <w:rPr>
          <w:rStyle w:val="VerbatimChar"/>
        </w:rPr>
        <w:t xml:space="preserve">208f57b -- feat: demo prep -- PropX sync, assignment queue UX, BOL photos</w:t>
      </w:r>
      <w:r>
        <w:t xml:space="preserve">. Demo delivered.</w:t>
      </w:r>
      <w:r>
        <w:t xml:space="preserve"> </w:t>
      </w:r>
      <w:r>
        <w:t xml:space="preserve">Logistiq API integration v1 scaffolded the same day (</w:t>
      </w:r>
      <w:r>
        <w:rPr>
          <w:rStyle w:val="VerbatimChar"/>
        </w:rPr>
        <w:t xml:space="preserve">5b879aa</w:t>
      </w:r>
      <w:r>
        <w:t xml:space="preserve">),</w:t>
      </w:r>
      <w:r>
        <w:t xml:space="preserve"> </w:t>
      </w:r>
      <w:r>
        <w:t xml:space="preserve">built against the published API spec ahead of formal access.</w:t>
      </w:r>
    </w:p>
    <w:bookmarkEnd w:id="28"/>
    <w:bookmarkStart w:id="29" w:name="Xc7ce9fc2079952eef4cf51c78346213fdcaf73a"/>
    <w:p>
      <w:pPr>
        <w:pStyle w:val="Heading3"/>
      </w:pPr>
      <w:r>
        <w:t xml:space="preserve">2026-03-06 – First PCS REST response + SOAP-to-REST migration plan</w:t>
      </w:r>
    </w:p>
    <w:p>
      <w:pPr>
        <w:pStyle w:val="FirstParagraph"/>
      </w:pPr>
      <w:r>
        <w:rPr>
          <w:bCs/>
          <w:b/>
        </w:rPr>
        <w:t xml:space="preserve">PCS (Kyle Puryear, PCSSoft) sent first reply with API docs.</w:t>
      </w:r>
      <w:r>
        <w:t xml:space="preserve"> </w:t>
      </w:r>
      <w:r>
        <w:t xml:space="preserve">This was the earliest contact that opened the formal REST path.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580fa4d -- docs: PCS REST migration plan -- SOAP-to-REST research complete</w:t>
      </w:r>
      <w:r>
        <w:t xml:space="preserve">. Once we had real REST documentation from PCS we</w:t>
      </w:r>
      <w:r>
        <w:t xml:space="preserve"> </w:t>
      </w:r>
      <w:r>
        <w:t xml:space="preserve">documented the migration path explicitly.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7dce4a8 -- chore: add CLAUDE.md protocol, dispatch prompt, and PCS API docs</w:t>
      </w:r>
      <w:r>
        <w:t xml:space="preserve">. Research captured in-repo for reference.</w:t>
      </w:r>
    </w:p>
    <w:bookmarkEnd w:id="29"/>
    <w:bookmarkStart w:id="30" w:name="X385d65fe0524cb02538849e8d0a64339c45158b"/>
    <w:p>
      <w:pPr>
        <w:pStyle w:val="Heading3"/>
      </w:pPr>
      <w:r>
        <w:t xml:space="preserve">2026-03-09 – PCS REST API request submitted + team progress update</w:t>
      </w:r>
    </w:p>
    <w:p>
      <w:pPr>
        <w:numPr>
          <w:ilvl w:val="0"/>
          <w:numId w:val="1005"/>
        </w:numPr>
        <w:pStyle w:val="Compact"/>
      </w:pPr>
      <w:r>
        <w:t xml:space="preserve">Jace sent filled PCS API request questionnaire to Kyle (email</w:t>
      </w:r>
      <w:r>
        <w:t xml:space="preserve"> </w:t>
      </w:r>
      <w:r>
        <w:t xml:space="preserve">2026-03-09 20:56 UTC) – with attachments and additional notes.</w:t>
      </w:r>
      <w:r>
        <w:t xml:space="preserve"> </w:t>
      </w:r>
      <w:r>
        <w:t xml:space="preserve">This is the day the formal request entered PCS’s intake system.</w:t>
      </w:r>
    </w:p>
    <w:p>
      <w:pPr>
        <w:numPr>
          <w:ilvl w:val="0"/>
          <w:numId w:val="1005"/>
        </w:numPr>
        <w:pStyle w:val="Compact"/>
      </w:pPr>
      <w:r>
        <w:t xml:space="preserve">Progress update email sent to Jeri from Jace’s account</w:t>
      </w:r>
      <w:r>
        <w:t xml:space="preserve"> </w:t>
      </w:r>
      <w:r>
        <w:t xml:space="preserve">(2026-03-09 22:50 UTC). Shared: 65 wells mapped, Logistiq</w:t>
      </w:r>
      <w:r>
        <w:t xml:space="preserve"> </w:t>
      </w:r>
      <w:r>
        <w:t xml:space="preserve">dashboard built, BOL reconciliation improving.</w:t>
      </w:r>
    </w:p>
    <w:p>
      <w:pPr>
        <w:numPr>
          <w:ilvl w:val="0"/>
          <w:numId w:val="1005"/>
        </w:numPr>
        <w:pStyle w:val="Compact"/>
      </w:pPr>
      <w:r>
        <w:t xml:space="preserve">Logistiq dashboard backend aggregation routes (</w:t>
      </w:r>
      <w:r>
        <w:rPr>
          <w:rStyle w:val="VerbatimChar"/>
        </w:rPr>
        <w:t xml:space="preserve">198d065</w:t>
      </w:r>
      <w:r>
        <w:t xml:space="preserve">)</w:t>
      </w:r>
    </w:p>
    <w:p>
      <w:pPr>
        <w:numPr>
          <w:ilvl w:val="0"/>
          <w:numId w:val="1005"/>
        </w:numPr>
        <w:pStyle w:val="Compact"/>
      </w:pPr>
      <w:r>
        <w:t xml:space="preserve">Logistiq Dashboard UI – 6 tabs, weight toggle (</w:t>
      </w:r>
      <w:r>
        <w:rPr>
          <w:rStyle w:val="VerbatimChar"/>
        </w:rPr>
        <w:t xml:space="preserve">7360257</w:t>
      </w:r>
      <w:r>
        <w:t xml:space="preserve">)</w:t>
      </w:r>
    </w:p>
    <w:p>
      <w:pPr>
        <w:numPr>
          <w:ilvl w:val="0"/>
          <w:numId w:val="1005"/>
        </w:numPr>
        <w:pStyle w:val="Compact"/>
      </w:pPr>
      <w:r>
        <w:t xml:space="preserve">Dashboard wired into nav at</w:t>
      </w:r>
      <w:r>
        <w:t xml:space="preserve"> </w:t>
      </w:r>
      <w:r>
        <w:rPr>
          <w:rStyle w:val="VerbatimChar"/>
        </w:rPr>
        <w:t xml:space="preserve">/admin/logistiq</w:t>
      </w:r>
      <w:r>
        <w:t xml:space="preserve"> </w:t>
      </w:r>
      <w:r>
        <w:t xml:space="preserve">(</w:t>
      </w:r>
      <w:r>
        <w:rPr>
          <w:rStyle w:val="VerbatimChar"/>
        </w:rPr>
        <w:t xml:space="preserve">c13ac0e</w:t>
      </w:r>
      <w:r>
        <w:t xml:space="preserve">)</w:t>
      </w:r>
    </w:p>
    <w:p>
      <w:pPr>
        <w:numPr>
          <w:ilvl w:val="0"/>
          <w:numId w:val="1005"/>
        </w:numPr>
        <w:pStyle w:val="Compact"/>
      </w:pPr>
      <w:r>
        <w:t xml:space="preserve">PCS REST API request form committed in-repo (</w:t>
      </w:r>
      <w:r>
        <w:rPr>
          <w:rStyle w:val="VerbatimChar"/>
        </w:rPr>
        <w:t xml:space="preserve">9eae2b8</w:t>
      </w:r>
      <w:r>
        <w:t xml:space="preserve">)</w:t>
      </w:r>
    </w:p>
    <w:p>
      <w:pPr>
        <w:numPr>
          <w:ilvl w:val="0"/>
          <w:numId w:val="1005"/>
        </w:numPr>
        <w:pStyle w:val="Compact"/>
      </w:pPr>
      <w:r>
        <w:t xml:space="preserve">First PCS data drop exploration notebook (</w:t>
      </w:r>
      <w:r>
        <w:rPr>
          <w:rStyle w:val="VerbatimChar"/>
        </w:rPr>
        <w:t xml:space="preserve">3a66736</w:t>
      </w:r>
      <w:r>
        <w:t xml:space="preserve">)</w:t>
      </w:r>
    </w:p>
    <w:p>
      <w:pPr>
        <w:numPr>
          <w:ilvl w:val="0"/>
          <w:numId w:val="1005"/>
        </w:numPr>
        <w:pStyle w:val="Compact"/>
      </w:pPr>
      <w:r>
        <w:t xml:space="preserve">YAML field mapping loader for PCS export ingestion (</w:t>
      </w:r>
      <w:r>
        <w:rPr>
          <w:rStyle w:val="VerbatimChar"/>
        </w:rPr>
        <w:t xml:space="preserve">636e042</w:t>
      </w:r>
      <w:r>
        <w:t xml:space="preserve">)</w:t>
      </w:r>
    </w:p>
    <w:p>
      <w:pPr>
        <w:numPr>
          <w:ilvl w:val="0"/>
          <w:numId w:val="1005"/>
        </w:numPr>
        <w:pStyle w:val="Compact"/>
      </w:pPr>
      <w:r>
        <w:t xml:space="preserve">PostDispatch XML body validation strengthened (</w:t>
      </w:r>
      <w:r>
        <w:rPr>
          <w:rStyle w:val="VerbatimChar"/>
        </w:rPr>
        <w:t xml:space="preserve">35ceda9</w:t>
      </w:r>
      <w:r>
        <w:t xml:space="preserve">)</w:t>
      </w:r>
    </w:p>
    <w:bookmarkEnd w:id="30"/>
    <w:bookmarkStart w:id="31" w:name="Xb45afc1f197a5c8059b42530f633a1d2a260ef2"/>
    <w:p>
      <w:pPr>
        <w:pStyle w:val="Heading3"/>
      </w:pPr>
      <w:r>
        <w:t xml:space="preserve">2026-03-13 – PCS opens ticket DO-2821 + Jeri status update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2026-03-13 15:59 UTC:</w:t>
      </w:r>
      <w:r>
        <w:t xml:space="preserve"> </w:t>
      </w:r>
      <w:r>
        <w:t xml:space="preserve">Kyle (PCSSoft) responded confirming</w:t>
      </w:r>
      <w:r>
        <w:t xml:space="preserve"> </w:t>
      </w:r>
      <w:r>
        <w:t xml:space="preserve">“</w:t>
      </w:r>
      <w:r>
        <w:t xml:space="preserve">This request will be tracked under ticker DO-2821</w:t>
      </w:r>
      <w:r>
        <w:t xml:space="preserve">”</w:t>
      </w:r>
      <w:r>
        <w:t xml:space="preserve"> </w:t>
      </w:r>
      <w:r>
        <w:t xml:space="preserve">and asking</w:t>
      </w:r>
      <w:r>
        <w:t xml:space="preserve"> </w:t>
      </w:r>
      <w:r>
        <w:t xml:space="preserve">follow-up questions about sandbox database setup.</w:t>
      </w:r>
    </w:p>
    <w:p>
      <w:pPr>
        <w:numPr>
          <w:ilvl w:val="0"/>
          <w:numId w:val="1006"/>
        </w:numPr>
        <w:pStyle w:val="Compact"/>
      </w:pPr>
      <w:r>
        <w:t xml:space="preserve">Jace sent update email to Jeri outlining what the team would see</w:t>
      </w:r>
      <w:r>
        <w:t xml:space="preserve"> </w:t>
      </w:r>
      <w:r>
        <w:t xml:space="preserve">once DNS propagation completed for</w:t>
      </w:r>
      <w:r>
        <w:t xml:space="preserve"> </w:t>
      </w:r>
      <w:r>
        <w:rPr>
          <w:rStyle w:val="VerbatimChar"/>
        </w:rPr>
        <w:t xml:space="preserve">app.esexpressllc.com</w:t>
      </w:r>
      <w:r>
        <w:t xml:space="preserve">.</w:t>
      </w:r>
      <w:r>
        <w:t xml:space="preserve"> </w:t>
      </w:r>
      <w:r>
        <w:t xml:space="preserve">Described the three-bucket mental model (Auto-Matched /</w:t>
      </w:r>
      <w:r>
        <w:t xml:space="preserve"> </w:t>
      </w:r>
      <w:r>
        <w:t xml:space="preserve">Suggested / Needs You) that is still in place in v2.</w:t>
      </w:r>
    </w:p>
    <w:bookmarkEnd w:id="31"/>
    <w:bookmarkStart w:id="32" w:name="flywheel-normalizers-18-commits"/>
    <w:p>
      <w:pPr>
        <w:pStyle w:val="Heading3"/>
      </w:pPr>
      <w:r>
        <w:t xml:space="preserve">2026-03-16 – Flywheel + normalizers (18 commits)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PCS report ingestion pipeline</w:t>
      </w:r>
      <w:r>
        <w:t xml:space="preserve"> </w:t>
      </w:r>
      <w:r>
        <w:t xml:space="preserve">– 12 report types, 2.25M rows</w:t>
      </w:r>
      <w:r>
        <w:t xml:space="preserve"> </w:t>
      </w:r>
      <w:r>
        <w:t xml:space="preserve">into a DuckDB-backed analytical store (</w:t>
      </w:r>
      <w:r>
        <w:rPr>
          <w:rStyle w:val="VerbatimChar"/>
        </w:rPr>
        <w:t xml:space="preserve">11a85b9</w:t>
      </w:r>
      <w:r>
        <w:t xml:space="preserve">). Internal</w:t>
      </w:r>
      <w:r>
        <w:t xml:space="preserve"> </w:t>
      </w:r>
      <w:r>
        <w:t xml:space="preserve">data lake for cross-referencing PCS exports against our own</w:t>
      </w:r>
      <w:r>
        <w:t xml:space="preserve"> </w:t>
      </w:r>
      <w:r>
        <w:t xml:space="preserve">pipeline.</w:t>
      </w:r>
    </w:p>
    <w:p>
      <w:pPr>
        <w:numPr>
          <w:ilvl w:val="0"/>
          <w:numId w:val="1007"/>
        </w:numPr>
        <w:pStyle w:val="Compact"/>
      </w:pPr>
      <w:r>
        <w:t xml:space="preserve">WellSite model with PCS address (</w:t>
      </w:r>
      <w:r>
        <w:rPr>
          <w:rStyle w:val="VerbatimChar"/>
        </w:rPr>
        <w:t xml:space="preserve">b5cb1aa</w:t>
      </w:r>
      <w:r>
        <w:t xml:space="preserve">)</w:t>
      </w:r>
    </w:p>
    <w:p>
      <w:pPr>
        <w:numPr>
          <w:ilvl w:val="0"/>
          <w:numId w:val="1007"/>
        </w:numPr>
        <w:pStyle w:val="Compact"/>
      </w:pPr>
      <w:r>
        <w:t xml:space="preserve">Dispatch load adapter – PropX/Logistiq -&gt; unified</w:t>
      </w:r>
      <w:r>
        <w:t xml:space="preserve"> </w:t>
      </w:r>
      <w:r>
        <w:rPr>
          <w:rStyle w:val="VerbatimChar"/>
        </w:rPr>
        <w:t xml:space="preserve">DispatchLoad</w:t>
      </w:r>
      <w:r>
        <w:t xml:space="preserve"> </w:t>
      </w:r>
      <w:r>
        <w:t xml:space="preserve">normalizer (</w:t>
      </w:r>
      <w:r>
        <w:rPr>
          <w:rStyle w:val="VerbatimChar"/>
        </w:rPr>
        <w:t xml:space="preserve">2c3bef7</w:t>
      </w:r>
      <w:r>
        <w:t xml:space="preserve">)</w:t>
      </w:r>
    </w:p>
    <w:p>
      <w:pPr>
        <w:numPr>
          <w:ilvl w:val="0"/>
          <w:numId w:val="1007"/>
        </w:numPr>
        <w:pStyle w:val="Compact"/>
      </w:pPr>
      <w:r>
        <w:t xml:space="preserve">Complete PCS REST API reference documented (</w:t>
      </w:r>
      <w:r>
        <w:rPr>
          <w:rStyle w:val="VerbatimChar"/>
        </w:rPr>
        <w:t xml:space="preserve">9342a47</w:t>
      </w:r>
      <w:r>
        <w:t xml:space="preserve">)</w:t>
      </w:r>
    </w:p>
    <w:bookmarkEnd w:id="32"/>
    <w:bookmarkStart w:id="33" w:name="production-hardening"/>
    <w:p>
      <w:pPr>
        <w:pStyle w:val="Heading3"/>
      </w:pPr>
      <w:r>
        <w:t xml:space="preserve">2026-03-20 – Production hardening</w:t>
      </w:r>
    </w:p>
    <w:p>
      <w:pPr>
        <w:pStyle w:val="FirstParagraph"/>
      </w:pPr>
      <w:r>
        <w:rPr>
          <w:rStyle w:val="VerbatimChar"/>
        </w:rPr>
        <w:t xml:space="preserve">1d64e48 -- fix: production hardening -- 6-area systematic review + 203 new tests</w:t>
      </w:r>
      <w:r>
        <w:t xml:space="preserve">. v1 reaches production-quality posture.</w:t>
      </w:r>
    </w:p>
    <w:bookmarkEnd w:id="33"/>
    <w:bookmarkStart w:id="34" w:name="debugging-cleanup-pass"/>
    <w:p>
      <w:pPr>
        <w:pStyle w:val="Heading3"/>
      </w:pPr>
      <w:r>
        <w:t xml:space="preserve">2026-03-23 – Debugging + cleanup pass</w:t>
      </w:r>
    </w:p>
    <w:p>
      <w:pPr>
        <w:pStyle w:val="FirstParagraph"/>
      </w:pPr>
      <w:r>
        <w:t xml:space="preserve">ESLint pass resolved 268 outstanding issues. General debugging and</w:t>
      </w:r>
      <w:r>
        <w:t xml:space="preserve"> </w:t>
      </w:r>
      <w:r>
        <w:t xml:space="preserve">cleanup ahead of the v2 extraction decision.</w:t>
      </w:r>
    </w:p>
    <w:bookmarkEnd w:id="34"/>
    <w:bookmarkStart w:id="35" w:name="validation-walkthrough-script"/>
    <w:p>
      <w:pPr>
        <w:pStyle w:val="Heading3"/>
      </w:pPr>
      <w:r>
        <w:t xml:space="preserve">2026-03-26 – Validation walkthrough script</w:t>
      </w:r>
    </w:p>
    <w:p>
      <w:pPr>
        <w:pStyle w:val="FirstParagraph"/>
      </w:pPr>
      <w:r>
        <w:rPr>
          <w:iCs/>
          <w:i/>
        </w:rPr>
        <w:t xml:space="preserve">2026-03-26 validation-walkthrough-script</w:t>
      </w:r>
      <w:r>
        <w:t xml:space="preserve"> </w:t>
      </w:r>
      <w:r>
        <w:t xml:space="preserve">prepared for</w:t>
      </w:r>
      <w:r>
        <w:t xml:space="preserve"> </w:t>
      </w:r>
      <w:r>
        <w:t xml:space="preserve">the upcoming Jessica conversation.</w:t>
      </w:r>
    </w:p>
    <w:bookmarkEnd w:id="35"/>
    <w:bookmarkStart w:id="36" w:name="X0cb0da5df1711f5ee2f44e6a32ac9f271eef8fd"/>
    <w:p>
      <w:pPr>
        <w:pStyle w:val="Heading3"/>
      </w:pPr>
      <w:r>
        <w:t xml:space="preserve">2026-03-10 -&gt; late-March – Logistiq (LogistixIQ) vendor process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2026-03-10 19:47 UTC:</w:t>
      </w:r>
      <w:r>
        <w:t xml:space="preserve"> </w:t>
      </w:r>
      <w:r>
        <w:t xml:space="preserve">Rachel DeBusk (LinqX / LogistixIQ)</w:t>
      </w:r>
      <w:r>
        <w:t xml:space="preserve"> </w:t>
      </w:r>
      <w:r>
        <w:t xml:space="preserve">opened conversation on our API request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2026-03-13 18:07 UTC:</w:t>
      </w:r>
      <w:r>
        <w:t xml:space="preserve"> </w:t>
      </w:r>
      <w:r>
        <w:t xml:space="preserve">Stephen Swienton (LinqX, technical)</w:t>
      </w:r>
      <w:r>
        <w:t xml:space="preserve"> </w:t>
      </w:r>
      <w:r>
        <w:t xml:space="preserve">sent sample payload + API reference materials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2026-03-25 18:14 UTC:</w:t>
      </w:r>
      <w:r>
        <w:t xml:space="preserve"> </w:t>
      </w:r>
      <w:r>
        <w:t xml:space="preserve">Paperwork / formal agreement process</w:t>
      </w:r>
      <w:r>
        <w:t xml:space="preserve"> </w:t>
      </w:r>
      <w:r>
        <w:t xml:space="preserve">initiated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2026-03-26 13:52 UTC:</w:t>
      </w:r>
      <w:r>
        <w:t xml:space="preserve"> </w:t>
      </w:r>
      <w:r>
        <w:t xml:space="preserve">Additional contract documents sent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2026-03-30 20:24 UTC:</w:t>
      </w:r>
      <w:r>
        <w:t xml:space="preserve"> </w:t>
      </w:r>
      <w:r>
        <w:t xml:space="preserve">Operational access materials</w:t>
      </w:r>
      <w:r>
        <w:t xml:space="preserve"> </w:t>
      </w:r>
      <w:r>
        <w:t xml:space="preserve">delivered by LinqX technical team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Late March / early April:</w:t>
      </w:r>
      <w:r>
        <w:t xml:space="preserve"> </w:t>
      </w:r>
      <w:r>
        <w:t xml:space="preserve">Contract executed; operational</w:t>
      </w:r>
      <w:r>
        <w:t xml:space="preserve"> </w:t>
      </w:r>
      <w:r>
        <w:t xml:space="preserve">Logistiq API access begins. Prior to contract execution, the</w:t>
      </w:r>
      <w:r>
        <w:t xml:space="preserve"> </w:t>
      </w:r>
      <w:r>
        <w:t xml:space="preserve">Logistiq client code was built against the published API</w:t>
      </w:r>
      <w:r>
        <w:t xml:space="preserve"> </w:t>
      </w:r>
      <w:r>
        <w:t xml:space="preserve">documentation so that on signing operational access was</w:t>
      </w:r>
      <w:r>
        <w:t xml:space="preserve"> </w:t>
      </w:r>
      <w:r>
        <w:t xml:space="preserve">immediate. The proper path was followed – no operational data</w:t>
      </w:r>
      <w:r>
        <w:t xml:space="preserve"> </w:t>
      </w:r>
      <w:r>
        <w:t xml:space="preserve">from Logistiq was taken ahead of the contract.</w:t>
      </w:r>
    </w:p>
    <w:bookmarkEnd w:id="36"/>
    <w:bookmarkStart w:id="37" w:name="v2-decision-point"/>
    <w:p>
      <w:pPr>
        <w:pStyle w:val="Heading3"/>
      </w:pPr>
      <w:r>
        <w:t xml:space="preserve">2026-03-30 -&gt; 2026-03-31 – v2 decision point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2026-03-30 19:26 UTC:</w:t>
      </w:r>
      <w:r>
        <w:t xml:space="preserve"> </w:t>
      </w:r>
      <w:r>
        <w:t xml:space="preserve">Jace responded to Kyle (PCSSoft)</w:t>
      </w:r>
      <w:r>
        <w:t xml:space="preserve"> </w:t>
      </w:r>
      <w:r>
        <w:t xml:space="preserve">answering outstanding questions and providing Hairpin Trucking</w:t>
      </w:r>
      <w:r>
        <w:t xml:space="preserve"> </w:t>
      </w:r>
      <w:r>
        <w:t xml:space="preserve">as the sandbox database, ES Express as production. This is</w:t>
      </w:r>
      <w:r>
        <w:t xml:space="preserve"> </w:t>
      </w:r>
      <w:r>
        <w:t xml:space="preserve">the email that unblocked the next step on PCS’s side.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554afa9 -- docs: add EsExpress v2 clean extraction design spec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a5258da -- docs: add EsExpress v2 Phase 1 implementation plan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2026-03-31 02:31 UTC:</w:t>
      </w:r>
      <w:r>
        <w:t xml:space="preserve"> </w:t>
      </w:r>
      <w:r>
        <w:t xml:space="preserve">Jace noted in internal email</w:t>
      </w:r>
      <w:r>
        <w:t xml:space="preserve"> </w:t>
      </w:r>
      <w:r>
        <w:t xml:space="preserve">“</w:t>
      </w:r>
      <w:r>
        <w:t xml:space="preserve">just</w:t>
      </w:r>
      <w:r>
        <w:t xml:space="preserve"> </w:t>
      </w:r>
      <w:r>
        <w:t xml:space="preserve">waiting on final oauth creds from PCS as of today.</w:t>
      </w:r>
      <w:r>
        <w:t xml:space="preserve">”</w:t>
      </w:r>
    </w:p>
    <w:p>
      <w:pPr>
        <w:numPr>
          <w:ilvl w:val="0"/>
          <w:numId w:val="1009"/>
        </w:numPr>
        <w:pStyle w:val="Compact"/>
      </w:pPr>
      <w:r>
        <w:t xml:space="preserve">20 commits on 2026-03-31 alone – ActivityWatch installer for</w:t>
      </w:r>
      <w:r>
        <w:t xml:space="preserve"> </w:t>
      </w:r>
      <w:r>
        <w:t xml:space="preserve">time-tracking, v2 design spec, v2 integration port plan</w:t>
      </w:r>
    </w:p>
    <w:p>
      <w:pPr>
        <w:pStyle w:val="FirstParagraph"/>
      </w:pPr>
      <w:r>
        <w:rPr>
          <w:bCs/>
          <w:b/>
        </w:rPr>
        <w:t xml:space="preserve">Why v2:</w:t>
      </w:r>
      <w:r>
        <w:t xml:space="preserve"> </w:t>
      </w:r>
      <w:r>
        <w:t xml:space="preserve">v1 had accumulated technical debt from the rapid</w:t>
      </w:r>
      <w:r>
        <w:t xml:space="preserve"> </w:t>
      </w:r>
      <w:r>
        <w:t xml:space="preserve">multi-stream phase (MongoDB, legacy Express patterns, 425+ UI</w:t>
      </w:r>
      <w:r>
        <w:t xml:space="preserve"> </w:t>
      </w:r>
      <w:r>
        <w:t xml:space="preserve">components). Rather than continue forward, extract the stable</w:t>
      </w:r>
      <w:r>
        <w:t xml:space="preserve"> </w:t>
      </w:r>
      <w:r>
        <w:t xml:space="preserve">capabilities (matcher, adapters, reconciliation, SOAP client</w:t>
      </w:r>
      <w:r>
        <w:t xml:space="preserve"> </w:t>
      </w:r>
      <w:r>
        <w:t xml:space="preserve">scaffolding) into a clean v2 architecture (PostgreSQL, Drizzle,</w:t>
      </w:r>
      <w:r>
        <w:t xml:space="preserve"> </w:t>
      </w:r>
      <w:r>
        <w:t xml:space="preserve">Fastify, typed APIs, React Query). Choice made in service of long-term</w:t>
      </w:r>
      <w:r>
        <w:t xml:space="preserve"> </w:t>
      </w:r>
      <w:r>
        <w:t xml:space="preserve">maintainability and your team’s ability to use the product</w:t>
      </w:r>
      <w:r>
        <w:t xml:space="preserve"> </w:t>
      </w:r>
      <w:r>
        <w:t xml:space="preserve">reliably and for the platform to not break in production.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53" w:name="phase-2-v2-clean-rebuild"/>
    <w:p>
      <w:pPr>
        <w:pStyle w:val="Heading2"/>
      </w:pPr>
      <w:r>
        <w:t xml:space="preserve">Phase 2 – v2 clean rebuild</w:t>
      </w:r>
    </w:p>
    <w:bookmarkStart w:id="39" w:name="evening-v2-repo-initial-commits"/>
    <w:p>
      <w:pPr>
        <w:pStyle w:val="Heading3"/>
      </w:pPr>
      <w:r>
        <w:t xml:space="preserve">2026-03-31 (evening) – v2 repo initial commits</w:t>
      </w:r>
    </w:p>
    <w:p>
      <w:pPr>
        <w:pStyle w:val="FirstParagraph"/>
      </w:pPr>
      <w:r>
        <w:t xml:space="preserve">New repo at</w:t>
      </w:r>
      <w:r>
        <w:t xml:space="preserve"> </w:t>
      </w:r>
      <w:r>
        <w:rPr>
          <w:rStyle w:val="VerbatimChar"/>
        </w:rPr>
        <w:t xml:space="preserve">esexpress-v2</w:t>
      </w:r>
      <w:r>
        <w:t xml:space="preserve">. Monorepo structure: backend (Fastify +</w:t>
      </w:r>
      <w:r>
        <w:t xml:space="preserve"> </w:t>
      </w:r>
      <w:r>
        <w:t xml:space="preserve">Drizzle + PostgreSQL) + frontend (React 19 + Vite + Tailwind).</w:t>
      </w:r>
    </w:p>
    <w:bookmarkEnd w:id="39"/>
    <w:bookmarkStart w:id="40" w:name="massive-backend-build-burst-15h"/>
    <w:p>
      <w:pPr>
        <w:pStyle w:val="Heading3"/>
      </w:pPr>
      <w:r>
        <w:t xml:space="preserve">2026-04-01 – Massive backend build burst (~15h)</w:t>
      </w:r>
    </w:p>
    <w:p>
      <w:pPr>
        <w:pStyle w:val="FirstParagraph"/>
      </w:pPr>
      <w:r>
        <w:t xml:space="preserve">~20 commits. One-day rebuild of ingestion + matching + reconciliation</w:t>
      </w:r>
      <w:r>
        <w:t xml:space="preserve"> </w:t>
      </w:r>
      <w:r>
        <w:t xml:space="preserve">against the clean architecture: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96"/>
        <w:gridCol w:w="5095"/>
        <w:gridCol w:w="12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JWT auth + guards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Sign/verify, authenticate + requireRole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e163cef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916fd96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PropX API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 limiting, circuit breaker, caching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20a7877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PropX 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alias resolution, lbs&lt;-&gt;tons, schema drift detection, 8 endpoints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dba23db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a844d0a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PCS SOAP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mgmt, dispatch builder, status mapping, circuit breaker, 9 endpoints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e2ecb10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ffd0472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JotForm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extraction, 3-tier matching, photo URL filtering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a6e9c4e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Photo proxy +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SSRF-safe proxy, ZIP bundler, 5 routes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8c29f42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Sheets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Sheets export/import with formula-injection protection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afa2fd6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bf100e3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Logistiq client + 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2-step JWT auth, order search, carrier export (31-day chunking), cross-source dedup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fa9ffff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54cd98d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BOL extraction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Vision API for weight ticket 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a5e6885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Reconciliation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3-strategy auto-match with discrepancy detection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254e308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BOL routes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endpoints for submissions + operations reconciliation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92083f2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Finance service + routes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batch + status machine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364ce9d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fc52a6d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 (Stitch -&gt; React)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core screens + admin/finance/settings/login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6f3e27b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6eabe76</w:t>
            </w:r>
          </w:p>
        </w:tc>
      </w:tr>
    </w:tbl>
    <w:bookmarkEnd w:id="40"/>
    <w:bookmarkStart w:id="41" w:name="X6ca6fe330951e5e9a708ebad2dde939cfc5d980"/>
    <w:p>
      <w:pPr>
        <w:pStyle w:val="Heading3"/>
      </w:pPr>
      <w:r>
        <w:t xml:space="preserve">2026-04-01 evening -&gt; 2026-04-02 – v2 goes live for Jess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2026-04-01 22:00 UTC:</w:t>
      </w:r>
      <w:r>
        <w:t xml:space="preserve"> </w:t>
      </w:r>
      <w:r>
        <w:t xml:space="preserve">Jace tells Jess</w:t>
      </w:r>
      <w:r>
        <w:t xml:space="preserve"> </w:t>
      </w:r>
      <w:r>
        <w:t xml:space="preserve">“</w:t>
      </w:r>
      <w:r>
        <w:t xml:space="preserve">nearly back from</w:t>
      </w:r>
      <w:r>
        <w:t xml:space="preserve"> </w:t>
      </w:r>
      <w:r>
        <w:t xml:space="preserve">Corsicana, will send live link shortly</w:t>
      </w:r>
      <w:r>
        <w:t xml:space="preserve">”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2026-04-02 00:10 UTC:</w:t>
      </w:r>
      <w:r>
        <w:t xml:space="preserve"> </w:t>
      </w:r>
      <w:r>
        <w:t xml:space="preserve">“</w:t>
      </w:r>
      <w:r>
        <w:t xml:space="preserve">EsExpress v2 is live and ready for</w:t>
      </w:r>
      <w:r>
        <w:t xml:space="preserve"> </w:t>
      </w:r>
      <w:r>
        <w:t xml:space="preserve">you to start testing</w:t>
      </w:r>
      <w:r>
        <w:t xml:space="preserve">”</w:t>
      </w:r>
      <w:r>
        <w:t xml:space="preserve"> </w:t>
      </w:r>
      <w:r>
        <w:t xml:space="preserve">– v2 handed to Jess for internal use.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2026-04-02 00:38 / 01:30 UTC:</w:t>
      </w:r>
      <w:r>
        <w:t xml:space="preserve"> </w:t>
      </w:r>
      <w:r>
        <w:t xml:space="preserve">follow-ups on JotForm sync</w:t>
      </w:r>
      <w:r>
        <w:t xml:space="preserve"> </w:t>
      </w:r>
      <w:r>
        <w:t xml:space="preserve">completion and PropX poll calibration fixes.</w:t>
      </w:r>
    </w:p>
    <w:bookmarkEnd w:id="41"/>
    <w:bookmarkStart w:id="42" w:name="pcs-confirms-hairpin-active"/>
    <w:p>
      <w:pPr>
        <w:pStyle w:val="Heading3"/>
      </w:pPr>
      <w:r>
        <w:t xml:space="preserve">2026-04-02 – PCS confirms Hairpin active</w:t>
      </w:r>
    </w:p>
    <w:p>
      <w:pPr>
        <w:pStyle w:val="FirstParagraph"/>
      </w:pPr>
      <w:r>
        <w:rPr>
          <w:bCs/>
          <w:b/>
        </w:rPr>
        <w:t xml:space="preserve">2026-04-02 19:10 UTC:</w:t>
      </w:r>
      <w:r>
        <w:t xml:space="preserve"> </w:t>
      </w:r>
      <w:r>
        <w:t xml:space="preserve">Kyle (PCSSoft) confirmed</w:t>
      </w:r>
      <w:r>
        <w:t xml:space="preserve"> </w:t>
      </w:r>
      <w:r>
        <w:t xml:space="preserve">“</w:t>
      </w:r>
      <w:r>
        <w:t xml:space="preserve">Hairpin is</w:t>
      </w:r>
      <w:r>
        <w:t xml:space="preserve"> </w:t>
      </w:r>
      <w:r>
        <w:t xml:space="preserve">active</w:t>
      </w:r>
      <w:r>
        <w:t xml:space="preserve">”</w:t>
      </w:r>
      <w:r>
        <w:t xml:space="preserve"> </w:t>
      </w:r>
      <w:r>
        <w:t xml:space="preserve">– the infrastructure-level database access from PCS side.</w:t>
      </w:r>
      <w:r>
        <w:t xml:space="preserve"> </w:t>
      </w:r>
      <w:r>
        <w:t xml:space="preserve">OAuth credentials still pending at this point; this was just</w:t>
      </w:r>
      <w:r>
        <w:t xml:space="preserve"> </w:t>
      </w:r>
      <w:r>
        <w:t xml:space="preserve">confirmation that the environment was ready.</w:t>
      </w:r>
    </w:p>
    <w:bookmarkEnd w:id="42"/>
    <w:bookmarkStart w:id="43" w:name="dispatch-workflow-gap-analysis"/>
    <w:p>
      <w:pPr>
        <w:pStyle w:val="Heading3"/>
      </w:pPr>
      <w:r>
        <w:t xml:space="preserve">2026-04-03 – Dispatch workflow gap analysis</w:t>
      </w:r>
    </w:p>
    <w:p>
      <w:pPr>
        <w:pStyle w:val="FirstParagraph"/>
      </w:pPr>
      <w:r>
        <w:rPr>
          <w:iCs/>
          <w:i/>
        </w:rPr>
        <w:t xml:space="preserve">2026-04-03 dispatch-workflow-gap-analysis</w:t>
      </w:r>
      <w:r>
        <w:t xml:space="preserve"> </w:t>
      </w:r>
      <w:r>
        <w:t xml:space="preserve">prepared.</w:t>
      </w:r>
      <w:r>
        <w:t xml:space="preserve"> </w:t>
      </w:r>
      <w:r>
        <w:t xml:space="preserve">Comprehensive comparison of manual dispatch workflow (PCS +</w:t>
      </w:r>
      <w:r>
        <w:t xml:space="preserve"> </w:t>
      </w:r>
      <w:r>
        <w:t xml:space="preserve">Google Sheets + 7 apps) vs. v2’s current capabilities.</w:t>
      </w:r>
      <w:r>
        <w:t xml:space="preserve"> </w:t>
      </w:r>
      <w:r>
        <w:rPr>
          <w:bCs/>
          <w:b/>
        </w:rPr>
        <w:t xml:space="preserve">10 specific gaps identified</w:t>
      </w:r>
      <w:r>
        <w:t xml:space="preserve">, starting with per-load rate</w:t>
      </w:r>
      <w:r>
        <w:t xml:space="preserve"> </w:t>
      </w:r>
      <w:r>
        <w:t xml:space="preserve">entry. This doc became the spine for Round 4 priorities.</w:t>
      </w:r>
    </w:p>
    <w:bookmarkEnd w:id="43"/>
    <w:bookmarkStart w:id="44" w:name="team-email-quickstart"/>
    <w:p>
      <w:pPr>
        <w:pStyle w:val="Heading3"/>
      </w:pPr>
      <w:r>
        <w:t xml:space="preserve">2026-04-05 – Team email + quickstart</w:t>
      </w:r>
    </w:p>
    <w:p>
      <w:pPr>
        <w:numPr>
          <w:ilvl w:val="0"/>
          <w:numId w:val="1011"/>
        </w:numPr>
        <w:pStyle w:val="Compact"/>
      </w:pPr>
      <w:r>
        <w:t xml:space="preserve">Team email draft prepared (</w:t>
      </w:r>
      <w:r>
        <w:rPr>
          <w:iCs/>
          <w:i/>
        </w:rPr>
        <w:t xml:space="preserve">2026-04-05 team-email-draft</w:t>
      </w:r>
      <w:r>
        <w:t xml:space="preserve">)</w:t>
      </w:r>
    </w:p>
    <w:p>
      <w:pPr>
        <w:numPr>
          <w:ilvl w:val="0"/>
          <w:numId w:val="1011"/>
        </w:numPr>
        <w:pStyle w:val="Compact"/>
      </w:pPr>
      <w:r>
        <w:t xml:space="preserve">Team quickstart doc (</w:t>
      </w:r>
      <w:r>
        <w:rPr>
          <w:iCs/>
          <w:i/>
        </w:rPr>
        <w:t xml:space="preserve">2026-04-05 team-quickstart</w:t>
      </w:r>
      <w:r>
        <w:t xml:space="preserve">)</w:t>
      </w:r>
    </w:p>
    <w:bookmarkEnd w:id="44"/>
    <w:bookmarkStart w:id="45" w:name="validation-walkthrough-with-jessica"/>
    <w:p>
      <w:pPr>
        <w:pStyle w:val="Heading3"/>
      </w:pPr>
      <w:r>
        <w:t xml:space="preserve">2026-04-06 – Validation walkthrough with Jessica</w:t>
      </w:r>
    </w:p>
    <w:p>
      <w:pPr>
        <w:pStyle w:val="FirstParagraph"/>
      </w:pPr>
      <w:r>
        <w:rPr>
          <w:bCs/>
          <w:b/>
        </w:rPr>
        <w:t xml:space="preserve">1h 14m call.</w:t>
      </w:r>
      <w:r>
        <w:t xml:space="preserve"> </w:t>
      </w:r>
      <w:r>
        <w:t xml:space="preserve">Transcripts and outputs:</w:t>
      </w:r>
    </w:p>
    <w:p>
      <w:pPr>
        <w:numPr>
          <w:ilvl w:val="0"/>
          <w:numId w:val="1012"/>
        </w:numPr>
        <w:pStyle w:val="Compact"/>
      </w:pPr>
      <w:r>
        <w:rPr>
          <w:iCs/>
          <w:i/>
        </w:rPr>
        <w:t xml:space="preserve">2026-04-06 validation-walkthrough transcript</w:t>
      </w:r>
    </w:p>
    <w:p>
      <w:pPr>
        <w:numPr>
          <w:ilvl w:val="0"/>
          <w:numId w:val="1012"/>
        </w:numPr>
        <w:pStyle w:val="Compact"/>
      </w:pPr>
      <w:r>
        <w:rPr>
          <w:iCs/>
          <w:i/>
        </w:rPr>
        <w:t xml:space="preserve">2026-04-06 validation-call-findings</w:t>
      </w:r>
    </w:p>
    <w:p>
      <w:pPr>
        <w:numPr>
          <w:ilvl w:val="0"/>
          <w:numId w:val="1012"/>
        </w:numPr>
        <w:pStyle w:val="Compact"/>
      </w:pPr>
      <w:r>
        <w:rPr>
          <w:iCs/>
          <w:i/>
        </w:rPr>
        <w:t xml:space="preserve">2026-04-06 workflow-architecture-validation-walkthrough</w:t>
      </w:r>
    </w:p>
    <w:p>
      <w:pPr>
        <w:numPr>
          <w:ilvl w:val="0"/>
          <w:numId w:val="1012"/>
        </w:numPr>
        <w:pStyle w:val="Compact"/>
      </w:pPr>
      <w:r>
        <w:rPr>
          <w:iCs/>
          <w:i/>
        </w:rPr>
        <w:t xml:space="preserve">2026-04-06 workflow-architecture</w:t>
      </w:r>
      <w:r>
        <w:t xml:space="preserve"> </w:t>
      </w:r>
      <w:r>
        <w:t xml:space="preserve">+ v2</w:t>
      </w:r>
    </w:p>
    <w:p>
      <w:pPr>
        <w:numPr>
          <w:ilvl w:val="0"/>
          <w:numId w:val="1012"/>
        </w:numPr>
        <w:pStyle w:val="Compact"/>
      </w:pPr>
      <w:r>
        <w:rPr>
          <w:iCs/>
          <w:i/>
        </w:rPr>
        <w:t xml:space="preserve">2026-04-06 workflow-conversation-prep-jessica</w:t>
      </w:r>
      <w:r>
        <w:t xml:space="preserve"> </w:t>
      </w:r>
      <w:r>
        <w:t xml:space="preserve">(+PDF)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Round 2 persona reports:</w:t>
      </w:r>
      <w:r>
        <w:t xml:space="preserve"> </w:t>
      </w:r>
      <w:r>
        <w:t xml:space="preserve">Jessica, Stephanie, Katie, Admin</w:t>
      </w:r>
      <w:r>
        <w:t xml:space="preserve"> </w:t>
      </w:r>
      <w:r>
        <w:t xml:space="preserve">(4 reports, 600+ lines combined)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Round 2 consolidation</w:t>
      </w:r>
      <w:r>
        <w:t xml:space="preserve"> </w:t>
      </w:r>
      <w:r>
        <w:t xml:space="preserve">– 38 issues surfaced</w:t>
      </w:r>
    </w:p>
    <w:bookmarkEnd w:id="45"/>
    <w:bookmarkStart w:id="46" w:name="team-follow-up-call"/>
    <w:p>
      <w:pPr>
        <w:pStyle w:val="Heading3"/>
      </w:pPr>
      <w:r>
        <w:t xml:space="preserve">2026-04-09 – Team follow-up call</w:t>
      </w:r>
    </w:p>
    <w:p>
      <w:pPr>
        <w:pStyle w:val="FirstParagraph"/>
      </w:pPr>
      <w:r>
        <w:rPr>
          <w:bCs/>
          <w:b/>
        </w:rPr>
        <w:t xml:space="preserve">1h 2m call with full dispatch team.</w:t>
      </w:r>
      <w:r>
        <w:t xml:space="preserve"> </w:t>
      </w:r>
      <w:r>
        <w:t xml:space="preserve">Transcript:</w:t>
      </w:r>
      <w:r>
        <w:t xml:space="preserve"> </w:t>
      </w:r>
      <w:r>
        <w:rPr>
          <w:iCs/>
          <w:i/>
        </w:rPr>
        <w:t xml:space="preserve">2026-04-09 team-follow-up transcript</w:t>
      </w:r>
      <w:r>
        <w:t xml:space="preserve">. Outputs:</w:t>
      </w:r>
    </w:p>
    <w:p>
      <w:pPr>
        <w:numPr>
          <w:ilvl w:val="0"/>
          <w:numId w:val="1013"/>
        </w:numPr>
        <w:pStyle w:val="Compact"/>
      </w:pPr>
      <w:r>
        <w:t xml:space="preserve">Load Count Sheet color scheme defined (the cyan/magenta/yellow</w:t>
      </w:r>
      <w:r>
        <w:t xml:space="preserve"> </w:t>
      </w:r>
      <w:r>
        <w:t xml:space="preserve">palette that went into Load Count Sheet mirroring)</w:t>
      </w:r>
    </w:p>
    <w:p>
      <w:pPr>
        <w:numPr>
          <w:ilvl w:val="0"/>
          <w:numId w:val="1013"/>
        </w:numPr>
        <w:pStyle w:val="Compact"/>
      </w:pPr>
      <w:r>
        <w:t xml:space="preserve">Keyboard navigation request from Stephanie</w:t>
      </w:r>
    </w:p>
    <w:p>
      <w:pPr>
        <w:numPr>
          <w:ilvl w:val="0"/>
          <w:numId w:val="1013"/>
        </w:numPr>
        <w:pStyle w:val="Compact"/>
      </w:pPr>
      <w:r>
        <w:t xml:space="preserve">Date range filter request</w:t>
      </w:r>
    </w:p>
    <w:p>
      <w:pPr>
        <w:numPr>
          <w:ilvl w:val="0"/>
          <w:numId w:val="1013"/>
        </w:numPr>
        <w:pStyle w:val="Compact"/>
      </w:pPr>
      <w:r>
        <w:t xml:space="preserve">“</w:t>
      </w:r>
      <w:r>
        <w:t xml:space="preserve">Validate</w:t>
      </w:r>
      <w:r>
        <w:t xml:space="preserve">”</w:t>
      </w:r>
      <w:r>
        <w:t xml:space="preserve"> </w:t>
      </w:r>
      <w:r>
        <w:t xml:space="preserve">button rename conversation for post-PCS</w:t>
      </w:r>
    </w:p>
    <w:bookmarkEnd w:id="46"/>
    <w:bookmarkStart w:id="47" w:name="Xa1114098a8a9f798693af7642052bdb241e47fd"/>
    <w:p>
      <w:pPr>
        <w:pStyle w:val="Heading3"/>
      </w:pPr>
      <w:r>
        <w:t xml:space="preserve">2026-04-10 – Source reconciliation doc + PCS back-and-forth</w:t>
      </w:r>
    </w:p>
    <w:p>
      <w:pPr>
        <w:numPr>
          <w:ilvl w:val="0"/>
          <w:numId w:val="1014"/>
        </w:numPr>
        <w:pStyle w:val="Compact"/>
      </w:pPr>
      <w:r>
        <w:rPr>
          <w:iCs/>
          <w:i/>
        </w:rPr>
        <w:t xml:space="preserve">2026-04-10 source-reconciliation</w:t>
      </w:r>
      <w:r>
        <w:t xml:space="preserve"> </w:t>
      </w:r>
      <w:r>
        <w:t xml:space="preserve">– cross-source dedup</w:t>
      </w:r>
      <w:r>
        <w:t xml:space="preserve"> </w:t>
      </w:r>
      <w:r>
        <w:t xml:space="preserve">logic documented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2026-04-10 15:10 / 19:23 UTC:</w:t>
      </w:r>
      <w:r>
        <w:t xml:space="preserve"> </w:t>
      </w:r>
      <w:r>
        <w:t xml:space="preserve">More back-and-forth with Kyle</w:t>
      </w:r>
      <w:r>
        <w:t xml:space="preserve"> </w:t>
      </w:r>
      <w:r>
        <w:t xml:space="preserve">(PCSSoft) on API integration questions. PCS ticket DO-2821</w:t>
      </w:r>
      <w:r>
        <w:t xml:space="preserve"> </w:t>
      </w:r>
      <w:r>
        <w:t xml:space="preserve">still in flight after 28+ days since opening.</w:t>
      </w:r>
      <w:r>
        <w:t xml:space="preserve"> </w:t>
      </w:r>
      <w:r>
        <w:rPr>
          <w:bCs/>
          <w:b/>
        </w:rPr>
        <w:t xml:space="preserve">OAuth</w:t>
      </w:r>
      <w:r>
        <w:rPr>
          <w:bCs/>
          <w:b/>
        </w:rPr>
        <w:t xml:space="preserve"> </w:t>
      </w:r>
      <w:r>
        <w:rPr>
          <w:bCs/>
          <w:b/>
        </w:rPr>
        <w:t xml:space="preserve">credentials still not issued.</w:t>
      </w:r>
    </w:p>
    <w:bookmarkEnd w:id="47"/>
    <w:bookmarkStart w:id="48" w:name="round-4-mvd-work-plan"/>
    <w:p>
      <w:pPr>
        <w:pStyle w:val="Heading3"/>
      </w:pPr>
      <w:r>
        <w:t xml:space="preserve">2026-04-11 – Round 4 MVD work plan</w:t>
      </w:r>
    </w:p>
    <w:p>
      <w:pPr>
        <w:pStyle w:val="FirstParagraph"/>
      </w:pPr>
      <w:r>
        <w:rPr>
          <w:iCs/>
          <w:i/>
        </w:rPr>
        <w:t xml:space="preserve">2026-04-11 round-4-p0-workplan</w:t>
      </w:r>
      <w:r>
        <w:t xml:space="preserve">. M1-M10 plan established</w:t>
      </w:r>
      <w:r>
        <w:t xml:space="preserve"> </w:t>
      </w:r>
      <w:r>
        <w:t xml:space="preserve">for the production-readiness push.</w:t>
      </w:r>
    </w:p>
    <w:bookmarkEnd w:id="48"/>
    <w:bookmarkStart w:id="49" w:name="reconciliation-discrepancy-types"/>
    <w:p>
      <w:pPr>
        <w:pStyle w:val="Heading3"/>
      </w:pPr>
      <w:r>
        <w:t xml:space="preserve">2026-04-12 – Reconciliation discrepancy types</w:t>
      </w:r>
    </w:p>
    <w:p>
      <w:pPr>
        <w:pStyle w:val="FirstParagraph"/>
      </w:pPr>
      <w:r>
        <w:t xml:space="preserve">Reconciliation service cluster hardened. BOL-to-load matching</w:t>
      </w:r>
      <w:r>
        <w:t xml:space="preserve"> </w:t>
      </w:r>
      <w:r>
        <w:t xml:space="preserve">with field-level discrepancy detection goes operational.</w:t>
      </w:r>
    </w:p>
    <w:bookmarkEnd w:id="49"/>
    <w:bookmarkStart w:id="50" w:name="sow-first-draft-es-express-program-email"/>
    <w:p>
      <w:pPr>
        <w:pStyle w:val="Heading3"/>
      </w:pPr>
      <w:r>
        <w:t xml:space="preserve">2026-04-13 – SOW first draft + ES Express program email</w:t>
      </w:r>
    </w:p>
    <w:p>
      <w:pPr>
        <w:numPr>
          <w:ilvl w:val="0"/>
          <w:numId w:val="1015"/>
        </w:numPr>
        <w:pStyle w:val="Compact"/>
      </w:pPr>
      <w:r>
        <w:rPr>
          <w:iCs/>
          <w:i/>
        </w:rPr>
        <w:t xml:space="preserve">2026-04-13 esexpress-sow-draft</w:t>
      </w:r>
      <w:r>
        <w:t xml:space="preserve"> </w:t>
      </w:r>
      <w:r>
        <w:t xml:space="preserve">+ PDF.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2026-04-13 18:46 / 19:44 UTC:</w:t>
      </w:r>
      <w:r>
        <w:t xml:space="preserve"> </w:t>
      </w:r>
      <w:r>
        <w:t xml:space="preserve">“</w:t>
      </w:r>
      <w:r>
        <w:t xml:space="preserve">Es Express program</w:t>
      </w:r>
      <w:r>
        <w:t xml:space="preserve">”</w:t>
      </w:r>
      <w:r>
        <w:t xml:space="preserve"> </w:t>
      </w:r>
      <w:r>
        <w:t xml:space="preserve">email sent</w:t>
      </w:r>
      <w:r>
        <w:t xml:space="preserve"> </w:t>
      </w:r>
      <w:r>
        <w:t xml:space="preserve">and forwarded – framing what’s built, what’s in flight, and</w:t>
      </w:r>
      <w:r>
        <w:t xml:space="preserve"> </w:t>
      </w:r>
      <w:r>
        <w:t xml:space="preserve">what the engagement looks like.</w:t>
      </w:r>
    </w:p>
    <w:bookmarkEnd w:id="50"/>
    <w:bookmarkStart w:id="51" w:name="single-heaviest-ship-day-11-commits"/>
    <w:p>
      <w:pPr>
        <w:pStyle w:val="Heading3"/>
      </w:pPr>
      <w:r>
        <w:t xml:space="preserve">2026-04-14 – Single heaviest ship day (11+ commits)</w:t>
      </w:r>
    </w:p>
    <w:p>
      <w:pPr>
        <w:numPr>
          <w:ilvl w:val="0"/>
          <w:numId w:val="1016"/>
        </w:numPr>
        <w:pStyle w:val="Compact"/>
      </w:pPr>
      <w:r>
        <w:t xml:space="preserve">Maintenance page goes live at</w:t>
      </w:r>
      <w:r>
        <w:t xml:space="preserve"> </w:t>
      </w:r>
      <w:r>
        <w:rPr>
          <w:rStyle w:val="VerbatimChar"/>
        </w:rPr>
        <w:t xml:space="preserve">app.esexpressllc.com</w:t>
      </w:r>
      <w:r>
        <w:t xml:space="preserve"> </w:t>
      </w:r>
      <w:r>
        <w:t xml:space="preserve">for cutover</w:t>
      </w:r>
    </w:p>
    <w:p>
      <w:pPr>
        <w:numPr>
          <w:ilvl w:val="0"/>
          <w:numId w:val="1016"/>
        </w:numPr>
        <w:pStyle w:val="Compact"/>
      </w:pPr>
      <w:r>
        <w:t xml:space="preserve">Round 4 MVD remainder – M5, M8, Scope A, Scope C, auto-mapper</w:t>
      </w:r>
      <w:r>
        <w:t xml:space="preserve"> </w:t>
      </w:r>
      <w:r>
        <w:t xml:space="preserve">hardening (</w:t>
      </w:r>
      <w:r>
        <w:rPr>
          <w:rStyle w:val="VerbatimChar"/>
        </w:rPr>
        <w:t xml:space="preserve">c73dae8</w:t>
      </w:r>
      <w:r>
        <w:t xml:space="preserve">)</w:t>
      </w:r>
    </w:p>
    <w:p>
      <w:pPr>
        <w:numPr>
          <w:ilvl w:val="0"/>
          <w:numId w:val="1016"/>
        </w:numPr>
        <w:pStyle w:val="Compact"/>
      </w:pPr>
      <w:r>
        <w:t xml:space="preserve">Match audit UI on load drawer (</w:t>
      </w:r>
      <w:r>
        <w:rPr>
          <w:rStyle w:val="VerbatimChar"/>
        </w:rPr>
        <w:t xml:space="preserve">94a07a2</w:t>
      </w:r>
      <w:r>
        <w:t xml:space="preserve">,</w:t>
      </w:r>
      <w:r>
        <w:t xml:space="preserve"> </w:t>
      </w:r>
      <w:r>
        <w:rPr>
          <w:rStyle w:val="VerbatimChar"/>
        </w:rPr>
        <w:t xml:space="preserve">b4aa9f0</w:t>
      </w:r>
      <w:r>
        <w:t xml:space="preserve">)</w:t>
      </w:r>
    </w:p>
    <w:p>
      <w:pPr>
        <w:numPr>
          <w:ilvl w:val="0"/>
          <w:numId w:val="1016"/>
        </w:numPr>
        <w:pStyle w:val="Compact"/>
      </w:pPr>
      <w:r>
        <w:t xml:space="preserve">Photo gate + well rate flag + missed-loads report + drawer</w:t>
      </w:r>
      <w:r>
        <w:t xml:space="preserve"> </w:t>
      </w:r>
      <w:r>
        <w:t xml:space="preserve">Mark Entered (</w:t>
      </w:r>
      <w:r>
        <w:rPr>
          <w:rStyle w:val="VerbatimChar"/>
        </w:rPr>
        <w:t xml:space="preserve">d6d979c</w:t>
      </w:r>
      <w:r>
        <w:t xml:space="preserve">)</w:t>
      </w:r>
    </w:p>
    <w:p>
      <w:pPr>
        <w:numPr>
          <w:ilvl w:val="0"/>
          <w:numId w:val="1016"/>
        </w:numPr>
        <w:pStyle w:val="Compact"/>
      </w:pPr>
      <w:r>
        <w:t xml:space="preserve">Inline assignment notes + keyboard row navigation (</w:t>
      </w:r>
      <w:r>
        <w:rPr>
          <w:rStyle w:val="VerbatimChar"/>
        </w:rPr>
        <w:t xml:space="preserve">ef40761</w:t>
      </w:r>
      <w:r>
        <w:t xml:space="preserve">)</w:t>
      </w:r>
    </w:p>
    <w:p>
      <w:pPr>
        <w:numPr>
          <w:ilvl w:val="0"/>
          <w:numId w:val="1016"/>
        </w:numPr>
        <w:pStyle w:val="Compact"/>
      </w:pPr>
      <w:r>
        <w:t xml:space="preserve">Round 2 quick wins batch (</w:t>
      </w:r>
      <w:r>
        <w:rPr>
          <w:rStyle w:val="VerbatimChar"/>
        </w:rPr>
        <w:t xml:space="preserve">feae3c9</w:t>
      </w:r>
      <w:r>
        <w:t xml:space="preserve">)</w:t>
      </w:r>
    </w:p>
    <w:p>
      <w:pPr>
        <w:numPr>
          <w:ilvl w:val="0"/>
          <w:numId w:val="1016"/>
        </w:numPr>
        <w:pStyle w:val="Compact"/>
      </w:pPr>
      <w:r>
        <w:t xml:space="preserve">Date range filter + readable pill text (</w:t>
      </w:r>
      <w:r>
        <w:rPr>
          <w:rStyle w:val="VerbatimChar"/>
        </w:rPr>
        <w:t xml:space="preserve">a72324d</w:t>
      </w:r>
      <w:r>
        <w:t xml:space="preserve">)</w:t>
      </w:r>
    </w:p>
    <w:p>
      <w:pPr>
        <w:numPr>
          <w:ilvl w:val="0"/>
          <w:numId w:val="1016"/>
        </w:numPr>
        <w:pStyle w:val="Compact"/>
      </w:pPr>
      <w:r>
        <w:t xml:space="preserve">Load Count Sheet color coding + legend (</w:t>
      </w:r>
      <w:r>
        <w:rPr>
          <w:rStyle w:val="VerbatimChar"/>
        </w:rPr>
        <w:t xml:space="preserve">ad8b1d2</w:t>
      </w:r>
      <w:r>
        <w:t xml:space="preserve">)</w:t>
      </w:r>
    </w:p>
    <w:p>
      <w:pPr>
        <w:numPr>
          <w:ilvl w:val="0"/>
          <w:numId w:val="1016"/>
        </w:numPr>
        <w:pStyle w:val="Compact"/>
      </w:pPr>
      <w:r>
        <w:t xml:space="preserve">Historical classification –</w:t>
      </w:r>
      <w:r>
        <w:t xml:space="preserve"> </w:t>
      </w:r>
      <w:r>
        <w:rPr>
          <w:rStyle w:val="VerbatimChar"/>
        </w:rPr>
        <w:t xml:space="preserve">historical_complete</w:t>
      </w:r>
      <w:r>
        <w:t xml:space="preserve"> </w:t>
      </w:r>
      <w:r>
        <w:t xml:space="preserve">carved out</w:t>
      </w:r>
      <w:r>
        <w:t xml:space="preserve"> </w:t>
      </w:r>
      <w:r>
        <w:t xml:space="preserve">(pre-2026-04-01 loads excluded from validation queue)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Two Postgres services trap</w:t>
      </w:r>
      <w:r>
        <w:t xml:space="preserve"> </w:t>
      </w:r>
      <w:r>
        <w:t xml:space="preserve">identified and fixed (see</w:t>
      </w:r>
      <w:r>
        <w:t xml:space="preserve"> </w:t>
      </w:r>
      <w:r>
        <w:rPr>
          <w:iCs/>
          <w:i/>
        </w:rPr>
        <w:t xml:space="preserve">2026-04-14 decision-log</w:t>
      </w:r>
      <w:r>
        <w:t xml:space="preserve"> </w:t>
      </w:r>
      <w:r>
        <w:t xml:space="preserve">D-01)</w:t>
      </w:r>
    </w:p>
    <w:p>
      <w:pPr>
        <w:numPr>
          <w:ilvl w:val="0"/>
          <w:numId w:val="1016"/>
        </w:numPr>
        <w:pStyle w:val="Compact"/>
      </w:pPr>
      <w:r>
        <w:t xml:space="preserve">ERA_CUTOFF raised 2026-01-01 -&gt; 2026-04-01, 18,178 loads</w:t>
      </w:r>
      <w:r>
        <w:t xml:space="preserve"> </w:t>
      </w:r>
      <w:r>
        <w:t xml:space="preserve">backfilled to historical_complete</w:t>
      </w:r>
    </w:p>
    <w:p>
      <w:pPr>
        <w:numPr>
          <w:ilvl w:val="0"/>
          <w:numId w:val="1016"/>
        </w:numPr>
        <w:pStyle w:val="Compact"/>
      </w:pPr>
      <w:r>
        <w:t xml:space="preserve">Scheduler user_id fix (12+ days of silently-failing auto-map</w:t>
      </w:r>
      <w:r>
        <w:t xml:space="preserve"> </w:t>
      </w:r>
      <w:r>
        <w:t xml:space="preserve">runs finally working)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JotForm photo pipeline bridged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assignment.photoStatus</w:t>
      </w:r>
      <w:r>
        <w:t xml:space="preserve"> </w:t>
      </w:r>
      <w:r>
        <w:t xml:space="preserve">– 2,336 existing matched submissions backfilled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BOL manual match wired</w:t>
      </w:r>
      <w:r>
        <w:t xml:space="preserve"> </w:t>
      </w:r>
      <w:r>
        <w:t xml:space="preserve">with real feedback loop</w:t>
      </w:r>
      <w:r>
        <w:t xml:space="preserve"> </w:t>
      </w:r>
      <w:r>
        <w:t xml:space="preserve">(</w:t>
      </w:r>
      <w:r>
        <w:rPr>
          <w:rStyle w:val="VerbatimChar"/>
        </w:rPr>
        <w:t xml:space="preserve">wells.matchFeedback</w:t>
      </w:r>
      <w:r>
        <w:t xml:space="preserve"> </w:t>
      </w:r>
      <w:r>
        <w:t xml:space="preserve">jsonb,</w:t>
      </w:r>
      <w:r>
        <w:t xml:space="preserve"> </w:t>
      </w:r>
      <w:r>
        <w:rPr>
          <w:rStyle w:val="VerbatimChar"/>
        </w:rPr>
        <w:t xml:space="preserve">ce7ac16</w:t>
      </w:r>
      <w:r>
        <w:t xml:space="preserve">)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Deterministic validators ported</w:t>
      </w:r>
      <w:r>
        <w:t xml:space="preserve"> </w:t>
      </w:r>
      <w:r>
        <w:t xml:space="preserve">from prior OCR research</w:t>
      </w:r>
      <w:r>
        <w:t xml:space="preserve"> </w:t>
      </w:r>
      <w:r>
        <w:t xml:space="preserve">into v2’s TypeScript codebase (</w:t>
      </w:r>
      <w:r>
        <w:rPr>
          <w:rStyle w:val="VerbatimChar"/>
        </w:rPr>
        <w:t xml:space="preserve">89724a3</w:t>
      </w:r>
      <w:r>
        <w:t xml:space="preserve">)</w:t>
      </w:r>
    </w:p>
    <w:p>
      <w:pPr>
        <w:numPr>
          <w:ilvl w:val="0"/>
          <w:numId w:val="1016"/>
        </w:numPr>
        <w:pStyle w:val="Compact"/>
      </w:pPr>
      <w:r>
        <w:t xml:space="preserve">Discrepancy detection in reconciliation + sync strip on home</w:t>
      </w:r>
      <w:r>
        <w:t xml:space="preserve"> </w:t>
      </w:r>
      <w:r>
        <w:t xml:space="preserve">(</w:t>
      </w:r>
      <w:r>
        <w:rPr>
          <w:rStyle w:val="VerbatimChar"/>
        </w:rPr>
        <w:t xml:space="preserve">ea7b47b</w:t>
      </w:r>
      <w:r>
        <w:t xml:space="preserve">)</w:t>
      </w:r>
    </w:p>
    <w:p>
      <w:pPr>
        <w:numPr>
          <w:ilvl w:val="0"/>
          <w:numId w:val="1016"/>
        </w:numPr>
        <w:pStyle w:val="Compact"/>
      </w:pPr>
      <w:r>
        <w:t xml:space="preserve">Round 2 feedback ledger compiled</w:t>
      </w:r>
      <w:r>
        <w:t xml:space="preserve"> </w:t>
      </w:r>
      <w:r>
        <w:t xml:space="preserve">(</w:t>
      </w:r>
      <w:r>
        <w:rPr>
          <w:iCs/>
          <w:i/>
        </w:rPr>
        <w:t xml:space="preserve">2026-04-14 feedback-ledger</w:t>
      </w:r>
      <w:r>
        <w:t xml:space="preserve"> </w:t>
      </w:r>
      <w:r>
        <w:t xml:space="preserve">– 43/52 asks shipped,</w:t>
      </w:r>
      <w:r>
        <w:t xml:space="preserve"> </w:t>
      </w:r>
      <w:r>
        <w:t xml:space="preserve">83% close rate)</w:t>
      </w:r>
    </w:p>
    <w:p>
      <w:pPr>
        <w:numPr>
          <w:ilvl w:val="0"/>
          <w:numId w:val="1016"/>
        </w:numPr>
        <w:pStyle w:val="Compact"/>
      </w:pPr>
      <w:r>
        <w:t xml:space="preserve">Decision log prepared (</w:t>
      </w:r>
      <w:r>
        <w:rPr>
          <w:iCs/>
          <w:i/>
        </w:rPr>
        <w:t xml:space="preserve">2026-04-14 decision-log</w:t>
      </w:r>
      <w:r>
        <w:t xml:space="preserve"> </w:t>
      </w:r>
      <w:r>
        <w:t xml:space="preserve">– 11 recorded decisions, D-01 through D-11)</w:t>
      </w:r>
    </w:p>
    <w:bookmarkEnd w:id="51"/>
    <w:bookmarkStart w:id="52" w:name="X5687894b81bcc447a8bd418cc7eb072605a2eef"/>
    <w:p>
      <w:pPr>
        <w:pStyle w:val="Heading3"/>
      </w:pPr>
      <w:r>
        <w:t xml:space="preserve">2026-04-15 (overnight 00:00 - 03:00) – Pre-call hardening sprint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Photo pipeline end-to-end fixed.</w:t>
      </w:r>
      <w:r>
        <w:t xml:space="preserve"> </w:t>
      </w:r>
      <w:r>
        <w:t xml:space="preserve">Three compounding bugs in</w:t>
      </w:r>
      <w:r>
        <w:t xml:space="preserve"> </w:t>
      </w:r>
      <w:r>
        <w:t xml:space="preserve">the proxy: dead storage path, JotForm vendor-auth key missing,</w:t>
      </w:r>
      <w:r>
        <w:t xml:space="preserve"> </w:t>
      </w:r>
      <w:r>
        <w:t xml:space="preserve">octet-stream content-type. All resolved. Photos now render</w:t>
      </w:r>
      <w:r>
        <w:t xml:space="preserve"> </w:t>
      </w:r>
      <w:r>
        <w:t xml:space="preserve">everywhere (commits</w:t>
      </w:r>
      <w:r>
        <w:t xml:space="preserve"> </w:t>
      </w:r>
      <w:r>
        <w:rPr>
          <w:rStyle w:val="VerbatimChar"/>
        </w:rPr>
        <w:t xml:space="preserve">312a054</w:t>
      </w:r>
      <w:r>
        <w:t xml:space="preserve">,</w:t>
      </w:r>
      <w:r>
        <w:t xml:space="preserve"> </w:t>
      </w:r>
      <w:r>
        <w:rPr>
          <w:rStyle w:val="VerbatimChar"/>
        </w:rPr>
        <w:t xml:space="preserve">b9931d3</w:t>
      </w:r>
      <w:r>
        <w:t xml:space="preserve">,</w:t>
      </w:r>
      <w:r>
        <w:t xml:space="preserve"> </w:t>
      </w:r>
      <w:r>
        <w:rPr>
          <w:rStyle w:val="VerbatimChar"/>
        </w:rPr>
        <w:t xml:space="preserve">e284bba</w:t>
      </w:r>
      <w:r>
        <w:t xml:space="preserve">,</w:t>
      </w:r>
      <w:r>
        <w:t xml:space="preserve"> </w:t>
      </w:r>
      <w:r>
        <w:rPr>
          <w:rStyle w:val="VerbatimChar"/>
        </w:rPr>
        <w:t xml:space="preserve">58c06ff</w:t>
      </w:r>
      <w:r>
        <w:t xml:space="preserve">).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Inline BOL editing on reconciliation queue</w:t>
      </w:r>
      <w:r>
        <w:t xml:space="preserve"> </w:t>
      </w:r>
      <w:r>
        <w:t xml:space="preserve">– operator</w:t>
      </w:r>
      <w:r>
        <w:t xml:space="preserve"> </w:t>
      </w:r>
      <w:r>
        <w:t xml:space="preserve">override of OCR mistakes, re-runs matcher, preserves original</w:t>
      </w:r>
      <w:r>
        <w:t xml:space="preserve"> </w:t>
      </w:r>
      <w:r>
        <w:t xml:space="preserve">OCR value for future retraining</w:t>
      </w:r>
      <w:r>
        <w:t xml:space="preserve"> </w:t>
      </w:r>
      <w:r>
        <w:t xml:space="preserve">(</w:t>
      </w:r>
      <w:r>
        <w:rPr>
          <w:rStyle w:val="VerbatimChar"/>
        </w:rPr>
        <w:t xml:space="preserve">original_ocr_bol_no</w:t>
      </w:r>
      <w:r>
        <w:t xml:space="preserve"> </w:t>
      </w:r>
      <w:r>
        <w:t xml:space="preserve">column added, migration</w:t>
      </w:r>
      <w:r>
        <w:t xml:space="preserve"> </w:t>
      </w:r>
      <w:r>
        <w:rPr>
          <w:rStyle w:val="VerbatimChar"/>
        </w:rPr>
        <w:t xml:space="preserve">0010</w:t>
      </w:r>
      <w:r>
        <w:t xml:space="preserve">).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Dispatch Desk BOL column reframed</w:t>
      </w:r>
      <w:r>
        <w:t xml:space="preserve"> </w:t>
      </w:r>
      <w:r>
        <w:t xml:space="preserve">to show ticket# (what the</w:t>
      </w:r>
      <w:r>
        <w:t xml:space="preserve"> </w:t>
      </w:r>
      <w:r>
        <w:t xml:space="preserve">team actually calls</w:t>
      </w:r>
      <w:r>
        <w:t xml:space="preserve"> </w:t>
      </w:r>
      <w:r>
        <w:t xml:space="preserve">“</w:t>
      </w:r>
      <w:r>
        <w:t xml:space="preserve">the BOL</w:t>
      </w:r>
      <w:r>
        <w:t xml:space="preserve">”</w:t>
      </w:r>
      <w:r>
        <w:t xml:space="preserve">) instead of PropX’s long internal</w:t>
      </w:r>
      <w:r>
        <w:t xml:space="preserve"> </w:t>
      </w:r>
      <w:r>
        <w:t xml:space="preserve">identifier. Match comparison logic centralized.</w:t>
      </w:r>
    </w:p>
    <w:p>
      <w:pPr>
        <w:numPr>
          <w:ilvl w:val="0"/>
          <w:numId w:val="1017"/>
        </w:numPr>
        <w:pStyle w:val="Compact"/>
      </w:pPr>
      <w:r>
        <w:t xml:space="preserve">Sidebar cleanup (Companies admin removed, Missed Loads moved to</w:t>
      </w:r>
      <w:r>
        <w:t xml:space="preserve"> </w:t>
      </w:r>
      <w:r>
        <w:t xml:space="preserve">Reference, feedback widget hidden for demo).</w:t>
      </w:r>
    </w:p>
    <w:p>
      <w:pPr>
        <w:numPr>
          <w:ilvl w:val="0"/>
          <w:numId w:val="1017"/>
        </w:numPr>
        <w:pStyle w:val="Compact"/>
      </w:pPr>
      <w:r>
        <w:t xml:space="preserve">Pending photo count badge on sidebar BOL Queue link.</w:t>
      </w:r>
    </w:p>
    <w:p>
      <w:pPr>
        <w:numPr>
          <w:ilvl w:val="0"/>
          <w:numId w:val="1017"/>
        </w:numPr>
        <w:pStyle w:val="Compact"/>
      </w:pPr>
      <w:r>
        <w:t xml:space="preserve">Pagination added to Missed Loads tables.</w:t>
      </w:r>
    </w:p>
    <w:p>
      <w:pPr>
        <w:numPr>
          <w:ilvl w:val="0"/>
          <w:numId w:val="1017"/>
        </w:numPr>
        <w:pStyle w:val="Compact"/>
      </w:pPr>
      <w:r>
        <w:t xml:space="preserve">Roadmap mockups authored at</w:t>
      </w:r>
      <w:r>
        <w:t xml:space="preserve"> </w:t>
      </w:r>
      <w:r>
        <w:rPr>
          <w:rStyle w:val="VerbatimChar"/>
        </w:rPr>
        <w:t xml:space="preserve">app.esexpressllc.com/mockups-call.html</w:t>
      </w:r>
      <w:r>
        <w:t xml:space="preserve"> </w:t>
      </w:r>
      <w:r>
        <w:t xml:space="preserve">– 8 frames covering validation redesign, PCS push,</w:t>
      </w:r>
      <w:r>
        <w:t xml:space="preserve"> </w:t>
      </w:r>
      <w:r>
        <w:t xml:space="preserve">@mention</w:t>
      </w:r>
      <w:r>
        <w:t xml:space="preserve">/</w:t>
      </w:r>
      <w:r>
        <w:t xml:space="preserve"> </w:t>
      </w:r>
      <w:r>
        <w:t xml:space="preserve">assign, feedback-loop compounding math, and the transitional</w:t>
      </w:r>
      <w:r>
        <w:t xml:space="preserve"> </w:t>
      </w:r>
      <w:r>
        <w:t xml:space="preserve">period framing.</w:t>
      </w:r>
    </w:p>
    <w:p>
      <w:pPr>
        <w:pStyle w:val="FirstParagraph"/>
      </w:pPr>
      <w:r>
        <w:t xml:space="preserve">Commits:</w:t>
      </w:r>
      <w:r>
        <w:t xml:space="preserve"> </w:t>
      </w:r>
      <w:r>
        <w:rPr>
          <w:rStyle w:val="VerbatimChar"/>
        </w:rPr>
        <w:t xml:space="preserve">f9b6231</w:t>
      </w:r>
      <w:r>
        <w:t xml:space="preserve">,</w:t>
      </w:r>
      <w:r>
        <w:t xml:space="preserve"> </w:t>
      </w:r>
      <w:r>
        <w:rPr>
          <w:rStyle w:val="VerbatimChar"/>
        </w:rPr>
        <w:t xml:space="preserve">f8184f2</w:t>
      </w:r>
      <w:r>
        <w:t xml:space="preserve">,</w:t>
      </w:r>
      <w:r>
        <w:t xml:space="preserve"> </w:t>
      </w:r>
      <w:r>
        <w:rPr>
          <w:rStyle w:val="VerbatimChar"/>
        </w:rPr>
        <w:t xml:space="preserve">53d651f</w:t>
      </w:r>
      <w:r>
        <w:t xml:space="preserve">,</w:t>
      </w:r>
      <w:r>
        <w:t xml:space="preserve"> </w:t>
      </w:r>
      <w:r>
        <w:rPr>
          <w:rStyle w:val="VerbatimChar"/>
        </w:rPr>
        <w:t xml:space="preserve">f2718e4</w:t>
      </w:r>
      <w:r>
        <w:t xml:space="preserve">,</w:t>
      </w:r>
      <w:r>
        <w:t xml:space="preserve"> </w:t>
      </w:r>
      <w:r>
        <w:rPr>
          <w:rStyle w:val="VerbatimChar"/>
        </w:rPr>
        <w:t xml:space="preserve">cced58e</w:t>
      </w:r>
      <w:r>
        <w:t xml:space="preserve">,</w:t>
      </w:r>
      <w:r>
        <w:t xml:space="preserve"> </w:t>
      </w:r>
      <w:r>
        <w:rPr>
          <w:rStyle w:val="VerbatimChar"/>
        </w:rPr>
        <w:t xml:space="preserve">a138f01</w:t>
      </w:r>
      <w:r>
        <w:t xml:space="preserve">,</w:t>
      </w:r>
      <w:r>
        <w:t xml:space="preserve"> </w:t>
      </w:r>
      <w:r>
        <w:rPr>
          <w:rStyle w:val="VerbatimChar"/>
        </w:rPr>
        <w:t xml:space="preserve">30b0ce9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6" w:name="external-vendor-processes-full-trace"/>
    <w:p>
      <w:pPr>
        <w:pStyle w:val="Heading2"/>
      </w:pPr>
      <w:r>
        <w:t xml:space="preserve">External vendor processes – full trace</w:t>
      </w:r>
    </w:p>
    <w:bookmarkStart w:id="54" w:name="pcs-rest-api-load-api-file-api"/>
    <w:p>
      <w:pPr>
        <w:pStyle w:val="Heading3"/>
      </w:pPr>
      <w:r>
        <w:t xml:space="preserve">PCS REST API (Load-API + File-API)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17"/>
        <w:gridCol w:w="5063"/>
        <w:gridCol w:w="103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2026-02-27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PCS outreach email draft + call talking points prepared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</w:t>
            </w:r>
            <w:r>
              <w:t xml:space="preserve"> </w:t>
            </w:r>
            <w:r>
              <w:rPr>
                <w:rStyle w:val="VerbatimChar"/>
              </w:rPr>
              <w:t xml:space="preserve">a63930a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2026-03-06 18:03 UTC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Kyle Puryear (PCSSoft) sent first reply with API 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thread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2026-03-09 20:56 UTC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Jace sent filled questionnaire + attachments to PCS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thread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2026-03-09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PCS REST API request form committed in-repo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</w:t>
            </w:r>
            <w:r>
              <w:t xml:space="preserve"> </w:t>
            </w:r>
            <w:r>
              <w:rPr>
                <w:rStyle w:val="VerbatimChar"/>
              </w:rPr>
              <w:t xml:space="preserve">9eae2b8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2026-03-13 15:59 UTC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PCS opened internal ticket DO-2821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thread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2026-03-30 19:26 UTC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Jace responded with sandbox/production DB assignment (Hairpin/ES Express)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thread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2026-03-31 02:31 UTC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note:</w:t>
            </w:r>
            <w:r>
              <w:t xml:space="preserve"> </w:t>
            </w:r>
            <w:r>
              <w:t xml:space="preserve">“</w:t>
            </w:r>
            <w:r>
              <w:t xml:space="preserve">just waiting on final oauth creds from PCS as of today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thread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2026-04-02 19:10 UTC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Kyle confirmed</w:t>
            </w:r>
            <w:r>
              <w:t xml:space="preserve"> </w:t>
            </w:r>
            <w:r>
              <w:t xml:space="preserve">“</w:t>
            </w:r>
            <w:r>
              <w:t xml:space="preserve">Hairpin is active</w:t>
            </w:r>
            <w:r>
              <w:t xml:space="preserve">”</w:t>
            </w:r>
            <w:r>
              <w:t xml:space="preserve"> </w:t>
            </w:r>
            <w:r>
              <w:t xml:space="preserve">(infrastructure ready, OAuth still pending)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thread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2026-04-10 15:10 / 19:23 UTC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Additional back-and-forth with Kyle on patch-call details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thread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2026-04-15 (today)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OAuth credentials not yet issued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</w:tbl>
    <w:p>
      <w:pPr>
        <w:pStyle w:val="BodyText"/>
      </w:pPr>
      <w:r>
        <w:t xml:space="preserve">The PCS REST API process has been ongoing for</w:t>
      </w:r>
      <w:r>
        <w:t xml:space="preserve"> </w:t>
      </w:r>
      <w:r>
        <w:rPr>
          <w:bCs/>
          <w:b/>
        </w:rPr>
        <w:t xml:space="preserve">40 days</w:t>
      </w:r>
      <w:r>
        <w:t xml:space="preserve"> </w:t>
      </w:r>
      <w:r>
        <w:t xml:space="preserve">from our</w:t>
      </w:r>
      <w:r>
        <w:t xml:space="preserve"> </w:t>
      </w:r>
      <w:r>
        <w:t xml:space="preserve">formal questionnaire submission to today. This is their standard</w:t>
      </w:r>
      <w:r>
        <w:t xml:space="preserve"> </w:t>
      </w:r>
      <w:r>
        <w:t xml:space="preserve">process, not a delay caused by us. Our engineering is built and</w:t>
      </w:r>
      <w:r>
        <w:t xml:space="preserve"> </w:t>
      </w:r>
      <w:r>
        <w:t xml:space="preserve">waiting.</w:t>
      </w:r>
    </w:p>
    <w:bookmarkEnd w:id="54"/>
    <w:bookmarkStart w:id="55" w:name="X7f1a8a0cb650a142a7804f055d0d0a4e667e4ed"/>
    <w:p>
      <w:pPr>
        <w:pStyle w:val="Heading3"/>
      </w:pPr>
      <w:r>
        <w:t xml:space="preserve">Logistiq API (LogistixIQ, operated by LinqX)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56"/>
        <w:gridCol w:w="6411"/>
        <w:gridCol w:w="4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2026-03-10 19:47 UTC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Rachel DeBusk (LinqX / LogistixIQ) opened conversation with</w:t>
            </w:r>
            <w:r>
              <w:t xml:space="preserve"> </w:t>
            </w:r>
            <w:r>
              <w:t xml:space="preserve">“</w:t>
            </w:r>
            <w:r>
              <w:t xml:space="preserve">LogistixIQ API</w:t>
            </w:r>
            <w:r>
              <w:t xml:space="preserve">”</w:t>
            </w:r>
            <w:r>
              <w:t xml:space="preserve"> </w:t>
            </w: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thread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2026-03-10 -&gt; 2026-03-12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Back-and-forth on use case, scope, data needs (Rachel)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thread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2026-03-13 18:07 UTC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Stephen Swienton (LinqX, technical) sent sample payload + API reference materials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thread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2026-03-17 17:05 UTC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Jace confirmed internally:</w:t>
            </w:r>
            <w:r>
              <w:t xml:space="preserve"> </w:t>
            </w:r>
            <w:r>
              <w:t xml:space="preserve">“</w:t>
            </w:r>
            <w:r>
              <w:t xml:space="preserve">between both logistics and PCS I now have everything I need</w:t>
            </w:r>
            <w:r>
              <w:t xml:space="preserve">”</w:t>
            </w:r>
            <w:r>
              <w:t xml:space="preserve"> </w:t>
            </w:r>
            <w:r>
              <w:t xml:space="preserve">– the published API documentation was sufficient to build the client code against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thread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2026-03-25 18:14 UTC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Rachel initiated paperwork / formal agreement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thread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2026-03-25 18:54 UTC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Jace provided legal name (Charles Jace Ryan) for contract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thread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2026-03-26 13:52 UTC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Rachel sent additional contract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thread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2026-03-30 14:12 / 15:43 UTC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Rachel followed up on Monday with paperwork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thread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2026-03-30 20:24 UTC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Stephen Swienton delivered operational access materials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thread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 March / early April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Contract executed. Operational Logistiq API access begins here, not before.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</w:tbl>
    <w:p>
      <w:pPr>
        <w:pStyle w:val="BodyText"/>
      </w:pPr>
      <w:r>
        <w:t xml:space="preserve">Prior to contract execution we built the Logistiq client code</w:t>
      </w:r>
      <w:r>
        <w:t xml:space="preserve"> </w:t>
      </w:r>
      <w:r>
        <w:t xml:space="preserve">against published API documentation so that the pipeline would be</w:t>
      </w:r>
      <w:r>
        <w:t xml:space="preserve"> </w:t>
      </w:r>
      <w:r>
        <w:t xml:space="preserve">operational immediately upon signing. The proper path was followed</w:t>
      </w:r>
      <w:r>
        <w:t xml:space="preserve"> </w:t>
      </w:r>
      <w:r>
        <w:t xml:space="preserve">– operational access to Logistiq data was not taken ahead of the</w:t>
      </w:r>
      <w:r>
        <w:t xml:space="preserve"> </w:t>
      </w:r>
      <w:r>
        <w:t xml:space="preserve">contract.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effort-accounting"/>
    <w:p>
      <w:pPr>
        <w:pStyle w:val="Heading2"/>
      </w:pPr>
      <w:r>
        <w:t xml:space="preserve">Effort accounting</w:t>
      </w:r>
    </w:p>
    <w:p>
      <w:pPr>
        <w:pStyle w:val="FirstParagraph"/>
      </w:pPr>
      <w:r>
        <w:rPr>
          <w:bCs/>
          <w:b/>
        </w:rPr>
        <w:t xml:space="preserve">v1 engagement hours</w:t>
      </w:r>
      <w:r>
        <w:t xml:space="preserve"> </w:t>
      </w:r>
      <w:r>
        <w:t xml:space="preserve">from Feb 11 (Jace’s active start) through</w:t>
      </w:r>
      <w:r>
        <w:t xml:space="preserve"> </w:t>
      </w:r>
      <w:r>
        <w:t xml:space="preserve">March 31: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00"/>
        <w:gridCol w:w="482"/>
        <w:gridCol w:w="5360"/>
        <w:gridCol w:w="6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Est.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Commits (Jace)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Feb 11-13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Multi-stream kickoff (Wells workflow, ingestion, app shell, sheets) + PCS SOAP due-diligence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Feb 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EsExpress rebrand + production env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Feb 27-28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PCS outreach drafted, Push-to-PCS UI shipped, PCS Bridge expansion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 1-9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demo delivered 3/4, Logistiq dashboard, first PCS data drop exploration, PCS REST questionnaire submitted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 13-16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DuckDB flywheel, WellSite model, dispatch load adapter, normalizers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 20-23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hardening (203 tests), debugging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 26-31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 walkthrough prep, v2 design + phase 1 plan, ActivityWatch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v1 Feb 11-Mar 31 subtotal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~104h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~190</w:t>
            </w:r>
          </w:p>
        </w:tc>
      </w:tr>
    </w:tbl>
    <w:p>
      <w:pPr>
        <w:pStyle w:val="BodyText"/>
      </w:pPr>
      <w:r>
        <w:t xml:space="preserve">(Sources:</w:t>
      </w:r>
      <w:r>
        <w:t xml:space="preserve"> </w:t>
      </w:r>
      <w:r>
        <w:rPr>
          <w:rStyle w:val="VerbatimChar"/>
        </w:rPr>
        <w:t xml:space="preserve">git log --author=jryan --since=2026-02-11 --until=2026-03-31</w:t>
      </w:r>
      <w:r>
        <w:t xml:space="preserve">;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march-2026-git-history-export.md</w:t>
      </w:r>
      <w:r>
        <w:t xml:space="preserve"> </w:t>
      </w:r>
      <w:r>
        <w:t xml:space="preserve">report corroborates ~36h</w:t>
      </w:r>
      <w:r>
        <w:t xml:space="preserve"> </w:t>
      </w:r>
      <w:r>
        <w:t xml:space="preserve">billed against the ES Express CW company ID 22327 for Mar 13-31</w:t>
      </w:r>
      <w:r>
        <w:t xml:space="preserve"> </w:t>
      </w:r>
      <w:r>
        <w:t xml:space="preserve">alone.)</w:t>
      </w:r>
    </w:p>
    <w:p>
      <w:pPr>
        <w:pStyle w:val="BodyText"/>
      </w:pPr>
      <w:r>
        <w:rPr>
          <w:bCs/>
          <w:b/>
        </w:rPr>
        <w:t xml:space="preserve">v2 engagement hours</w:t>
      </w:r>
      <w:r>
        <w:t xml:space="preserve"> </w:t>
      </w:r>
      <w:r>
        <w:t xml:space="preserve">March 31 -&gt; April 15:</w:t>
      </w:r>
    </w:p>
    <w:p>
      <w:pPr>
        <w:numPr>
          <w:ilvl w:val="0"/>
          <w:numId w:val="1018"/>
        </w:numPr>
        <w:pStyle w:val="Compact"/>
      </w:pPr>
      <w:r>
        <w:t xml:space="preserve">April 1 burst: ~15h</w:t>
      </w:r>
    </w:p>
    <w:p>
      <w:pPr>
        <w:numPr>
          <w:ilvl w:val="0"/>
          <w:numId w:val="1018"/>
        </w:numPr>
        <w:pStyle w:val="Compact"/>
      </w:pPr>
      <w:r>
        <w:t xml:space="preserve">April 2-9 iteration + calls: ~35h (includes 2h 16m of recorded</w:t>
      </w:r>
      <w:r>
        <w:t xml:space="preserve"> </w:t>
      </w:r>
      <w:r>
        <w:t xml:space="preserve">client/team time)</w:t>
      </w:r>
    </w:p>
    <w:p>
      <w:pPr>
        <w:numPr>
          <w:ilvl w:val="0"/>
          <w:numId w:val="1018"/>
        </w:numPr>
        <w:pStyle w:val="Compact"/>
      </w:pPr>
      <w:r>
        <w:t xml:space="preserve">April 10-13 hardening + SOW + docs: ~20h</w:t>
      </w:r>
    </w:p>
    <w:p>
      <w:pPr>
        <w:numPr>
          <w:ilvl w:val="0"/>
          <w:numId w:val="1018"/>
        </w:numPr>
        <w:pStyle w:val="Compact"/>
      </w:pPr>
      <w:r>
        <w:t xml:space="preserve">April 14 heaviest ship day: ~15h</w:t>
      </w:r>
    </w:p>
    <w:p>
      <w:pPr>
        <w:numPr>
          <w:ilvl w:val="0"/>
          <w:numId w:val="1018"/>
        </w:numPr>
        <w:pStyle w:val="Compact"/>
      </w:pPr>
      <w:r>
        <w:t xml:space="preserve">April 15 overnight: ~5h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v2 subtotal: ~90h</w:t>
      </w:r>
    </w:p>
    <w:p>
      <w:pPr>
        <w:pStyle w:val="FirstParagraph"/>
      </w:pPr>
      <w:r>
        <w:rPr>
          <w:bCs/>
          <w:b/>
        </w:rPr>
        <w:t xml:space="preserve">Documentation, calls, vendor coordination not captured in code</w:t>
      </w:r>
      <w:r>
        <w:t xml:space="preserve"> </w:t>
      </w:r>
      <w:r>
        <w:t xml:space="preserve">– ~20h additional.</w:t>
      </w:r>
    </w:p>
    <w:p>
      <w:pPr>
        <w:pStyle w:val="BodyText"/>
      </w:pPr>
      <w:r>
        <w:rPr>
          <w:bCs/>
          <w:b/>
        </w:rPr>
        <w:t xml:space="preserve">Total engagement through 2026-04-15: approximately 215 engineer-hours.</w:t>
      </w:r>
    </w:p>
    <w:p>
      <w:r>
        <w:pict>
          <v:rect style="width:0;height:1.5pt" o:hralign="center" o:hrstd="t" o:hr="t"/>
        </w:pict>
      </w:r>
    </w:p>
    <w:bookmarkEnd w:id="57"/>
    <w:bookmarkStart w:id="58" w:name="mapping-deliverables-to-the-stated-goal"/>
    <w:p>
      <w:pPr>
        <w:pStyle w:val="Heading2"/>
      </w:pPr>
      <w:r>
        <w:t xml:space="preserve">Mapping deliverables to the stated goal</w:t>
      </w:r>
    </w:p>
    <w:p>
      <w:pPr>
        <w:pStyle w:val="BlockText"/>
      </w:pPr>
      <w:r>
        <w:rPr>
          <w:iCs/>
          <w:i/>
        </w:rPr>
        <w:t xml:space="preserve">“</w:t>
      </w:r>
      <w:r>
        <w:rPr>
          <w:iCs/>
          <w:i/>
        </w:rPr>
        <w:t xml:space="preserve">Create an automated system to build and push loads to PCS to</w:t>
      </w:r>
      <w:r>
        <w:rPr>
          <w:iCs/>
          <w:i/>
        </w:rPr>
        <w:t xml:space="preserve"> </w:t>
      </w:r>
      <w:r>
        <w:rPr>
          <w:iCs/>
          <w:i/>
        </w:rPr>
        <w:t xml:space="preserve">eliminate a time-consuming, manually bottlenecking process.</w:t>
      </w:r>
      <w:r>
        <w:rPr>
          <w:iCs/>
          <w:i/>
        </w:rP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80"/>
        <w:gridCol w:w="738"/>
        <w:gridCol w:w="55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Ingest loads from source of truth (PropX)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[YES] Operational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PropX API client + sync service, 30K+ loads in prod 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Ingest carrier-side data (Logistiq)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[YES] Operational post-contract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Logistiq carrier export + cross-source dedup, operational since contract execution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Ingest driver photos (JotForm)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[YES] Operational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4,223 submissions processed, 66.2% auto-match, feedback loop wired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Match photos to loads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[YES] Operational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3-strategy tiered matcher, 98.5% via exact ticket, feedback-driven fuzzy tier growing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Reconcile field-level discrepancies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[YES] Operational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Reconciliation service with severity classification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 load packages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[YES] Operational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DispatchLoad normalization, validated package assembly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Human correction surface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[YES] Operational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BOL Queue inline edit, Validation page, ExpandDrawer inline edits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Training signal capture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[YES] Operational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wells.matchFeedback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original_ocr_bol_no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location_mappings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Push to PCS (any channel – REST or SOAP)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[PENDING] Pending PCS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Never operationally validated. SOAP client built as due-diligence engineering but authorized push has never been attempted. REST client pre-built; OAuth credentials pending (PCS ticket DO-2821 open since 2026-03-13).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Reporting parity with PCS Reporter (income + clearing spreadsheet)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[PENDING] Delivered upon SOW signoff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Covered on final dispatch-team call; SOW Section 2.2</w:t>
            </w:r>
          </w:p>
        </w:tc>
      </w:tr>
    </w:tbl>
    <w:p>
      <w:pPr>
        <w:pStyle w:val="BodyText"/>
      </w:pPr>
      <w:r>
        <w:rPr>
          <w:bCs/>
          <w:b/>
        </w:rPr>
        <w:t xml:space="preserve">What the engagement has delivered:</w:t>
      </w:r>
      <w:r>
        <w:t xml:space="preserve"> </w:t>
      </w:r>
      <w:r>
        <w:t xml:space="preserve">the entire capability to</w:t>
      </w:r>
      <w:r>
        <w:t xml:space="preserve"> </w:t>
      </w:r>
      <w:r>
        <w:t xml:space="preserve">build loads, enrich them, reconcile them, correct them, and route</w:t>
      </w:r>
      <w:r>
        <w:t xml:space="preserve"> </w:t>
      </w:r>
      <w:r>
        <w:t xml:space="preserve">them. The push-to-PCS piece has been built against every surface</w:t>
      </w:r>
      <w:r>
        <w:t xml:space="preserve"> </w:t>
      </w:r>
      <w:r>
        <w:t xml:space="preserve">available to us during the vendor process. The last remaining</w:t>
      </w:r>
      <w:r>
        <w:t xml:space="preserve"> </w:t>
      </w:r>
      <w:r>
        <w:t xml:space="preserve">piece – the REST-authenticated push – is waiting on vendor-side</w:t>
      </w:r>
      <w:r>
        <w:t xml:space="preserve"> </w:t>
      </w:r>
      <w:r>
        <w:t xml:space="preserve">OAuth issuance, not on our engineering.</w:t>
      </w:r>
    </w:p>
    <w:p>
      <w:r>
        <w:pict>
          <v:rect style="width:0;height:1.5pt" o:hralign="center" o:hrstd="t" o:hr="t"/>
        </w:pict>
      </w:r>
    </w:p>
    <w:bookmarkEnd w:id="58"/>
    <w:bookmarkStart w:id="59" w:name="what-comes-next"/>
    <w:p>
      <w:pPr>
        <w:pStyle w:val="Heading2"/>
      </w:pPr>
      <w:r>
        <w:t xml:space="preserve">What comes next</w:t>
      </w:r>
    </w:p>
    <w:p>
      <w:pPr>
        <w:pStyle w:val="FirstParagraph"/>
      </w:pPr>
      <w:r>
        <w:t xml:space="preserve">Pending SOW alignment with you and Mike: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PCS REST OAuth activation.</w:t>
      </w:r>
      <w:r>
        <w:t xml:space="preserve"> </w:t>
      </w:r>
      <w:r>
        <w:t xml:space="preserve">When credentials arrive, our</w:t>
      </w:r>
      <w:r>
        <w:t xml:space="preserve"> </w:t>
      </w:r>
      <w:r>
        <w:t xml:space="preserve">REST client (pre-built against PCS’s published spec) activates.</w:t>
      </w:r>
      <w:r>
        <w:t xml:space="preserve"> </w:t>
      </w:r>
      <w:r>
        <w:t xml:space="preserve">~2 weeks of integration and hardening once credentials land.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Income + clearing report parity.</w:t>
      </w:r>
      <w:r>
        <w:t xml:space="preserve"> </w:t>
      </w:r>
      <w:r>
        <w:t xml:space="preserve">Delivered as dictated by</w:t>
      </w:r>
      <w:r>
        <w:t xml:space="preserve"> </w:t>
      </w:r>
      <w:r>
        <w:t xml:space="preserve">the SOW upon signoff/agreement. Covered on the final dispatch-team</w:t>
      </w:r>
      <w:r>
        <w:t xml:space="preserve"> </w:t>
      </w:r>
      <w:r>
        <w:t xml:space="preserve">call before Mike’s expense review.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Matcher accuracy compounding.</w:t>
      </w:r>
      <w:r>
        <w:t xml:space="preserve"> </w:t>
      </w:r>
      <w:r>
        <w:t xml:space="preserve">Mechanical result of team</w:t>
      </w:r>
      <w:r>
        <w:t xml:space="preserve"> </w:t>
      </w:r>
      <w:r>
        <w:t xml:space="preserve">corrections; see mockup Frames 6-8 at</w:t>
      </w:r>
      <w:r>
        <w:t xml:space="preserve"> </w:t>
      </w:r>
      <w:r>
        <w:rPr>
          <w:rStyle w:val="VerbatimChar"/>
        </w:rPr>
        <w:t xml:space="preserve">app.esexpressllc.com/mockups-call.html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Every commit SHA listed is verifiable via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git log</w:t>
      </w:r>
      <w:r>
        <w:rPr>
          <w:iCs/>
          <w:i/>
        </w:rPr>
        <w:t xml:space="preserve"> </w:t>
      </w:r>
      <w:r>
        <w:rPr>
          <w:iCs/>
          <w:i/>
        </w:rPr>
        <w:t xml:space="preserve">in either the</w:t>
      </w:r>
      <w:r>
        <w:rPr>
          <w:iCs/>
          <w:i/>
        </w:rPr>
        <w:t xml:space="preserve"> </w:t>
      </w:r>
      <w:r>
        <w:rPr>
          <w:iCs/>
          <w:i/>
        </w:rPr>
        <w:t xml:space="preserve">v1 (</w:t>
      </w:r>
      <w:r>
        <w:rPr>
          <w:rStyle w:val="VerbatimChar"/>
          <w:iCs/>
          <w:i/>
        </w:rPr>
        <w:t xml:space="preserve">EsExpress/</w:t>
      </w:r>
      <w:r>
        <w:rPr>
          <w:iCs/>
          <w:i/>
        </w:rPr>
        <w:t xml:space="preserve">) or v2 (</w:t>
      </w:r>
      <w:r>
        <w:rPr>
          <w:rStyle w:val="VerbatimChar"/>
          <w:iCs/>
          <w:i/>
        </w:rPr>
        <w:t xml:space="preserve">esexpress-v2/</w:t>
      </w:r>
      <w:r>
        <w:rPr>
          <w:iCs/>
          <w:i/>
        </w:rPr>
        <w:t xml:space="preserve">) repository. Every</w:t>
      </w:r>
      <w:r>
        <w:rPr>
          <w:iCs/>
          <w:i/>
        </w:rPr>
        <w:t xml:space="preserve"> </w:t>
      </w:r>
      <w:r>
        <w:rPr>
          <w:iCs/>
          <w:i/>
        </w:rPr>
        <w:t xml:space="preserve">external email is preserved in the Lexcom Outlook archive with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[ref:!00D5w0V560.!500PQ0z5ThS:ref]</w:t>
      </w:r>
      <w:r>
        <w:rPr>
          <w:iCs/>
          <w:i/>
        </w:rPr>
        <w:t xml:space="preserve"> </w:t>
      </w:r>
      <w:r>
        <w:rPr>
          <w:iCs/>
          <w:i/>
        </w:rPr>
        <w:t xml:space="preserve">thread headers. Where timing</w:t>
      </w:r>
      <w:r>
        <w:rPr>
          <w:iCs/>
          <w:i/>
        </w:rPr>
        <w:t xml:space="preserve"> </w:t>
      </w:r>
      <w:r>
        <w:rPr>
          <w:iCs/>
          <w:i/>
        </w:rPr>
        <w:t xml:space="preserve">or attribution is uncertain, we’ve flagged it rather than</w:t>
      </w:r>
      <w:r>
        <w:rPr>
          <w:iCs/>
          <w:i/>
        </w:rPr>
        <w:t xml:space="preserve"> </w:t>
      </w:r>
      <w:r>
        <w:rPr>
          <w:iCs/>
          <w:i/>
        </w:rPr>
        <w:t xml:space="preserve">asserted it.</w:t>
      </w:r>
    </w:p>
    <w:bookmarkEnd w:id="59"/>
    <w:bookmarkEnd w:id="6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 Express LLC -- Engagement Timeline</dc:title>
  <dc:creator>Lexcom Systems Group USA, LLC</dc:creator>
  <cp:keywords/>
  <dcterms:created xsi:type="dcterms:W3CDTF">2026-04-15T15:31:17Z</dcterms:created>
  <dcterms:modified xsi:type="dcterms:W3CDTF">2026-04-15T15:31:17Z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