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embeddings/oleObject1.bin" ContentType="application/vnd.openxmlformats-officedocument.oleObject"/>
  <Override PartName="/word/header2.xml" ContentType="application/vnd.openxmlformats-officedocument.wordprocessingml.header+xml"/>
  <Override PartName="/word/fontTable.xml" ContentType="application/vnd.openxmlformats-officedocument.wordprocessingml.fontTable+xml"/>
  <Override PartName="/word/media/image1.wmf" ContentType="image/x-wmf"/>
  <Override PartName="/word/media/image2.wmf" ContentType="image/x-wmf"/>
  <Override PartName="/word/media/image3.wmf" ContentType="image/x-wmf"/>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0" w:after="120"/>
        <w:jc w:val="right"/>
        <w:rPr>
          <w:rFonts w:ascii="Times New Roman" w:hAnsi="Times New Roman" w:cs="Times New Roman"/>
          <w:b/>
          <w:b/>
        </w:rPr>
      </w:pPr>
      <w:r>
        <w:rPr>
          <w:rFonts w:cs="Times New Roman" w:ascii="Times New Roman" w:hAnsi="Times New Roman"/>
          <w:b/>
        </w:rPr>
        <w:drawing>
          <wp:inline distT="0" distB="0" distL="0" distR="0">
            <wp:extent cx="2781935" cy="7048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6" t="-23" r="-6" b="-23"/>
                    <a:stretch>
                      <a:fillRect/>
                    </a:stretch>
                  </pic:blipFill>
                  <pic:spPr bwMode="auto">
                    <a:xfrm>
                      <a:off x="0" y="0"/>
                      <a:ext cx="2781935" cy="704850"/>
                    </a:xfrm>
                    <a:prstGeom prst="rect">
                      <a:avLst/>
                    </a:prstGeom>
                  </pic:spPr>
                </pic:pic>
              </a:graphicData>
            </a:graphic>
          </wp:inline>
        </w:drawing>
      </w:r>
      <w:r>
        <mc:AlternateContent>
          <mc:Choice Requires="wps">
            <w:drawing>
              <wp:anchor behindDoc="0" distT="0" distB="0" distL="114935" distR="114935" simplePos="0" locked="0" layoutInCell="0" allowOverlap="1" relativeHeight="5">
                <wp:simplePos x="0" y="0"/>
                <wp:positionH relativeFrom="column">
                  <wp:posOffset>13335</wp:posOffset>
                </wp:positionH>
                <wp:positionV relativeFrom="paragraph">
                  <wp:posOffset>3810</wp:posOffset>
                </wp:positionV>
                <wp:extent cx="1276350" cy="333375"/>
                <wp:effectExtent l="0" t="0" r="0" b="0"/>
                <wp:wrapNone/>
                <wp:docPr id="2" name="Frame1"/>
                <a:graphic xmlns:a="http://schemas.openxmlformats.org/drawingml/2006/main">
                  <a:graphicData uri="http://schemas.microsoft.com/office/word/2010/wordprocessingShape">
                    <wps:wsp>
                      <wps:cNvSpPr txBox="1"/>
                      <wps:spPr>
                        <a:xfrm>
                          <a:off x="0" y="0"/>
                          <a:ext cx="1276350" cy="333375"/>
                        </a:xfrm>
                        <a:prstGeom prst="rect"/>
                        <a:solidFill>
                          <a:srgbClr val="FFFFFF">
                            <a:alpha val="0"/>
                          </a:srgbClr>
                        </a:solidFill>
                      </wps:spPr>
                      <wps:txbx>
                        <w:txbxContent>
                          <w:p>
                            <w:pPr>
                              <w:pStyle w:val="Normal"/>
                              <w:spacing w:before="0" w:after="0"/>
                              <w:rPr>
                                <w:rFonts w:ascii="Times New Roman" w:hAnsi="Times New Roman" w:cs="Times New Roman"/>
                                <w:color w:val="FF0000"/>
                                <w:sz w:val="16"/>
                                <w:szCs w:val="16"/>
                              </w:rPr>
                            </w:pPr>
                            <w:r>
                              <w:rPr>
                                <w:rFonts w:cs="Times New Roman" w:ascii="Times New Roman" w:hAnsi="Times New Roman"/>
                                <w:color w:val="FF0000"/>
                                <w:sz w:val="16"/>
                                <w:szCs w:val="16"/>
                              </w:rPr>
                              <w:t>v. 0, n. 0, p. 0-0, 2000</w:t>
                            </w:r>
                          </w:p>
                          <w:p>
                            <w:pPr>
                              <w:pStyle w:val="Normal"/>
                              <w:spacing w:before="0" w:after="0"/>
                              <w:rPr>
                                <w:rFonts w:ascii="Times New Roman" w:hAnsi="Times New Roman" w:cs="Times New Roman"/>
                                <w:sz w:val="16"/>
                                <w:szCs w:val="16"/>
                              </w:rPr>
                            </w:pPr>
                            <w:r>
                              <w:rPr>
                                <w:rFonts w:cs="Times New Roman" w:ascii="Times New Roman" w:hAnsi="Times New Roman"/>
                                <w:sz w:val="16"/>
                                <w:szCs w:val="16"/>
                              </w:rPr>
                              <w:t>ISSN 2237-9223</w:t>
                            </w:r>
                          </w:p>
                        </w:txbxContent>
                      </wps:txbx>
                      <wps:bodyPr anchor="t" lIns="92075" tIns="46355" rIns="92075" bIns="46355">
                        <a:noAutofit/>
                      </wps:bodyPr>
                    </wps:wsp>
                  </a:graphicData>
                </a:graphic>
              </wp:anchor>
            </w:drawing>
          </mc:Choice>
          <mc:Fallback>
            <w:pict>
              <v:rect fillcolor="#FFFFFF" style="position:absolute;rotation:-0;width:100.5pt;height:26.25pt;mso-wrap-distance-left:9.05pt;mso-wrap-distance-right:9.05pt;mso-wrap-distance-top:0pt;mso-wrap-distance-bottom:0pt;margin-top:0.3pt;mso-position-vertical-relative:text;margin-left:1.05pt;mso-position-horizontal-relative:text">
                <v:fill opacity="0f"/>
                <v:textbox inset="0.100694444444444in,0.0506944444444444in,0.100694444444444in,0.0506944444444444in">
                  <w:txbxContent>
                    <w:p>
                      <w:pPr>
                        <w:pStyle w:val="Normal"/>
                        <w:spacing w:before="0" w:after="0"/>
                        <w:rPr>
                          <w:rFonts w:ascii="Times New Roman" w:hAnsi="Times New Roman" w:cs="Times New Roman"/>
                          <w:color w:val="FF0000"/>
                          <w:sz w:val="16"/>
                          <w:szCs w:val="16"/>
                        </w:rPr>
                      </w:pPr>
                      <w:r>
                        <w:rPr>
                          <w:rFonts w:cs="Times New Roman" w:ascii="Times New Roman" w:hAnsi="Times New Roman"/>
                          <w:color w:val="FF0000"/>
                          <w:sz w:val="16"/>
                          <w:szCs w:val="16"/>
                        </w:rPr>
                        <w:t>v. 0, n. 0, p. 0-0, 2000</w:t>
                      </w:r>
                    </w:p>
                    <w:p>
                      <w:pPr>
                        <w:pStyle w:val="Normal"/>
                        <w:spacing w:before="0" w:after="0"/>
                        <w:rPr>
                          <w:rFonts w:ascii="Times New Roman" w:hAnsi="Times New Roman" w:cs="Times New Roman"/>
                          <w:sz w:val="16"/>
                          <w:szCs w:val="16"/>
                        </w:rPr>
                      </w:pPr>
                      <w:r>
                        <w:rPr>
                          <w:rFonts w:cs="Times New Roman" w:ascii="Times New Roman" w:hAnsi="Times New Roman"/>
                          <w:sz w:val="16"/>
                          <w:szCs w:val="16"/>
                        </w:rPr>
                        <w:t>ISSN 2237-9223</w:t>
                      </w:r>
                    </w:p>
                  </w:txbxContent>
                </v:textbox>
                <w10:wrap type="none"/>
              </v:rect>
            </w:pict>
          </mc:Fallback>
        </mc:AlternateContent>
      </w:r>
    </w:p>
    <w:p>
      <w:pPr>
        <w:pStyle w:val="Normal"/>
        <w:widowControl w:val="false"/>
        <w:spacing w:lineRule="auto" w:line="240" w:before="0" w:after="120"/>
        <w:jc w:val="right"/>
        <w:rPr>
          <w:rFonts w:ascii="Times New Roman" w:hAnsi="Times New Roman" w:cs="Times New Roman"/>
        </w:rPr>
      </w:pPr>
      <w:r>
        <w:rPr>
          <w:rFonts w:cs="Times New Roman" w:ascii="Times New Roman" w:hAnsi="Times New Roman"/>
          <w:b/>
        </w:rPr>
        <w:t>DOI:</w:t>
      </w:r>
      <w:r>
        <w:rPr>
          <w:rFonts w:cs="Times New Roman" w:ascii="Times New Roman" w:hAnsi="Times New Roman"/>
        </w:rPr>
        <w:t xml:space="preserve"> </w:t>
      </w:r>
      <w:hyperlink r:id="rId3">
        <w:r>
          <w:rPr>
            <w:rStyle w:val="InternetLink"/>
            <w:rFonts w:cs="Times New Roman" w:ascii="Times New Roman" w:hAnsi="Times New Roman"/>
          </w:rPr>
          <w:t>http://dx.doi.org/10.15260/rbc.v0i0.00</w:t>
        </w:r>
      </w:hyperlink>
      <w:r>
        <w:rPr>
          <w:rFonts w:cs="Times New Roman" w:ascii="Times New Roman" w:hAnsi="Times New Roman"/>
        </w:rPr>
        <w:t xml:space="preserve"> </w:t>
      </w:r>
    </w:p>
    <w:p>
      <w:pPr>
        <w:pStyle w:val="Normal"/>
        <w:widowControl w:val="false"/>
        <w:spacing w:lineRule="exact" w:line="400" w:before="360" w:after="240"/>
        <w:jc w:val="center"/>
        <w:rPr>
          <w:rFonts w:ascii="Times New Roman" w:hAnsi="Times New Roman" w:cs="Times New Roman"/>
          <w:sz w:val="34"/>
          <w:szCs w:val="34"/>
        </w:rPr>
      </w:pPr>
      <w:r>
        <w:rPr>
          <w:rFonts w:cs="Times New Roman" w:ascii="Times New Roman" w:hAnsi="Times New Roman"/>
          <w:sz w:val="34"/>
          <w:szCs w:val="34"/>
        </w:rPr>
        <w:t>Título pleno do artigo: não devendo exceder 25 palavras</w:t>
      </w:r>
    </w:p>
    <w:p>
      <w:pPr>
        <w:pStyle w:val="Normal"/>
        <w:widowControl w:val="false"/>
        <w:spacing w:lineRule="auto" w:line="360" w:before="0" w:after="120"/>
        <w:jc w:val="center"/>
        <w:rPr>
          <w:rFonts w:ascii="Times New Roman" w:hAnsi="Times New Roman" w:cs="Times New Roman"/>
          <w:sz w:val="26"/>
          <w:szCs w:val="26"/>
        </w:rPr>
      </w:pPr>
      <w:r>
        <w:rPr>
          <w:rFonts w:cs="Times New Roman" w:ascii="Times New Roman" w:hAnsi="Times New Roman"/>
          <w:sz w:val="26"/>
          <w:szCs w:val="26"/>
        </w:rPr>
        <w:t xml:space="preserve">J.A. Gomes </w:t>
      </w:r>
      <w:r>
        <w:rPr>
          <w:rFonts w:cs="Times New Roman" w:ascii="Times New Roman" w:hAnsi="Times New Roman"/>
          <w:sz w:val="26"/>
          <w:szCs w:val="26"/>
          <w:vertAlign w:val="superscript"/>
        </w:rPr>
        <w:t>a,*</w:t>
      </w:r>
      <w:r>
        <w:rPr>
          <w:rFonts w:cs="Times New Roman" w:ascii="Times New Roman" w:hAnsi="Times New Roman"/>
          <w:sz w:val="26"/>
          <w:szCs w:val="26"/>
        </w:rPr>
        <w:t xml:space="preserve">, C.A. Andrade </w:t>
      </w:r>
      <w:r>
        <w:rPr>
          <w:rFonts w:cs="Times New Roman" w:ascii="Times New Roman" w:hAnsi="Times New Roman"/>
          <w:sz w:val="26"/>
          <w:szCs w:val="26"/>
          <w:vertAlign w:val="superscript"/>
        </w:rPr>
        <w:t>a</w:t>
      </w:r>
      <w:r>
        <w:rPr>
          <w:rFonts w:cs="Times New Roman" w:ascii="Times New Roman" w:hAnsi="Times New Roman"/>
          <w:sz w:val="26"/>
          <w:szCs w:val="26"/>
        </w:rPr>
        <w:t xml:space="preserve">, A.T. Oliveira </w:t>
      </w:r>
      <w:r>
        <w:rPr>
          <w:rFonts w:cs="Times New Roman" w:ascii="Times New Roman" w:hAnsi="Times New Roman"/>
          <w:sz w:val="26"/>
          <w:szCs w:val="26"/>
          <w:vertAlign w:val="superscript"/>
        </w:rPr>
        <w:t>b</w:t>
      </w:r>
    </w:p>
    <w:p>
      <w:pPr>
        <w:pStyle w:val="ElsAffiliation"/>
        <w:rPr/>
      </w:pPr>
      <w:r>
        <w:rPr>
          <w:vertAlign w:val="superscript"/>
          <w:lang w:val="pt-BR" w:eastAsia="en-US"/>
        </w:rPr>
        <w:t xml:space="preserve">a </w:t>
      </w:r>
      <w:r>
        <w:rPr>
          <w:lang w:val="pt-BR" w:eastAsia="en-US"/>
        </w:rPr>
        <w:t>Instituto de Criminalística, Polícia Civil do Distrito Federal, Brasília (DF), Brasil</w:t>
      </w:r>
    </w:p>
    <w:p>
      <w:pPr>
        <w:pStyle w:val="ElsAffiliation"/>
        <w:rPr/>
      </w:pPr>
      <w:r>
        <w:rPr>
          <w:vertAlign w:val="superscript"/>
          <w:lang w:val="pt-BR" w:eastAsia="en-US"/>
        </w:rPr>
        <w:t>b</w:t>
      </w:r>
      <w:r>
        <w:rPr>
          <w:lang w:val="pt-BR" w:eastAsia="en-US"/>
        </w:rPr>
        <w:t xml:space="preserve"> Instituto de Criminalística, Superintendência de Polícia Técnico-Científica, Goiânia (GO), Brasil</w:t>
      </w:r>
    </w:p>
    <w:p>
      <w:pPr>
        <w:pStyle w:val="ElsAffiliation"/>
        <w:spacing w:before="120" w:after="0"/>
        <w:rPr>
          <w:lang w:val="pt-BR" w:eastAsia="en-US"/>
        </w:rPr>
      </w:pPr>
      <w:r>
        <w:rPr>
          <w:lang w:val="pt-BR" w:eastAsia="en-US"/>
        </w:rPr>
        <w:t xml:space="preserve">*Endereço de e-mail para correspondência: </w:t>
      </w:r>
      <w:hyperlink r:id="rId4">
        <w:r>
          <w:rPr>
            <w:rStyle w:val="InternetLink"/>
            <w:lang w:val="pt-BR" w:eastAsia="en-US"/>
          </w:rPr>
          <w:t>julianogomes8@yahoo.com.br</w:t>
        </w:r>
      </w:hyperlink>
      <w:r>
        <w:rPr>
          <w:lang w:val="pt-BR" w:eastAsia="en-US"/>
        </w:rPr>
        <w:t>.</w:t>
      </w:r>
      <w:r>
        <w:rPr>
          <w:lang w:val="pt-BR" w:eastAsia="pt-BR"/>
        </w:rPr>
        <w:t xml:space="preserve"> Tel.: +55-61-92783020.</w:t>
      </w:r>
    </w:p>
    <w:p>
      <w:pPr>
        <w:pStyle w:val="Elshistory"/>
        <w:rPr>
          <w:color w:val="FF0000"/>
          <w:lang w:val="pt-BR" w:eastAsia="en-US"/>
        </w:rPr>
      </w:pPr>
      <w:r>
        <w:rPr>
          <w:color w:val="FF0000"/>
          <w:lang w:val="pt-BR" w:eastAsia="en-US"/>
        </w:rPr>
        <w:t>Recebido em 00/00/2000; Revisado em 00/00/2000; Aceito em 00/00/2000</w:t>
      </w:r>
    </w:p>
    <w:p>
      <w:pPr>
        <w:pStyle w:val="ElsAbstracthead"/>
        <w:tabs>
          <w:tab w:val="clear" w:pos="708"/>
          <w:tab w:val="left" w:pos="10440" w:leader="none"/>
        </w:tabs>
        <w:rPr>
          <w:lang w:val="pt-BR"/>
        </w:rPr>
      </w:pPr>
      <w:r>
        <w:rPr>
          <w:lang w:val="pt-BR"/>
        </w:rPr>
        <w:t>Resumo</w:t>
      </w:r>
    </w:p>
    <w:p>
      <w:pPr>
        <w:pStyle w:val="Normal"/>
        <w:widowControl w:val="false"/>
        <w:spacing w:before="0" w:after="0"/>
        <w:jc w:val="both"/>
        <w:rPr/>
      </w:pPr>
      <w:r>
        <w:rPr>
          <w:rFonts w:cs="Times New Roman" w:ascii="Times New Roman" w:hAnsi="Times New Roman"/>
          <w:sz w:val="18"/>
          <w:szCs w:val="18"/>
        </w:rPr>
        <w:t>Este documento fornece instruções de formatação para os autores prepararem artigos para publicação na Revista Brasileira de Criminalística. Os autores devem seguir as instruções contidas no documento para os trabalhos serem publicados. Você pode usar esse documento bem como as instruções como um modelo no qual você pode digitar seu texto. Ressalta-se que o resumo deve apresentar os objetivos, o método utilizado e as principais conclusões, e ter, no máximo: (</w:t>
      </w:r>
      <w:r>
        <w:rPr>
          <w:rFonts w:cs="Times New Roman" w:ascii="Times New Roman" w:hAnsi="Times New Roman"/>
          <w:i/>
          <w:sz w:val="18"/>
          <w:szCs w:val="18"/>
        </w:rPr>
        <w:t>i</w:t>
      </w:r>
      <w:r>
        <w:rPr>
          <w:rFonts w:cs="Times New Roman" w:ascii="Times New Roman" w:hAnsi="Times New Roman"/>
          <w:sz w:val="18"/>
          <w:szCs w:val="18"/>
        </w:rPr>
        <w:t>) 250 palavras para trabalhos nas categorias: relato de pesquisa, estudo teórico, relato de experiência profissional e revisão crítica de literatura; (</w:t>
      </w:r>
      <w:r>
        <w:rPr>
          <w:rFonts w:cs="Times New Roman" w:ascii="Times New Roman" w:hAnsi="Times New Roman"/>
          <w:i/>
          <w:sz w:val="18"/>
          <w:szCs w:val="18"/>
        </w:rPr>
        <w:t>ii</w:t>
      </w:r>
      <w:r>
        <w:rPr>
          <w:rFonts w:cs="Times New Roman" w:ascii="Times New Roman" w:hAnsi="Times New Roman"/>
          <w:sz w:val="18"/>
          <w:szCs w:val="18"/>
        </w:rPr>
        <w:t>) 100 palavras para trabalhos nas categorias: comunicação breve, carta ao editor e nota técnica; (</w:t>
      </w:r>
      <w:r>
        <w:rPr>
          <w:rFonts w:cs="Times New Roman" w:ascii="Times New Roman" w:hAnsi="Times New Roman"/>
          <w:i/>
          <w:sz w:val="18"/>
          <w:szCs w:val="18"/>
        </w:rPr>
        <w:t>iii</w:t>
      </w:r>
      <w:r>
        <w:rPr>
          <w:rFonts w:cs="Times New Roman" w:ascii="Times New Roman" w:hAnsi="Times New Roman"/>
          <w:sz w:val="18"/>
          <w:szCs w:val="18"/>
        </w:rPr>
        <w:t xml:space="preserve">) as categorias resenha e notícia não admitem resumo. </w:t>
      </w:r>
    </w:p>
    <w:p>
      <w:pPr>
        <w:pStyle w:val="Normal"/>
        <w:widowControl w:val="false"/>
        <w:pBdr>
          <w:bottom w:val="single" w:sz="4" w:space="1" w:color="000000"/>
        </w:pBdr>
        <w:spacing w:before="120" w:after="200"/>
        <w:rPr>
          <w:rFonts w:ascii="Times New Roman" w:hAnsi="Times New Roman" w:cs="Times New Roman"/>
        </w:rPr>
      </w:pPr>
      <w:r>
        <w:rPr>
          <w:rFonts w:cs="Times New Roman" w:ascii="Times New Roman" w:hAnsi="Times New Roman"/>
          <w:i/>
          <w:sz w:val="16"/>
          <w:szCs w:val="16"/>
        </w:rPr>
        <w:t>Palavras-Chave</w:t>
      </w:r>
      <w:r>
        <w:rPr>
          <w:rFonts w:cs="Times New Roman" w:ascii="Times New Roman" w:hAnsi="Times New Roman"/>
          <w:sz w:val="16"/>
          <w:szCs w:val="16"/>
        </w:rPr>
        <w:t>:</w:t>
      </w:r>
      <w:r>
        <w:rPr>
          <w:rFonts w:cs="Times New Roman" w:ascii="Times New Roman" w:hAnsi="Times New Roman"/>
          <w:b/>
          <w:sz w:val="16"/>
          <w:szCs w:val="16"/>
        </w:rPr>
        <w:t xml:space="preserve"> </w:t>
      </w:r>
      <w:r>
        <w:rPr>
          <w:rFonts w:cs="Times New Roman" w:ascii="Times New Roman" w:hAnsi="Times New Roman"/>
          <w:sz w:val="16"/>
          <w:szCs w:val="16"/>
        </w:rPr>
        <w:t>Modelo; MS Word; ABC; Revista Brasileira de Criminalística; Máximo 5 Palavras-Chave.</w:t>
      </w:r>
    </w:p>
    <w:p>
      <w:pPr>
        <w:pStyle w:val="Normal"/>
        <w:widowControl w:val="false"/>
        <w:spacing w:before="120" w:after="200"/>
        <w:jc w:val="both"/>
        <w:rPr>
          <w:rFonts w:ascii="Times New Roman" w:hAnsi="Times New Roman" w:eastAsia="Times New Roman" w:cs="Times New Roman"/>
          <w:b/>
          <w:b/>
          <w:sz w:val="18"/>
          <w:szCs w:val="20"/>
          <w:lang w:val="en-US"/>
        </w:rPr>
      </w:pPr>
      <w:r>
        <w:rPr>
          <w:rFonts w:eastAsia="Times New Roman" w:cs="Times New Roman" w:ascii="Times New Roman" w:hAnsi="Times New Roman"/>
          <w:b/>
          <w:sz w:val="18"/>
          <w:szCs w:val="20"/>
          <w:lang w:val="en-US"/>
        </w:rPr>
        <w:t>Abstract</w:t>
      </w:r>
    </w:p>
    <w:p>
      <w:pPr>
        <w:pStyle w:val="Normal"/>
        <w:widowControl w:val="false"/>
        <w:spacing w:before="0" w:after="0"/>
        <w:jc w:val="both"/>
        <w:rPr>
          <w:rFonts w:ascii="Times New Roman" w:hAnsi="Times New Roman" w:cs="Times New Roman"/>
          <w:sz w:val="18"/>
          <w:szCs w:val="18"/>
          <w:lang w:val="en-US"/>
        </w:rPr>
      </w:pPr>
      <w:r>
        <w:rPr>
          <w:rFonts w:eastAsia="Times New Roman" w:cs="Times New Roman" w:ascii="Times New Roman" w:hAnsi="Times New Roman"/>
          <w:sz w:val="18"/>
          <w:szCs w:val="18"/>
          <w:lang w:val="en-US"/>
        </w:rPr>
        <w:t>This document gives formatting instructions for authors preparing papers for publication in the Revista Brasileira de Criminalística.  The authors must follow the instructions given in the document for the papers to be published.  You can use this document as both an instruction set and as a template into which you can type your own text. It is emphasized that the abstract should present objectives, methodology and main conclusions, and have no more than: (</w:t>
      </w:r>
      <w:r>
        <w:rPr>
          <w:rFonts w:eastAsia="Times New Roman" w:cs="Times New Roman" w:ascii="Times New Roman" w:hAnsi="Times New Roman"/>
          <w:i/>
          <w:sz w:val="18"/>
          <w:szCs w:val="18"/>
          <w:lang w:val="en-US"/>
        </w:rPr>
        <w:t>i</w:t>
      </w:r>
      <w:r>
        <w:rPr>
          <w:rFonts w:eastAsia="Times New Roman" w:cs="Times New Roman" w:ascii="Times New Roman" w:hAnsi="Times New Roman"/>
          <w:sz w:val="18"/>
          <w:szCs w:val="18"/>
          <w:lang w:val="en-US"/>
        </w:rPr>
        <w:t>) 250 words for the categories: research report, theoretical study, reports of professional experience and critical review of literature, (</w:t>
      </w:r>
      <w:r>
        <w:rPr>
          <w:rFonts w:eastAsia="Times New Roman" w:cs="Times New Roman" w:ascii="Times New Roman" w:hAnsi="Times New Roman"/>
          <w:i/>
          <w:sz w:val="18"/>
          <w:szCs w:val="18"/>
          <w:lang w:val="en-US"/>
        </w:rPr>
        <w:t>ii</w:t>
      </w:r>
      <w:r>
        <w:rPr>
          <w:rFonts w:eastAsia="Times New Roman" w:cs="Times New Roman" w:ascii="Times New Roman" w:hAnsi="Times New Roman"/>
          <w:sz w:val="18"/>
          <w:szCs w:val="18"/>
          <w:lang w:val="en-US"/>
        </w:rPr>
        <w:t>) 100 words for the categories: brief communication, letter to the editor and technical note, (</w:t>
      </w:r>
      <w:r>
        <w:rPr>
          <w:rFonts w:eastAsia="Times New Roman" w:cs="Times New Roman" w:ascii="Times New Roman" w:hAnsi="Times New Roman"/>
          <w:i/>
          <w:sz w:val="18"/>
          <w:szCs w:val="18"/>
          <w:lang w:val="en-US"/>
        </w:rPr>
        <w:t>iii</w:t>
      </w:r>
      <w:r>
        <w:rPr>
          <w:rFonts w:eastAsia="Times New Roman" w:cs="Times New Roman" w:ascii="Times New Roman" w:hAnsi="Times New Roman"/>
          <w:sz w:val="18"/>
          <w:szCs w:val="18"/>
          <w:lang w:val="en-US"/>
        </w:rPr>
        <w:t>) the categories review and news do not allow abstract</w:t>
      </w:r>
      <w:r>
        <w:rPr>
          <w:rFonts w:cs="Times New Roman" w:ascii="Times New Roman" w:hAnsi="Times New Roman"/>
          <w:color w:val="222222"/>
          <w:sz w:val="18"/>
          <w:szCs w:val="18"/>
          <w:shd w:fill="FFFFFF" w:val="clear"/>
          <w:lang w:val="en-US"/>
        </w:rPr>
        <w:t>.</w:t>
      </w:r>
    </w:p>
    <w:p>
      <w:pPr>
        <w:pStyle w:val="Normal"/>
        <w:widowControl w:val="false"/>
        <w:pBdr>
          <w:bottom w:val="single" w:sz="4" w:space="1" w:color="000000"/>
        </w:pBdr>
        <w:spacing w:before="120" w:after="360"/>
        <w:rPr>
          <w:rFonts w:ascii="Times New Roman" w:hAnsi="Times New Roman" w:cs="Times New Roman"/>
          <w:lang w:val="en-US"/>
        </w:rPr>
      </w:pPr>
      <w:r>
        <w:rPr>
          <w:rFonts w:cs="Times New Roman" w:ascii="Times New Roman" w:hAnsi="Times New Roman"/>
          <w:i/>
          <w:sz w:val="16"/>
          <w:szCs w:val="16"/>
          <w:lang w:val="en-US"/>
        </w:rPr>
        <w:t>Keywords</w:t>
      </w:r>
      <w:r>
        <w:rPr>
          <w:rFonts w:cs="Times New Roman" w:ascii="Times New Roman" w:hAnsi="Times New Roman"/>
          <w:sz w:val="16"/>
          <w:szCs w:val="16"/>
          <w:lang w:val="en-US"/>
        </w:rPr>
        <w:t>:</w:t>
      </w:r>
      <w:r>
        <w:rPr>
          <w:rFonts w:cs="Times New Roman" w:ascii="Times New Roman" w:hAnsi="Times New Roman"/>
          <w:b/>
          <w:sz w:val="16"/>
          <w:szCs w:val="16"/>
          <w:lang w:val="en-US"/>
        </w:rPr>
        <w:t xml:space="preserve"> </w:t>
      </w:r>
      <w:r>
        <w:rPr>
          <w:rFonts w:cs="Times New Roman" w:ascii="Times New Roman" w:hAnsi="Times New Roman"/>
          <w:sz w:val="16"/>
          <w:szCs w:val="16"/>
          <w:lang w:val="en-US"/>
        </w:rPr>
        <w:t>Template; MS Word; ABC; Revista Brasileira de Criminalística; Maximum 5 Keywords.</w:t>
      </w:r>
    </w:p>
    <w:p>
      <w:pPr>
        <w:sectPr>
          <w:headerReference w:type="default" r:id="rId5"/>
          <w:footerReference w:type="default" r:id="rId6"/>
          <w:type w:val="nextPage"/>
          <w:pgSz w:w="11906" w:h="16838"/>
          <w:pgMar w:left="1134" w:right="1134" w:gutter="0" w:header="709" w:top="1134" w:footer="709" w:bottom="1134"/>
          <w:pgNumType w:start="1" w:fmt="decimal"/>
          <w:formProt w:val="false"/>
          <w:textDirection w:val="lrTb"/>
          <w:docGrid w:type="default" w:linePitch="360" w:charSpace="0"/>
        </w:sectPr>
      </w:pPr>
    </w:p>
    <w:p>
      <w:pPr>
        <w:pStyle w:val="NormalWeb"/>
        <w:widowControl w:val="false"/>
        <w:shd w:fill="FFFFFF" w:val="clear"/>
        <w:spacing w:lineRule="auto" w:line="276" w:before="0" w:after="0"/>
        <w:jc w:val="both"/>
        <w:rPr>
          <w:b/>
          <w:b/>
          <w:sz w:val="20"/>
          <w:szCs w:val="20"/>
        </w:rPr>
      </w:pPr>
      <w:r>
        <w:rPr>
          <w:b/>
          <w:sz w:val="20"/>
          <w:szCs w:val="20"/>
        </w:rPr>
        <w:t>1. INTRODUÇÃO</w:t>
      </w:r>
    </w:p>
    <w:p>
      <w:pPr>
        <w:pStyle w:val="NormalWeb"/>
        <w:widowControl w:val="false"/>
        <w:shd w:fill="FFFFFF" w:val="clear"/>
        <w:spacing w:lineRule="auto" w:line="276" w:before="0" w:after="0"/>
        <w:jc w:val="both"/>
        <w:rPr>
          <w:b/>
          <w:b/>
          <w:sz w:val="20"/>
          <w:szCs w:val="20"/>
        </w:rPr>
      </w:pPr>
      <w:r>
        <w:rPr>
          <w:b/>
          <w:sz w:val="20"/>
          <w:szCs w:val="20"/>
        </w:rPr>
      </w:r>
    </w:p>
    <w:p>
      <w:pPr>
        <w:pStyle w:val="Normal"/>
        <w:spacing w:before="0" w:after="0"/>
        <w:ind w:firstLine="284"/>
        <w:jc w:val="both"/>
        <w:textAlignment w:val="top"/>
        <w:rPr>
          <w:rFonts w:ascii="Times New Roman" w:hAnsi="Times New Roman" w:cs="Times New Roman"/>
          <w:sz w:val="20"/>
          <w:szCs w:val="20"/>
          <w:lang w:eastAsia="pt-BR"/>
        </w:rPr>
      </w:pPr>
      <w:r>
        <w:rPr>
          <w:rFonts w:cs="Times New Roman" w:ascii="Times New Roman" w:hAnsi="Times New Roman"/>
          <w:sz w:val="20"/>
          <w:szCs w:val="20"/>
          <w:lang w:eastAsia="pt-BR"/>
        </w:rPr>
        <w:t>A Revista Brasileira de Criminalística destina-se a publicação de artigos originais que contribuam para a promoção, a divulgação e o desenvolvimento científico e tecnológico das ciências forenses, referentes aos resultados de pesquisas, avanços e projetos técnico-científicos relacionados à criminalística, incluindo as interfaces com outros ramos da ciência, como Física, Química, Biologia, Odontologia, Farmacologia, Informática, Contabilidade e Engenharias.</w:t>
      </w:r>
    </w:p>
    <w:p>
      <w:pPr>
        <w:pStyle w:val="Normal"/>
        <w:spacing w:before="0" w:after="0"/>
        <w:ind w:firstLine="284"/>
        <w:jc w:val="both"/>
        <w:textAlignment w:val="top"/>
        <w:rPr/>
      </w:pPr>
      <w:r>
        <w:rPr>
          <w:rFonts w:cs="Times New Roman" w:ascii="Times New Roman" w:hAnsi="Times New Roman"/>
          <w:sz w:val="20"/>
          <w:szCs w:val="20"/>
          <w:lang w:eastAsia="pt-BR"/>
        </w:rPr>
        <w:t xml:space="preserve">A abreviatura do título da revista é </w:t>
      </w:r>
      <w:r>
        <w:rPr>
          <w:rFonts w:cs="Times New Roman" w:ascii="Times New Roman" w:hAnsi="Times New Roman"/>
          <w:b/>
          <w:sz w:val="20"/>
          <w:szCs w:val="20"/>
          <w:lang w:eastAsia="pt-BR"/>
        </w:rPr>
        <w:t>Rev. Bras. Crim.</w:t>
      </w:r>
      <w:r>
        <w:rPr>
          <w:rFonts w:cs="Times New Roman" w:ascii="Times New Roman" w:hAnsi="Times New Roman"/>
          <w:sz w:val="20"/>
          <w:szCs w:val="20"/>
          <w:lang w:eastAsia="pt-BR"/>
        </w:rPr>
        <w:t>, que deve ser usada em referências bibliográficas.</w:t>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Este documento é um modelo. Uma cópia eletrônica pode ser baixada do site da revista. Para dúvidas sobre as orientações do artigo, entre em contato com a revista.</w:t>
      </w:r>
    </w:p>
    <w:p>
      <w:pPr>
        <w:pStyle w:val="Normal"/>
        <w:spacing w:before="0" w:after="0"/>
        <w:ind w:firstLine="284"/>
        <w:jc w:val="both"/>
        <w:rPr>
          <w:rFonts w:ascii="Times New Roman" w:hAnsi="Times New Roman" w:cs="Times New Roman"/>
          <w:sz w:val="20"/>
          <w:szCs w:val="20"/>
        </w:rPr>
      </w:pPr>
      <w:r>
        <w:rPr>
          <w:rFonts w:cs="Times New Roman" w:ascii="Times New Roman" w:hAnsi="Times New Roman"/>
          <w:sz w:val="20"/>
          <w:szCs w:val="20"/>
        </w:rPr>
        <w:t>O texto deve ter uma organização de reconhecimento fácil, sinalizada por um sistema de títulos e subtítulos que reflitam a organização. Este, sempre que possível, deve iniciar com uma Introdução, redigida para o público geral que lê a revista e não para o especialista. Esta seção deve conter a descrição do problema, sua importância, os resultados significativos e as conclusões dos trabalhos anteriores, além dos objetivos do trabalho atual.</w:t>
      </w:r>
    </w:p>
    <w:p>
      <w:pPr>
        <w:pStyle w:val="Normal"/>
        <w:spacing w:before="0" w:after="0"/>
        <w:ind w:firstLine="284"/>
        <w:jc w:val="both"/>
        <w:rPr/>
      </w:pPr>
      <w:r>
        <w:rPr>
          <w:rFonts w:cs="Times New Roman" w:ascii="Times New Roman" w:hAnsi="Times New Roman"/>
          <w:sz w:val="20"/>
          <w:szCs w:val="20"/>
        </w:rPr>
        <w:t>As seções nas quais o trabalho possa ser enquadro são as seguintes:</w:t>
      </w:r>
      <w:r>
        <w:rPr/>
        <w:t xml:space="preserve"> </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Balística forense</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Contabilidade forense</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Crimes contra a pessoa e contra o patrimônio</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Crimes contra o meio ambiente</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Criminalística geral</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Delitos de trânsito e identificação veicular</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Documentoscopia e grafoscopia</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Engenharia legal</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Entomologia forense</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Identificação humana</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Informática forense</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Laboratório forense</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Medicina legal e odontologia forense</w:t>
      </w:r>
    </w:p>
    <w:p>
      <w:pPr>
        <w:pStyle w:val="Normal"/>
        <w:numPr>
          <w:ilvl w:val="0"/>
          <w:numId w:val="6"/>
        </w:numPr>
        <w:spacing w:before="0" w:after="0"/>
        <w:jc w:val="both"/>
        <w:rPr/>
      </w:pPr>
      <w:r>
        <w:rPr>
          <w:rFonts w:cs="Times New Roman" w:ascii="Times New Roman" w:hAnsi="Times New Roman"/>
          <w:sz w:val="20"/>
          <w:szCs w:val="20"/>
        </w:rPr>
        <w:t>Forense Nuclear</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Perícia de incêndio e explosão</w:t>
      </w:r>
    </w:p>
    <w:p>
      <w:pPr>
        <w:pStyle w:val="Normal"/>
        <w:numPr>
          <w:ilvl w:val="0"/>
          <w:numId w:val="6"/>
        </w:numPr>
        <w:spacing w:before="0" w:after="0"/>
        <w:jc w:val="both"/>
        <w:rPr>
          <w:rFonts w:ascii="Times New Roman" w:hAnsi="Times New Roman" w:cs="Times New Roman"/>
          <w:sz w:val="20"/>
          <w:szCs w:val="20"/>
        </w:rPr>
      </w:pPr>
      <w:r>
        <w:rPr>
          <w:rFonts w:cs="Times New Roman" w:ascii="Times New Roman" w:hAnsi="Times New Roman"/>
          <w:sz w:val="20"/>
          <w:szCs w:val="20"/>
        </w:rPr>
        <w:t xml:space="preserve">Perícia em áudio e vídeo e fonética forense </w:t>
      </w:r>
    </w:p>
    <w:p>
      <w:pPr>
        <w:pStyle w:val="Normal"/>
        <w:spacing w:before="0" w:after="0"/>
        <w:rPr>
          <w:rFonts w:ascii="Times New Roman" w:hAnsi="Times New Roman" w:cs="Times New Roman"/>
          <w:sz w:val="20"/>
          <w:szCs w:val="20"/>
        </w:rPr>
      </w:pPr>
      <w:r>
        <w:rPr>
          <w:rFonts w:cs="Times New Roman" w:ascii="Times New Roman" w:hAnsi="Times New Roman"/>
          <w:sz w:val="20"/>
          <w:szCs w:val="20"/>
        </w:rPr>
      </w:r>
    </w:p>
    <w:p>
      <w:pPr>
        <w:pStyle w:val="Normal"/>
        <w:spacing w:before="0" w:after="0"/>
        <w:rPr>
          <w:rFonts w:ascii="Times New Roman" w:hAnsi="Times New Roman" w:cs="Times New Roman"/>
          <w:b/>
          <w:b/>
          <w:caps/>
          <w:sz w:val="20"/>
          <w:szCs w:val="20"/>
        </w:rPr>
      </w:pPr>
      <w:r>
        <w:rPr>
          <w:rFonts w:cs="Times New Roman" w:ascii="Times New Roman" w:hAnsi="Times New Roman"/>
          <w:b/>
          <w:caps/>
          <w:sz w:val="20"/>
          <w:szCs w:val="20"/>
        </w:rPr>
        <w:t>2. Formatação da página</w:t>
      </w:r>
    </w:p>
    <w:p>
      <w:pPr>
        <w:pStyle w:val="Normal"/>
        <w:spacing w:before="0" w:after="0"/>
        <w:ind w:firstLine="708"/>
        <w:jc w:val="both"/>
        <w:textAlignment w:val="top"/>
        <w:rPr>
          <w:rFonts w:ascii="Times New Roman" w:hAnsi="Times New Roman" w:eastAsia="Times New Roman" w:cs="Times New Roman"/>
          <w:b/>
          <w:b/>
          <w:caps/>
          <w:color w:val="000000"/>
          <w:sz w:val="20"/>
          <w:szCs w:val="20"/>
          <w:lang w:eastAsia="pt-BR"/>
        </w:rPr>
      </w:pPr>
      <w:r>
        <w:rPr>
          <w:rFonts w:eastAsia="Times New Roman" w:cs="Times New Roman" w:ascii="Times New Roman" w:hAnsi="Times New Roman"/>
          <w:b/>
          <w:caps/>
          <w:color w:val="000000"/>
          <w:sz w:val="20"/>
          <w:szCs w:val="20"/>
          <w:lang w:eastAsia="pt-BR"/>
        </w:rPr>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Uma maneira fácil de cumprir com os requisitos de formatação do artigo é usar este documento como um modelo e, para isto, basta digitar o texto nele.</w:t>
      </w:r>
    </w:p>
    <w:p>
      <w:pPr>
        <w:pStyle w:val="Normal"/>
        <w:spacing w:before="0" w:after="0"/>
        <w:ind w:firstLine="708"/>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t>2.1. Layout da Página</w:t>
      </w: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r>
    </w:p>
    <w:p>
      <w:pPr>
        <w:pStyle w:val="Normal"/>
        <w:widowControl w:val="false"/>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Seu artigo deve usar um tamanho de página correspondente a A4, que é 210mm de largura por 297mm de comprimento. As margens devem ser definidas da seguinte forma:</w:t>
      </w:r>
    </w:p>
    <w:p>
      <w:pPr>
        <w:pStyle w:val="Normal"/>
        <w:numPr>
          <w:ilvl w:val="0"/>
          <w:numId w:val="1"/>
        </w:numPr>
        <w:spacing w:before="0" w:after="0"/>
        <w:ind w:left="567" w:hanging="207"/>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Superior: 10mm;</w:t>
      </w:r>
    </w:p>
    <w:p>
      <w:pPr>
        <w:pStyle w:val="Normal"/>
        <w:numPr>
          <w:ilvl w:val="0"/>
          <w:numId w:val="1"/>
        </w:numPr>
        <w:spacing w:before="0" w:after="0"/>
        <w:ind w:left="567" w:hanging="207"/>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Inferior: 20mm;</w:t>
      </w:r>
    </w:p>
    <w:p>
      <w:pPr>
        <w:pStyle w:val="Normal"/>
        <w:numPr>
          <w:ilvl w:val="0"/>
          <w:numId w:val="1"/>
        </w:numPr>
        <w:spacing w:before="0" w:after="0"/>
        <w:ind w:left="567" w:hanging="207"/>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Esquerda: 25mm;</w:t>
      </w:r>
    </w:p>
    <w:p>
      <w:pPr>
        <w:pStyle w:val="Normal"/>
        <w:numPr>
          <w:ilvl w:val="0"/>
          <w:numId w:val="1"/>
        </w:numPr>
        <w:spacing w:before="0" w:after="0"/>
        <w:ind w:left="567" w:hanging="207"/>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Direita: 20mm.</w:t>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Seu artigo deve ser formatado em duas colunas, com um espaço de 50mm entre as colunas.</w:t>
      </w:r>
    </w:p>
    <w:p>
      <w:pPr>
        <w:pStyle w:val="Normal"/>
        <w:spacing w:before="0" w:after="0"/>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r>
    </w:p>
    <w:p>
      <w:pPr>
        <w:pStyle w:val="Normal"/>
        <w:spacing w:before="0" w:after="0"/>
        <w:rPr>
          <w:rFonts w:ascii="Times New Roman" w:hAnsi="Times New Roman" w:cs="Times New Roman"/>
          <w:b/>
          <w:b/>
          <w:caps/>
          <w:sz w:val="20"/>
          <w:szCs w:val="20"/>
        </w:rPr>
      </w:pPr>
      <w:r>
        <w:rPr>
          <w:rFonts w:cs="Times New Roman" w:ascii="Times New Roman" w:hAnsi="Times New Roman"/>
          <w:b/>
          <w:caps/>
          <w:sz w:val="20"/>
          <w:szCs w:val="20"/>
        </w:rPr>
        <w:t>3. Estilo da página</w:t>
      </w:r>
    </w:p>
    <w:p>
      <w:pPr>
        <w:pStyle w:val="Normal"/>
        <w:spacing w:before="0" w:after="0"/>
        <w:ind w:firstLine="708"/>
        <w:jc w:val="both"/>
        <w:textAlignment w:val="top"/>
        <w:rPr>
          <w:rFonts w:ascii="Times New Roman" w:hAnsi="Times New Roman" w:eastAsia="Times New Roman" w:cs="Times New Roman"/>
          <w:b/>
          <w:b/>
          <w:caps/>
          <w:color w:val="000000"/>
          <w:sz w:val="20"/>
          <w:szCs w:val="20"/>
          <w:lang w:eastAsia="pt-BR"/>
        </w:rPr>
      </w:pPr>
      <w:r>
        <w:rPr>
          <w:rFonts w:eastAsia="Times New Roman" w:cs="Times New Roman" w:ascii="Times New Roman" w:hAnsi="Times New Roman"/>
          <w:b/>
          <w:caps/>
          <w:color w:val="000000"/>
          <w:sz w:val="20"/>
          <w:szCs w:val="20"/>
          <w:lang w:eastAsia="pt-BR"/>
        </w:rPr>
      </w:r>
    </w:p>
    <w:p>
      <w:pPr>
        <w:pStyle w:val="Normal"/>
        <w:spacing w:before="0" w:after="0"/>
        <w:ind w:firstLine="284"/>
        <w:jc w:val="both"/>
        <w:rPr>
          <w:rStyle w:val="Hps"/>
        </w:rPr>
      </w:pPr>
      <w:r>
        <w:rPr>
          <w:rStyle w:val="Hps"/>
          <w:rFonts w:cs="Times New Roman" w:ascii="Times New Roman" w:hAnsi="Times New Roman"/>
          <w:color w:val="000000"/>
          <w:sz w:val="20"/>
          <w:szCs w:val="20"/>
        </w:rPr>
        <w:t>Todos os</w:t>
      </w:r>
      <w:r>
        <w:rPr>
          <w:rStyle w:val="Longtext"/>
          <w:rFonts w:cs="Times New Roman" w:ascii="Times New Roman" w:hAnsi="Times New Roman"/>
          <w:color w:val="000000"/>
          <w:sz w:val="20"/>
          <w:szCs w:val="20"/>
        </w:rPr>
        <w:t xml:space="preserve"> </w:t>
      </w:r>
      <w:r>
        <w:rPr>
          <w:rStyle w:val="Hps"/>
          <w:rFonts w:cs="Times New Roman" w:ascii="Times New Roman" w:hAnsi="Times New Roman"/>
          <w:color w:val="000000"/>
          <w:sz w:val="20"/>
          <w:szCs w:val="20"/>
        </w:rPr>
        <w:t>parágrafos</w:t>
      </w:r>
      <w:r>
        <w:rPr>
          <w:rStyle w:val="Longtext"/>
          <w:rFonts w:cs="Times New Roman" w:ascii="Times New Roman" w:hAnsi="Times New Roman"/>
          <w:color w:val="000000"/>
          <w:sz w:val="20"/>
          <w:szCs w:val="20"/>
        </w:rPr>
        <w:t xml:space="preserve"> </w:t>
      </w:r>
      <w:r>
        <w:rPr>
          <w:rStyle w:val="Hps"/>
          <w:rFonts w:cs="Times New Roman" w:ascii="Times New Roman" w:hAnsi="Times New Roman"/>
          <w:color w:val="000000"/>
          <w:sz w:val="20"/>
          <w:szCs w:val="20"/>
        </w:rPr>
        <w:t>devem</w:t>
      </w:r>
      <w:r>
        <w:rPr>
          <w:rStyle w:val="Longtext"/>
          <w:rFonts w:cs="Times New Roman" w:ascii="Times New Roman" w:hAnsi="Times New Roman"/>
          <w:color w:val="000000"/>
          <w:sz w:val="20"/>
          <w:szCs w:val="20"/>
        </w:rPr>
        <w:t xml:space="preserve"> </w:t>
      </w:r>
      <w:r>
        <w:rPr>
          <w:rStyle w:val="Hps"/>
          <w:rFonts w:cs="Times New Roman" w:ascii="Times New Roman" w:hAnsi="Times New Roman"/>
          <w:color w:val="000000"/>
          <w:sz w:val="20"/>
          <w:szCs w:val="20"/>
        </w:rPr>
        <w:t>ser</w:t>
      </w:r>
      <w:r>
        <w:rPr>
          <w:rStyle w:val="Longtext"/>
          <w:rFonts w:cs="Times New Roman" w:ascii="Times New Roman" w:hAnsi="Times New Roman"/>
          <w:color w:val="000000"/>
          <w:sz w:val="20"/>
          <w:szCs w:val="20"/>
        </w:rPr>
        <w:t xml:space="preserve"> </w:t>
      </w:r>
      <w:r>
        <w:rPr>
          <w:rStyle w:val="Hps"/>
          <w:rFonts w:cs="Times New Roman" w:ascii="Times New Roman" w:hAnsi="Times New Roman"/>
          <w:color w:val="000000"/>
          <w:sz w:val="20"/>
          <w:szCs w:val="20"/>
        </w:rPr>
        <w:t>recuados</w:t>
      </w:r>
      <w:r>
        <w:rPr>
          <w:rStyle w:val="Longtext"/>
          <w:rFonts w:cs="Times New Roman" w:ascii="Times New Roman" w:hAnsi="Times New Roman"/>
          <w:color w:val="000000"/>
          <w:sz w:val="20"/>
          <w:szCs w:val="20"/>
        </w:rPr>
        <w:t xml:space="preserve"> e </w:t>
      </w:r>
      <w:r>
        <w:rPr>
          <w:rStyle w:val="Hps"/>
          <w:rFonts w:cs="Times New Roman" w:ascii="Times New Roman" w:hAnsi="Times New Roman"/>
          <w:color w:val="000000"/>
          <w:sz w:val="20"/>
          <w:szCs w:val="20"/>
        </w:rPr>
        <w:t>justificados,</w:t>
      </w:r>
      <w:r>
        <w:rPr>
          <w:rStyle w:val="Longtext"/>
          <w:rFonts w:cs="Times New Roman" w:ascii="Times New Roman" w:hAnsi="Times New Roman"/>
          <w:color w:val="000000"/>
          <w:sz w:val="20"/>
          <w:szCs w:val="20"/>
        </w:rPr>
        <w:t xml:space="preserve"> </w:t>
      </w:r>
      <w:r>
        <w:rPr>
          <w:rStyle w:val="Hps"/>
          <w:rFonts w:cs="Times New Roman" w:ascii="Times New Roman" w:hAnsi="Times New Roman"/>
          <w:color w:val="000000"/>
          <w:sz w:val="20"/>
          <w:szCs w:val="20"/>
        </w:rPr>
        <w:t>tanto</w:t>
      </w:r>
      <w:r>
        <w:rPr>
          <w:rStyle w:val="Longtext"/>
          <w:rFonts w:cs="Times New Roman" w:ascii="Times New Roman" w:hAnsi="Times New Roman"/>
          <w:color w:val="000000"/>
          <w:sz w:val="20"/>
          <w:szCs w:val="20"/>
        </w:rPr>
        <w:t xml:space="preserve"> </w:t>
      </w:r>
      <w:r>
        <w:rPr>
          <w:rStyle w:val="Hps"/>
          <w:rFonts w:cs="Times New Roman" w:ascii="Times New Roman" w:hAnsi="Times New Roman"/>
          <w:color w:val="000000"/>
          <w:sz w:val="20"/>
          <w:szCs w:val="20"/>
        </w:rPr>
        <w:t>à esquerda</w:t>
      </w:r>
      <w:r>
        <w:rPr>
          <w:rStyle w:val="Longtext"/>
          <w:rFonts w:cs="Times New Roman" w:ascii="Times New Roman" w:hAnsi="Times New Roman"/>
          <w:color w:val="000000"/>
          <w:sz w:val="20"/>
          <w:szCs w:val="20"/>
        </w:rPr>
        <w:t xml:space="preserve"> quanto </w:t>
      </w:r>
      <w:r>
        <w:rPr>
          <w:rStyle w:val="Hps"/>
          <w:rFonts w:cs="Times New Roman" w:ascii="Times New Roman" w:hAnsi="Times New Roman"/>
          <w:color w:val="000000"/>
          <w:sz w:val="20"/>
          <w:szCs w:val="20"/>
        </w:rPr>
        <w:t>à direita.</w:t>
      </w:r>
    </w:p>
    <w:p>
      <w:pPr>
        <w:pStyle w:val="Normal"/>
        <w:spacing w:before="0" w:after="0"/>
        <w:jc w:val="both"/>
        <w:rPr>
          <w:rStyle w:val="Hps"/>
          <w:rFonts w:ascii="Times New Roman" w:hAnsi="Times New Roman" w:cs="Times New Roman"/>
          <w:color w:val="000000"/>
          <w:sz w:val="20"/>
          <w:szCs w:val="20"/>
        </w:rPr>
      </w:pPr>
      <w:r>
        <w:rPr/>
      </w:r>
    </w:p>
    <w:p>
      <w:pPr>
        <w:pStyle w:val="Normal"/>
        <w:spacing w:before="0" w:after="0"/>
        <w:jc w:val="both"/>
        <w:textAlignment w:val="top"/>
        <w:rPr>
          <w:rFonts w:eastAsia="Times New Roman"/>
          <w:b/>
          <w:b/>
          <w:i/>
          <w:i/>
          <w:lang w:eastAsia="pt-BR"/>
        </w:rPr>
      </w:pPr>
      <w:r>
        <w:rPr>
          <w:rFonts w:eastAsia="Times New Roman" w:cs="Times New Roman" w:ascii="Times New Roman" w:hAnsi="Times New Roman"/>
          <w:b/>
          <w:i/>
          <w:color w:val="000000"/>
          <w:sz w:val="20"/>
          <w:szCs w:val="20"/>
          <w:lang w:eastAsia="pt-BR"/>
        </w:rPr>
        <w:t>3.1. Fonte do texto do documento</w:t>
      </w: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O documento deve estar em Times New Roman. Outros tipos de fontes podem ser utilizados se for necessário para propósitos especiais. Os tamanhos de fonte recomendados são mostrados na Tab. 1.</w:t>
      </w:r>
    </w:p>
    <w:p>
      <w:pPr>
        <w:pStyle w:val="Normal"/>
        <w:spacing w:before="0" w:after="0"/>
        <w:ind w:firstLine="708"/>
        <w:jc w:val="both"/>
        <w:textAlignment w:val="top"/>
        <w:rPr>
          <w:rFonts w:ascii="Times New Roman" w:hAnsi="Times New Roman" w:eastAsia="Times New Roman" w:cs="Times New Roman"/>
          <w:color w:val="888888"/>
          <w:sz w:val="20"/>
          <w:szCs w:val="20"/>
          <w:lang w:eastAsia="pt-BR"/>
        </w:rPr>
      </w:pPr>
      <w:r>
        <w:rPr>
          <w:rFonts w:eastAsia="Times New Roman" w:cs="Times New Roman" w:ascii="Times New Roman" w:hAnsi="Times New Roman"/>
          <w:color w:val="888888"/>
          <w:sz w:val="20"/>
          <w:szCs w:val="20"/>
          <w:lang w:eastAsia="pt-BR"/>
        </w:rPr>
      </w: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t>3.2. Título e detalhes dos autores</w:t>
      </w: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O título deve ser em tamanho 17, com espaçamentos antes e depois, respectivamente, 18pt e 12pt. O(s) nome(s) do(s) autor(es) deve(m) ser em tamanho 13, com espaçamentos antes e depois, respectivamente, 0pt e 8pt. A filiação do(s) autor(es) deve(m) ser em tamanho 8, em itálico, com espaçamentos antes e depois, respectivamente, 0pt e 0pt. As datas de recebimento, de revisão e de aceite do artigo deve ser em tamanho 8, com espaçamentos antes e depois, respectivamente, 6pt e 20pt.</w:t>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Dados do autor não devem apresentar qualquer título profissional (por exemplo, Diretor), qualquer título acadêmico (por exemplo, Dr.) ou qualquer membro de qualquer organização profissional (por exemplo, membro sênior da ABC).</w:t>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Para evitar confusão, o nome da família deve ser escrito como a última parte do nome de cada autor e o restante abreviado (por exemplo, J.A. Gomes).</w:t>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Cada filiação deve conter, no mínimo, o nome da empresa e o nome do país onde o autor baseia-se (por exemplo, Instituto de Criminalística, Brasil).</w:t>
      </w:r>
    </w:p>
    <w:p>
      <w:pPr>
        <w:pStyle w:val="Normal"/>
        <w:spacing w:before="0" w:after="0"/>
        <w:ind w:firstLine="284"/>
        <w:jc w:val="both"/>
        <w:textAlignment w:val="top"/>
        <w:rPr>
          <w:rFonts w:ascii="Times New Roman" w:hAnsi="Times New Roman" w:eastAsia="Times New Roman" w:cs="Times New Roman"/>
          <w:color w:val="888888"/>
          <w:sz w:val="20"/>
          <w:szCs w:val="20"/>
          <w:lang w:eastAsia="pt-BR"/>
        </w:rPr>
      </w:pPr>
      <w:r>
        <w:rPr>
          <w:rFonts w:eastAsia="Times New Roman" w:cs="Times New Roman" w:ascii="Times New Roman" w:hAnsi="Times New Roman"/>
          <w:color w:val="000000"/>
          <w:sz w:val="20"/>
          <w:szCs w:val="20"/>
          <w:lang w:eastAsia="pt-BR"/>
        </w:rPr>
        <w:t>Endereço de e-mail é obrigatório para o autor correspondente.</w:t>
      </w:r>
    </w:p>
    <w:p>
      <w:pPr>
        <w:pStyle w:val="Normal"/>
        <w:spacing w:before="0" w:after="0"/>
        <w:jc w:val="both"/>
        <w:textAlignment w:val="top"/>
        <w:rPr>
          <w:rFonts w:ascii="Times New Roman" w:hAnsi="Times New Roman" w:eastAsia="Times New Roman" w:cs="Times New Roman"/>
          <w:vanish/>
          <w:color w:val="1111CC"/>
          <w:sz w:val="20"/>
          <w:szCs w:val="20"/>
          <w:lang w:eastAsia="pt-BR"/>
        </w:rPr>
      </w:pPr>
      <w:r>
        <w:rPr>
          <w:rFonts w:eastAsia="Times New Roman" w:cs="Times New Roman" w:ascii="Times New Roman" w:hAnsi="Times New Roman"/>
          <w:vanish/>
          <w:color w:val="1111CC"/>
          <w:sz w:val="20"/>
          <w:szCs w:val="20"/>
          <w:lang w:eastAsia="pt-BR"/>
        </w:rPr>
        <w:t>Ouvir</w:t>
      </w:r>
    </w:p>
    <w:p>
      <w:pPr>
        <w:pStyle w:val="Normal"/>
        <w:spacing w:before="0" w:after="0"/>
        <w:jc w:val="both"/>
        <w:textAlignment w:val="top"/>
        <w:rPr>
          <w:rFonts w:ascii="Times New Roman" w:hAnsi="Times New Roman" w:eastAsia="Times New Roman" w:cs="Times New Roman"/>
          <w:vanish/>
          <w:color w:val="1111CC"/>
          <w:sz w:val="20"/>
          <w:szCs w:val="20"/>
          <w:lang w:eastAsia="pt-BR"/>
        </w:rPr>
      </w:pPr>
      <w:r>
        <w:rPr>
          <w:rFonts w:eastAsia="Times New Roman" w:cs="Times New Roman" w:ascii="Times New Roman" w:hAnsi="Times New Roman"/>
          <w:vanish/>
          <w:color w:val="1111CC"/>
          <w:sz w:val="20"/>
          <w:szCs w:val="20"/>
          <w:lang w:eastAsia="pt-BR"/>
        </w:rPr>
        <w:t>Ler foneticamente</w:t>
      </w:r>
    </w:p>
    <w:p>
      <w:pPr>
        <w:pStyle w:val="Normal"/>
        <w:spacing w:before="0" w:after="0"/>
        <w:jc w:val="both"/>
        <w:textAlignment w:val="top"/>
        <w:rPr>
          <w:rFonts w:ascii="Times New Roman" w:hAnsi="Times New Roman" w:eastAsia="Times New Roman" w:cs="Times New Roman"/>
          <w:vanish/>
          <w:color w:val="777777"/>
          <w:sz w:val="20"/>
          <w:szCs w:val="20"/>
          <w:lang w:eastAsia="pt-BR"/>
        </w:rPr>
      </w:pPr>
      <w:r>
        <w:rPr>
          <w:rFonts w:eastAsia="Times New Roman" w:cs="Times New Roman" w:ascii="Times New Roman" w:hAnsi="Times New Roman"/>
          <w:vanish/>
          <w:color w:val="777777"/>
          <w:sz w:val="20"/>
          <w:szCs w:val="20"/>
          <w:lang w:eastAsia="pt-BR"/>
        </w:rPr>
        <w:t> </w:t>
      </w:r>
    </w:p>
    <w:p>
      <w:pPr>
        <w:pStyle w:val="Normal"/>
        <w:numPr>
          <w:ilvl w:val="0"/>
          <w:numId w:val="0"/>
        </w:numPr>
        <w:spacing w:before="0" w:after="0"/>
        <w:jc w:val="both"/>
        <w:textAlignment w:val="top"/>
        <w:outlineLvl w:val="3"/>
        <w:rPr>
          <w:rFonts w:ascii="Times New Roman" w:hAnsi="Times New Roman" w:eastAsia="Times New Roman" w:cs="Times New Roman"/>
          <w:vanish/>
          <w:color w:val="888888"/>
          <w:sz w:val="20"/>
          <w:szCs w:val="20"/>
          <w:lang w:eastAsia="pt-BR"/>
        </w:rPr>
      </w:pPr>
      <w:r>
        <w:rPr>
          <w:rFonts w:eastAsia="Times New Roman" w:cs="Times New Roman" w:ascii="Times New Roman" w:hAnsi="Times New Roman"/>
          <w:vanish/>
          <w:color w:val="888888"/>
          <w:sz w:val="20"/>
          <w:szCs w:val="20"/>
          <w:lang w:eastAsia="pt-BR"/>
        </w:rPr>
        <w:t xml:space="preserve">Dicionário - </w:t>
      </w:r>
      <w:hyperlink r:id="rId7">
        <w:r>
          <w:rPr>
            <w:rStyle w:val="InternetLink"/>
            <w:rFonts w:eastAsia="Times New Roman" w:cs="Times New Roman" w:ascii="Times New Roman" w:hAnsi="Times New Roman"/>
            <w:vanish/>
            <w:color w:val="4272DB"/>
            <w:sz w:val="20"/>
            <w:szCs w:val="20"/>
            <w:lang w:eastAsia="pt-BR"/>
          </w:rPr>
          <w:t>Ver dicionário detalhado</w:t>
        </w:r>
      </w:hyperlink>
    </w:p>
    <w:p>
      <w:pPr>
        <w:pStyle w:val="Normal"/>
        <w:numPr>
          <w:ilvl w:val="0"/>
          <w:numId w:val="9"/>
        </w:numPr>
        <w:spacing w:before="0" w:after="0"/>
        <w:ind w:left="0" w:hanging="0"/>
        <w:jc w:val="both"/>
        <w:textAlignment w:val="top"/>
        <w:rPr>
          <w:rFonts w:ascii="Times New Roman" w:hAnsi="Times New Roman" w:eastAsia="Times New Roman" w:cs="Times New Roman"/>
          <w:b/>
          <w:b/>
          <w:bCs/>
          <w:vanish/>
          <w:color w:val="000000"/>
          <w:sz w:val="20"/>
          <w:szCs w:val="20"/>
          <w:lang w:eastAsia="pt-BR"/>
        </w:rPr>
      </w:pPr>
      <w:r>
        <w:rPr>
          <w:rFonts w:eastAsia="Times New Roman" w:cs="Times New Roman" w:ascii="Times New Roman" w:hAnsi="Times New Roman"/>
          <w:b/>
          <w:bCs/>
          <w:vanish/>
          <w:color w:val="000000"/>
          <w:sz w:val="20"/>
          <w:szCs w:val="20"/>
          <w:lang w:eastAsia="pt-BR"/>
        </w:rPr>
        <w:t xml:space="preserve">substantivo </w:t>
      </w:r>
    </w:p>
    <w:p>
      <w:pPr>
        <w:pStyle w:val="Normal"/>
        <w:numPr>
          <w:ilvl w:val="1"/>
          <w:numId w:val="3"/>
        </w:numPr>
        <w:spacing w:before="0" w:after="0"/>
        <w:ind w:left="0" w:hanging="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aparência</w:t>
      </w:r>
    </w:p>
    <w:p>
      <w:pPr>
        <w:pStyle w:val="Normal"/>
        <w:numPr>
          <w:ilvl w:val="1"/>
          <w:numId w:val="3"/>
        </w:numPr>
        <w:spacing w:before="0" w:after="0"/>
        <w:ind w:left="0" w:hanging="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aparecimento</w:t>
      </w:r>
    </w:p>
    <w:p>
      <w:pPr>
        <w:pStyle w:val="Normal"/>
        <w:numPr>
          <w:ilvl w:val="1"/>
          <w:numId w:val="3"/>
        </w:numPr>
        <w:spacing w:before="0" w:after="0"/>
        <w:ind w:left="0" w:hanging="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aspecto</w:t>
      </w:r>
    </w:p>
    <w:p>
      <w:pPr>
        <w:pStyle w:val="Normal"/>
        <w:numPr>
          <w:ilvl w:val="1"/>
          <w:numId w:val="3"/>
        </w:numPr>
        <w:spacing w:before="0" w:after="0"/>
        <w:ind w:left="0" w:hanging="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apresentação</w:t>
      </w:r>
    </w:p>
    <w:p>
      <w:pPr>
        <w:pStyle w:val="Normal"/>
        <w:numPr>
          <w:ilvl w:val="1"/>
          <w:numId w:val="3"/>
        </w:numPr>
        <w:spacing w:before="0" w:after="0"/>
        <w:ind w:left="0" w:hanging="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publicação</w:t>
      </w:r>
    </w:p>
    <w:p>
      <w:pPr>
        <w:pStyle w:val="Normal"/>
        <w:numPr>
          <w:ilvl w:val="1"/>
          <w:numId w:val="3"/>
        </w:numPr>
        <w:spacing w:before="0" w:after="0"/>
        <w:ind w:left="0" w:hanging="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ar</w:t>
      </w:r>
    </w:p>
    <w:p>
      <w:pPr>
        <w:pStyle w:val="Normal"/>
        <w:numPr>
          <w:ilvl w:val="1"/>
          <w:numId w:val="3"/>
        </w:numPr>
        <w:spacing w:before="0" w:after="0"/>
        <w:ind w:left="0" w:hanging="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cara</w:t>
      </w:r>
    </w:p>
    <w:p>
      <w:pPr>
        <w:pStyle w:val="Normal"/>
        <w:spacing w:before="0" w:after="0"/>
        <w:jc w:val="both"/>
        <w:textAlignment w:val="top"/>
        <w:rPr>
          <w:rFonts w:ascii="Times New Roman" w:hAnsi="Times New Roman" w:eastAsia="Times New Roman" w:cs="Times New Roman"/>
          <w:vanish/>
          <w:color w:val="888888"/>
          <w:sz w:val="20"/>
          <w:szCs w:val="20"/>
          <w:lang w:eastAsia="pt-BR"/>
        </w:rPr>
      </w:pPr>
      <w:r>
        <w:rPr>
          <w:rFonts w:eastAsia="Times New Roman" w:cs="Times New Roman" w:ascii="Times New Roman" w:hAnsi="Times New Roman"/>
          <w:vanish/>
          <w:color w:val="888888"/>
          <w:sz w:val="20"/>
          <w:szCs w:val="20"/>
          <w:lang w:eastAsia="pt-BR"/>
        </w:rPr>
      </w: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t>3.3. Seção de títulos</w:t>
      </w:r>
    </w:p>
    <w:p>
      <w:pPr>
        <w:pStyle w:val="Normal"/>
        <w:spacing w:before="0" w:after="0"/>
        <w:jc w:val="both"/>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r>
    </w:p>
    <w:p>
      <w:pPr>
        <w:pStyle w:val="Normal"/>
        <w:spacing w:before="0" w:after="0"/>
        <w:ind w:firstLine="284"/>
        <w:jc w:val="both"/>
        <w:textAlignment w:val="top"/>
        <w:rPr/>
      </w:pPr>
      <w:r>
        <w:rPr>
          <w:rFonts w:eastAsia="Times New Roman" w:cs="Times New Roman" w:ascii="Times New Roman" w:hAnsi="Times New Roman"/>
          <w:color w:val="000000"/>
          <w:sz w:val="20"/>
          <w:szCs w:val="20"/>
          <w:lang w:eastAsia="pt-BR"/>
        </w:rPr>
        <w:t>Não mais do que dois subtítulos devem ser usados. Todos os títulos devem ser em fonte 10pt e numerados sequencialmente.</w:t>
      </w:r>
    </w:p>
    <w:p>
      <w:pPr>
        <w:pStyle w:val="Normal"/>
        <w:spacing w:before="0" w:after="0"/>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r>
    </w:p>
    <w:p>
      <w:pPr>
        <w:pStyle w:val="Normal"/>
        <w:spacing w:before="0" w:after="0"/>
        <w:jc w:val="both"/>
        <w:textAlignment w:val="top"/>
        <w:rPr>
          <w:rFonts w:ascii="Times New Roman" w:hAnsi="Times New Roman" w:eastAsia="Times New Roman" w:cs="Times New Roman"/>
          <w:i/>
          <w:i/>
          <w:color w:val="000000"/>
          <w:sz w:val="20"/>
          <w:szCs w:val="20"/>
          <w:lang w:eastAsia="pt-BR"/>
        </w:rPr>
      </w:pPr>
      <w:r>
        <w:rPr>
          <w:rFonts w:eastAsia="Times New Roman" w:cs="Times New Roman" w:ascii="Times New Roman" w:hAnsi="Times New Roman"/>
          <w:i/>
          <w:color w:val="000000"/>
          <w:sz w:val="20"/>
          <w:szCs w:val="20"/>
          <w:lang w:eastAsia="pt-BR"/>
        </w:rPr>
        <w:t>3.3.1. Subtítulo 1</w:t>
      </w:r>
    </w:p>
    <w:p>
      <w:pPr>
        <w:pStyle w:val="Normal"/>
        <w:spacing w:before="0" w:after="0"/>
        <w:jc w:val="both"/>
        <w:textAlignment w:val="top"/>
        <w:rPr>
          <w:rFonts w:ascii="Times New Roman" w:hAnsi="Times New Roman" w:eastAsia="Times New Roman" w:cs="Times New Roman"/>
          <w:i/>
          <w:i/>
          <w:color w:val="000000"/>
          <w:sz w:val="20"/>
          <w:szCs w:val="20"/>
          <w:lang w:eastAsia="pt-BR"/>
        </w:rPr>
      </w:pPr>
      <w:r>
        <w:rPr>
          <w:rFonts w:eastAsia="Times New Roman" w:cs="Times New Roman" w:ascii="Times New Roman" w:hAnsi="Times New Roman"/>
          <w:i/>
          <w:color w:val="000000"/>
          <w:sz w:val="20"/>
          <w:szCs w:val="20"/>
          <w:lang w:eastAsia="pt-BR"/>
        </w:rPr>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O subtítulo 1 deve ser em tamanho 10, em negrito e itálico, e com espaçamentos antes e depois, respectivamente, 0pt e 0pt.</w:t>
      </w:r>
    </w:p>
    <w:p>
      <w:pPr>
        <w:pStyle w:val="Normal"/>
        <w:spacing w:before="0" w:after="0"/>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r>
    </w:p>
    <w:p>
      <w:pPr>
        <w:pStyle w:val="Normal"/>
        <w:spacing w:before="0" w:after="0"/>
        <w:jc w:val="both"/>
        <w:textAlignment w:val="top"/>
        <w:rPr>
          <w:rFonts w:ascii="Times New Roman" w:hAnsi="Times New Roman" w:eastAsia="Times New Roman" w:cs="Times New Roman"/>
          <w:i/>
          <w:i/>
          <w:color w:val="000000"/>
          <w:sz w:val="20"/>
          <w:szCs w:val="20"/>
          <w:lang w:eastAsia="pt-BR"/>
        </w:rPr>
      </w:pPr>
      <w:r>
        <w:rPr>
          <w:rFonts w:eastAsia="Times New Roman" w:cs="Times New Roman" w:ascii="Times New Roman" w:hAnsi="Times New Roman"/>
          <w:i/>
          <w:color w:val="000000"/>
          <w:sz w:val="20"/>
          <w:szCs w:val="20"/>
          <w:lang w:eastAsia="pt-BR"/>
        </w:rPr>
        <w:t>3.3.2. Subtítulo 2</w:t>
      </w:r>
    </w:p>
    <w:p>
      <w:pPr>
        <w:pStyle w:val="Normal"/>
        <w:spacing w:before="0" w:after="0"/>
        <w:jc w:val="both"/>
        <w:textAlignment w:val="top"/>
        <w:rPr>
          <w:rFonts w:ascii="Times New Roman" w:hAnsi="Times New Roman" w:eastAsia="Times New Roman" w:cs="Times New Roman"/>
          <w:i/>
          <w:i/>
          <w:color w:val="000000"/>
          <w:sz w:val="20"/>
          <w:szCs w:val="20"/>
          <w:lang w:eastAsia="pt-BR"/>
        </w:rPr>
      </w:pPr>
      <w:r>
        <w:rPr>
          <w:rFonts w:eastAsia="Times New Roman" w:cs="Times New Roman" w:ascii="Times New Roman" w:hAnsi="Times New Roman"/>
          <w:i/>
          <w:color w:val="000000"/>
          <w:sz w:val="20"/>
          <w:szCs w:val="20"/>
          <w:lang w:eastAsia="pt-BR"/>
        </w:rPr>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O subtítulo 2 deve ser em tamanho 10, em itálico, e com espaçamentos antes e depois, respectivamente, 0pt e 0pt.</w:t>
      </w:r>
      <w:r>
        <w:rPr>
          <w:rFonts w:eastAsia="Times New Roman" w:cs="Times New Roman" w:ascii="Times New Roman" w:hAnsi="Times New Roman"/>
          <w:vanish/>
          <w:color w:val="1111CC"/>
          <w:sz w:val="20"/>
          <w:szCs w:val="20"/>
          <w:lang w:eastAsia="pt-BR"/>
        </w:rPr>
        <w:t>OuvirLer foneticamente</w:t>
      </w:r>
    </w:p>
    <w:p>
      <w:pPr>
        <w:pStyle w:val="Normal"/>
        <w:spacing w:before="0" w:after="0"/>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vanish/>
          <w:color w:val="777777"/>
          <w:sz w:val="20"/>
          <w:szCs w:val="20"/>
          <w:lang w:eastAsia="pt-BR"/>
        </w:rPr>
        <w:t> </w:t>
      </w: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t>3.4. Figuras e tabelas</w:t>
      </w:r>
    </w:p>
    <w:p>
      <w:pPr>
        <w:pStyle w:val="Normal"/>
        <w:spacing w:before="0" w:after="0"/>
        <w:jc w:val="both"/>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r>
    </w:p>
    <w:p>
      <w:pPr>
        <w:pStyle w:val="Normal"/>
        <w:widowControl w:val="false"/>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As figuras e tabelas devem ser centralizadas na coluna. Figuras e tabelas grandes (por exemplo, Tab. 1) podem ser divididas entre ambas as colunas e devem ser posicionadas na parte superior ou na parte inferior da página.</w:t>
      </w:r>
    </w:p>
    <w:p>
      <w:pPr>
        <w:pStyle w:val="IEEETableCaption"/>
        <w:widowControl w:val="false"/>
        <w:spacing w:lineRule="auto" w:line="276" w:before="0" w:after="0"/>
        <w:ind w:firstLine="284"/>
        <w:jc w:val="both"/>
        <w:rPr>
          <w:rFonts w:eastAsia="Times New Roman"/>
          <w:caps w:val="false"/>
          <w:smallCaps w:val="false"/>
          <w:color w:val="000000"/>
          <w:sz w:val="20"/>
          <w:szCs w:val="20"/>
          <w:lang w:val="pt-BR" w:eastAsia="pt-BR"/>
        </w:rPr>
      </w:pPr>
      <w:r>
        <w:rPr>
          <w:rFonts w:eastAsia="Times New Roman"/>
          <w:caps w:val="false"/>
          <w:smallCaps w:val="false"/>
          <w:color w:val="000000"/>
          <w:sz w:val="20"/>
          <w:szCs w:val="20"/>
          <w:lang w:val="pt-BR" w:eastAsia="pt-BR"/>
        </w:rPr>
        <w:t>Os gráficos podem ser em cores. Por favor, use apenas cores sólidas as quais contrastam bem na tela e em uma via impressa em preto-e-branco, como mostrado na Fig. 1. Verifique se a resolução é suficiente para revelar os detalhes importantes na figura. A Fig. 1 é apenas um exemplo de um gráfico experimental onde se foi ajustado uma curva teórica.</w:t>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Verifique todas as figuras do artigo tanto na tela quanto em uma via impressa em preto-e-branco. Quando você verificar o seu artigo em uma via impressa em preto-e-branco, certifique-se que:</w:t>
      </w:r>
    </w:p>
    <w:p>
      <w:pPr>
        <w:pStyle w:val="Normal"/>
        <w:numPr>
          <w:ilvl w:val="0"/>
          <w:numId w:val="4"/>
        </w:numPr>
        <w:spacing w:before="0" w:after="0"/>
        <w:ind w:left="567" w:hanging="207"/>
        <w:jc w:val="both"/>
        <w:textAlignment w:val="top"/>
        <w:rPr>
          <w:rFonts w:ascii="Times New Roman" w:hAnsi="Times New Roman" w:eastAsia="Times New Roman" w:cs="Times New Roman"/>
          <w:sz w:val="20"/>
          <w:szCs w:val="20"/>
          <w:lang w:eastAsia="pt-BR"/>
        </w:rPr>
      </w:pPr>
      <w:r>
        <w:rPr>
          <w:rFonts w:eastAsia="Times New Roman" w:cs="Times New Roman" w:ascii="Times New Roman" w:hAnsi="Times New Roman"/>
          <w:sz w:val="20"/>
          <w:szCs w:val="20"/>
          <w:lang w:eastAsia="pt-BR"/>
        </w:rPr>
        <w:t>as cores usadas em cada figura contrastam bem;</w:t>
      </w:r>
    </w:p>
    <w:p>
      <w:pPr>
        <w:pStyle w:val="Normal"/>
        <w:numPr>
          <w:ilvl w:val="0"/>
          <w:numId w:val="4"/>
        </w:numPr>
        <w:spacing w:before="0" w:after="0"/>
        <w:ind w:left="567" w:hanging="207"/>
        <w:jc w:val="both"/>
        <w:textAlignment w:val="top"/>
        <w:rPr>
          <w:rFonts w:ascii="Times New Roman" w:hAnsi="Times New Roman" w:eastAsia="Times New Roman" w:cs="Times New Roman"/>
          <w:sz w:val="20"/>
          <w:szCs w:val="20"/>
          <w:lang w:eastAsia="pt-BR"/>
        </w:rPr>
      </w:pPr>
      <w:r>
        <w:rPr>
          <w:rFonts w:eastAsia="Times New Roman" w:cs="Times New Roman" w:ascii="Times New Roman" w:hAnsi="Times New Roman"/>
          <w:sz w:val="20"/>
          <w:szCs w:val="20"/>
          <w:lang w:eastAsia="pt-BR"/>
        </w:rPr>
        <w:t>a imagem usada em cada figura é clara;</w:t>
      </w:r>
    </w:p>
    <w:p>
      <w:pPr>
        <w:pStyle w:val="Normal"/>
        <w:numPr>
          <w:ilvl w:val="0"/>
          <w:numId w:val="4"/>
        </w:numPr>
        <w:spacing w:before="0" w:after="0"/>
        <w:ind w:left="567" w:hanging="207"/>
        <w:jc w:val="both"/>
        <w:textAlignment w:val="top"/>
        <w:rPr>
          <w:rFonts w:ascii="Times New Roman" w:hAnsi="Times New Roman" w:eastAsia="Times New Roman" w:cs="Times New Roman"/>
          <w:sz w:val="20"/>
          <w:szCs w:val="20"/>
          <w:lang w:eastAsia="pt-BR"/>
        </w:rPr>
      </w:pPr>
      <w:r>
        <w:rPr>
          <w:rFonts w:eastAsia="Times New Roman" w:cs="Times New Roman" w:ascii="Times New Roman" w:hAnsi="Times New Roman"/>
          <w:sz w:val="20"/>
          <w:szCs w:val="20"/>
          <w:lang w:eastAsia="pt-BR"/>
        </w:rPr>
        <w:t>todos os rótulos de texto em cada figura são legíveis.</w:t>
      </w:r>
    </w:p>
    <w:p>
      <w:pPr>
        <w:sectPr>
          <w:type w:val="continuous"/>
          <w:pgSz w:w="11906" w:h="16838"/>
          <w:pgMar w:left="1134" w:right="1134" w:gutter="0" w:header="709" w:top="1134" w:footer="709" w:bottom="1134"/>
          <w:cols w:num="2" w:space="284" w:equalWidth="true" w:sep="false"/>
          <w:formProt w:val="false"/>
          <w:textDirection w:val="lrTb"/>
          <w:docGrid w:type="default" w:linePitch="360" w:charSpace="0"/>
        </w:sectPr>
      </w:pPr>
    </w:p>
    <w:p>
      <w:pPr>
        <w:pStyle w:val="Normal"/>
        <w:spacing w:before="0" w:after="0"/>
        <w:jc w:val="center"/>
        <w:textAlignment w:val="top"/>
        <w:rPr>
          <w:rFonts w:ascii="Times New Roman" w:hAnsi="Times New Roman" w:cs="Times New Roman"/>
          <w:sz w:val="16"/>
          <w:szCs w:val="16"/>
        </w:rPr>
      </w:pPr>
      <w:r>
        <w:rPr>
          <w:rFonts w:cs="Times New Roman" w:ascii="Times New Roman" w:hAnsi="Times New Roman"/>
          <w:b/>
          <w:sz w:val="16"/>
          <w:szCs w:val="16"/>
        </w:rPr>
        <w:t xml:space="preserve">Tabela 1. </w:t>
      </w:r>
      <w:r>
        <w:rPr>
          <w:rFonts w:cs="Times New Roman" w:ascii="Times New Roman" w:hAnsi="Times New Roman"/>
          <w:sz w:val="16"/>
          <w:szCs w:val="16"/>
        </w:rPr>
        <w:t>Tamanho das fontes para o artigo. A legenda vem antes da tabela.</w:t>
      </w:r>
    </w:p>
    <w:p>
      <w:pPr>
        <w:pStyle w:val="Normal"/>
        <w:spacing w:before="0" w:after="0"/>
        <w:jc w:val="center"/>
        <w:textAlignment w:val="top"/>
        <w:rPr>
          <w:rFonts w:ascii="Times New Roman" w:hAnsi="Times New Roman" w:cs="Times New Roman"/>
          <w:b/>
          <w:b/>
          <w:sz w:val="16"/>
          <w:szCs w:val="16"/>
        </w:rPr>
      </w:pPr>
      <w:r>
        <w:rPr>
          <w:rFonts w:cs="Times New Roman" w:ascii="Times New Roman" w:hAnsi="Times New Roman"/>
          <w:b/>
          <w:sz w:val="16"/>
          <w:szCs w:val="16"/>
        </w:rPr>
      </w:r>
    </w:p>
    <w:tbl>
      <w:tblPr>
        <w:tblW w:w="9210" w:type="dxa"/>
        <w:jc w:val="center"/>
        <w:tblInd w:w="0" w:type="dxa"/>
        <w:tblLayout w:type="fixed"/>
        <w:tblCellMar>
          <w:top w:w="0" w:type="dxa"/>
          <w:left w:w="108" w:type="dxa"/>
          <w:bottom w:w="0" w:type="dxa"/>
          <w:right w:w="108" w:type="dxa"/>
        </w:tblCellMar>
      </w:tblPr>
      <w:tblGrid>
        <w:gridCol w:w="1052"/>
        <w:gridCol w:w="2787"/>
        <w:gridCol w:w="2510"/>
        <w:gridCol w:w="1661"/>
        <w:gridCol w:w="1200"/>
      </w:tblGrid>
      <w:tr>
        <w:trPr/>
        <w:tc>
          <w:tcPr>
            <w:tcW w:w="1052" w:type="dxa"/>
            <w:vMerge w:val="restart"/>
            <w:tcBorders>
              <w:top w:val="single" w:sz="4" w:space="0" w:color="000000"/>
              <w:left w:val="single" w:sz="4" w:space="0" w:color="000000"/>
              <w:bottom w:val="single" w:sz="4" w:space="0" w:color="000000"/>
              <w:right w:val="single" w:sz="4" w:space="0" w:color="000000"/>
            </w:tcBorders>
            <w:vAlign w:val="center"/>
          </w:tcPr>
          <w:p>
            <w:pPr>
              <w:pStyle w:val="IEEETableHeaderLeftJustified"/>
              <w:spacing w:lineRule="auto" w:line="276"/>
              <w:jc w:val="center"/>
              <w:rPr>
                <w:sz w:val="20"/>
                <w:szCs w:val="20"/>
                <w:lang w:val="pt-BR"/>
              </w:rPr>
            </w:pPr>
            <w:r>
              <w:rPr>
                <w:sz w:val="20"/>
                <w:szCs w:val="20"/>
                <w:lang w:val="pt-BR"/>
              </w:rPr>
              <w:t>Tamanho</w:t>
            </w:r>
          </w:p>
          <w:p>
            <w:pPr>
              <w:pStyle w:val="IEEETableHeaderLeftJustified"/>
              <w:spacing w:lineRule="auto" w:line="276"/>
              <w:jc w:val="center"/>
              <w:rPr>
                <w:sz w:val="20"/>
                <w:szCs w:val="20"/>
                <w:lang w:val="pt-BR"/>
              </w:rPr>
            </w:pPr>
            <w:r>
              <w:rPr>
                <w:sz w:val="20"/>
                <w:szCs w:val="20"/>
                <w:lang w:val="pt-BR"/>
              </w:rPr>
              <w:t>Fonte</w:t>
            </w:r>
          </w:p>
        </w:tc>
        <w:tc>
          <w:tcPr>
            <w:tcW w:w="8158" w:type="dxa"/>
            <w:gridSpan w:val="4"/>
            <w:tcBorders>
              <w:top w:val="single" w:sz="4" w:space="0" w:color="000000"/>
              <w:left w:val="single" w:sz="4" w:space="0" w:color="000000"/>
              <w:bottom w:val="single" w:sz="4" w:space="0" w:color="000000"/>
              <w:right w:val="single" w:sz="4" w:space="0" w:color="000000"/>
            </w:tcBorders>
          </w:tcPr>
          <w:p>
            <w:pPr>
              <w:pStyle w:val="IEEETableHeaderCentered"/>
              <w:spacing w:lineRule="auto" w:line="276"/>
              <w:rPr>
                <w:sz w:val="20"/>
                <w:szCs w:val="20"/>
                <w:lang w:val="pt-BR"/>
              </w:rPr>
            </w:pPr>
            <w:r>
              <w:rPr>
                <w:sz w:val="20"/>
                <w:szCs w:val="20"/>
                <w:lang w:val="pt-BR"/>
              </w:rPr>
              <w:t>Apresentação (Time New Roman)</w:t>
            </w:r>
          </w:p>
        </w:tc>
      </w:tr>
      <w:tr>
        <w:trPr/>
        <w:tc>
          <w:tcPr>
            <w:tcW w:w="105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40" w:before="0" w:after="0"/>
              <w:rPr>
                <w:rFonts w:ascii="Times New Roman" w:hAnsi="Times New Roman" w:eastAsia="SimSun;宋体" w:cs="Times New Roman"/>
                <w:b/>
                <w:b/>
                <w:bCs/>
                <w:sz w:val="20"/>
                <w:szCs w:val="20"/>
                <w:lang w:val="pt-BR" w:eastAsia="zh-CN"/>
              </w:rPr>
            </w:pPr>
            <w:r>
              <w:rPr>
                <w:rFonts w:eastAsia="SimSun;宋体" w:cs="Times New Roman" w:ascii="Times New Roman" w:hAnsi="Times New Roman"/>
                <w:b/>
                <w:bCs/>
                <w:sz w:val="20"/>
                <w:szCs w:val="20"/>
                <w:lang w:val="pt-BR" w:eastAsia="zh-CN"/>
              </w:rPr>
            </w:r>
          </w:p>
        </w:tc>
        <w:tc>
          <w:tcPr>
            <w:tcW w:w="2787" w:type="dxa"/>
            <w:tcBorders>
              <w:top w:val="single" w:sz="4" w:space="0" w:color="000000"/>
              <w:left w:val="single" w:sz="4" w:space="0" w:color="000000"/>
              <w:bottom w:val="single" w:sz="4" w:space="0" w:color="000000"/>
              <w:right w:val="single" w:sz="4" w:space="0" w:color="000000"/>
            </w:tcBorders>
            <w:vAlign w:val="center"/>
          </w:tcPr>
          <w:p>
            <w:pPr>
              <w:pStyle w:val="IEEETableHeaderLeftJustified"/>
              <w:spacing w:lineRule="auto" w:line="276"/>
              <w:jc w:val="center"/>
              <w:rPr>
                <w:sz w:val="20"/>
                <w:szCs w:val="20"/>
                <w:lang w:val="pt-BR"/>
              </w:rPr>
            </w:pPr>
            <w:r>
              <w:rPr>
                <w:sz w:val="20"/>
                <w:szCs w:val="20"/>
                <w:lang w:val="pt-BR"/>
              </w:rPr>
              <w:t>Regular</w:t>
            </w:r>
          </w:p>
        </w:tc>
        <w:tc>
          <w:tcPr>
            <w:tcW w:w="2510" w:type="dxa"/>
            <w:tcBorders>
              <w:top w:val="single" w:sz="4" w:space="0" w:color="000000"/>
              <w:left w:val="single" w:sz="4" w:space="0" w:color="000000"/>
              <w:bottom w:val="single" w:sz="4" w:space="0" w:color="000000"/>
              <w:right w:val="single" w:sz="4" w:space="0" w:color="000000"/>
            </w:tcBorders>
            <w:vAlign w:val="center"/>
          </w:tcPr>
          <w:p>
            <w:pPr>
              <w:pStyle w:val="IEEETableHeaderLeftJustified"/>
              <w:spacing w:lineRule="auto" w:line="276"/>
              <w:jc w:val="center"/>
              <w:rPr>
                <w:sz w:val="20"/>
                <w:szCs w:val="20"/>
                <w:lang w:val="pt-BR"/>
              </w:rPr>
            </w:pPr>
            <w:r>
              <w:rPr>
                <w:sz w:val="20"/>
                <w:szCs w:val="20"/>
                <w:lang w:val="pt-BR"/>
              </w:rPr>
              <w:t>Negrito</w:t>
            </w:r>
          </w:p>
        </w:tc>
        <w:tc>
          <w:tcPr>
            <w:tcW w:w="1661" w:type="dxa"/>
            <w:tcBorders>
              <w:top w:val="single" w:sz="4" w:space="0" w:color="000000"/>
              <w:left w:val="single" w:sz="4" w:space="0" w:color="000000"/>
              <w:bottom w:val="single" w:sz="4" w:space="0" w:color="000000"/>
              <w:right w:val="single" w:sz="4" w:space="0" w:color="000000"/>
            </w:tcBorders>
            <w:vAlign w:val="center"/>
          </w:tcPr>
          <w:p>
            <w:pPr>
              <w:pStyle w:val="IEEETableHeaderLeftJustified"/>
              <w:spacing w:lineRule="auto" w:line="276"/>
              <w:jc w:val="center"/>
              <w:rPr>
                <w:sz w:val="20"/>
                <w:szCs w:val="20"/>
                <w:lang w:val="pt-BR"/>
              </w:rPr>
            </w:pPr>
            <w:r>
              <w:rPr>
                <w:sz w:val="20"/>
                <w:szCs w:val="20"/>
                <w:lang w:val="pt-BR"/>
              </w:rPr>
              <w:t>Negrito / Itálico</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IEEETableHeaderLeftJustified"/>
              <w:spacing w:lineRule="auto" w:line="276"/>
              <w:jc w:val="center"/>
              <w:rPr>
                <w:sz w:val="20"/>
                <w:szCs w:val="20"/>
                <w:lang w:val="pt-BR"/>
              </w:rPr>
            </w:pPr>
            <w:r>
              <w:rPr>
                <w:sz w:val="20"/>
                <w:szCs w:val="20"/>
                <w:lang w:val="pt-BR"/>
              </w:rPr>
              <w:t>Itálico</w:t>
            </w:r>
          </w:p>
        </w:tc>
      </w:tr>
      <w:tr>
        <w:trPr/>
        <w:tc>
          <w:tcPr>
            <w:tcW w:w="1052"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8</w:t>
            </w:r>
          </w:p>
        </w:tc>
        <w:tc>
          <w:tcPr>
            <w:tcW w:w="2787"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Título das tabelas e das figuras</w:t>
            </w:r>
          </w:p>
        </w:tc>
        <w:tc>
          <w:tcPr>
            <w:tcW w:w="2510"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Títulos: Tabela e Figura</w:t>
            </w:r>
          </w:p>
        </w:tc>
        <w:tc>
          <w:tcPr>
            <w:tcW w:w="1661"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w:t>
            </w:r>
          </w:p>
        </w:tc>
      </w:tr>
      <w:tr>
        <w:trPr/>
        <w:tc>
          <w:tcPr>
            <w:tcW w:w="1052"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9</w:t>
            </w:r>
          </w:p>
        </w:tc>
        <w:tc>
          <w:tcPr>
            <w:tcW w:w="2787"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Corpo do resumo e do abstract</w:t>
            </w:r>
          </w:p>
        </w:tc>
        <w:tc>
          <w:tcPr>
            <w:tcW w:w="2510"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Títulos: Resumo e Abstract</w:t>
            </w:r>
          </w:p>
        </w:tc>
        <w:tc>
          <w:tcPr>
            <w:tcW w:w="1661"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w:t>
            </w:r>
          </w:p>
        </w:tc>
      </w:tr>
      <w:tr>
        <w:trPr/>
        <w:tc>
          <w:tcPr>
            <w:tcW w:w="1052"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10</w:t>
            </w:r>
          </w:p>
        </w:tc>
        <w:tc>
          <w:tcPr>
            <w:tcW w:w="2787"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Corpo do texto e Referências</w:t>
            </w:r>
          </w:p>
        </w:tc>
        <w:tc>
          <w:tcPr>
            <w:tcW w:w="2510"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Títulos (em maiúsculo)</w:t>
            </w:r>
          </w:p>
        </w:tc>
        <w:tc>
          <w:tcPr>
            <w:tcW w:w="1661"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Subtítulo 1</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Subtítulo 2</w:t>
            </w:r>
          </w:p>
        </w:tc>
      </w:tr>
      <w:tr>
        <w:trPr/>
        <w:tc>
          <w:tcPr>
            <w:tcW w:w="1052"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13</w:t>
            </w:r>
          </w:p>
        </w:tc>
        <w:tc>
          <w:tcPr>
            <w:tcW w:w="2787"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Nome do(s) autor(es)</w:t>
            </w:r>
          </w:p>
        </w:tc>
        <w:tc>
          <w:tcPr>
            <w:tcW w:w="2510"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w:t>
            </w:r>
          </w:p>
        </w:tc>
        <w:tc>
          <w:tcPr>
            <w:tcW w:w="1661" w:type="dxa"/>
            <w:tcBorders>
              <w:top w:val="single" w:sz="4" w:space="0" w:color="000000"/>
              <w:left w:val="single" w:sz="4" w:space="0" w:color="000000"/>
              <w:bottom w:val="single" w:sz="4" w:space="0" w:color="000000"/>
              <w:right w:val="single" w:sz="4" w:space="0" w:color="000000"/>
            </w:tcBorders>
          </w:tcPr>
          <w:p>
            <w:pPr>
              <w:pStyle w:val="IEEETableCell"/>
              <w:spacing w:lineRule="auto" w:line="276"/>
              <w:jc w:val="center"/>
              <w:rPr>
                <w:sz w:val="20"/>
                <w:szCs w:val="20"/>
                <w:lang w:val="pt-BR"/>
              </w:rPr>
            </w:pPr>
            <w:r>
              <w:rPr>
                <w:sz w:val="20"/>
                <w:szCs w:val="20"/>
                <w:lang w:val="pt-BR"/>
              </w:rPr>
              <w:t>-</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w:t>
            </w:r>
          </w:p>
        </w:tc>
      </w:tr>
      <w:tr>
        <w:trPr/>
        <w:tc>
          <w:tcPr>
            <w:tcW w:w="1052"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17</w:t>
            </w:r>
          </w:p>
        </w:tc>
        <w:tc>
          <w:tcPr>
            <w:tcW w:w="2787"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Título do artigo</w:t>
            </w:r>
          </w:p>
        </w:tc>
        <w:tc>
          <w:tcPr>
            <w:tcW w:w="2510"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w:t>
            </w:r>
          </w:p>
        </w:tc>
        <w:tc>
          <w:tcPr>
            <w:tcW w:w="1661" w:type="dxa"/>
            <w:tcBorders>
              <w:top w:val="single" w:sz="4" w:space="0" w:color="000000"/>
              <w:left w:val="single" w:sz="4" w:space="0" w:color="000000"/>
              <w:bottom w:val="single" w:sz="4" w:space="0" w:color="000000"/>
              <w:right w:val="single" w:sz="4" w:space="0" w:color="000000"/>
            </w:tcBorders>
          </w:tcPr>
          <w:p>
            <w:pPr>
              <w:pStyle w:val="IEEETableCell"/>
              <w:spacing w:lineRule="auto" w:line="276"/>
              <w:jc w:val="center"/>
              <w:rPr>
                <w:sz w:val="20"/>
                <w:szCs w:val="20"/>
                <w:lang w:val="pt-BR"/>
              </w:rPr>
            </w:pPr>
            <w:r>
              <w:rPr>
                <w:sz w:val="20"/>
                <w:szCs w:val="20"/>
                <w:lang w:val="pt-BR"/>
              </w:rPr>
              <w:t>-</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IEEETableCell"/>
              <w:spacing w:lineRule="auto" w:line="276"/>
              <w:jc w:val="center"/>
              <w:rPr>
                <w:sz w:val="20"/>
                <w:szCs w:val="20"/>
                <w:lang w:val="pt-BR"/>
              </w:rPr>
            </w:pPr>
            <w:r>
              <w:rPr>
                <w:sz w:val="20"/>
                <w:szCs w:val="20"/>
                <w:lang w:val="pt-BR"/>
              </w:rPr>
              <w:t>-</w:t>
            </w:r>
          </w:p>
        </w:tc>
      </w:tr>
    </w:tbl>
    <w:p>
      <w:pPr>
        <w:pStyle w:val="Normal"/>
        <w:spacing w:before="0" w:after="0"/>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r>
    </w:p>
    <w:p>
      <w:pPr>
        <w:sectPr>
          <w:headerReference w:type="default" r:id="rId8"/>
          <w:footerReference w:type="default" r:id="rId9"/>
          <w:type w:val="nextPage"/>
          <w:pgSz w:w="11906" w:h="16838"/>
          <w:pgMar w:left="1418" w:right="1134" w:gutter="0" w:header="709" w:top="765" w:footer="709" w:bottom="1134"/>
          <w:pgNumType w:fmt="decimal"/>
          <w:formProt w:val="false"/>
          <w:textDirection w:val="lrTb"/>
          <w:docGrid w:type="default" w:linePitch="360" w:charSpace="0"/>
        </w:sectPr>
      </w:pP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t>3.5. Legenda das Figuras</w:t>
      </w:r>
    </w:p>
    <w:p>
      <w:pPr>
        <w:pStyle w:val="Normal"/>
        <w:spacing w:before="0" w:after="0"/>
        <w:jc w:val="both"/>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As figuras devem ser numeradas em algarismos arábicos. As legendas das figuras devem ser em fonte tamanho 8. As legendas de uma única linha devem ser centralizadas, enquanto legendas com múltiplas linhas devem ser justificadas. As legendas com os números das figuras devem ser colocadas após as respectivas figuras, como mostrado na Fig. 1.</w:t>
      </w:r>
    </w:p>
    <w:p>
      <w:pPr>
        <w:pStyle w:val="Normal"/>
        <w:spacing w:before="0" w:after="0"/>
        <w:ind w:firstLine="284"/>
        <w:jc w:val="both"/>
        <w:textAlignment w:val="top"/>
        <w:rPr>
          <w:rFonts w:ascii="Times New Roman" w:hAnsi="Times New Roman" w:cs="Times New Roman"/>
          <w:sz w:val="20"/>
          <w:szCs w:val="20"/>
        </w:rPr>
      </w:pPr>
      <w:r>
        <w:rPr>
          <w:rFonts w:cs="Times New Roman" w:ascii="Times New Roman" w:hAnsi="Times New Roman"/>
          <w:sz w:val="20"/>
          <w:szCs w:val="20"/>
        </w:rPr>
        <w:t>Somente figuras do autor ou, se já publicadas em outra revista, acompanhada de autorização escrita.</w:t>
      </w:r>
    </w:p>
    <w:p>
      <w:pPr>
        <w:pStyle w:val="Normal"/>
        <w:spacing w:before="0" w:after="0"/>
        <w:ind w:firstLine="284"/>
        <w:jc w:val="both"/>
        <w:textAlignment w:val="top"/>
        <w:rPr>
          <w:rFonts w:ascii="Times New Roman" w:hAnsi="Times New Roman" w:cs="Times New Roman"/>
          <w:sz w:val="20"/>
          <w:szCs w:val="20"/>
        </w:rPr>
      </w:pPr>
      <w:r>
        <w:rPr>
          <w:rFonts w:cs="Times New Roman" w:ascii="Times New Roman" w:hAnsi="Times New Roman"/>
          <w:sz w:val="20"/>
          <w:szCs w:val="20"/>
        </w:rPr>
        <w:t>As figuras com dados / resultados técnicos devem ter marcação limítrofe nos quatro lados, com os indicadores de escala (marcas) em todos os lados, conforme Fig. 1.</w:t>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cs="Times New Roman" w:ascii="Times New Roman" w:hAnsi="Times New Roman"/>
          <w:sz w:val="20"/>
          <w:szCs w:val="20"/>
        </w:rPr>
        <w:t>Mencionar as figuras no texto como “Fig. 1” ou, se no início de uma frase, como “Figura 1”.</w:t>
      </w:r>
    </w:p>
    <w:p>
      <w:pPr>
        <w:pStyle w:val="Normal"/>
        <w:spacing w:before="0" w:after="0"/>
        <w:jc w:val="center"/>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drawing>
          <wp:inline distT="0" distB="0" distL="0" distR="0">
            <wp:extent cx="3057525" cy="247650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10"/>
                    <a:srcRect l="0" t="-1" r="0" b="-1"/>
                    <a:stretch>
                      <a:fillRect/>
                    </a:stretch>
                  </pic:blipFill>
                  <pic:spPr bwMode="auto">
                    <a:xfrm>
                      <a:off x="0" y="0"/>
                      <a:ext cx="3057525" cy="2476500"/>
                    </a:xfrm>
                    <a:prstGeom prst="rect">
                      <a:avLst/>
                    </a:prstGeom>
                  </pic:spPr>
                </pic:pic>
              </a:graphicData>
            </a:graphic>
          </wp:inline>
        </w:drawing>
      </w:r>
    </w:p>
    <w:p>
      <w:pPr>
        <w:pStyle w:val="Normal"/>
        <w:spacing w:before="0" w:after="0"/>
        <w:jc w:val="both"/>
        <w:textAlignment w:val="top"/>
        <w:rPr>
          <w:rFonts w:ascii="Times New Roman" w:hAnsi="Times New Roman" w:eastAsia="Times New Roman" w:cs="Times New Roman"/>
          <w:color w:val="000000"/>
          <w:sz w:val="16"/>
          <w:szCs w:val="16"/>
          <w:lang w:eastAsia="pt-BR"/>
        </w:rPr>
      </w:pPr>
      <w:r>
        <w:rPr>
          <w:rFonts w:cs="Times New Roman" w:ascii="Times New Roman" w:hAnsi="Times New Roman"/>
          <w:b/>
          <w:sz w:val="16"/>
          <w:szCs w:val="16"/>
        </w:rPr>
        <w:t>Figura 1.</w:t>
      </w:r>
      <w:r>
        <w:rPr>
          <w:rFonts w:cs="Times New Roman" w:ascii="Times New Roman" w:hAnsi="Times New Roman"/>
          <w:sz w:val="16"/>
          <w:szCs w:val="16"/>
        </w:rPr>
        <w:t xml:space="preserve"> Esta figura é apenas um exemplo. A legenda deve vir após a figura.</w:t>
      </w:r>
    </w:p>
    <w:p>
      <w:pPr>
        <w:pStyle w:val="Normal"/>
        <w:spacing w:before="0" w:after="0"/>
        <w:jc w:val="both"/>
        <w:textAlignment w:val="top"/>
        <w:rPr>
          <w:rFonts w:ascii="Times New Roman" w:hAnsi="Times New Roman" w:eastAsia="Times New Roman" w:cs="Times New Roman"/>
          <w:vanish/>
          <w:color w:val="1111CC"/>
          <w:sz w:val="20"/>
          <w:szCs w:val="20"/>
          <w:lang w:eastAsia="pt-BR"/>
        </w:rPr>
      </w:pPr>
      <w:r>
        <w:rPr>
          <w:rFonts w:eastAsia="Times New Roman" w:cs="Times New Roman" w:ascii="Times New Roman" w:hAnsi="Times New Roman"/>
          <w:vanish/>
          <w:color w:val="1111CC"/>
          <w:sz w:val="20"/>
          <w:szCs w:val="20"/>
          <w:lang w:eastAsia="pt-BR"/>
        </w:rPr>
        <w:t>Ouvir</w:t>
      </w:r>
    </w:p>
    <w:p>
      <w:pPr>
        <w:pStyle w:val="Normal"/>
        <w:spacing w:before="0" w:after="0"/>
        <w:jc w:val="both"/>
        <w:textAlignment w:val="top"/>
        <w:rPr>
          <w:rFonts w:ascii="Times New Roman" w:hAnsi="Times New Roman" w:eastAsia="Times New Roman" w:cs="Times New Roman"/>
          <w:vanish/>
          <w:color w:val="1111CC"/>
          <w:sz w:val="20"/>
          <w:szCs w:val="20"/>
          <w:lang w:eastAsia="pt-BR"/>
        </w:rPr>
      </w:pPr>
      <w:r>
        <w:rPr>
          <w:rFonts w:eastAsia="Times New Roman" w:cs="Times New Roman" w:ascii="Times New Roman" w:hAnsi="Times New Roman"/>
          <w:vanish/>
          <w:color w:val="1111CC"/>
          <w:sz w:val="20"/>
          <w:szCs w:val="20"/>
          <w:lang w:eastAsia="pt-BR"/>
        </w:rPr>
        <w:t>Ler foneticamente</w:t>
      </w:r>
    </w:p>
    <w:p>
      <w:pPr>
        <w:pStyle w:val="Normal"/>
        <w:spacing w:before="0" w:after="0"/>
        <w:jc w:val="both"/>
        <w:textAlignment w:val="top"/>
        <w:rPr>
          <w:rFonts w:ascii="Times New Roman" w:hAnsi="Times New Roman" w:eastAsia="Times New Roman" w:cs="Times New Roman"/>
          <w:vanish/>
          <w:color w:val="777777"/>
          <w:sz w:val="20"/>
          <w:szCs w:val="20"/>
          <w:lang w:eastAsia="pt-BR"/>
        </w:rPr>
      </w:pPr>
      <w:r>
        <w:rPr>
          <w:rFonts w:eastAsia="Times New Roman" w:cs="Times New Roman" w:ascii="Times New Roman" w:hAnsi="Times New Roman"/>
          <w:vanish/>
          <w:color w:val="777777"/>
          <w:sz w:val="20"/>
          <w:szCs w:val="20"/>
          <w:lang w:eastAsia="pt-BR"/>
        </w:rPr>
        <w:t> </w:t>
      </w:r>
    </w:p>
    <w:p>
      <w:pPr>
        <w:pStyle w:val="Normal"/>
        <w:numPr>
          <w:ilvl w:val="0"/>
          <w:numId w:val="0"/>
        </w:numPr>
        <w:spacing w:before="0" w:after="167"/>
        <w:jc w:val="both"/>
        <w:textAlignment w:val="top"/>
        <w:outlineLvl w:val="3"/>
        <w:rPr>
          <w:rFonts w:ascii="Times New Roman" w:hAnsi="Times New Roman" w:eastAsia="Times New Roman" w:cs="Times New Roman"/>
          <w:vanish/>
          <w:color w:val="888888"/>
          <w:sz w:val="20"/>
          <w:szCs w:val="20"/>
          <w:lang w:eastAsia="pt-BR"/>
        </w:rPr>
      </w:pPr>
      <w:r>
        <w:rPr>
          <w:rFonts w:eastAsia="Times New Roman" w:cs="Times New Roman" w:ascii="Times New Roman" w:hAnsi="Times New Roman"/>
          <w:vanish/>
          <w:color w:val="888888"/>
          <w:sz w:val="20"/>
          <w:szCs w:val="20"/>
          <w:lang w:eastAsia="pt-BR"/>
        </w:rPr>
        <w:t xml:space="preserve">Dicionário - </w:t>
      </w:r>
      <w:hyperlink r:id="rId11">
        <w:r>
          <w:rPr>
            <w:rStyle w:val="InternetLink"/>
            <w:rFonts w:eastAsia="Times New Roman" w:cs="Times New Roman" w:ascii="Times New Roman" w:hAnsi="Times New Roman"/>
            <w:vanish/>
            <w:color w:val="4272DB"/>
            <w:sz w:val="20"/>
            <w:szCs w:val="20"/>
            <w:lang w:eastAsia="pt-BR"/>
          </w:rPr>
          <w:t>Ver dicionário detalhado</w:t>
        </w:r>
      </w:hyperlink>
    </w:p>
    <w:p>
      <w:pPr>
        <w:pStyle w:val="Normal"/>
        <w:numPr>
          <w:ilvl w:val="0"/>
          <w:numId w:val="10"/>
        </w:numPr>
        <w:spacing w:before="0" w:after="0"/>
        <w:jc w:val="both"/>
        <w:textAlignment w:val="top"/>
        <w:rPr>
          <w:rFonts w:ascii="Times New Roman" w:hAnsi="Times New Roman" w:eastAsia="Times New Roman" w:cs="Times New Roman"/>
          <w:b/>
          <w:b/>
          <w:bCs/>
          <w:vanish/>
          <w:color w:val="000000"/>
          <w:sz w:val="20"/>
          <w:szCs w:val="20"/>
          <w:lang w:eastAsia="pt-BR"/>
        </w:rPr>
      </w:pPr>
      <w:r>
        <w:rPr>
          <w:rFonts w:eastAsia="Times New Roman" w:cs="Times New Roman" w:ascii="Times New Roman" w:hAnsi="Times New Roman"/>
          <w:b/>
          <w:bCs/>
          <w:vanish/>
          <w:color w:val="000000"/>
          <w:sz w:val="20"/>
          <w:szCs w:val="20"/>
          <w:lang w:eastAsia="pt-BR"/>
        </w:rPr>
        <w:t xml:space="preserve">substantivo </w:t>
      </w:r>
    </w:p>
    <w:p>
      <w:pPr>
        <w:pStyle w:val="Normal"/>
        <w:numPr>
          <w:ilvl w:val="1"/>
          <w:numId w:val="2"/>
        </w:numPr>
        <w:spacing w:before="0" w:after="20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aparência</w:t>
      </w:r>
    </w:p>
    <w:p>
      <w:pPr>
        <w:pStyle w:val="Normal"/>
        <w:numPr>
          <w:ilvl w:val="1"/>
          <w:numId w:val="2"/>
        </w:numPr>
        <w:spacing w:before="0" w:after="20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aparecimento</w:t>
      </w:r>
    </w:p>
    <w:p>
      <w:pPr>
        <w:pStyle w:val="Normal"/>
        <w:numPr>
          <w:ilvl w:val="1"/>
          <w:numId w:val="2"/>
        </w:numPr>
        <w:spacing w:before="0" w:after="20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aspecto</w:t>
      </w:r>
    </w:p>
    <w:p>
      <w:pPr>
        <w:pStyle w:val="Normal"/>
        <w:numPr>
          <w:ilvl w:val="1"/>
          <w:numId w:val="2"/>
        </w:numPr>
        <w:spacing w:before="0" w:after="20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apresentação</w:t>
      </w:r>
    </w:p>
    <w:p>
      <w:pPr>
        <w:pStyle w:val="Normal"/>
        <w:numPr>
          <w:ilvl w:val="1"/>
          <w:numId w:val="2"/>
        </w:numPr>
        <w:spacing w:before="0" w:after="20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publicação</w:t>
      </w:r>
    </w:p>
    <w:p>
      <w:pPr>
        <w:pStyle w:val="Normal"/>
        <w:numPr>
          <w:ilvl w:val="1"/>
          <w:numId w:val="2"/>
        </w:numPr>
        <w:spacing w:before="0" w:after="20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ar</w:t>
      </w:r>
    </w:p>
    <w:p>
      <w:pPr>
        <w:pStyle w:val="Normal"/>
        <w:numPr>
          <w:ilvl w:val="1"/>
          <w:numId w:val="2"/>
        </w:numPr>
        <w:spacing w:before="0" w:after="28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cara</w:t>
      </w:r>
    </w:p>
    <w:p>
      <w:pPr>
        <w:pStyle w:val="Normal"/>
        <w:spacing w:before="0" w:after="0"/>
        <w:jc w:val="both"/>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t>3.6. Legenda das Tabelas</w:t>
      </w:r>
    </w:p>
    <w:p>
      <w:pPr>
        <w:pStyle w:val="Normal"/>
        <w:spacing w:before="0" w:after="0"/>
        <w:jc w:val="both"/>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As tabelas devem ser numeradas com algarismos arábicos. As legendas das tabelas devem ser centralizadas e com tamanho de fonte 8 pt. As legendas com os números da tabela devem ser colocadas antes as respectivas tabelas, como mostrado na Tab. 1.</w:t>
      </w:r>
    </w:p>
    <w:p>
      <w:pPr>
        <w:pStyle w:val="Normal"/>
        <w:spacing w:before="0" w:after="0"/>
        <w:ind w:firstLine="284"/>
        <w:jc w:val="both"/>
        <w:textAlignment w:val="top"/>
        <w:rPr>
          <w:rFonts w:ascii="Times New Roman" w:hAnsi="Times New Roman" w:eastAsia="Times New Roman" w:cs="Times New Roman"/>
          <w:color w:val="888888"/>
          <w:sz w:val="20"/>
          <w:szCs w:val="20"/>
          <w:lang w:eastAsia="pt-BR"/>
        </w:rPr>
      </w:pPr>
      <w:r>
        <w:rPr>
          <w:rFonts w:cs="Times New Roman" w:ascii="Times New Roman" w:hAnsi="Times New Roman"/>
          <w:sz w:val="20"/>
          <w:szCs w:val="20"/>
        </w:rPr>
        <w:t>Mencionar as tabelas no texto como “Tab. 1” ou, se no início de uma frase, como “Tabela 1”.</w:t>
      </w:r>
    </w:p>
    <w:p>
      <w:pPr>
        <w:pStyle w:val="Normal"/>
        <w:spacing w:before="0" w:after="0"/>
        <w:jc w:val="both"/>
        <w:textAlignment w:val="top"/>
        <w:rPr>
          <w:rFonts w:ascii="Times New Roman" w:hAnsi="Times New Roman" w:eastAsia="Times New Roman" w:cs="Times New Roman"/>
          <w:vanish/>
          <w:color w:val="1111CC"/>
          <w:sz w:val="20"/>
          <w:szCs w:val="20"/>
          <w:lang w:eastAsia="pt-BR"/>
        </w:rPr>
      </w:pPr>
      <w:r>
        <w:rPr>
          <w:rFonts w:eastAsia="Times New Roman" w:cs="Times New Roman" w:ascii="Times New Roman" w:hAnsi="Times New Roman"/>
          <w:vanish/>
          <w:color w:val="1111CC"/>
          <w:sz w:val="20"/>
          <w:szCs w:val="20"/>
          <w:lang w:eastAsia="pt-BR"/>
        </w:rPr>
        <w:t>Ouvir</w:t>
      </w:r>
    </w:p>
    <w:p>
      <w:pPr>
        <w:pStyle w:val="Normal"/>
        <w:spacing w:before="0" w:after="0"/>
        <w:jc w:val="both"/>
        <w:textAlignment w:val="top"/>
        <w:rPr>
          <w:rFonts w:ascii="Times New Roman" w:hAnsi="Times New Roman" w:eastAsia="Times New Roman" w:cs="Times New Roman"/>
          <w:vanish/>
          <w:color w:val="1111CC"/>
          <w:sz w:val="20"/>
          <w:szCs w:val="20"/>
          <w:lang w:eastAsia="pt-BR"/>
        </w:rPr>
      </w:pPr>
      <w:r>
        <w:rPr>
          <w:rFonts w:eastAsia="Times New Roman" w:cs="Times New Roman" w:ascii="Times New Roman" w:hAnsi="Times New Roman"/>
          <w:vanish/>
          <w:color w:val="1111CC"/>
          <w:sz w:val="20"/>
          <w:szCs w:val="20"/>
          <w:lang w:eastAsia="pt-BR"/>
        </w:rPr>
        <w:t>Ler foneticamente</w:t>
      </w:r>
    </w:p>
    <w:p>
      <w:pPr>
        <w:pStyle w:val="Normal"/>
        <w:spacing w:before="0" w:after="0"/>
        <w:jc w:val="both"/>
        <w:textAlignment w:val="top"/>
        <w:rPr>
          <w:rFonts w:ascii="Times New Roman" w:hAnsi="Times New Roman" w:eastAsia="Times New Roman" w:cs="Times New Roman"/>
          <w:vanish/>
          <w:color w:val="777777"/>
          <w:sz w:val="20"/>
          <w:szCs w:val="20"/>
          <w:lang w:eastAsia="pt-BR"/>
        </w:rPr>
      </w:pPr>
      <w:r>
        <w:rPr>
          <w:rFonts w:eastAsia="Times New Roman" w:cs="Times New Roman" w:ascii="Times New Roman" w:hAnsi="Times New Roman"/>
          <w:vanish/>
          <w:color w:val="777777"/>
          <w:sz w:val="20"/>
          <w:szCs w:val="20"/>
          <w:lang w:eastAsia="pt-BR"/>
        </w:rPr>
        <w:t> </w:t>
      </w:r>
    </w:p>
    <w:p>
      <w:pPr>
        <w:pStyle w:val="Normal"/>
        <w:numPr>
          <w:ilvl w:val="0"/>
          <w:numId w:val="0"/>
        </w:numPr>
        <w:spacing w:before="0" w:after="150"/>
        <w:jc w:val="both"/>
        <w:textAlignment w:val="top"/>
        <w:outlineLvl w:val="3"/>
        <w:rPr>
          <w:rFonts w:ascii="Times New Roman" w:hAnsi="Times New Roman" w:eastAsia="Times New Roman" w:cs="Times New Roman"/>
          <w:vanish/>
          <w:color w:val="888888"/>
          <w:sz w:val="20"/>
          <w:szCs w:val="20"/>
          <w:lang w:eastAsia="pt-BR"/>
        </w:rPr>
      </w:pPr>
      <w:r>
        <w:rPr>
          <w:rFonts w:eastAsia="Times New Roman" w:cs="Times New Roman" w:ascii="Times New Roman" w:hAnsi="Times New Roman"/>
          <w:vanish/>
          <w:color w:val="888888"/>
          <w:sz w:val="20"/>
          <w:szCs w:val="20"/>
          <w:lang w:eastAsia="pt-BR"/>
        </w:rPr>
        <w:t xml:space="preserve">Dicionário - </w:t>
      </w:r>
      <w:hyperlink r:id="rId12">
        <w:r>
          <w:rPr>
            <w:rStyle w:val="InternetLink"/>
            <w:rFonts w:eastAsia="Times New Roman" w:cs="Times New Roman" w:ascii="Times New Roman" w:hAnsi="Times New Roman"/>
            <w:vanish/>
            <w:color w:val="4272DB"/>
            <w:sz w:val="20"/>
            <w:szCs w:val="20"/>
            <w:lang w:eastAsia="pt-BR"/>
          </w:rPr>
          <w:t>Ver dicionário detalhado</w:t>
        </w:r>
      </w:hyperlink>
    </w:p>
    <w:p>
      <w:pPr>
        <w:pStyle w:val="Normal"/>
        <w:numPr>
          <w:ilvl w:val="0"/>
          <w:numId w:val="11"/>
        </w:numPr>
        <w:spacing w:before="0" w:after="0"/>
        <w:jc w:val="both"/>
        <w:textAlignment w:val="top"/>
        <w:rPr>
          <w:rFonts w:ascii="Times New Roman" w:hAnsi="Times New Roman" w:eastAsia="Times New Roman" w:cs="Times New Roman"/>
          <w:b/>
          <w:b/>
          <w:bCs/>
          <w:vanish/>
          <w:color w:val="000000"/>
          <w:sz w:val="20"/>
          <w:szCs w:val="20"/>
          <w:lang w:eastAsia="pt-BR"/>
        </w:rPr>
      </w:pPr>
      <w:r>
        <w:rPr>
          <w:rFonts w:eastAsia="Times New Roman" w:cs="Times New Roman" w:ascii="Times New Roman" w:hAnsi="Times New Roman"/>
          <w:b/>
          <w:bCs/>
          <w:vanish/>
          <w:color w:val="000000"/>
          <w:sz w:val="20"/>
          <w:szCs w:val="20"/>
          <w:lang w:eastAsia="pt-BR"/>
        </w:rPr>
        <w:t xml:space="preserve">substantivo </w:t>
      </w:r>
    </w:p>
    <w:p>
      <w:pPr>
        <w:pStyle w:val="Normal"/>
        <w:numPr>
          <w:ilvl w:val="1"/>
          <w:numId w:val="7"/>
        </w:numPr>
        <w:spacing w:before="0" w:after="20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aparência</w:t>
      </w:r>
    </w:p>
    <w:p>
      <w:pPr>
        <w:pStyle w:val="Normal"/>
        <w:numPr>
          <w:ilvl w:val="1"/>
          <w:numId w:val="7"/>
        </w:numPr>
        <w:spacing w:before="0" w:after="20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aparecimento</w:t>
      </w:r>
    </w:p>
    <w:p>
      <w:pPr>
        <w:pStyle w:val="Normal"/>
        <w:numPr>
          <w:ilvl w:val="1"/>
          <w:numId w:val="7"/>
        </w:numPr>
        <w:spacing w:before="0" w:after="20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aspecto</w:t>
      </w:r>
    </w:p>
    <w:p>
      <w:pPr>
        <w:pStyle w:val="Normal"/>
        <w:numPr>
          <w:ilvl w:val="1"/>
          <w:numId w:val="7"/>
        </w:numPr>
        <w:spacing w:before="0" w:after="20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apresentação</w:t>
      </w:r>
    </w:p>
    <w:p>
      <w:pPr>
        <w:pStyle w:val="Normal"/>
        <w:numPr>
          <w:ilvl w:val="1"/>
          <w:numId w:val="7"/>
        </w:numPr>
        <w:spacing w:before="0" w:after="20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publicação</w:t>
      </w:r>
    </w:p>
    <w:p>
      <w:pPr>
        <w:pStyle w:val="Normal"/>
        <w:numPr>
          <w:ilvl w:val="1"/>
          <w:numId w:val="7"/>
        </w:numPr>
        <w:spacing w:before="0" w:after="20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ar</w:t>
      </w:r>
    </w:p>
    <w:p>
      <w:pPr>
        <w:pStyle w:val="Normal"/>
        <w:numPr>
          <w:ilvl w:val="1"/>
          <w:numId w:val="7"/>
        </w:numPr>
        <w:spacing w:before="0" w:after="280"/>
        <w:jc w:val="both"/>
        <w:textAlignment w:val="top"/>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t>cara</w:t>
      </w:r>
    </w:p>
    <w:p>
      <w:pPr>
        <w:pStyle w:val="Normal"/>
        <w:spacing w:before="0" w:after="0"/>
        <w:jc w:val="both"/>
        <w:rPr>
          <w:rFonts w:ascii="Times New Roman" w:hAnsi="Times New Roman" w:eastAsia="Times New Roman" w:cs="Times New Roman"/>
          <w:vanish/>
          <w:color w:val="000000"/>
          <w:sz w:val="20"/>
          <w:szCs w:val="20"/>
          <w:lang w:eastAsia="pt-BR"/>
        </w:rPr>
      </w:pPr>
      <w:r>
        <w:rPr>
          <w:rFonts w:eastAsia="Times New Roman" w:cs="Times New Roman" w:ascii="Times New Roman" w:hAnsi="Times New Roman"/>
          <w:vanish/>
          <w:color w:val="000000"/>
          <w:sz w:val="20"/>
          <w:szCs w:val="20"/>
          <w:lang w:eastAsia="pt-BR"/>
        </w:rPr>
      </w: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t>3.7. Números de página, cabeçalhos e rodapés</w:t>
      </w:r>
    </w:p>
    <w:p>
      <w:pPr>
        <w:pStyle w:val="Normal"/>
        <w:spacing w:before="0" w:after="0"/>
        <w:jc w:val="both"/>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Os números de página, cabeçalhos e rodapés não devem ser modificados.</w:t>
      </w:r>
    </w:p>
    <w:p>
      <w:pPr>
        <w:pStyle w:val="Normal"/>
        <w:spacing w:before="0" w:after="0"/>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t>3.8. Links e marcadores</w:t>
      </w: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Todos os links e marcadores deverão ser removidos dos artigos. Se você precisar se referir a um endereço de e-mail ou URL no seu artigo, você deve digitar o endereço ou URL totalmente em letra normal.</w:t>
      </w:r>
    </w:p>
    <w:p>
      <w:pPr>
        <w:pStyle w:val="Normal"/>
        <w:spacing w:before="0" w:after="0"/>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t>3.8. Referências</w:t>
      </w:r>
    </w:p>
    <w:p>
      <w:pPr>
        <w:pStyle w:val="Normal"/>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O título da seção de Referências Bibliográficas não deve ser numerado. Todos os itens da referência devem estar com tamanho de fonte 10. Por favor, utilize os estilos regular, itálico e negrito para distinguir diferentes campos, como mostrado na seção de Referências Bibliográficas. Número de itens de referência consecutivamente entre colchetes (por exemplo, [1]).</w:t>
      </w:r>
      <w:r>
        <w:rPr>
          <w:rFonts w:cs="Times New Roman" w:ascii="Times New Roman" w:hAnsi="Times New Roman"/>
          <w:sz w:val="20"/>
          <w:szCs w:val="20"/>
        </w:rPr>
        <w:t xml:space="preserve"> Ao final do trabalho estas devem aparecer na seção “Referência Bibliográfica” por ordem de apresentação no texto.</w:t>
      </w:r>
    </w:p>
    <w:p>
      <w:pPr>
        <w:pStyle w:val="Normal"/>
        <w:spacing w:before="0" w:after="0"/>
        <w:ind w:firstLine="284"/>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Ao se referir a um item da referência, por favor, basta utilizar o número da referência, como em [2]. Não use "Ref. [3]" ou "referência [3]", exceto no início de uma frase, por exemplo, "Referência [3] mostra...". Várias referências são numeradas com suportes distintos (por exemplo, [2], [4 - 6]). Exemplos de itens de referência de diferentes categorias mostradas na seção de Referências Bibliográficas incluem:</w:t>
      </w:r>
    </w:p>
    <w:p>
      <w:pPr>
        <w:pStyle w:val="SemEspaamento"/>
        <w:numPr>
          <w:ilvl w:val="0"/>
          <w:numId w:val="5"/>
        </w:numPr>
        <w:spacing w:lineRule="auto" w:line="276"/>
        <w:ind w:left="567" w:hanging="207"/>
        <w:jc w:val="both"/>
        <w:rPr>
          <w:rFonts w:ascii="Times New Roman" w:hAnsi="Times New Roman" w:cs="Times New Roman"/>
          <w:sz w:val="20"/>
          <w:szCs w:val="20"/>
        </w:rPr>
      </w:pPr>
      <w:r>
        <w:rPr>
          <w:rFonts w:cs="Times New Roman" w:ascii="Times New Roman" w:hAnsi="Times New Roman"/>
          <w:sz w:val="20"/>
          <w:szCs w:val="20"/>
        </w:rPr>
        <w:t>Artigos de revistas, os quais devem conter (nesta ordem) nome(s) do(s) autor(es), título do artigo, abreviação do periódico (em itálico), número do volume (em negrito e seguido de dois pontos), número da página inicial, número da página final e ano da publicação (entre parênteses). Veja exemplo em [1];</w:t>
      </w:r>
    </w:p>
    <w:p>
      <w:pPr>
        <w:pStyle w:val="SemEspaamento"/>
        <w:numPr>
          <w:ilvl w:val="0"/>
          <w:numId w:val="5"/>
        </w:numPr>
        <w:spacing w:lineRule="auto" w:line="276"/>
        <w:ind w:left="567" w:hanging="207"/>
        <w:jc w:val="both"/>
        <w:rPr>
          <w:rFonts w:ascii="Times New Roman" w:hAnsi="Times New Roman" w:cs="Times New Roman"/>
          <w:sz w:val="20"/>
          <w:szCs w:val="20"/>
        </w:rPr>
      </w:pPr>
      <w:r>
        <w:rPr>
          <w:rFonts w:cs="Times New Roman" w:ascii="Times New Roman" w:hAnsi="Times New Roman"/>
          <w:sz w:val="20"/>
          <w:szCs w:val="20"/>
        </w:rPr>
        <w:t>Dissertações, as quais devem conter nome do autor, o título da dissertação, “Dissertação de Mestrado” (em itálico), Departamento, nome da Universidade e ano de conclusão (entre parênteses). Veja exemplo em [2];</w:t>
      </w:r>
    </w:p>
    <w:p>
      <w:pPr>
        <w:pStyle w:val="SemEspaamento"/>
        <w:numPr>
          <w:ilvl w:val="0"/>
          <w:numId w:val="5"/>
        </w:numPr>
        <w:spacing w:lineRule="auto" w:line="276"/>
        <w:ind w:left="567" w:hanging="207"/>
        <w:jc w:val="both"/>
        <w:rPr>
          <w:rFonts w:ascii="Times New Roman" w:hAnsi="Times New Roman" w:cs="Times New Roman"/>
          <w:sz w:val="20"/>
          <w:szCs w:val="20"/>
        </w:rPr>
      </w:pPr>
      <w:r>
        <w:rPr>
          <w:rFonts w:cs="Times New Roman" w:ascii="Times New Roman" w:hAnsi="Times New Roman"/>
          <w:sz w:val="20"/>
          <w:szCs w:val="20"/>
        </w:rPr>
        <w:t>Teses, as quais devem conter nome do autor, o título da tese, “Tese de Doutorado” (em itálico), Departamento, nome da Universidade e ano de conclusão (entre parênteses). Veja exemplo em [3];</w:t>
      </w:r>
    </w:p>
    <w:p>
      <w:pPr>
        <w:pStyle w:val="SemEspaamento"/>
        <w:numPr>
          <w:ilvl w:val="0"/>
          <w:numId w:val="5"/>
        </w:numPr>
        <w:spacing w:lineRule="auto" w:line="276"/>
        <w:ind w:left="567" w:hanging="207"/>
        <w:jc w:val="both"/>
        <w:rPr>
          <w:rFonts w:ascii="Times New Roman" w:hAnsi="Times New Roman" w:cs="Times New Roman"/>
          <w:sz w:val="20"/>
          <w:szCs w:val="20"/>
        </w:rPr>
      </w:pPr>
      <w:r>
        <w:rPr>
          <w:rFonts w:cs="Times New Roman" w:ascii="Times New Roman" w:hAnsi="Times New Roman"/>
          <w:sz w:val="20"/>
          <w:szCs w:val="20"/>
        </w:rPr>
        <w:t>Anais de conferências publicadas, os quais devem conter nome(s) do(s) autor(es), o título do trabalho, “Anais do nome da Conferência” (em itálico), número da página inicial, número da página final e ano da publicação (entre parênteses). Veja exemplo em [4];</w:t>
      </w:r>
    </w:p>
    <w:p>
      <w:pPr>
        <w:pStyle w:val="SemEspaamento"/>
        <w:numPr>
          <w:ilvl w:val="0"/>
          <w:numId w:val="5"/>
        </w:numPr>
        <w:spacing w:lineRule="auto" w:line="276"/>
        <w:ind w:left="567" w:hanging="207"/>
        <w:jc w:val="both"/>
        <w:rPr>
          <w:rFonts w:ascii="Times New Roman" w:hAnsi="Times New Roman" w:cs="Times New Roman"/>
          <w:sz w:val="20"/>
          <w:szCs w:val="20"/>
        </w:rPr>
      </w:pPr>
      <w:r>
        <w:rPr>
          <w:rFonts w:cs="Times New Roman" w:ascii="Times New Roman" w:hAnsi="Times New Roman"/>
          <w:sz w:val="20"/>
          <w:szCs w:val="20"/>
        </w:rPr>
        <w:t>Livros, os quais devem conter nome(s) do(s) autor(es), título do livro (em itálico), nome da editora, país da publicação, ano da publicação (entre parênteses) e páginas consultadas. Veja exemplo em [5];</w:t>
      </w:r>
    </w:p>
    <w:p>
      <w:pPr>
        <w:pStyle w:val="SemEspaamento"/>
        <w:numPr>
          <w:ilvl w:val="0"/>
          <w:numId w:val="5"/>
        </w:numPr>
        <w:spacing w:lineRule="auto" w:line="276"/>
        <w:ind w:left="567" w:hanging="207"/>
        <w:jc w:val="both"/>
        <w:rPr>
          <w:rFonts w:ascii="Times New Roman" w:hAnsi="Times New Roman" w:cs="Times New Roman"/>
          <w:sz w:val="20"/>
          <w:szCs w:val="20"/>
        </w:rPr>
      </w:pPr>
      <w:r>
        <w:rPr>
          <w:rFonts w:cs="Times New Roman" w:ascii="Times New Roman" w:hAnsi="Times New Roman"/>
          <w:sz w:val="20"/>
          <w:szCs w:val="20"/>
        </w:rPr>
        <w:t>Artigos encaminhados para publicação, os quais devem conter nome(s) do(s) autor(es), título do artigo, abreviação do periódico (em itálico) e possível ano da publicação (entre parênteses). Veja exemplo em [6]. Recomendamos, entretanto, que esse tipo de citação seja evitado;</w:t>
      </w:r>
    </w:p>
    <w:p>
      <w:pPr>
        <w:pStyle w:val="SemEspaamento"/>
        <w:numPr>
          <w:ilvl w:val="0"/>
          <w:numId w:val="5"/>
        </w:numPr>
        <w:spacing w:lineRule="auto" w:line="276"/>
        <w:ind w:left="567" w:hanging="207"/>
        <w:jc w:val="both"/>
        <w:rPr>
          <w:rFonts w:ascii="Times New Roman" w:hAnsi="Times New Roman" w:cs="Times New Roman"/>
          <w:sz w:val="20"/>
          <w:szCs w:val="20"/>
        </w:rPr>
      </w:pPr>
      <w:r>
        <w:rPr>
          <w:rFonts w:cs="Times New Roman" w:ascii="Times New Roman" w:hAnsi="Times New Roman"/>
          <w:sz w:val="20"/>
          <w:szCs w:val="20"/>
        </w:rPr>
        <w:t>Páginas da Web, as quais devem conter nome(s) do(s) autor(es), abreviação do periódico (em itálico), número do volume (em negrito), número da página, ano da publicação (entre parênteses), data de consulta e o sítio da internet onde se encontra o artigo. Veja exemplo em [7].</w:t>
      </w:r>
    </w:p>
    <w:p>
      <w:pPr>
        <w:pStyle w:val="Normal"/>
        <w:spacing w:before="0" w:after="0"/>
        <w:ind w:firstLine="708"/>
        <w:jc w:val="both"/>
        <w:textAlignment w:val="top"/>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r>
    </w:p>
    <w:p>
      <w:pPr>
        <w:pStyle w:val="Normal"/>
        <w:widowControl w:val="false"/>
        <w:spacing w:before="0" w:after="0"/>
        <w:jc w:val="both"/>
        <w:textAlignment w:val="top"/>
        <w:rPr>
          <w:rFonts w:ascii="Times New Roman" w:hAnsi="Times New Roman" w:eastAsia="Times New Roman" w:cs="Times New Roman"/>
          <w:b/>
          <w:b/>
          <w:i/>
          <w:i/>
          <w:color w:val="000000"/>
          <w:sz w:val="20"/>
          <w:szCs w:val="20"/>
          <w:lang w:eastAsia="pt-BR"/>
        </w:rPr>
      </w:pPr>
      <w:r>
        <w:rPr>
          <w:rFonts w:eastAsia="Times New Roman" w:cs="Times New Roman" w:ascii="Times New Roman" w:hAnsi="Times New Roman"/>
          <w:b/>
          <w:i/>
          <w:color w:val="000000"/>
          <w:sz w:val="20"/>
          <w:szCs w:val="20"/>
          <w:lang w:eastAsia="pt-BR"/>
        </w:rPr>
        <w:t>3.9. Equações e teoremas</w:t>
      </w:r>
    </w:p>
    <w:p>
      <w:pPr>
        <w:pStyle w:val="TextBody"/>
        <w:spacing w:lineRule="auto" w:line="276" w:before="0" w:after="0"/>
        <w:ind w:firstLine="284"/>
        <w:rPr>
          <w:rFonts w:ascii="Times New Roman" w:hAnsi="Times New Roman" w:eastAsia="Times New Roman" w:cs="Times New Roman"/>
          <w:b/>
          <w:b/>
          <w:i/>
          <w:i/>
          <w:color w:val="000000"/>
          <w:sz w:val="20"/>
          <w:szCs w:val="20"/>
          <w:lang w:val="pt-BR" w:eastAsia="pt-BR"/>
        </w:rPr>
      </w:pPr>
      <w:r>
        <w:rPr>
          <w:rFonts w:eastAsia="Times New Roman" w:cs="Times New Roman"/>
          <w:b/>
          <w:i/>
          <w:color w:val="000000"/>
          <w:sz w:val="20"/>
          <w:szCs w:val="20"/>
          <w:lang w:val="pt-BR" w:eastAsia="pt-BR"/>
        </w:rPr>
      </w:r>
    </w:p>
    <w:p>
      <w:pPr>
        <w:pStyle w:val="TextBody"/>
        <w:widowControl w:val="false"/>
        <w:spacing w:lineRule="auto" w:line="276" w:before="0" w:after="0"/>
        <w:ind w:firstLine="284"/>
        <w:rPr/>
      </w:pPr>
      <w:r>
        <w:rPr>
          <w:lang w:val="pt-BR"/>
        </w:rPr>
        <w:t xml:space="preserve">Não apresentar as expressões matemáticas ao longo do texto, como parte de uma sentença, mas digitá-las em linhas separadas utilizando o próprio </w:t>
      </w:r>
      <w:r>
        <w:rPr>
          <w:i/>
          <w:lang w:val="pt-BR"/>
        </w:rPr>
        <w:t>equation</w:t>
      </w:r>
      <w:r>
        <w:rPr>
          <w:lang w:val="pt-BR"/>
        </w:rPr>
        <w:t xml:space="preserve"> do MS/Word, como mostrado na Eq. 1.</w:t>
      </w:r>
    </w:p>
    <w:p>
      <w:pPr>
        <w:pStyle w:val="Normal"/>
        <w:jc w:val="right"/>
        <w:rPr/>
      </w:pPr>
      <w:r>
        <w:rPr>
          <w:rFonts w:cs="Times New Roman" w:ascii="Times New Roman" w:hAnsi="Times New Roman"/>
          <w:sz w:val="20"/>
          <w:szCs w:val="20"/>
        </w:rPr>
        <w:object w:dxaOrig="1539" w:dyaOrig="480">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77.25pt;height:24pt" filled="f" o:ole="">
            <v:imagedata r:id="rId14" o:title=""/>
          </v:shape>
          <o:OLEObject Type="Embed" ProgID="" ShapeID="ole_rId13" DrawAspect="Content" ObjectID="_1246516413" r:id="rId13"/>
        </w:object>
      </w:r>
      <w:r>
        <w:rPr>
          <w:rFonts w:eastAsia="Times New Roman" w:cs="Times New Roman" w:ascii="Times New Roman" w:hAnsi="Times New Roman"/>
          <w:sz w:val="20"/>
          <w:szCs w:val="20"/>
        </w:rPr>
        <w:t xml:space="preserve">                                </w:t>
      </w:r>
      <w:r>
        <w:rPr>
          <w:rFonts w:cs="Times New Roman" w:ascii="Times New Roman" w:hAnsi="Times New Roman"/>
          <w:sz w:val="20"/>
          <w:szCs w:val="20"/>
        </w:rPr>
        <w:t>(1)</w:t>
      </w:r>
    </w:p>
    <w:p>
      <w:pPr>
        <w:pStyle w:val="TextBody"/>
        <w:widowControl w:val="false"/>
        <w:spacing w:lineRule="auto" w:line="276" w:before="0" w:after="0"/>
        <w:ind w:firstLine="284"/>
        <w:rPr>
          <w:lang w:val="pt-BR"/>
        </w:rPr>
      </w:pPr>
      <w:r>
        <w:rPr>
          <w:lang w:val="pt-BR"/>
        </w:rPr>
        <w:t>Os números que identificam as expressões matemáticas devem vir: à direita, no final da linha e entre parênteses.</w:t>
      </w:r>
    </w:p>
    <w:p>
      <w:pPr>
        <w:pStyle w:val="TextBody"/>
        <w:widowControl w:val="false"/>
        <w:spacing w:lineRule="auto" w:line="276" w:before="0" w:after="0"/>
        <w:ind w:firstLine="284"/>
        <w:rPr>
          <w:lang w:val="pt-BR"/>
        </w:rPr>
      </w:pPr>
      <w:r>
        <w:rPr>
          <w:lang w:val="pt-BR"/>
        </w:rPr>
        <w:t>Mencionar as equações no texto como “Eq. 1” ou, se no início de uma frase, como “Equação 1”.</w:t>
      </w:r>
    </w:p>
    <w:p>
      <w:pPr>
        <w:pStyle w:val="Normal"/>
        <w:spacing w:before="0" w:after="0"/>
        <w:jc w:val="both"/>
        <w:textAlignment w:val="top"/>
        <w:rPr>
          <w:rFonts w:ascii="Times New Roman" w:hAnsi="Times New Roman" w:eastAsia="Times New Roman" w:cs="Times New Roman"/>
          <w:color w:val="888888"/>
          <w:sz w:val="20"/>
          <w:szCs w:val="20"/>
          <w:lang w:val="pt-BR" w:eastAsia="pt-BR"/>
        </w:rPr>
      </w:pPr>
      <w:r>
        <w:rPr>
          <w:rFonts w:eastAsia="Times New Roman" w:cs="Times New Roman" w:ascii="Times New Roman" w:hAnsi="Times New Roman"/>
          <w:color w:val="888888"/>
          <w:sz w:val="20"/>
          <w:szCs w:val="20"/>
          <w:lang w:val="pt-BR" w:eastAsia="pt-BR"/>
        </w:rPr>
      </w:r>
    </w:p>
    <w:p>
      <w:pPr>
        <w:pStyle w:val="Normal"/>
        <w:spacing w:before="0" w:after="0"/>
        <w:rPr>
          <w:rFonts w:ascii="Times New Roman" w:hAnsi="Times New Roman" w:cs="Times New Roman"/>
          <w:b/>
          <w:b/>
          <w:caps/>
          <w:sz w:val="20"/>
          <w:szCs w:val="20"/>
        </w:rPr>
      </w:pPr>
      <w:r>
        <w:rPr>
          <w:rFonts w:cs="Times New Roman" w:ascii="Times New Roman" w:hAnsi="Times New Roman"/>
          <w:b/>
          <w:caps/>
          <w:sz w:val="20"/>
          <w:szCs w:val="20"/>
        </w:rPr>
        <w:t>4. Conclusões</w:t>
      </w:r>
    </w:p>
    <w:p>
      <w:pPr>
        <w:pStyle w:val="Normal"/>
        <w:spacing w:before="0" w:after="0"/>
        <w:ind w:firstLine="708"/>
        <w:jc w:val="both"/>
        <w:textAlignment w:val="top"/>
        <w:rPr>
          <w:rFonts w:ascii="Times New Roman" w:hAnsi="Times New Roman" w:eastAsia="Times New Roman" w:cs="Times New Roman"/>
          <w:b/>
          <w:b/>
          <w:caps/>
          <w:color w:val="000000"/>
          <w:sz w:val="20"/>
          <w:szCs w:val="20"/>
          <w:lang w:eastAsia="pt-BR"/>
        </w:rPr>
      </w:pPr>
      <w:r>
        <w:rPr>
          <w:rFonts w:eastAsia="Times New Roman" w:cs="Times New Roman" w:ascii="Times New Roman" w:hAnsi="Times New Roman"/>
          <w:b/>
          <w:caps/>
          <w:color w:val="000000"/>
          <w:sz w:val="20"/>
          <w:szCs w:val="20"/>
          <w:lang w:eastAsia="pt-BR"/>
        </w:rPr>
      </w:r>
    </w:p>
    <w:p>
      <w:pPr>
        <w:pStyle w:val="Normal"/>
        <w:spacing w:before="0" w:after="0"/>
        <w:ind w:firstLine="284"/>
        <w:jc w:val="both"/>
        <w:textAlignment w:val="top"/>
        <w:rPr>
          <w:rFonts w:ascii="Times New Roman" w:hAnsi="Times New Roman" w:cs="Times New Roman"/>
          <w:bCs/>
          <w:sz w:val="20"/>
          <w:szCs w:val="20"/>
        </w:rPr>
      </w:pPr>
      <w:r>
        <w:rPr>
          <w:rFonts w:eastAsia="Times New Roman" w:cs="Times New Roman" w:ascii="Times New Roman" w:hAnsi="Times New Roman"/>
          <w:color w:val="000000"/>
          <w:sz w:val="20"/>
          <w:szCs w:val="20"/>
          <w:lang w:eastAsia="pt-BR"/>
        </w:rPr>
        <w:t>A versão deste modelo é V2. Qualquer dúvida a respeito do modelo apresentado entre em contato com a Revista.</w:t>
      </w:r>
    </w:p>
    <w:p>
      <w:pPr>
        <w:pStyle w:val="Normal"/>
        <w:spacing w:before="0" w:after="0"/>
        <w:rPr>
          <w:rFonts w:ascii="Times New Roman" w:hAnsi="Times New Roman" w:cs="Times New Roman"/>
          <w:b/>
          <w:b/>
          <w:bCs/>
          <w:caps/>
          <w:sz w:val="20"/>
          <w:szCs w:val="20"/>
        </w:rPr>
      </w:pPr>
      <w:r>
        <w:rPr>
          <w:rFonts w:cs="Times New Roman" w:ascii="Times New Roman" w:hAnsi="Times New Roman"/>
          <w:b/>
          <w:bCs/>
          <w:caps/>
          <w:sz w:val="20"/>
          <w:szCs w:val="20"/>
        </w:rPr>
      </w:r>
    </w:p>
    <w:p>
      <w:pPr>
        <w:pStyle w:val="Normal"/>
        <w:spacing w:before="0" w:after="0"/>
        <w:rPr>
          <w:rFonts w:ascii="Times New Roman" w:hAnsi="Times New Roman" w:cs="Times New Roman"/>
          <w:b/>
          <w:b/>
          <w:caps/>
          <w:sz w:val="20"/>
          <w:szCs w:val="20"/>
        </w:rPr>
      </w:pPr>
      <w:r>
        <w:rPr>
          <w:rFonts w:cs="Times New Roman" w:ascii="Times New Roman" w:hAnsi="Times New Roman"/>
          <w:b/>
          <w:caps/>
          <w:sz w:val="20"/>
          <w:szCs w:val="20"/>
        </w:rPr>
        <w:t>Agradecimentos</w:t>
      </w:r>
    </w:p>
    <w:p>
      <w:pPr>
        <w:pStyle w:val="Normal"/>
        <w:spacing w:before="0" w:after="0"/>
        <w:ind w:firstLine="708"/>
        <w:jc w:val="both"/>
        <w:textAlignment w:val="top"/>
        <w:rPr>
          <w:rFonts w:ascii="Times New Roman" w:hAnsi="Times New Roman" w:eastAsia="Times New Roman" w:cs="Times New Roman"/>
          <w:b/>
          <w:b/>
          <w:caps/>
          <w:color w:val="000000"/>
          <w:sz w:val="20"/>
          <w:szCs w:val="20"/>
          <w:lang w:eastAsia="pt-BR"/>
        </w:rPr>
      </w:pPr>
      <w:r>
        <w:rPr>
          <w:rFonts w:eastAsia="Times New Roman" w:cs="Times New Roman" w:ascii="Times New Roman" w:hAnsi="Times New Roman"/>
          <w:b/>
          <w:caps/>
          <w:color w:val="000000"/>
          <w:sz w:val="20"/>
          <w:szCs w:val="20"/>
          <w:lang w:eastAsia="pt-BR"/>
        </w:rPr>
      </w:r>
    </w:p>
    <w:p>
      <w:pPr>
        <w:pStyle w:val="Normal"/>
        <w:spacing w:before="0" w:after="0"/>
        <w:ind w:firstLine="284"/>
        <w:jc w:val="both"/>
        <w:textAlignment w:val="top"/>
        <w:rPr/>
      </w:pPr>
      <w:r>
        <w:rPr>
          <w:rFonts w:eastAsia="Times New Roman" w:cs="Times New Roman" w:ascii="Times New Roman" w:hAnsi="Times New Roman"/>
          <w:color w:val="000000"/>
          <w:sz w:val="20"/>
          <w:szCs w:val="20"/>
          <w:lang w:eastAsia="pt-BR"/>
        </w:rPr>
        <w:t xml:space="preserve">A Revista Brasileira de Criminalística gostaria de agradecer aos Peritos Criminais participantes que </w:t>
      </w:r>
      <w:r>
        <w:rPr>
          <w:rFonts w:cs="Times New Roman" w:ascii="Times New Roman" w:hAnsi="Times New Roman"/>
          <w:sz w:val="20"/>
          <w:szCs w:val="20"/>
        </w:rPr>
        <w:t>se dispuseram a tirar a revista do campo das ideias e materializá-la</w:t>
      </w:r>
      <w:r>
        <w:rPr>
          <w:rFonts w:eastAsia="Times New Roman" w:cs="Times New Roman" w:ascii="Times New Roman" w:hAnsi="Times New Roman"/>
          <w:color w:val="000000"/>
          <w:sz w:val="20"/>
          <w:szCs w:val="20"/>
          <w:lang w:eastAsia="pt-BR"/>
        </w:rPr>
        <w:t>, bem como a Associação Brasileira de Criminalística – ABC pelo apoio concedido.</w:t>
      </w:r>
    </w:p>
    <w:p>
      <w:pPr>
        <w:pStyle w:val="Normal"/>
        <w:spacing w:before="0" w:after="0"/>
        <w:jc w:val="both"/>
        <w:rPr>
          <w:rFonts w:ascii="Times New Roman" w:hAnsi="Times New Roman" w:eastAsia="Times New Roman" w:cs="Times New Roman"/>
          <w:b/>
          <w:b/>
          <w:color w:val="000000"/>
          <w:sz w:val="20"/>
          <w:szCs w:val="20"/>
          <w:lang w:eastAsia="pt-BR"/>
        </w:rPr>
      </w:pPr>
      <w:r>
        <w:rPr>
          <w:rFonts w:eastAsia="Times New Roman" w:cs="Times New Roman" w:ascii="Times New Roman" w:hAnsi="Times New Roman"/>
          <w:b/>
          <w:color w:val="000000"/>
          <w:sz w:val="20"/>
          <w:szCs w:val="20"/>
          <w:lang w:eastAsia="pt-BR"/>
        </w:rPr>
      </w:r>
    </w:p>
    <w:p>
      <w:pPr>
        <w:pStyle w:val="Normal"/>
        <w:spacing w:before="0" w:after="0"/>
        <w:rPr>
          <w:rFonts w:ascii="Times New Roman" w:hAnsi="Times New Roman" w:cs="Times New Roman"/>
          <w:b/>
          <w:b/>
          <w:caps/>
          <w:sz w:val="20"/>
          <w:szCs w:val="20"/>
        </w:rPr>
      </w:pPr>
      <w:r>
        <w:rPr>
          <w:rFonts w:cs="Times New Roman" w:ascii="Times New Roman" w:hAnsi="Times New Roman"/>
          <w:b/>
          <w:caps/>
          <w:sz w:val="20"/>
          <w:szCs w:val="20"/>
        </w:rPr>
        <w:t>Referências Bibliográficas</w:t>
      </w:r>
    </w:p>
    <w:p>
      <w:pPr>
        <w:pStyle w:val="Normal"/>
        <w:spacing w:before="0" w:after="0"/>
        <w:ind w:firstLine="708"/>
        <w:jc w:val="both"/>
        <w:textAlignment w:val="top"/>
        <w:rPr>
          <w:rFonts w:ascii="Times New Roman" w:hAnsi="Times New Roman" w:eastAsia="Times New Roman" w:cs="Times New Roman"/>
          <w:b/>
          <w:b/>
          <w:caps/>
          <w:color w:val="000000"/>
          <w:sz w:val="20"/>
          <w:szCs w:val="20"/>
          <w:lang w:eastAsia="pt-BR"/>
        </w:rPr>
      </w:pPr>
      <w:r>
        <w:rPr>
          <w:rFonts w:eastAsia="Times New Roman" w:cs="Times New Roman" w:ascii="Times New Roman" w:hAnsi="Times New Roman"/>
          <w:b/>
          <w:caps/>
          <w:color w:val="000000"/>
          <w:sz w:val="20"/>
          <w:szCs w:val="20"/>
          <w:lang w:eastAsia="pt-BR"/>
        </w:rPr>
      </w:r>
    </w:p>
    <w:p>
      <w:pPr>
        <w:pStyle w:val="SemEspaamento"/>
        <w:spacing w:lineRule="auto" w:line="276"/>
        <w:jc w:val="both"/>
        <w:rPr/>
      </w:pPr>
      <w:r>
        <w:rPr>
          <w:rFonts w:cs="Times New Roman" w:ascii="Times New Roman" w:hAnsi="Times New Roman"/>
          <w:sz w:val="20"/>
          <w:szCs w:val="20"/>
        </w:rPr>
        <w:t xml:space="preserve">[1] G.M. Moore; A.R. Robertson. </w:t>
      </w:r>
      <w:r>
        <w:rPr>
          <w:rFonts w:cs="Times New Roman" w:ascii="Times New Roman" w:hAnsi="Times New Roman"/>
          <w:sz w:val="20"/>
          <w:szCs w:val="20"/>
          <w:lang w:val="en-US"/>
        </w:rPr>
        <w:t xml:space="preserve">Suicide attempsts by firearms and by leaping from heights: a comparative study of survivors. </w:t>
      </w:r>
      <w:r>
        <w:rPr>
          <w:rFonts w:cs="Times New Roman" w:ascii="Times New Roman" w:hAnsi="Times New Roman"/>
          <w:i/>
          <w:sz w:val="20"/>
          <w:szCs w:val="20"/>
        </w:rPr>
        <w:t xml:space="preserve">Am. J. Psychiatry </w:t>
      </w:r>
      <w:r>
        <w:rPr>
          <w:rFonts w:cs="Times New Roman" w:ascii="Times New Roman" w:hAnsi="Times New Roman"/>
          <w:b/>
          <w:i/>
          <w:sz w:val="20"/>
          <w:szCs w:val="20"/>
        </w:rPr>
        <w:t>156</w:t>
      </w:r>
      <w:r>
        <w:rPr>
          <w:rFonts w:cs="Times New Roman" w:ascii="Times New Roman" w:hAnsi="Times New Roman"/>
          <w:sz w:val="20"/>
          <w:szCs w:val="20"/>
        </w:rPr>
        <w:t>: 1425-1431 (1999).</w:t>
      </w:r>
    </w:p>
    <w:p>
      <w:pPr>
        <w:pStyle w:val="SemEspaamento"/>
        <w:spacing w:lineRule="auto" w:line="276"/>
        <w:jc w:val="both"/>
        <w:rPr/>
      </w:pPr>
      <w:r>
        <w:rPr>
          <w:rFonts w:cs="Times New Roman" w:ascii="Times New Roman" w:hAnsi="Times New Roman"/>
          <w:sz w:val="20"/>
          <w:szCs w:val="20"/>
        </w:rPr>
        <w:t xml:space="preserve">[2] S.C.P. Silva. A contribuição da perícia odontológica na identificação de cadáveres. </w:t>
      </w:r>
      <w:r>
        <w:rPr>
          <w:rFonts w:cs="Times New Roman" w:ascii="Times New Roman" w:hAnsi="Times New Roman"/>
          <w:i/>
          <w:sz w:val="20"/>
          <w:szCs w:val="20"/>
        </w:rPr>
        <w:t>Dissertação de Mestrado</w:t>
      </w:r>
      <w:r>
        <w:rPr>
          <w:rFonts w:cs="Times New Roman" w:ascii="Times New Roman" w:hAnsi="Times New Roman"/>
          <w:sz w:val="20"/>
          <w:szCs w:val="20"/>
        </w:rPr>
        <w:t>, Departamento de Odontologia, Universidade do Porto (2007).</w:t>
      </w:r>
    </w:p>
    <w:p>
      <w:pPr>
        <w:pStyle w:val="SemEspaamento"/>
        <w:spacing w:lineRule="auto" w:line="276"/>
        <w:jc w:val="both"/>
        <w:rPr>
          <w:rFonts w:ascii="Times New Roman" w:hAnsi="Times New Roman" w:cs="Times New Roman"/>
          <w:sz w:val="20"/>
          <w:szCs w:val="20"/>
          <w:lang w:val="fr-FR"/>
        </w:rPr>
      </w:pPr>
      <w:r>
        <w:rPr>
          <w:rFonts w:cs="Times New Roman" w:ascii="Times New Roman" w:hAnsi="Times New Roman"/>
          <w:sz w:val="20"/>
          <w:szCs w:val="20"/>
          <w:lang w:val="fr-FR"/>
        </w:rPr>
        <w:t xml:space="preserve">[3] </w:t>
      </w:r>
      <w:r>
        <w:rPr>
          <w:rFonts w:cs="Times New Roman" w:ascii="Times New Roman" w:hAnsi="Times New Roman"/>
          <w:sz w:val="20"/>
          <w:szCs w:val="20"/>
        </w:rPr>
        <w:t xml:space="preserve">M. Abel. Estudo da perícia em petrografia sedimentar e sua importância para a engenharia de conhecimento. </w:t>
      </w:r>
      <w:r>
        <w:rPr>
          <w:rFonts w:cs="Times New Roman" w:ascii="Times New Roman" w:hAnsi="Times New Roman"/>
          <w:i/>
          <w:sz w:val="20"/>
          <w:szCs w:val="20"/>
        </w:rPr>
        <w:t>Tese de Doutorado</w:t>
      </w:r>
      <w:r>
        <w:rPr>
          <w:rFonts w:cs="Times New Roman" w:ascii="Times New Roman" w:hAnsi="Times New Roman"/>
          <w:sz w:val="20"/>
          <w:szCs w:val="20"/>
        </w:rPr>
        <w:t>, Departamento de Engenharia Civil, Universidade Federal do Rio Grande do Sul (2001).</w:t>
      </w:r>
    </w:p>
    <w:p>
      <w:pPr>
        <w:pStyle w:val="SemEspaamento"/>
        <w:spacing w:lineRule="auto" w:line="276"/>
        <w:jc w:val="both"/>
        <w:rPr/>
      </w:pPr>
      <w:r>
        <w:rPr>
          <w:rFonts w:cs="Times New Roman" w:ascii="Times New Roman" w:hAnsi="Times New Roman"/>
          <w:sz w:val="20"/>
          <w:szCs w:val="20"/>
        </w:rPr>
        <w:t>[4] M.A.A. Pires. O perfil Profissional do Perito Judicial Contábil.</w:t>
      </w:r>
      <w:r>
        <w:rPr>
          <w:rFonts w:cs="Times New Roman" w:ascii="Times New Roman" w:hAnsi="Times New Roman"/>
          <w:i/>
          <w:sz w:val="20"/>
          <w:szCs w:val="20"/>
        </w:rPr>
        <w:t xml:space="preserve"> Anais da 19ª Convenção dos Contabilistas do Estado de São Paulo</w:t>
      </w:r>
      <w:r>
        <w:rPr>
          <w:rFonts w:cs="Times New Roman" w:ascii="Times New Roman" w:hAnsi="Times New Roman"/>
          <w:sz w:val="20"/>
          <w:szCs w:val="20"/>
        </w:rPr>
        <w:t xml:space="preserve">. </w:t>
      </w:r>
      <w:r>
        <w:rPr>
          <w:rFonts w:cs="Times New Roman" w:ascii="Times New Roman" w:hAnsi="Times New Roman"/>
          <w:sz w:val="20"/>
          <w:szCs w:val="20"/>
          <w:lang w:val="en-US"/>
        </w:rPr>
        <w:t>14-17 (2005).</w:t>
      </w:r>
    </w:p>
    <w:p>
      <w:pPr>
        <w:pStyle w:val="SemEspaamento"/>
        <w:spacing w:lineRule="auto" w:line="276"/>
        <w:jc w:val="both"/>
        <w:rPr/>
      </w:pPr>
      <w:r>
        <w:rPr>
          <w:rFonts w:cs="Times New Roman" w:ascii="Times New Roman" w:hAnsi="Times New Roman"/>
          <w:sz w:val="20"/>
          <w:szCs w:val="20"/>
          <w:lang w:val="en-US"/>
        </w:rPr>
        <w:t xml:space="preserve">[5] L.B. Fricke. </w:t>
      </w:r>
      <w:r>
        <w:rPr>
          <w:rFonts w:cs="Times New Roman" w:ascii="Times New Roman" w:hAnsi="Times New Roman"/>
          <w:i/>
          <w:sz w:val="20"/>
          <w:szCs w:val="20"/>
          <w:lang w:val="en-US"/>
        </w:rPr>
        <w:t xml:space="preserve">Traffic Accident Reconstruction, Northwestern University Traffic Institute, </w:t>
      </w:r>
      <w:r>
        <w:rPr>
          <w:rFonts w:cs="Times New Roman" w:ascii="Times New Roman" w:hAnsi="Times New Roman"/>
          <w:sz w:val="20"/>
          <w:szCs w:val="20"/>
          <w:lang w:val="en-US"/>
        </w:rPr>
        <w:t>United States of America (1990) 210-234.</w:t>
      </w:r>
    </w:p>
    <w:p>
      <w:pPr>
        <w:pStyle w:val="SemEspaamento"/>
        <w:spacing w:lineRule="auto" w:line="276"/>
        <w:jc w:val="both"/>
        <w:rPr/>
      </w:pPr>
      <w:r>
        <w:rPr>
          <w:rFonts w:cs="Times New Roman" w:ascii="Times New Roman" w:hAnsi="Times New Roman"/>
          <w:sz w:val="20"/>
          <w:szCs w:val="20"/>
        </w:rPr>
        <w:t xml:space="preserve">[6] C.R. Dias; E. Antedomenico. Comoriência: ponderações jurídicas e tanatológicas. </w:t>
      </w:r>
      <w:r>
        <w:rPr>
          <w:rFonts w:cs="Times New Roman" w:ascii="Times New Roman" w:hAnsi="Times New Roman"/>
          <w:i/>
          <w:sz w:val="20"/>
          <w:szCs w:val="20"/>
        </w:rPr>
        <w:t>Rev. Tribunais</w:t>
      </w:r>
      <w:r>
        <w:rPr>
          <w:rFonts w:cs="Times New Roman" w:ascii="Times New Roman" w:hAnsi="Times New Roman"/>
          <w:sz w:val="20"/>
          <w:szCs w:val="20"/>
        </w:rPr>
        <w:t xml:space="preserve"> (para ser publicado em 2011).</w:t>
      </w:r>
    </w:p>
    <w:p>
      <w:pPr>
        <w:pStyle w:val="SemEspaamento"/>
        <w:spacing w:lineRule="auto" w:line="276"/>
        <w:jc w:val="both"/>
        <w:rPr/>
      </w:pPr>
      <w:r>
        <w:rPr>
          <w:rFonts w:cs="Times New Roman" w:ascii="Times New Roman" w:hAnsi="Times New Roman"/>
          <w:sz w:val="20"/>
          <w:szCs w:val="20"/>
        </w:rPr>
        <w:t xml:space="preserve">[7] G.M. Moore; A.R. Robertson. </w:t>
      </w:r>
      <w:r>
        <w:rPr>
          <w:rFonts w:cs="Times New Roman" w:ascii="Times New Roman" w:hAnsi="Times New Roman"/>
          <w:sz w:val="20"/>
          <w:szCs w:val="20"/>
          <w:lang w:val="en-US"/>
        </w:rPr>
        <w:t xml:space="preserve">Suicide attempsts by firearms and by leaping from heights: a comparative study of survivors. </w:t>
      </w:r>
      <w:r>
        <w:rPr>
          <w:rFonts w:cs="Times New Roman" w:ascii="Times New Roman" w:hAnsi="Times New Roman"/>
          <w:i/>
          <w:sz w:val="20"/>
          <w:szCs w:val="20"/>
        </w:rPr>
        <w:t xml:space="preserve">Am. J. Psychiatry </w:t>
      </w:r>
      <w:r>
        <w:rPr>
          <w:rFonts w:cs="Times New Roman" w:ascii="Times New Roman" w:hAnsi="Times New Roman"/>
          <w:b/>
          <w:i/>
          <w:sz w:val="20"/>
          <w:szCs w:val="20"/>
        </w:rPr>
        <w:t>156</w:t>
      </w:r>
      <w:r>
        <w:rPr>
          <w:rFonts w:cs="Times New Roman" w:ascii="Times New Roman" w:hAnsi="Times New Roman"/>
          <w:sz w:val="20"/>
          <w:szCs w:val="20"/>
        </w:rPr>
        <w:t>: 1425-1431 (1999). Retirado em 01/01/2011, de http://www.xxx.com.br</w:t>
      </w:r>
    </w:p>
    <w:p>
      <w:pPr>
        <w:pStyle w:val="Normal"/>
        <w:spacing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before="0" w:after="0"/>
        <w:rPr>
          <w:rFonts w:ascii="Times New Roman" w:hAnsi="Times New Roman" w:cs="Times New Roman"/>
          <w:b/>
          <w:b/>
          <w:caps/>
          <w:sz w:val="20"/>
          <w:szCs w:val="20"/>
        </w:rPr>
      </w:pPr>
      <w:r>
        <w:rPr>
          <w:rFonts w:cs="Times New Roman" w:ascii="Times New Roman" w:hAnsi="Times New Roman"/>
          <w:b/>
          <w:caps/>
          <w:sz w:val="20"/>
          <w:szCs w:val="20"/>
        </w:rPr>
        <w:t>APÊNDICES ou anexos</w:t>
      </w:r>
    </w:p>
    <w:p>
      <w:pPr>
        <w:pStyle w:val="Normal"/>
        <w:spacing w:before="0" w:after="0"/>
        <w:ind w:firstLine="708"/>
        <w:jc w:val="both"/>
        <w:textAlignment w:val="top"/>
        <w:rPr>
          <w:rFonts w:ascii="Times New Roman" w:hAnsi="Times New Roman" w:eastAsia="Times New Roman" w:cs="Times New Roman"/>
          <w:b/>
          <w:b/>
          <w:caps/>
          <w:color w:val="000000"/>
          <w:sz w:val="20"/>
          <w:szCs w:val="20"/>
          <w:lang w:eastAsia="pt-BR"/>
        </w:rPr>
      </w:pPr>
      <w:r>
        <w:rPr>
          <w:rFonts w:eastAsia="Times New Roman" w:cs="Times New Roman" w:ascii="Times New Roman" w:hAnsi="Times New Roman"/>
          <w:b/>
          <w:caps/>
          <w:color w:val="000000"/>
          <w:sz w:val="20"/>
          <w:szCs w:val="20"/>
          <w:lang w:eastAsia="pt-BR"/>
        </w:rPr>
      </w:r>
    </w:p>
    <w:p>
      <w:pPr>
        <w:pStyle w:val="Normal"/>
        <w:spacing w:before="0" w:after="0"/>
        <w:ind w:firstLine="284"/>
        <w:jc w:val="both"/>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t>A Revista Brasileira de Criminalística sugere utilizar apêndices ou anexos somente em último caso. Entretanto, se for necessário, esta seção virá após as Referências Bibliográficas</w:t>
      </w:r>
    </w:p>
    <w:p>
      <w:pPr>
        <w:pStyle w:val="Normal"/>
        <w:spacing w:before="0" w:after="0"/>
        <w:ind w:firstLine="284"/>
        <w:jc w:val="both"/>
        <w:rPr>
          <w:rFonts w:ascii="Times New Roman" w:hAnsi="Times New Roman" w:cs="Times New Roman"/>
          <w:b/>
          <w:b/>
          <w:sz w:val="20"/>
          <w:szCs w:val="20"/>
        </w:rPr>
      </w:pPr>
      <w:r>
        <w:rPr>
          <w:rFonts w:cs="Times New Roman" w:ascii="Times New Roman" w:hAnsi="Times New Roman"/>
          <w:b/>
          <w:sz w:val="20"/>
          <w:szCs w:val="20"/>
        </w:rPr>
        <w:t>Considera-se apêndice o texto ou documento elaborado pelo autor, a fim de complementar sua argumentação, sem prejuízo da unidade nuclear do trabalho</w:t>
      </w:r>
      <w:r>
        <w:rPr>
          <w:rFonts w:eastAsia="Times New Roman" w:cs="Times New Roman" w:ascii="Times New Roman" w:hAnsi="Times New Roman"/>
          <w:b/>
          <w:color w:val="000000"/>
          <w:sz w:val="20"/>
          <w:szCs w:val="20"/>
          <w:lang w:eastAsia="pt-BR"/>
        </w:rPr>
        <w:t xml:space="preserve">. </w:t>
      </w:r>
      <w:r>
        <w:rPr>
          <w:rFonts w:cs="Times New Roman" w:ascii="Times New Roman" w:hAnsi="Times New Roman"/>
          <w:b/>
          <w:sz w:val="20"/>
          <w:szCs w:val="20"/>
        </w:rPr>
        <w:t>Considera-se anexo o texto ou documento não elaborado pelo autor, que serve de fundamentação, comprovação e ilustração.</w:t>
      </w:r>
    </w:p>
    <w:p>
      <w:pPr>
        <w:sectPr>
          <w:headerReference w:type="default" r:id="rId15"/>
          <w:footerReference w:type="default" r:id="rId16"/>
          <w:type w:val="nextPage"/>
          <w:pgSz w:w="11906" w:h="16838"/>
          <w:pgMar w:left="1134" w:right="1134" w:gutter="0" w:header="709" w:top="1134" w:footer="709" w:bottom="1134"/>
          <w:pgNumType w:fmt="decimal"/>
          <w:cols w:num="2" w:space="284" w:equalWidth="true" w:sep="false"/>
          <w:formProt w:val="false"/>
          <w:textDirection w:val="lrTb"/>
          <w:docGrid w:type="default" w:linePitch="360" w:charSpace="0"/>
        </w:sectPr>
      </w:pPr>
    </w:p>
    <w:p>
      <w:pPr>
        <w:pStyle w:val="Normal"/>
        <w:widowControl w:val="false"/>
        <w:spacing w:before="0" w:after="0"/>
        <w:jc w:val="both"/>
        <w:rPr>
          <w:rFonts w:ascii="Times New Roman" w:hAnsi="Times New Roman" w:eastAsia="Times New Roman" w:cs="Times New Roman"/>
          <w:color w:val="000000"/>
          <w:sz w:val="20"/>
          <w:szCs w:val="20"/>
          <w:lang w:eastAsia="pt-BR"/>
        </w:rPr>
      </w:pPr>
      <w:r>
        <w:rPr>
          <w:rFonts w:eastAsia="Times New Roman" w:cs="Times New Roman" w:ascii="Times New Roman" w:hAnsi="Times New Roman"/>
          <w:color w:val="000000"/>
          <w:sz w:val="20"/>
          <w:szCs w:val="20"/>
          <w:lang w:eastAsia="pt-BR"/>
        </w:rPr>
      </w:r>
    </w:p>
    <w:sectPr>
      <w:type w:val="continuous"/>
      <w:pgSz w:w="11906" w:h="16838"/>
      <w:pgMar w:left="1134" w:right="1134" w:gutter="0" w:header="709" w:top="1134" w:footer="709" w:bottom="1134"/>
      <w:cols w:num="2" w:space="284"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jc w:val="right"/>
      <w:rPr>
        <w:rFonts w:ascii="Times New Roman" w:hAnsi="Times New Roman" w:cs="Times New Roman"/>
        <w:sz w:val="18"/>
        <w:szCs w:val="18"/>
      </w:rPr>
    </w:pPr>
    <w:r>
      <w:rPr>
        <w:rFonts w:cs="Times New Roman" w:ascii="Times New Roman" w:hAnsi="Times New Roman"/>
        <w:sz w:val="18"/>
        <w:szCs w:val="18"/>
      </w:rPr>
    </w:r>
  </w:p>
  <w:p>
    <w:pPr>
      <w:pStyle w:val="Footer"/>
      <w:spacing w:lineRule="auto" w:line="240" w:before="0" w:after="0"/>
      <w:jc w:val="right"/>
      <w:rPr>
        <w:rFonts w:ascii="Times New Roman" w:hAnsi="Times New Roman" w:cs="Times New Roman"/>
        <w:color w:val="FF0000"/>
        <w:sz w:val="18"/>
        <w:szCs w:val="18"/>
      </w:rPr>
    </w:pPr>
    <w:r>
      <w:rPr>
        <w:rFonts w:cs="Times New Roman" w:ascii="Times New Roman" w:hAnsi="Times New Roman"/>
        <w:color w:val="FF0000"/>
        <w:sz w:val="18"/>
        <w:szCs w:val="18"/>
      </w:rPr>
      <w:fldChar w:fldCharType="begin"/>
    </w:r>
    <w:r>
      <w:rPr>
        <w:sz w:val="18"/>
        <w:szCs w:val="18"/>
        <w:rFonts w:cs="Times New Roman" w:ascii="Times New Roman" w:hAnsi="Times New Roman"/>
        <w:color w:val="FF0000"/>
      </w:rPr>
      <w:instrText xml:space="preserve"> PAGE </w:instrText>
    </w:r>
    <w:r>
      <w:rPr>
        <w:sz w:val="18"/>
        <w:szCs w:val="18"/>
        <w:rFonts w:cs="Times New Roman" w:ascii="Times New Roman" w:hAnsi="Times New Roman"/>
        <w:color w:val="FF0000"/>
      </w:rPr>
      <w:fldChar w:fldCharType="separate"/>
    </w:r>
    <w:r>
      <w:rPr>
        <w:sz w:val="18"/>
        <w:szCs w:val="18"/>
        <w:rFonts w:cs="Times New Roman" w:ascii="Times New Roman" w:hAnsi="Times New Roman"/>
        <w:color w:val="FF0000"/>
      </w:rPr>
      <w:t>2</w:t>
    </w:r>
    <w:r>
      <w:rPr>
        <w:sz w:val="18"/>
        <w:szCs w:val="18"/>
        <w:rFonts w:cs="Times New Roman" w:ascii="Times New Roman" w:hAnsi="Times New Roman"/>
        <w:color w:val="FF000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right"/>
      <w:rPr>
        <w:rFonts w:ascii="Times New Roman" w:hAnsi="Times New Roman" w:cs="Times New Roman"/>
        <w:sz w:val="16"/>
        <w:szCs w:val="16"/>
      </w:rPr>
    </w:pPr>
    <w:r>
      <w:rPr>
        <w:rFonts w:cs="Times New Roman" w:ascii="Times New Roman" w:hAnsi="Times New Roman"/>
        <w:sz w:val="16"/>
        <w:szCs w:val="16"/>
      </w:rPr>
    </w:r>
  </w:p>
  <w:p>
    <w:pPr>
      <w:pStyle w:val="Footer"/>
      <w:spacing w:before="0" w:after="0"/>
      <w:jc w:val="right"/>
      <w:rPr>
        <w:rFonts w:ascii="Times New Roman" w:hAnsi="Times New Roman" w:cs="Times New Roman"/>
        <w:sz w:val="18"/>
        <w:szCs w:val="18"/>
      </w:rPr>
    </w:pPr>
    <w:r>
      <w:rPr>
        <w:rFonts w:cs="Times New Roman" w:ascii="Times New Roman" w:hAnsi="Times New Roman"/>
        <w:sz w:val="18"/>
        <w:szCs w:val="18"/>
      </w:rPr>
      <w:fldChar w:fldCharType="begin"/>
    </w:r>
    <w:r>
      <w:rPr>
        <w:sz w:val="18"/>
        <w:szCs w:val="18"/>
        <w:rFonts w:cs="Times New Roman" w:ascii="Times New Roman" w:hAnsi="Times New Roman"/>
      </w:rPr>
      <w:instrText xml:space="preserve"> PAGE </w:instrText>
    </w:r>
    <w:r>
      <w:rPr>
        <w:sz w:val="18"/>
        <w:szCs w:val="18"/>
        <w:rFonts w:cs="Times New Roman" w:ascii="Times New Roman" w:hAnsi="Times New Roman"/>
      </w:rPr>
      <w:fldChar w:fldCharType="separate"/>
    </w:r>
    <w:r>
      <w:rPr>
        <w:sz w:val="18"/>
        <w:szCs w:val="18"/>
        <w:rFonts w:cs="Times New Roman" w:ascii="Times New Roman" w:hAnsi="Times New Roman"/>
      </w:rPr>
      <w:t>5</w:t>
    </w:r>
    <w:r>
      <w:rPr>
        <w:sz w:val="18"/>
        <w:szCs w:val="18"/>
        <w:rFonts w:cs="Times New Roman" w:ascii="Times New Roman" w:hAnsi="Times New Roman"/>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rFonts w:ascii="Times New Roman" w:hAnsi="Times New Roman" w:cs="Times New Roman"/>
        <w:color w:val="FF0000"/>
        <w:sz w:val="16"/>
        <w:szCs w:val="16"/>
      </w:rPr>
    </w:pPr>
    <w:r>
      <w:rPr>
        <w:rFonts w:cs="Times New Roman" w:ascii="Times New Roman" w:hAnsi="Times New Roman"/>
        <w:color w:val="FF0000"/>
        <w:sz w:val="16"/>
        <w:szCs w:val="16"/>
        <w:lang w:val="es-ES"/>
      </w:rPr>
      <w:t xml:space="preserve">J.A. Gomes et al., Rev. Bras. </w:t>
    </w:r>
    <w:r>
      <w:rPr>
        <w:rFonts w:cs="Times New Roman" w:ascii="Times New Roman" w:hAnsi="Times New Roman"/>
        <w:color w:val="FF0000"/>
        <w:sz w:val="16"/>
        <w:szCs w:val="16"/>
      </w:rPr>
      <w:t>Crimin. 0(0), 0-0, 2000</w:t>
    </w:r>
  </w:p>
  <w:p>
    <w:pPr>
      <w:pStyle w:val="Normal"/>
      <w:spacing w:before="0" w:after="0"/>
      <w:jc w:val="center"/>
      <w:rPr>
        <w:rFonts w:ascii="Times New Roman" w:hAnsi="Times New Roman" w:cs="Times New Roman"/>
        <w:color w:val="FF0000"/>
        <w:sz w:val="18"/>
        <w:szCs w:val="18"/>
      </w:rPr>
    </w:pPr>
    <w:r>
      <w:rPr>
        <w:rFonts w:cs="Times New Roman" w:ascii="Times New Roman" w:hAnsi="Times New Roman"/>
        <w:color w:val="FF0000"/>
        <w:sz w:val="18"/>
        <w:szCs w:val="18"/>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lvlOverride w:ilvl="0">
      <w:startOverride w:val="1"/>
    </w:lvlOverride>
  </w:num>
  <w:num w:numId="10">
    <w:abstractNumId w:val="2"/>
    <w:lvlOverride w:ilvl="0">
      <w:startOverride w:val="1"/>
    </w:lvlOverride>
  </w:num>
  <w:num w:numId="11">
    <w:abstractNumId w:val="7"/>
    <w:lvlOverride w:ilvl="0">
      <w:startOverride w:val="1"/>
    </w:lvlOverride>
  </w:num>
</w:numbering>
</file>

<file path=word/settings.xml><?xml version="1.0" encoding="utf-8"?>
<w:settings xmlns:w="http://schemas.openxmlformats.org/wordprocessingml/2006/main">
  <w:zoom w:percent="9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pt-BR"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pt-BR"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Fontepargpadro">
    <w:name w:val="Fonte parág. padrão"/>
    <w:qFormat/>
    <w:rPr/>
  </w:style>
  <w:style w:type="character" w:styleId="TextodenotaderodapChar">
    <w:name w:val="Texto de nota de rodapé Char"/>
    <w:qFormat/>
    <w:rPr>
      <w:sz w:val="20"/>
      <w:szCs w:val="20"/>
    </w:rPr>
  </w:style>
  <w:style w:type="character" w:styleId="FootnoteCharacters">
    <w:name w:val="Footnote Characters"/>
    <w:qFormat/>
    <w:rPr>
      <w:vertAlign w:val="superscript"/>
    </w:rPr>
  </w:style>
  <w:style w:type="character" w:styleId="Appleconvertedspace">
    <w:name w:val="apple-converted-space"/>
    <w:basedOn w:val="Fontepargpadro"/>
    <w:qFormat/>
    <w:rPr/>
  </w:style>
  <w:style w:type="character" w:styleId="InternetLink">
    <w:name w:val="Hyperlink"/>
    <w:rPr>
      <w:color w:val="0000FF"/>
      <w:u w:val="single"/>
    </w:rPr>
  </w:style>
  <w:style w:type="character" w:styleId="Applestylespan">
    <w:name w:val="apple-style-span"/>
    <w:basedOn w:val="Fontepargpadro"/>
    <w:qFormat/>
    <w:rPr/>
  </w:style>
  <w:style w:type="character" w:styleId="PageNumber">
    <w:name w:val="Page Number"/>
    <w:basedOn w:val="Fontepargpadro"/>
    <w:rPr/>
  </w:style>
  <w:style w:type="character" w:styleId="VisitedInternetLink">
    <w:name w:val="FollowedHyperlink"/>
    <w:rPr>
      <w:color w:val="800080"/>
      <w:u w:val="single"/>
    </w:rPr>
  </w:style>
  <w:style w:type="character" w:styleId="RodapChar">
    <w:name w:val="Rodapé Char"/>
    <w:qFormat/>
    <w:rPr>
      <w:sz w:val="22"/>
      <w:szCs w:val="22"/>
    </w:rPr>
  </w:style>
  <w:style w:type="character" w:styleId="TextodebaloChar">
    <w:name w:val="Texto de balão Char"/>
    <w:qFormat/>
    <w:rPr>
      <w:rFonts w:ascii="Tahoma" w:hAnsi="Tahoma" w:cs="Tahoma"/>
      <w:sz w:val="16"/>
      <w:szCs w:val="16"/>
    </w:rPr>
  </w:style>
  <w:style w:type="character" w:styleId="Refdecomentrio">
    <w:name w:val="Ref. de comentário"/>
    <w:qFormat/>
    <w:rPr>
      <w:sz w:val="16"/>
      <w:szCs w:val="16"/>
    </w:rPr>
  </w:style>
  <w:style w:type="character" w:styleId="TextodecomentrioChar">
    <w:name w:val="Texto de comentário Char"/>
    <w:qFormat/>
    <w:rPr/>
  </w:style>
  <w:style w:type="character" w:styleId="AssuntodocomentrioChar">
    <w:name w:val="Assunto do comentário Char"/>
    <w:qFormat/>
    <w:rPr>
      <w:b/>
      <w:bCs/>
    </w:rPr>
  </w:style>
  <w:style w:type="character" w:styleId="Emphasis">
    <w:name w:val="Emphasis"/>
    <w:qFormat/>
    <w:rPr>
      <w:i/>
      <w:iCs/>
    </w:rPr>
  </w:style>
  <w:style w:type="character" w:styleId="IEEEParagraphChar">
    <w:name w:val="IEEE Paragraph Char"/>
    <w:qFormat/>
    <w:rPr>
      <w:rFonts w:ascii="Times New Roman" w:hAnsi="Times New Roman" w:eastAsia="SimSun;宋体" w:cs="Times New Roman"/>
      <w:szCs w:val="24"/>
      <w:lang w:val="en-AU" w:eastAsia="zh-CN"/>
    </w:rPr>
  </w:style>
  <w:style w:type="character" w:styleId="CorpodetextoChar">
    <w:name w:val="Corpo de texto Char"/>
    <w:qFormat/>
    <w:rPr>
      <w:rFonts w:ascii="Times New Roman" w:hAnsi="Times New Roman" w:eastAsia="SimSun;宋体" w:cs="Times New Roman"/>
      <w:spacing w:val="-1"/>
      <w:lang w:val="en-US"/>
    </w:rPr>
  </w:style>
  <w:style w:type="character" w:styleId="Longtext">
    <w:name w:val="long_text"/>
    <w:qFormat/>
    <w:rPr/>
  </w:style>
  <w:style w:type="character" w:styleId="Hps">
    <w:name w:val="hp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uppressAutoHyphens w:val="true"/>
      <w:spacing w:lineRule="auto" w:line="228" w:before="0" w:after="120"/>
      <w:ind w:firstLine="288"/>
      <w:jc w:val="both"/>
    </w:pPr>
    <w:rPr>
      <w:rFonts w:ascii="Times New Roman" w:hAnsi="Times New Roman" w:eastAsia="SimSun;宋体" w:cs="Times New Roman"/>
      <w:spacing w:val="-1"/>
      <w:sz w:val="20"/>
      <w:szCs w:val="20"/>
      <w:lang w:val="en-U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argrafodaLista">
    <w:name w:val="Parágrafo da Lista"/>
    <w:basedOn w:val="Normal"/>
    <w:qFormat/>
    <w:pPr>
      <w:spacing w:before="0" w:after="200"/>
      <w:ind w:left="720" w:hanging="0"/>
      <w:contextualSpacing/>
    </w:pPr>
    <w:rPr/>
  </w:style>
  <w:style w:type="paragraph" w:styleId="Footnote">
    <w:name w:val="Footnote Text"/>
    <w:basedOn w:val="Normal"/>
    <w:pPr>
      <w:spacing w:lineRule="auto" w:line="240" w:before="0" w:after="0"/>
    </w:pPr>
    <w:rPr>
      <w:sz w:val="20"/>
      <w:szCs w:val="20"/>
      <w:lang w:val="pt-B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252" w:leader="none"/>
        <w:tab w:val="right" w:pos="8504" w:leader="none"/>
      </w:tabs>
    </w:pPr>
    <w:rPr/>
  </w:style>
  <w:style w:type="paragraph" w:styleId="Footer">
    <w:name w:val="Footer"/>
    <w:basedOn w:val="Normal"/>
    <w:pPr>
      <w:tabs>
        <w:tab w:val="clear" w:pos="708"/>
        <w:tab w:val="center" w:pos="4252" w:leader="none"/>
        <w:tab w:val="right" w:pos="8504" w:leader="none"/>
      </w:tabs>
    </w:pPr>
    <w:rPr>
      <w:lang w:val="pt-BR"/>
    </w:rPr>
  </w:style>
  <w:style w:type="paragraph" w:styleId="Textodebalo">
    <w:name w:val="Texto de balão"/>
    <w:basedOn w:val="Normal"/>
    <w:qFormat/>
    <w:pPr>
      <w:spacing w:lineRule="auto" w:line="240" w:before="0" w:after="0"/>
    </w:pPr>
    <w:rPr>
      <w:rFonts w:ascii="Tahoma" w:hAnsi="Tahoma" w:cs="Tahoma"/>
      <w:sz w:val="16"/>
      <w:szCs w:val="16"/>
      <w:lang w:val="pt-BR"/>
    </w:rPr>
  </w:style>
  <w:style w:type="paragraph" w:styleId="Textodecomentrio">
    <w:name w:val="Texto de comentário"/>
    <w:basedOn w:val="Normal"/>
    <w:qFormat/>
    <w:pPr/>
    <w:rPr>
      <w:sz w:val="20"/>
      <w:szCs w:val="20"/>
      <w:lang w:val="pt-BR"/>
    </w:rPr>
  </w:style>
  <w:style w:type="paragraph" w:styleId="Assuntodocomentrio">
    <w:name w:val="Assunto do comentário"/>
    <w:basedOn w:val="Textodecomentrio"/>
    <w:next w:val="Textodecomentrio"/>
    <w:qFormat/>
    <w:pPr/>
    <w:rPr>
      <w:b/>
      <w:bCs/>
    </w:rPr>
  </w:style>
  <w:style w:type="paragraph" w:styleId="Elshistory">
    <w:name w:val="Els-history"/>
    <w:next w:val="Normal"/>
    <w:qFormat/>
    <w:pPr>
      <w:widowControl/>
      <w:bidi w:val="0"/>
      <w:spacing w:lineRule="exact" w:line="200" w:before="120" w:after="400"/>
      <w:jc w:val="center"/>
    </w:pPr>
    <w:rPr>
      <w:rFonts w:ascii="Times New Roman" w:hAnsi="Times New Roman" w:eastAsia="Times New Roman" w:cs="Times New Roman"/>
      <w:color w:val="auto"/>
      <w:sz w:val="16"/>
      <w:szCs w:val="20"/>
      <w:lang w:val="en-US" w:eastAsia="pt-BR" w:bidi="ar-SA"/>
    </w:rPr>
  </w:style>
  <w:style w:type="paragraph" w:styleId="ElsAbstracthead">
    <w:name w:val="Els-Abstract-head"/>
    <w:next w:val="Normal"/>
    <w:qFormat/>
    <w:pPr>
      <w:keepNext w:val="true"/>
      <w:widowControl/>
      <w:pBdr>
        <w:top w:val="single" w:sz="4" w:space="10" w:color="000000"/>
      </w:pBdr>
      <w:suppressAutoHyphens w:val="true"/>
      <w:bidi w:val="0"/>
      <w:spacing w:lineRule="exact" w:line="220" w:before="0" w:after="220"/>
    </w:pPr>
    <w:rPr>
      <w:rFonts w:ascii="Times New Roman" w:hAnsi="Times New Roman" w:eastAsia="Times New Roman" w:cs="Times New Roman"/>
      <w:b/>
      <w:color w:val="auto"/>
      <w:sz w:val="18"/>
      <w:szCs w:val="20"/>
      <w:lang w:val="en-US" w:bidi="ar-SA" w:eastAsia="zh-CN"/>
    </w:rPr>
  </w:style>
  <w:style w:type="paragraph" w:styleId="IEEEParagraph">
    <w:name w:val="IEEE Paragraph"/>
    <w:basedOn w:val="Normal"/>
    <w:qFormat/>
    <w:pPr>
      <w:snapToGrid w:val="false"/>
      <w:spacing w:lineRule="auto" w:line="240" w:before="0" w:after="0"/>
      <w:ind w:firstLine="216"/>
      <w:jc w:val="both"/>
    </w:pPr>
    <w:rPr>
      <w:rFonts w:ascii="Times New Roman" w:hAnsi="Times New Roman" w:eastAsia="SimSun;宋体" w:cs="Times New Roman"/>
      <w:sz w:val="20"/>
      <w:szCs w:val="24"/>
      <w:lang w:val="en-AU" w:eastAsia="zh-CN"/>
    </w:rPr>
  </w:style>
  <w:style w:type="paragraph" w:styleId="ElsAffiliation">
    <w:name w:val="Els-Affiliation"/>
    <w:next w:val="Normal"/>
    <w:qFormat/>
    <w:pPr>
      <w:widowControl/>
      <w:suppressAutoHyphens w:val="true"/>
      <w:bidi w:val="0"/>
      <w:spacing w:lineRule="exact" w:line="200"/>
      <w:jc w:val="center"/>
    </w:pPr>
    <w:rPr>
      <w:rFonts w:ascii="Times New Roman" w:hAnsi="Times New Roman" w:eastAsia="Times New Roman" w:cs="Times New Roman"/>
      <w:i/>
      <w:color w:val="auto"/>
      <w:sz w:val="16"/>
      <w:szCs w:val="20"/>
      <w:lang w:val="en-US" w:eastAsia="pt-BR" w:bidi="ar-SA"/>
    </w:rPr>
  </w:style>
  <w:style w:type="paragraph" w:styleId="SemEspaamento">
    <w:name w:val="Sem Espaçamento"/>
    <w:qFormat/>
    <w:pPr>
      <w:widowControl/>
      <w:bidi w:val="0"/>
    </w:pPr>
    <w:rPr>
      <w:rFonts w:ascii="Calibri" w:hAnsi="Calibri" w:eastAsia="Calibri" w:cs="Times New Roman"/>
      <w:color w:val="auto"/>
      <w:sz w:val="22"/>
      <w:szCs w:val="22"/>
      <w:lang w:val="pt-BR" w:bidi="ar-SA" w:eastAsia="zh-CN"/>
    </w:rPr>
  </w:style>
  <w:style w:type="paragraph" w:styleId="IEEETableCell">
    <w:name w:val="IEEE Table Cell"/>
    <w:basedOn w:val="IEEEParagraph"/>
    <w:qFormat/>
    <w:pPr>
      <w:ind w:hanging="0"/>
      <w:jc w:val="left"/>
    </w:pPr>
    <w:rPr>
      <w:sz w:val="18"/>
    </w:rPr>
  </w:style>
  <w:style w:type="paragraph" w:styleId="IEEETableCaption">
    <w:name w:val="IEEE Table Caption"/>
    <w:basedOn w:val="Normal"/>
    <w:next w:val="IEEEParagraph"/>
    <w:qFormat/>
    <w:pPr>
      <w:spacing w:lineRule="auto" w:line="240" w:before="120" w:after="120"/>
      <w:jc w:val="center"/>
    </w:pPr>
    <w:rPr>
      <w:rFonts w:ascii="Times New Roman" w:hAnsi="Times New Roman" w:eastAsia="SimSun;宋体" w:cs="Times New Roman"/>
      <w:smallCaps/>
      <w:sz w:val="16"/>
      <w:szCs w:val="24"/>
      <w:lang w:val="en-AU" w:eastAsia="zh-CN"/>
    </w:rPr>
  </w:style>
  <w:style w:type="paragraph" w:styleId="IEEETableHeaderCentered">
    <w:name w:val="IEEE Table Header Centered"/>
    <w:basedOn w:val="IEEETableCell"/>
    <w:qFormat/>
    <w:pPr>
      <w:jc w:val="center"/>
    </w:pPr>
    <w:rPr>
      <w:b/>
      <w:bCs/>
    </w:rPr>
  </w:style>
  <w:style w:type="paragraph" w:styleId="IEEETableHeaderLeftJustified">
    <w:name w:val="IEEE Table Header Left-Justified"/>
    <w:basedOn w:val="IEEETableCell"/>
    <w:qFormat/>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yperlink" Target="http://dx.doi.org/10.15260/rbc.v0i0.00" TargetMode="External"/><Relationship Id="rId4" Type="http://schemas.openxmlformats.org/officeDocument/2006/relationships/hyperlink" Target="mailto:julianogomes8@yahoo.com.br"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google.com.br/dictionary?source=translation&amp;hl=pt-BR&amp;q=This document gives formatting instructions for authors preparing papers for publication in the Proceedings of an IEEE conference.  The authors must follow the instructions given in the document for the papers to be published.  You can use this document as both an instruction set and as a template into which you can type your own text&amp;langpair=en|pt" TargetMode="Externa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2.wmf"/><Relationship Id="rId11" Type="http://schemas.openxmlformats.org/officeDocument/2006/relationships/hyperlink" Target="http://www.google.com.br/dictionary?source=translation&amp;hl=pt-BR&amp;q=This document gives formatting instructions for authors preparing papers for publication in the Proceedings of an IEEE conference.  The authors must follow the instructions given in the document for the papers to be published.  You can use this document as both an instruction set and as a template into which you can type your own text&amp;langpair=en|pt" TargetMode="External"/><Relationship Id="rId12" Type="http://schemas.openxmlformats.org/officeDocument/2006/relationships/hyperlink" Target="http://www.google.com.br/dictionary?source=translation&amp;hl=pt-BR&amp;q=This document gives formatting instructions for authors preparing papers for publication in the Proceedings of an IEEE conference.  The authors must follow the instructions given in the document for the papers to be published.  You can use this document as both an instruction set and as a template into which you can type your own text&amp;langpair=en|pt" TargetMode="External"/><Relationship Id="rId13" Type="http://schemas.openxmlformats.org/officeDocument/2006/relationships/oleObject" Target="embeddings/oleObject1.bin"/><Relationship Id="rId14" Type="http://schemas.openxmlformats.org/officeDocument/2006/relationships/image" Target="media/image3.wmf"/><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2014-10-19T07:45:00Z</dcterms:created>
  <dc:creator>Jose Carlos</dc:creator>
  <dc:description/>
  <cp:keywords/>
  <dc:language>pt-BR</dc:language>
  <cp:lastModifiedBy>FPCIAA</cp:lastModifiedBy>
  <cp:lastPrinted>2014-08-01T22:06:00Z</cp:lastPrinted>
  <dcterms:modified xsi:type="dcterms:W3CDTF">2014-10-23T09:59:00Z</dcterms:modified>
  <cp:revision>16</cp:revision>
  <dc:subject/>
  <dc:title>A FORMAÇÃO DO PENSAMENTO CRIMINOLÓGICO CRÍTICO MATERIALISTA: DA REAÇÃO SOCIAL À CRIMINALIZAÇÃO SOCIAL</dc:title>
</cp:coreProperties>
</file>