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CS 410 Assembly to C++ Activity Template</w:t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</w:rPr>
        <w:t>Step 1: Convert the assembly code into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</w:rPr>
        <w:t>Step 2: Explain the function of the converted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tbl>
      <w:tblPr>
        <w:tblStyle w:val="TableGrid"/>
        <w:tblW w:w="9360" w:type="dxa"/>
        <w:jc w:val="left"/>
        <w:tblInd w:w="7" w:type="dxa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Assembly Code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C++ Code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</w:rPr>
              <w:t>Explanation of Functionality</w:t>
            </w:r>
          </w:p>
        </w:tc>
      </w:tr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movl   −8(%rbp), %eax</w:t>
              <w:br/>
              <w:t xml:space="preserve">sall  </w:t>
              <w:tab/>
              <w:t>$3, %eax</w:t>
              <w:br/>
              <w:t xml:space="preserve">subl </w:t>
              <w:tab/>
              <w:t>$3, %eax</w:t>
            </w:r>
            <w:bookmarkStart w:id="0" w:name="_GoBack"/>
            <w:bookmarkEnd w:id="0"/>
            <w:r>
              <w:rPr>
                <w:rFonts w:eastAsia="Calibri" w:cs="Calibri" w:ascii="Calibri" w:hAnsi="Calibri" w:asciiTheme="majorHAnsi" w:cstheme="majorHAnsi" w:hAnsiTheme="majorHAnsi"/>
              </w:rPr>
              <w:br/>
              <w:t xml:space="preserve">movl  </w:t>
              <w:tab/>
              <w:t>%eax, −4(%rbp)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n;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i = i * </w:t>
            </w:r>
            <w:r>
              <w:rPr>
                <w:rFonts w:eastAsia="Calibri" w:cs="Calibri" w:cstheme="majorHAnsi" w:ascii="Calibri" w:hAnsi="Calibri"/>
              </w:rPr>
              <w:t>(2^3)</w:t>
            </w:r>
            <w:r>
              <w:rPr>
                <w:rFonts w:eastAsia="Calibri" w:cs="Calibri" w:cstheme="majorHAnsi" w:ascii="Calibri" w:hAnsi="Calibri"/>
              </w:rPr>
              <w:t>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i – 3;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eax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n = -8(%rbp)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The first line fetches i from rbp.  Sall shifts the bits 3 places which is equal to * </w:t>
            </w:r>
            <w:r>
              <w:rPr>
                <w:rFonts w:eastAsia="Calibri" w:cs="Calibri" w:cstheme="majorHAnsi" w:ascii="Calibri" w:hAnsi="Calibri"/>
              </w:rPr>
              <w:t>(2^2)</w:t>
            </w:r>
            <w:r>
              <w:rPr>
                <w:rFonts w:eastAsia="Calibri" w:cs="Calibri" w:cstheme="majorHAnsi" w:ascii="Calibri" w:hAnsi="Calibri"/>
              </w:rPr>
              <w:t>.  Subl then subtracks 3 from i.  The value is then placed above the original value on the rbp stack.</w:t>
            </w:r>
          </w:p>
        </w:tc>
      </w:tr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movl   −8(%rbp), %eax</w:t>
              <w:br/>
              <w:t xml:space="preserve">sall  </w:t>
              <w:tab/>
              <w:t>$2, %eax</w:t>
              <w:br/>
              <w:t xml:space="preserve">subl </w:t>
              <w:tab/>
              <w:t>$1, %eax</w:t>
              <w:br/>
              <w:t xml:space="preserve">leal  </w:t>
              <w:tab/>
              <w:t>7(%rax), %edx</w:t>
              <w:br/>
              <w:t xml:space="preserve">testl </w:t>
              <w:tab/>
              <w:t>%eax, %eax</w:t>
              <w:br/>
              <w:t>cmovs  %edx, %eax</w:t>
              <w:br/>
              <w:t xml:space="preserve">sarl  </w:t>
              <w:tab/>
              <w:t>$3, %eax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movl  </w:t>
              <w:tab/>
              <w:t>%eax, −4(%rbp)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n;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I = i * </w:t>
            </w:r>
            <w:r>
              <w:rPr>
                <w:rFonts w:eastAsia="Calibri" w:cs="Calibri" w:cstheme="majorHAnsi" w:ascii="Calibri" w:hAnsi="Calibri"/>
              </w:rPr>
              <w:t>(2^2)</w:t>
            </w:r>
            <w:r>
              <w:rPr>
                <w:rFonts w:eastAsia="Calibri" w:cs="Calibri" w:cstheme="majorHAnsi" w:ascii="Calibri" w:hAnsi="Calibri"/>
              </w:rPr>
              <w:t>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i – 1;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j</w:t>
            </w:r>
            <w:r>
              <w:rPr>
                <w:rFonts w:eastAsia="Calibri" w:cs="Calibri" w:cstheme="majorHAnsi" w:ascii="Calibri" w:hAnsi="Calibri"/>
              </w:rPr>
              <w:t xml:space="preserve"> = 7 + </w:t>
            </w:r>
            <w:r>
              <w:rPr>
                <w:rFonts w:eastAsia="Calibri" w:cs="Calibri" w:cstheme="majorHAnsi" w:ascii="Calibri" w:hAnsi="Calibri"/>
              </w:rPr>
              <w:t>k;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if (i == 0){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  </w:t>
            </w:r>
            <w:r>
              <w:rPr>
                <w:rFonts w:eastAsia="Calibri" w:cs="Calibri" w:cstheme="majorHAnsi" w:ascii="Calibri" w:hAnsi="Calibri"/>
              </w:rPr>
              <w:t>i</w:t>
            </w:r>
            <w:r>
              <w:rPr>
                <w:rFonts w:eastAsia="Calibri" w:cs="Calibri" w:cstheme="majorHAnsi" w:ascii="Calibri" w:hAnsi="Calibri"/>
              </w:rPr>
              <w:t xml:space="preserve"> = </w:t>
            </w:r>
            <w:r>
              <w:rPr>
                <w:rFonts w:eastAsia="Calibri" w:cs="Calibri" w:cstheme="majorHAnsi" w:ascii="Calibri" w:hAnsi="Calibri"/>
              </w:rPr>
              <w:t>j</w:t>
            </w:r>
            <w:r>
              <w:rPr>
                <w:rFonts w:eastAsia="Calibri" w:cs="Calibri" w:cstheme="majorHAnsi" w:ascii="Calibri" w:hAnsi="Calibri"/>
              </w:rPr>
              <w:t>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}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i/(2^3);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eax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j = edx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n = -8(%rbp)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k = rax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Movl initializes variable i by equaling it to a value on the rbp stack.  Sall shifts the bits 2 spaces which is equal to * (2^2).  Subl subtracks 1 from i. </w:t>
            </w:r>
            <w:r>
              <w:rPr>
                <w:rFonts w:eastAsia="Calibri" w:cs="Calibri" w:cstheme="majorHAnsi" w:ascii="Calibri" w:hAnsi="Calibri"/>
              </w:rPr>
              <w:t>Leal add 7 to the value from rax to edx.  Testl checks for a flag that eax = eax which equates to if i is equal to 0. If that is the case then i is set to equal j.  Sarl moves the bits 3 places to the opposite of sall which equates to / (2^3).  Lastly i is then moved back onto the rbp stack above the original value.</w:t>
            </w:r>
          </w:p>
        </w:tc>
      </w:tr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movl   −8(%rbp), %eax</w:t>
              <w:br/>
              <w:t xml:space="preserve">leal  </w:t>
              <w:tab/>
              <w:t>7(%rax), %edx</w:t>
              <w:br/>
              <w:t xml:space="preserve">testl </w:t>
              <w:tab/>
              <w:t>%eax, %eax</w:t>
              <w:br/>
              <w:t>cmovs  %edx, %eax</w:t>
              <w:br/>
              <w:t xml:space="preserve">sarl  </w:t>
              <w:tab/>
              <w:t>$3, %eax</w:t>
              <w:br/>
              <w:t>movl   −8(%rbp), %edx</w:t>
              <w:br/>
              <w:t xml:space="preserve">sall  </w:t>
              <w:tab/>
              <w:t>$2, %edx</w:t>
              <w:br/>
              <w:t xml:space="preserve">addl </w:t>
              <w:tab/>
              <w:t>%edx, %eax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movl   %eax, −4(%rbp)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n;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j</w:t>
            </w:r>
            <w:r>
              <w:rPr>
                <w:rFonts w:eastAsia="Calibri" w:cs="Calibri" w:cstheme="majorHAnsi" w:ascii="Calibri" w:hAnsi="Calibri"/>
              </w:rPr>
              <w:t xml:space="preserve"> = 7 + </w:t>
            </w:r>
            <w:r>
              <w:rPr>
                <w:rFonts w:eastAsia="Calibri" w:cs="Calibri" w:cstheme="majorHAnsi" w:ascii="Calibri" w:hAnsi="Calibri"/>
              </w:rPr>
              <w:t>k;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if (i == 0){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  </w:t>
            </w:r>
            <w:r>
              <w:rPr>
                <w:rFonts w:eastAsia="Calibri" w:cs="Calibri" w:cstheme="majorHAnsi" w:ascii="Calibri" w:hAnsi="Calibri"/>
              </w:rPr>
              <w:t>i</w:t>
            </w:r>
            <w:r>
              <w:rPr>
                <w:rFonts w:eastAsia="Calibri" w:cs="Calibri" w:cstheme="majorHAnsi" w:ascii="Calibri" w:hAnsi="Calibri"/>
              </w:rPr>
              <w:t xml:space="preserve"> = </w:t>
            </w:r>
            <w:r>
              <w:rPr>
                <w:rFonts w:eastAsia="Calibri" w:cs="Calibri" w:cstheme="majorHAnsi" w:ascii="Calibri" w:hAnsi="Calibri"/>
              </w:rPr>
              <w:t>j</w:t>
            </w:r>
            <w:r>
              <w:rPr>
                <w:rFonts w:eastAsia="Calibri" w:cs="Calibri" w:cstheme="majorHAnsi" w:ascii="Calibri" w:hAnsi="Calibri"/>
              </w:rPr>
              <w:t>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}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i/(2^3);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 xml:space="preserve">j = </w:t>
            </w:r>
            <w:r>
              <w:rPr>
                <w:rFonts w:eastAsia="Calibri" w:cs="Calibri" w:cstheme="majorHAnsi" w:ascii="Calibri" w:hAnsi="Calibri"/>
              </w:rPr>
              <w:t>n</w:t>
            </w:r>
            <w:r>
              <w:rPr>
                <w:rFonts w:eastAsia="Calibri" w:cs="Calibri" w:cstheme="majorHAnsi" w:ascii="Calibri" w:hAnsi="Calibri"/>
              </w:rPr>
              <w:t>;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j = j * (2^ 2)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i + j;</w:t>
            </w:r>
          </w:p>
        </w:tc>
        <w:tc>
          <w:tcPr>
            <w:tcW w:w="3120" w:type="dxa"/>
            <w:tcBorders/>
          </w:tcPr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I = eax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j = edx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n = -8(rbp)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  <w:t>k = rax</w:t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</w:rPr>
            </w:r>
          </w:p>
          <w:p>
            <w:pPr>
              <w:pStyle w:val="Normal"/>
              <w:pBdr/>
              <w:suppressAutoHyphens w:val="tru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</w:rPr>
              <w:t>S</w:t>
            </w:r>
            <w:r>
              <w:rPr>
                <w:rFonts w:eastAsia="Calibri" w:cs="Calibri" w:ascii="Calibri" w:hAnsi="Calibri" w:asciiTheme="majorHAnsi" w:cstheme="majorHAnsi" w:hAnsiTheme="majorHAnsi"/>
              </w:rPr>
              <w:t>ee paragraph below.  Grid cuts off part of it.</w:t>
            </w:r>
          </w:p>
        </w:tc>
      </w:tr>
    </w:tbl>
    <w:p>
      <w:pPr>
        <w:pStyle w:val="Normal"/>
        <w:pBdr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pBdr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pBdr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pBdr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  <w:t xml:space="preserve">Movl initializes i from the rbp stack.  Leal adds 7 + the value from rax to j.  Testl checks if eax is equal to eax or eax is equal to 0.  If that is true then i is set to equal j.  </w:t>
      </w:r>
      <w:r>
        <w:rPr>
          <w:rFonts w:eastAsia="Calibri" w:cs="Calibri" w:cstheme="majorHAnsi" w:ascii="Calibri" w:hAnsi="Calibri"/>
        </w:rPr>
        <w:t>Sarl divides i by 2^3.  Movl sets j to the value at rbp.  Sall multiplies j by (2^2).  Addl adds j to i.  Lastly i is moved to the rbp stack 4 bytes higher than the original value.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784860" cy="436245"/>
          <wp:effectExtent l="0" t="0" r="0" b="0"/>
          <wp:docPr id="1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e3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609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609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459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4598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3</Pages>
  <Words>427</Words>
  <Characters>1482</Characters>
  <CharactersWithSpaces>1922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2020-11-23T20:53:00Z</dcterms:created>
  <dc:creator>Paul K</dc:creator>
  <dc:description/>
  <dc:language>en-US</dc:language>
  <cp:lastModifiedBy/>
  <dcterms:modified xsi:type="dcterms:W3CDTF">2022-01-10T18:06:15Z</dcterms:modified>
  <cp:revision>6</cp:revision>
  <dc:subject/>
  <dc:title>CS 410 Assembly to C++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0x0101003FC679AA94041F4BA4494D199A3447AF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