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uppressAutoHyphens w:val="true"/>
        <w:spacing w:lineRule="auto" w:line="240" w:before="0" w:after="0"/>
        <w:contextualSpacing/>
        <w:jc w:val="center"/>
        <w:rPr>
          <w:rFonts w:ascii="Calibri" w:hAnsi="Calibri" w:cs="Calibri" w:asciiTheme="majorHAnsi" w:cstheme="majorHAnsi" w:hAnsiTheme="majorHAnsi"/>
          <w:b/>
          <w:b/>
          <w:bCs/>
          <w:sz w:val="24"/>
          <w:szCs w:val="24"/>
        </w:rPr>
      </w:pPr>
      <w:r>
        <w:rPr>
          <w:rFonts w:cs="Calibri" w:ascii="Calibri" w:hAnsi="Calibri" w:asciiTheme="majorHAnsi" w:cstheme="majorHAnsi" w:hAnsiTheme="majorHAnsi"/>
          <w:b/>
          <w:bCs/>
          <w:sz w:val="24"/>
          <w:szCs w:val="24"/>
        </w:rPr>
        <w:t>CS 410 C++ to Assembly With Loops</w:t>
      </w:r>
      <w:bookmarkStart w:id="0" w:name="_GoBack"/>
      <w:bookmarkEnd w:id="0"/>
      <w:r>
        <w:rPr>
          <w:rFonts w:cs="Calibri" w:ascii="Calibri" w:hAnsi="Calibri" w:asciiTheme="majorHAnsi" w:cstheme="majorHAnsi" w:hAnsiTheme="majorHAnsi"/>
          <w:b/>
          <w:bCs/>
          <w:sz w:val="24"/>
          <w:szCs w:val="24"/>
        </w:rPr>
        <w:t xml:space="preserve"> Activity Template</w:t>
      </w:r>
    </w:p>
    <w:p>
      <w:pPr>
        <w:pStyle w:val="Normal"/>
        <w:spacing w:lineRule="auto" w:line="240"/>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 xml:space="preserve">Step 1: </w:t>
      </w:r>
      <w:r>
        <w:rPr>
          <w:rFonts w:eastAsia="Calibri" w:cs="Calibri" w:ascii="Calibri" w:hAnsi="Calibri" w:asciiTheme="majorHAnsi" w:cstheme="majorHAnsi" w:hAnsiTheme="majorHAnsi"/>
        </w:rPr>
        <w:t>Explain the functionality of the C++ code.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C++ Code Functionality</w:t>
      </w:r>
    </w:p>
    <w:p>
      <w:pPr>
        <w:pStyle w:val="Normal"/>
        <w:spacing w:lineRule="auto" w:line="240"/>
        <w:rPr/>
      </w:pPr>
      <w:r>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4680"/>
        <w:gridCol w:w="4679"/>
      </w:tblGrid>
      <w:tr>
        <w:trPr/>
        <w:tc>
          <w:tcPr>
            <w:tcW w:w="468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C++ Line of Code</w:t>
            </w:r>
          </w:p>
        </w:tc>
        <w:tc>
          <w:tcPr>
            <w:tcW w:w="4679"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Explanation of Functionality</w:t>
            </w:r>
          </w:p>
        </w:tc>
      </w:tr>
      <w:tr>
        <w:trPr/>
        <w:tc>
          <w:tcPr>
            <w:tcW w:w="4680" w:type="dxa"/>
            <w:tcBorders>
              <w:top w:val="nil"/>
            </w:tcBorders>
          </w:tcPr>
          <w:p>
            <w:pPr>
              <w:pStyle w:val="Normal"/>
              <w:suppressAutoHyphens w:val="true"/>
              <w:spacing w:lineRule="auto" w:line="240" w:before="0" w:after="0"/>
              <w:contextualSpacing/>
              <w:rPr/>
            </w:pPr>
            <w:r>
              <w:rPr/>
              <w:t>Int main()</w:t>
            </w:r>
          </w:p>
        </w:tc>
        <w:tc>
          <w:tcPr>
            <w:tcW w:w="4679" w:type="dxa"/>
            <w:tcBorders>
              <w:top w:val="nil"/>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t>Main function</w:t>
            </w:r>
          </w:p>
        </w:tc>
      </w:tr>
      <w:tr>
        <w:trPr/>
        <w:tc>
          <w:tcPr>
            <w:tcW w:w="4680" w:type="dxa"/>
            <w:tcBorders>
              <w:top w:val="nil"/>
            </w:tcBorders>
          </w:tcPr>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color w:val="auto"/>
              </w:rPr>
              <w:t> </w:t>
            </w:r>
            <w:r>
              <w:rPr>
                <w:rFonts w:eastAsia="Calibri" w:cs="Calibri" w:ascii="Calibri" w:hAnsi="Calibri" w:asciiTheme="majorAscii" w:cstheme="majorAscii" w:hAnsiTheme="majorAscii"/>
                <w:b w:val="false"/>
                <w:bCs w:val="false"/>
                <w:color w:val="000000" w:themeColor="text1" w:themeShade="ff" w:themeTint="ff"/>
                <w:sz w:val="23"/>
                <w:szCs w:val="23"/>
              </w:rPr>
              <w:t>int num, i;</w:t>
            </w:r>
          </w:p>
        </w:tc>
        <w:tc>
          <w:tcPr>
            <w:tcW w:w="4679" w:type="dxa"/>
            <w:tcBorders>
              <w:top w:val="nil"/>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Declare two integers: num and i</w:t>
            </w:r>
          </w:p>
        </w:tc>
      </w:tr>
      <w:tr>
        <w:trPr/>
        <w:tc>
          <w:tcPr>
            <w:tcW w:w="4680" w:type="dxa"/>
            <w:tcBorders/>
          </w:tcPr>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color w:val="auto"/>
              </w:rPr>
              <w:t> </w:t>
            </w:r>
            <w:r>
              <w:rPr>
                <w:rFonts w:eastAsia="Calibri" w:cs="Calibri" w:ascii="Calibri" w:hAnsi="Calibri" w:asciiTheme="majorAscii" w:cstheme="majorAscii" w:hAnsiTheme="majorAscii"/>
                <w:b w:val="false"/>
                <w:bCs w:val="false"/>
                <w:color w:val="000000" w:themeColor="text1" w:themeShade="ff" w:themeTint="ff"/>
                <w:sz w:val="23"/>
                <w:szCs w:val="23"/>
              </w:rPr>
              <w:t>int product =1;</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Declare integer product and initilize to 1</w:t>
            </w:r>
          </w:p>
        </w:tc>
      </w:tr>
      <w:tr>
        <w:trPr/>
        <w:tc>
          <w:tcPr>
            <w:tcW w:w="4680" w:type="dxa"/>
            <w:tcBorders/>
          </w:tcPr>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color w:val="auto"/>
              </w:rPr>
              <w:t> </w:t>
            </w:r>
            <w:r>
              <w:rPr>
                <w:rFonts w:eastAsia="Calibri" w:cs="Calibri" w:ascii="Calibri" w:hAnsi="Calibri" w:asciiTheme="majorAscii" w:cstheme="majorAscii" w:hAnsiTheme="majorAscii"/>
                <w:b w:val="false"/>
                <w:bCs w:val="false"/>
                <w:color w:val="000000" w:themeColor="text1" w:themeShade="ff" w:themeTint="ff"/>
                <w:sz w:val="23"/>
                <w:szCs w:val="23"/>
              </w:rPr>
              <w:t>cout&lt;&lt;"Enter a number:\n"&lt;&lt; endl;</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Print the message to the console with a new line</w:t>
            </w:r>
          </w:p>
        </w:tc>
      </w:tr>
      <w:tr>
        <w:trPr/>
        <w:tc>
          <w:tcPr>
            <w:tcW w:w="4680" w:type="dxa"/>
            <w:tcBorders/>
          </w:tcPr>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color w:val="auto"/>
              </w:rPr>
              <w:t> </w:t>
            </w:r>
            <w:r>
              <w:rPr>
                <w:rFonts w:eastAsia="Calibri" w:cs="Calibri" w:ascii="Calibri" w:hAnsi="Calibri" w:asciiTheme="majorAscii" w:cstheme="majorAscii" w:hAnsiTheme="majorAscii"/>
                <w:b w:val="false"/>
                <w:bCs w:val="false"/>
                <w:color w:val="000000" w:themeColor="text1" w:themeShade="ff" w:themeTint="ff"/>
                <w:sz w:val="23"/>
                <w:szCs w:val="23"/>
              </w:rPr>
              <w:t>cin&gt;&gt;num;</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Take user input and assign to variable num</w:t>
            </w:r>
          </w:p>
        </w:tc>
      </w:tr>
      <w:tr>
        <w:trPr/>
        <w:tc>
          <w:tcPr>
            <w:tcW w:w="4680" w:type="dxa"/>
            <w:tcBorders/>
          </w:tcPr>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color w:val="auto"/>
              </w:rPr>
              <w:t> </w:t>
            </w:r>
            <w:r>
              <w:rPr>
                <w:rFonts w:eastAsia="Calibri" w:cs="Calibri" w:ascii="Calibri" w:hAnsi="Calibri" w:asciiTheme="majorAscii" w:cstheme="majorAscii" w:hAnsiTheme="majorAscii"/>
                <w:b w:val="false"/>
                <w:bCs w:val="false"/>
                <w:color w:val="000000" w:themeColor="text1" w:themeShade="ff" w:themeTint="ff"/>
                <w:sz w:val="23"/>
                <w:szCs w:val="23"/>
              </w:rPr>
              <w:t>for(i=num;i&gt;0; i--)</w:t>
            </w:r>
          </w:p>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b w:val="false"/>
                <w:bCs w:val="false"/>
                <w:color w:val="000000" w:themeColor="text1" w:themeShade="ff" w:themeTint="ff"/>
                <w:sz w:val="23"/>
                <w:szCs w:val="23"/>
              </w:rPr>
              <w:t xml:space="preserve">    </w:t>
            </w:r>
            <w:r>
              <w:rPr>
                <w:rFonts w:eastAsia="Calibri" w:cs="Calibri" w:ascii="Calibri" w:hAnsi="Calibri" w:asciiTheme="majorAscii" w:cstheme="majorAscii" w:hAnsiTheme="majorAscii"/>
                <w:b w:val="false"/>
                <w:bCs w:val="false"/>
                <w:color w:val="000000" w:themeColor="text1" w:themeShade="ff" w:themeTint="ff"/>
                <w:sz w:val="23"/>
                <w:szCs w:val="23"/>
              </w:rPr>
              <w:t>product = product * i;</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Loop as many times num is equal to.  For each loop assign the value of product multiplied by i to product.</w:t>
            </w:r>
          </w:p>
        </w:tc>
      </w:tr>
      <w:tr>
        <w:trPr/>
        <w:tc>
          <w:tcPr>
            <w:tcW w:w="4680" w:type="dxa"/>
            <w:tcBorders/>
          </w:tcPr>
          <w:p>
            <w:pPr>
              <w:pStyle w:val="Normal"/>
              <w:suppressAutoHyphens w:val="true"/>
              <w:spacing w:lineRule="auto" w:line="240" w:before="0" w:after="0"/>
              <w:contextualSpacing/>
              <w:rPr>
                <w:color w:val="auto"/>
              </w:rPr>
            </w:pPr>
            <w:r>
              <w:rPr>
                <w:rFonts w:eastAsia="Calibri" w:cs="Calibri" w:ascii="Calibri" w:hAnsi="Calibri" w:asciiTheme="majorAscii" w:cstheme="majorAscii" w:hAnsiTheme="majorAscii"/>
                <w:color w:val="auto"/>
              </w:rPr>
              <w:t> </w:t>
            </w:r>
            <w:r>
              <w:rPr>
                <w:rFonts w:eastAsia="Calibri" w:cs="Calibri" w:ascii="Calibri" w:hAnsi="Calibri" w:asciiTheme="majorAscii" w:cstheme="majorAscii" w:hAnsiTheme="majorAscii"/>
                <w:b w:val="false"/>
                <w:bCs w:val="false"/>
                <w:color w:val="000000" w:themeColor="text1" w:themeShade="ff" w:themeTint="ff"/>
                <w:sz w:val="23"/>
                <w:szCs w:val="23"/>
              </w:rPr>
              <w:t>cout&lt;&lt;"The factorial for " &lt;&lt; num &lt;&lt; "is: \n"&lt;&lt; product;</w:t>
            </w:r>
          </w:p>
          <w:p>
            <w:pPr>
              <w:pStyle w:val="Normal"/>
              <w:suppressAutoHyphens w:val="true"/>
              <w:spacing w:lineRule="auto" w:line="240" w:before="0" w:after="0"/>
              <w:contextualSpacing/>
              <w:rPr>
                <w:color w:val="auto"/>
              </w:rPr>
            </w:pPr>
            <w:r>
              <w:rPr>
                <w:color w:val="auto"/>
              </w:rPr>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Print out a message with the factorial of variable num.</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rPr>
        <w:t> </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 xml:space="preserve">Step 2: </w:t>
      </w:r>
      <w:r>
        <w:rPr>
          <w:rFonts w:eastAsia="Calibri" w:cs="Calibri" w:ascii="Calibri" w:hAnsi="Calibri" w:asciiTheme="majorHAnsi" w:cstheme="majorHAnsi" w:hAnsiTheme="majorHAnsi"/>
          <w:bCs/>
        </w:rPr>
        <w:t>Convert the C++ file into assembly code.</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 xml:space="preserve">Step 3: </w:t>
      </w:r>
      <w:r>
        <w:rPr>
          <w:rFonts w:eastAsia="Calibri" w:cs="Calibri" w:ascii="Calibri" w:hAnsi="Calibri" w:asciiTheme="majorHAnsi" w:cstheme="majorHAnsi" w:hAnsiTheme="majorHAnsi"/>
        </w:rPr>
        <w:t>Align each line of C++ code with the corresponding blocks of assembly code.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C++ to Assembly Alignment</w:t>
      </w:r>
    </w:p>
    <w:p>
      <w:pPr>
        <w:pStyle w:val="Normal"/>
        <w:spacing w:lineRule="auto" w:line="240"/>
        <w:rPr/>
      </w:pPr>
      <w:r>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4680"/>
        <w:gridCol w:w="4679"/>
      </w:tblGrid>
      <w:tr>
        <w:trPr/>
        <w:tc>
          <w:tcPr>
            <w:tcW w:w="468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C++ Line of Code</w:t>
            </w:r>
          </w:p>
        </w:tc>
        <w:tc>
          <w:tcPr>
            <w:tcW w:w="4679"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Blocks of Assembly Code</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Int main ()</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.globl main</w:t>
            </w:r>
          </w:p>
          <w:p>
            <w:pPr>
              <w:pStyle w:val="Normal"/>
              <w:spacing w:lineRule="atLeast" w:line="300"/>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.type main, @function</w:t>
            </w:r>
          </w:p>
          <w:p>
            <w:pPr>
              <w:pStyle w:val="Normal"/>
              <w:spacing w:lineRule="atLeast" w:line="300"/>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main:</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int product =1;</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movl $1, -4(%rbp)</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cout&lt;&lt;"Enter a number:\n"&lt;&lt; endl;</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.LC0:</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xml:space="preserve">   </w:t>
            </w:r>
            <w:r>
              <w:rPr>
                <w:rFonts w:eastAsia="Calibri" w:cs="Calibri" w:ascii="Calibri" w:hAnsi="Calibri" w:cstheme="majorHAnsi"/>
                <w:b w:val="false"/>
                <w:color w:val="000000"/>
                <w:sz w:val="23"/>
              </w:rPr>
              <w:t>.string "Enter a number:\n"</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subq $16, %rsp</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.LC0(%rip),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_ZSt4cout(%rip),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_ZStlsISt11char_traitsIcEERSt13basic_ostreamIcT_ES5_PKc@PLT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_ZSt4endlIcSt11char_traitsIcEERSt13basic_ostreamIT_T0_ES6_@GOTPCREL(%rip), %rax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%rdx,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_ZNSolsEPFRSoS_E@PLT</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cin&gt;&gt;num;</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cstheme="majorHAnsi" w:ascii="Calibri" w:hAnsi="Calibri"/>
                <w:b w:val="false"/>
                <w:color w:val="auto"/>
                <w:sz w:val="23"/>
              </w:rPr>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movq %fs:40, %rax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-8(%rbp)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xorl %eax, %eax</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-16(%rbp), %rax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_ZSt3cin(%rip),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_ZNSirsERi@PLT</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-8(%rbp), %rcx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xorq %fs:40, %rcx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je .L3</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__stack_chk_fail@PLT</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cstheme="majorHAnsi" w:ascii="Calibri" w:hAnsi="Calibri"/>
                <w:b w:val="false"/>
                <w:color w:val="auto"/>
                <w:sz w:val="23"/>
              </w:rPr>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for(i=num;i&gt;0; i--){}</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cstheme="majorHAnsi" w:ascii="Calibri" w:hAnsi="Calibri"/>
                <w:b w:val="false"/>
                <w:color w:val="auto"/>
                <w:sz w:val="23"/>
              </w:rPr>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movl -20(%rbp),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-16(%rbp)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.L3:</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cmpl $0, -16(%rbp)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jle .L2</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subl $1, -16(%rbp)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jmp .L3</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cstheme="majorHAnsi" w:ascii="Calibri" w:hAnsi="Calibri"/>
                <w:b w:val="false"/>
                <w:color w:val="auto"/>
                <w:sz w:val="23"/>
              </w:rPr>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product = product * i;</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movl -12(%rbp),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imull -16(%rbp),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-12(%rbp)</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cstheme="majorHAnsi" w:ascii="Calibri" w:hAnsi="Calibri"/>
                <w:b w:val="false"/>
                <w:color w:val="auto"/>
                <w:sz w:val="23"/>
              </w:rPr>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asciiTheme="majorAscii" w:cstheme="majorAscii" w:hAnsiTheme="majorAscii"/>
                <w:b w:val="false"/>
                <w:bCs w:val="false"/>
                <w:color w:val="000000" w:themeColor="text1" w:themeShade="ff" w:themeTint="ff"/>
                <w:sz w:val="23"/>
                <w:szCs w:val="23"/>
              </w:rPr>
              <w:t>cout&lt;&lt;"The factorial for " &lt;&lt; num &lt;&lt; "is: \n"&lt;&lt; product;</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w:t>
            </w:r>
            <w:r>
              <w:rPr>
                <w:rFonts w:eastAsia="Calibri" w:cs="Calibri" w:ascii="Calibri" w:hAnsi="Calibri" w:cstheme="majorHAnsi"/>
                <w:b w:val="false"/>
                <w:color w:val="000000"/>
                <w:sz w:val="23"/>
              </w:rPr>
              <w:t>.LC1:</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.string "The factorial for "</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.LC2:</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.string "is: \n"</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.LC1(%rip),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_ZSt4cout(%rip),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_ZStlsISt11char_traitsIcEERSt13basic_ostreamIcT_ES5_PKc@PLT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-20(%rbp),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%esi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%rdx,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_ZNSolsEi@PLT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.LC2(%rip),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_ZStlsISt11char_traitsIcEERSt13basic_ostreamIcT_ES5_PKc@PLT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-12(%rbp),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%esi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%rdx,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_ZNSolsEi@PLT</w:t>
            </w:r>
          </w:p>
        </w:tc>
      </w:tr>
    </w:tbl>
    <w:p>
      <w:pPr>
        <w:pStyle w:val="Normal"/>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rPr>
        <w:t> </w:t>
      </w:r>
      <w:r>
        <w:br w:type="page"/>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rPr>
        <w:t xml:space="preserve">Step 4: </w:t>
      </w:r>
      <w:r>
        <w:rPr>
          <w:rFonts w:eastAsia="Calibri" w:cs="Calibri" w:ascii="Calibri" w:hAnsi="Calibri" w:asciiTheme="majorHAnsi" w:cstheme="majorHAnsi" w:hAnsiTheme="majorHAnsi"/>
        </w:rPr>
        <w:t>Explain how the blocks of assembly code perform the same tasks as the C++ code.</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rPr/>
      </w:pPr>
      <w:r>
        <w:rPr/>
        <w:t>Assembly Functionality</w:t>
      </w:r>
    </w:p>
    <w:p>
      <w:pPr>
        <w:pStyle w:val="Normal"/>
        <w:rPr/>
      </w:pPr>
      <w:r>
        <w:rPr/>
      </w:r>
    </w:p>
    <w:tbl>
      <w:tblPr>
        <w:tblStyle w:val="TableGrid"/>
        <w:tblW w:w="9360" w:type="dxa"/>
        <w:jc w:val="left"/>
        <w:tblInd w:w="7" w:type="dxa"/>
        <w:tblCellMar>
          <w:top w:w="0" w:type="dxa"/>
          <w:left w:w="115" w:type="dxa"/>
          <w:bottom w:w="0" w:type="dxa"/>
          <w:right w:w="115" w:type="dxa"/>
        </w:tblCellMar>
        <w:tblLook w:val="04a0" w:noHBand="0" w:noVBand="1" w:firstColumn="1" w:lastRow="0" w:lastColumn="0" w:firstRow="1"/>
      </w:tblPr>
      <w:tblGrid>
        <w:gridCol w:w="4680"/>
        <w:gridCol w:w="4679"/>
      </w:tblGrid>
      <w:tr>
        <w:trPr/>
        <w:tc>
          <w:tcPr>
            <w:tcW w:w="4680"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Blocks of Assembly Code</w:t>
            </w:r>
          </w:p>
        </w:tc>
        <w:tc>
          <w:tcPr>
            <w:tcW w:w="4679" w:type="dxa"/>
            <w:tcBorders/>
          </w:tcPr>
          <w:p>
            <w:pPr>
              <w:pStyle w:val="Normal"/>
              <w:suppressAutoHyphens w:val="true"/>
              <w:spacing w:lineRule="auto" w:line="240" w:before="0" w:after="0"/>
              <w:contextualSpacing/>
              <w:jc w:val="center"/>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Explanation of Functionality</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.globl main</w:t>
            </w:r>
          </w:p>
          <w:p>
            <w:pPr>
              <w:pStyle w:val="Normal"/>
              <w:spacing w:lineRule="atLeast" w:line="300"/>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.type main, @function</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val="false"/>
                <w:color w:val="000000"/>
                <w:sz w:val="23"/>
              </w:rPr>
              <w:t>main:</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The global directive tells the assembler to add the main label.  The type directive tells the assembler that main is executable code.  Main: is the entry point for the function.</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movl $1, -4(%rbp)</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Rbp -4 is assigned value 1</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 </w:t>
            </w:r>
            <w:r>
              <w:rPr>
                <w:rFonts w:eastAsia="Calibri" w:cs="Calibri" w:ascii="Calibri" w:hAnsi="Calibri" w:asciiTheme="majorHAnsi" w:cstheme="majorHAnsi" w:hAnsiTheme="majorHAnsi"/>
                <w:b w:val="false"/>
                <w:color w:val="000000"/>
                <w:sz w:val="23"/>
              </w:rPr>
              <w:t>.LC0:</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 xml:space="preserve">   </w:t>
            </w:r>
            <w:r>
              <w:rPr>
                <w:rFonts w:eastAsia="Calibri" w:cs="Calibri" w:ascii="Calibri" w:hAnsi="Calibri" w:cstheme="majorHAnsi"/>
                <w:b w:val="false"/>
                <w:color w:val="000000"/>
                <w:sz w:val="23"/>
              </w:rPr>
              <w:t>.string "Enter a number:\n"</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subq $16, %rsp</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.LC0(%rip),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_ZSt4cout(%rip), %rdi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cstheme="majorHAnsi"/>
                <w:b w:val="false"/>
                <w:color w:val="000000"/>
                <w:sz w:val="23"/>
              </w:rPr>
              <w:t xml:space="preserve">call </w:t>
            </w:r>
            <w:r>
              <w:rPr>
                <w:rStyle w:val="InternetLink"/>
                <w:rFonts w:eastAsia="Calibri" w:cs="Calibri" w:ascii="Calibri" w:hAnsi="Calibri" w:cstheme="majorHAnsi"/>
                <w:b w:val="false"/>
                <w:color w:val="000000"/>
                <w:sz w:val="23"/>
              </w:rPr>
              <w:t>_ZStlsISt11char_traitsIcEERSt13basic_ostreamIcT_ES5_PKc@PLT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_ZSt4endlIcSt11char_traitsIcEERSt13basic_ostreamIT_T0_ES6_@GOTPCREL(%rip), %rax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%rdx, %rdi</w:t>
            </w:r>
          </w:p>
          <w:p>
            <w:pPr>
              <w:pStyle w:val="Normal"/>
              <w:suppressAutoHyphens w:val="true"/>
              <w:spacing w:lineRule="atLeast" w:line="285" w:before="0" w:after="0"/>
              <w:contextualSpacing/>
              <w:rPr>
                <w:rFonts w:ascii="Calibri" w:hAnsi="Calibri" w:eastAsia="Calibri" w:cs="Calibri" w:asciiTheme="majorHAnsi" w:cstheme="majorHAnsi" w:hAnsiTheme="majorHAnsi"/>
              </w:rPr>
            </w:pPr>
            <w:r>
              <w:rPr>
                <w:rFonts w:eastAsia="Calibri" w:cs="Calibri" w:ascii="Calibri" w:hAnsi="Calibri" w:cstheme="majorHAnsi"/>
                <w:b w:val="false"/>
                <w:color w:val="000000"/>
                <w:sz w:val="23"/>
              </w:rPr>
              <w:t>call _ZNSolsEPFRSoS_E@PLT</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 xml:space="preserve">Enter number string is stored at .LC0.  Stack space is allocated.  Pointers are stored for various values on the stack.  Then the cin function is called.  Movq is used to move values to optimize stack.  </w:t>
            </w:r>
            <w:r>
              <w:rPr>
                <w:rFonts w:eastAsia="Calibri" w:cs="Calibri" w:ascii="Calibri" w:hAnsi="Calibri" w:asciiTheme="majorHAnsi" w:cstheme="majorHAnsi" w:hAnsiTheme="majorHAnsi"/>
                <w:b w:val="false"/>
                <w:color w:val="000000"/>
                <w:sz w:val="23"/>
              </w:rPr>
              <w:t>movq _ZSt4endlIcSt11char_traitsIcEERSt13basic_ostreamIT_T0_ES6_@GOTPCREL(%rip), %rax is moving the value taken from cin.  More movement is done and then a call to std::endl is done.</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movq %fs:40, %rax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-8(%rbp)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xorl %eax, %eax</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-16(%rbp), %rax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_ZSt3cin(%rip),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_ZNSirsERi@PLT</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-8(%rbp), %rcx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xorq %fs:40, %rcx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je .L3</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val="false"/>
                <w:color w:val="000000"/>
                <w:sz w:val="23"/>
              </w:rPr>
              <w:t>call __stack_chk_fail@PLT</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Movement is done along the registers to optimize the stack and use values for functions.  Xorl is used to zero out a register.  A call is made to the cin function and that value is stored.  More movement and zeroing is done.  The assembler then jumps to .L3 if the conditions are met and a call to stack_chk_ fail is done using the procedure linkage table.</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movl -20(%rbp),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-16(%rbp)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.L3:</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cmpl $0, -16(%rbp)</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jle .L2</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subl $1, -16(%rbp)</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val="false"/>
                <w:color w:val="000000"/>
                <w:sz w:val="23"/>
              </w:rPr>
              <w:t>jmp .L3</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Int i is set to num and the value is moved around in the registers.  The assembler then compares the value at -16 rbp against 0 to see if the loop is finished.  If not then 1 is subtracted from i and it loops again.</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movl -12(%rbp),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imull -16(%rbp), %eax</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b w:val="false"/>
                <w:color w:val="000000"/>
                <w:sz w:val="23"/>
              </w:rPr>
              <w:t>movl %eax, -12(%rbp)</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Inside of the loop the product moves registers.  It is multiplied with i and that value is then stored back at -12 rbp.</w:t>
            </w:r>
          </w:p>
        </w:tc>
      </w:tr>
      <w:tr>
        <w:trPr/>
        <w:tc>
          <w:tcPr>
            <w:tcW w:w="4680"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b w:val="false"/>
                <w:color w:val="000000"/>
                <w:sz w:val="23"/>
              </w:rPr>
              <w:t>.LC1:</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.string "The factorial for "</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.LC2:</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.string "is: \n"</w:t>
            </w:r>
          </w:p>
          <w:p>
            <w:pPr>
              <w:pStyle w:val="Normal"/>
              <w:suppressAutoHyphens w:val="true"/>
              <w:spacing w:lineRule="auto" w:line="240" w:before="0" w:after="0"/>
              <w:contextualSpacing/>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.LC1(%rip),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_ZSt4cout(%rip),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_ZStlsISt11char_traitsIcEERSt13basic_ostreamIcT_ES5_PKc@PLT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-20(%rbp),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%esi</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cstheme="majorHAnsi"/>
                <w:b w:val="false"/>
                <w:color w:val="000000"/>
                <w:sz w:val="23"/>
              </w:rPr>
              <w:t>movq %rdx,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_ZNSolsEi@PLT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leaq .LC2(%rip), %rsi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call _ZStlsISt11char_traitsIcEERSt13basic_ostreamIcT_ES5_PKc@PLT</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%rax, %rdx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-12(%rbp), %eax</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movl %eax, %esi</w:t>
            </w:r>
          </w:p>
          <w:p>
            <w:pPr>
              <w:pStyle w:val="Normal"/>
              <w:spacing w:lineRule="atLeast" w:line="285"/>
              <w:rPr>
                <w:rFonts w:ascii="Calibri" w:hAnsi="Calibri" w:eastAsia="Calibri" w:cs="Calibri" w:asciiTheme="majorHAnsi" w:cstheme="majorHAnsi" w:hAnsiTheme="majorHAnsi"/>
                <w:b w:val="false"/>
                <w:b w:val="false"/>
                <w:color w:val="auto"/>
                <w:sz w:val="23"/>
              </w:rPr>
            </w:pPr>
            <w:r>
              <w:rPr>
                <w:rFonts w:eastAsia="Calibri" w:cs="Calibri" w:ascii="Calibri" w:hAnsi="Calibri" w:cstheme="majorHAnsi"/>
                <w:b w:val="false"/>
                <w:color w:val="000000"/>
                <w:sz w:val="23"/>
              </w:rPr>
              <w:t>movq %rdx, %rdi</w:t>
            </w:r>
          </w:p>
          <w:p>
            <w:pPr>
              <w:pStyle w:val="Normal"/>
              <w:suppressAutoHyphens w:val="true"/>
              <w:spacing w:lineRule="atLeast" w:line="285" w:before="0" w:after="0"/>
              <w:contextualSpacing/>
              <w:rPr>
                <w:rFonts w:ascii="Calibri" w:hAnsi="Calibri" w:eastAsia="Calibri" w:cs="Calibri" w:asciiTheme="majorHAnsi" w:cstheme="majorHAnsi" w:hAnsiTheme="majorHAnsi"/>
              </w:rPr>
            </w:pPr>
            <w:r>
              <w:rPr>
                <w:rFonts w:eastAsia="Calibri" w:cs="Calibri" w:ascii="Calibri" w:hAnsi="Calibri" w:cstheme="majorHAnsi"/>
                <w:b w:val="false"/>
                <w:color w:val="000000"/>
                <w:sz w:val="23"/>
              </w:rPr>
              <w:t>call _ZNSolsEi@PLT</w:t>
            </w:r>
          </w:p>
        </w:tc>
        <w:tc>
          <w:tcPr>
            <w:tcW w:w="4679" w:type="dxa"/>
            <w:tcBorders/>
          </w:tcPr>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 </w:t>
            </w:r>
            <w:r>
              <w:rPr>
                <w:rFonts w:eastAsia="Calibri" w:cs="Calibri" w:ascii="Calibri" w:hAnsi="Calibri" w:asciiTheme="majorHAnsi" w:cstheme="majorHAnsi" w:hAnsiTheme="majorHAnsi"/>
              </w:rPr>
              <w:t>The constant strings are stored at .LC1 and .LC2.  The values move registers to where they can be used and then each one is passed to cout.</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Calibri">
    <w:charset w:val="01"/>
    <w:family w:val="roman"/>
    <w:pitch w:val="default"/>
  </w:font>
  <w:font w:name="Tahoma">
    <w:charset w:val="01"/>
    <w:family w:val="roman"/>
    <w:pitch w:val="default"/>
  </w:font>
  <w:font w:name="Liberation Sans">
    <w:altName w:val="Arial"/>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AutoHyphens w:val="true"/>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10e0"/>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Heading1"/>
    <w:next w:val="Normal"/>
    <w:uiPriority w:val="9"/>
    <w:unhideWhenUsed/>
    <w:qFormat/>
    <w:rsid w:val="00ad5b1c"/>
    <w:pPr>
      <w:keepNext w:val="false"/>
      <w:keepLines w:val="false"/>
      <w:suppressAutoHyphens w:val="true"/>
      <w:spacing w:lineRule="auto" w:line="240" w:before="0" w:after="0"/>
      <w:contextualSpacing/>
      <w:jc w:val="center"/>
      <w:outlineLvl w:val="1"/>
    </w:pPr>
    <w:rPr>
      <w:rFonts w:ascii="Calibri" w:hAnsi="Calibri" w:cs="Calibri" w:asciiTheme="majorHAnsi" w:cstheme="majorHAnsi" w:hAnsiTheme="majorHAnsi"/>
      <w:b/>
      <w:bCs/>
      <w:sz w:val="22"/>
      <w:szCs w:val="2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5733"/>
    <w:rPr/>
  </w:style>
  <w:style w:type="character" w:styleId="FooterChar" w:customStyle="1">
    <w:name w:val="Footer Char"/>
    <w:basedOn w:val="DefaultParagraphFont"/>
    <w:link w:val="Footer"/>
    <w:uiPriority w:val="99"/>
    <w:qFormat/>
    <w:rsid w:val="007e5733"/>
    <w:rPr/>
  </w:style>
  <w:style w:type="character" w:styleId="BalloonTextChar" w:customStyle="1">
    <w:name w:val="Balloon Text Char"/>
    <w:basedOn w:val="DefaultParagraphFont"/>
    <w:link w:val="BalloonText"/>
    <w:uiPriority w:val="99"/>
    <w:semiHidden/>
    <w:qFormat/>
    <w:rsid w:val="00e074f6"/>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7e5733"/>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7e5733"/>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e074f6"/>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0f90"/>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6DEFD-F150-40A0-A213-14A0149E953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FD49209A-6A93-46D6-B6FC-1016BCC8B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DEF4E-8033-4462-8BB4-269F63BA5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5</Pages>
  <Words>766</Words>
  <Characters>4287</Characters>
  <CharactersWithSpaces>4969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2020-11-23T20:38:00Z</dcterms:created>
  <dc:creator>Paul K</dc:creator>
  <dc:description/>
  <dc:language>en-US</dc:language>
  <cp:lastModifiedBy/>
  <dcterms:modified xsi:type="dcterms:W3CDTF">2022-01-10T16:22:27Z</dcterms:modified>
  <cp:revision>10</cp:revision>
  <dc:subject/>
  <dc:title>CS 410 C++ to Assembly With Loops Activity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0x0101003FC679AA94041F4BA4494D199A3447AF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